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A78DF" w14:textId="77777777" w:rsidR="002F50B7" w:rsidRPr="002F50B7" w:rsidRDefault="002F50B7" w:rsidP="002F50B7">
      <w:pPr>
        <w:spacing w:after="0" w:line="20" w:lineRule="atLeast"/>
        <w:jc w:val="center"/>
        <w:rPr>
          <w:rFonts w:ascii="Times New Roman" w:eastAsia="Times New Roman" w:hAnsi="Times New Roman" w:cs="Times New Roman"/>
          <w:sz w:val="28"/>
          <w:szCs w:val="28"/>
          <w:lang w:eastAsia="ru-RU"/>
        </w:rPr>
      </w:pPr>
      <w:r w:rsidRPr="002F50B7">
        <w:rPr>
          <w:rFonts w:ascii="Times New Roman" w:eastAsia="Times New Roman" w:hAnsi="Times New Roman" w:cs="Times New Roman"/>
          <w:sz w:val="28"/>
          <w:szCs w:val="28"/>
          <w:lang w:val="kk-KZ" w:eastAsia="ru-RU"/>
        </w:rPr>
        <w:t>Қ.Жұбанов</w:t>
      </w:r>
      <w:r w:rsidRPr="002F50B7">
        <w:rPr>
          <w:rFonts w:ascii="Times New Roman" w:eastAsia="Times New Roman" w:hAnsi="Times New Roman" w:cs="Times New Roman"/>
          <w:sz w:val="28"/>
          <w:szCs w:val="28"/>
          <w:lang w:eastAsia="ru-RU"/>
        </w:rPr>
        <w:t xml:space="preserve"> атындағы </w:t>
      </w:r>
      <w:r w:rsidRPr="002F50B7">
        <w:rPr>
          <w:rFonts w:ascii="Times New Roman" w:eastAsia="Times New Roman" w:hAnsi="Times New Roman" w:cs="Times New Roman"/>
          <w:sz w:val="28"/>
          <w:szCs w:val="28"/>
          <w:lang w:val="kk-KZ" w:eastAsia="ru-RU"/>
        </w:rPr>
        <w:t>Ақтөбе</w:t>
      </w:r>
      <w:r w:rsidRPr="002F50B7">
        <w:rPr>
          <w:rFonts w:ascii="Times New Roman" w:eastAsia="Times New Roman" w:hAnsi="Times New Roman" w:cs="Times New Roman"/>
          <w:sz w:val="28"/>
          <w:szCs w:val="28"/>
          <w:lang w:eastAsia="ru-RU"/>
        </w:rPr>
        <w:t xml:space="preserve"> </w:t>
      </w:r>
      <w:r w:rsidRPr="002F50B7">
        <w:rPr>
          <w:rFonts w:ascii="Times New Roman" w:eastAsia="Times New Roman" w:hAnsi="Times New Roman" w:cs="Times New Roman"/>
          <w:sz w:val="28"/>
          <w:szCs w:val="28"/>
          <w:lang w:val="kk-KZ" w:eastAsia="ru-RU"/>
        </w:rPr>
        <w:t>өңірлік</w:t>
      </w:r>
      <w:r w:rsidRPr="002F50B7">
        <w:rPr>
          <w:rFonts w:ascii="Times New Roman" w:eastAsia="Times New Roman" w:hAnsi="Times New Roman" w:cs="Times New Roman"/>
          <w:sz w:val="28"/>
          <w:szCs w:val="28"/>
          <w:lang w:eastAsia="ru-RU"/>
        </w:rPr>
        <w:t xml:space="preserve"> университеті</w:t>
      </w:r>
    </w:p>
    <w:p w14:paraId="1C3BE3E6" w14:textId="77777777" w:rsidR="002F50B7" w:rsidRPr="002F50B7" w:rsidRDefault="002F50B7" w:rsidP="002F50B7">
      <w:pPr>
        <w:spacing w:after="0" w:line="20" w:lineRule="atLeast"/>
        <w:ind w:firstLine="708"/>
        <w:jc w:val="center"/>
        <w:rPr>
          <w:rFonts w:ascii="Times New Roman" w:eastAsia="Times New Roman" w:hAnsi="Times New Roman" w:cs="Times New Roman"/>
          <w:b/>
          <w:sz w:val="28"/>
          <w:szCs w:val="28"/>
          <w:lang w:val="kk-KZ"/>
        </w:rPr>
      </w:pPr>
    </w:p>
    <w:p w14:paraId="40A29CB6" w14:textId="77777777" w:rsidR="002F50B7" w:rsidRPr="002F50B7" w:rsidRDefault="002F50B7" w:rsidP="002F50B7">
      <w:pPr>
        <w:spacing w:after="0" w:line="20" w:lineRule="atLeast"/>
        <w:rPr>
          <w:rFonts w:ascii="Times New Roman" w:eastAsia="Times New Roman" w:hAnsi="Times New Roman" w:cs="Times New Roman"/>
          <w:b/>
          <w:sz w:val="28"/>
          <w:szCs w:val="28"/>
          <w:lang w:val="kk-KZ"/>
        </w:rPr>
      </w:pPr>
    </w:p>
    <w:p w14:paraId="3962C7C3" w14:textId="77777777" w:rsidR="002F50B7" w:rsidRPr="002F50B7" w:rsidRDefault="002F50B7" w:rsidP="002F50B7">
      <w:pPr>
        <w:spacing w:after="0" w:line="20" w:lineRule="atLeast"/>
        <w:ind w:firstLine="708"/>
        <w:jc w:val="center"/>
        <w:rPr>
          <w:rFonts w:ascii="Times New Roman" w:eastAsia="Times New Roman" w:hAnsi="Times New Roman" w:cs="Times New Roman"/>
          <w:b/>
          <w:color w:val="FF0000"/>
          <w:sz w:val="28"/>
          <w:szCs w:val="28"/>
          <w:lang w:val="kk-KZ"/>
        </w:rPr>
      </w:pPr>
    </w:p>
    <w:p w14:paraId="1D964EEC" w14:textId="77777777" w:rsidR="002F50B7" w:rsidRPr="002F50B7" w:rsidRDefault="002F50B7" w:rsidP="002F50B7">
      <w:pPr>
        <w:spacing w:after="0" w:line="20" w:lineRule="atLeast"/>
        <w:ind w:firstLine="284"/>
        <w:rPr>
          <w:rFonts w:ascii="Times New Roman" w:eastAsia="Times New Roman" w:hAnsi="Times New Roman" w:cs="Times New Roman"/>
          <w:sz w:val="28"/>
          <w:szCs w:val="28"/>
          <w:lang w:val="kk-KZ"/>
        </w:rPr>
      </w:pPr>
      <w:r w:rsidRPr="00283876">
        <w:rPr>
          <w:rFonts w:ascii="Times New Roman" w:eastAsia="Times New Roman" w:hAnsi="Times New Roman" w:cs="Times New Roman"/>
          <w:sz w:val="28"/>
          <w:szCs w:val="28"/>
          <w:lang w:val="kk-KZ"/>
        </w:rPr>
        <w:t xml:space="preserve">ӘОЖ:  373.3.091.12   </w:t>
      </w:r>
      <w:r w:rsidRPr="002F50B7">
        <w:rPr>
          <w:rFonts w:ascii="Times New Roman" w:eastAsia="Times New Roman" w:hAnsi="Times New Roman" w:cs="Times New Roman"/>
          <w:color w:val="FF0000"/>
          <w:sz w:val="28"/>
          <w:szCs w:val="28"/>
          <w:lang w:val="kk-KZ"/>
        </w:rPr>
        <w:t xml:space="preserve">                                                      </w:t>
      </w:r>
      <w:r w:rsidRPr="002F50B7">
        <w:rPr>
          <w:rFonts w:ascii="Times New Roman" w:eastAsia="Times New Roman" w:hAnsi="Times New Roman" w:cs="Times New Roman"/>
          <w:sz w:val="28"/>
          <w:szCs w:val="28"/>
          <w:lang w:val="kk-KZ"/>
        </w:rPr>
        <w:t>Қолжазба құқығында</w:t>
      </w:r>
    </w:p>
    <w:p w14:paraId="2A5E675D" w14:textId="77777777" w:rsidR="002F50B7" w:rsidRPr="002F50B7" w:rsidRDefault="002F50B7" w:rsidP="002F50B7">
      <w:pPr>
        <w:widowControl w:val="0"/>
        <w:shd w:val="clear" w:color="auto" w:fill="FFFFFF"/>
        <w:tabs>
          <w:tab w:val="left" w:pos="0"/>
          <w:tab w:val="left" w:pos="426"/>
          <w:tab w:val="left" w:pos="7020"/>
        </w:tabs>
        <w:spacing w:after="0" w:line="20" w:lineRule="atLeast"/>
        <w:ind w:firstLine="142"/>
        <w:rPr>
          <w:rFonts w:ascii="Times New Roman" w:eastAsia="Times New Roman" w:hAnsi="Times New Roman" w:cs="Times New Roman"/>
          <w:sz w:val="28"/>
          <w:szCs w:val="28"/>
          <w:lang w:val="kk-KZ"/>
        </w:rPr>
      </w:pPr>
      <w:r w:rsidRPr="002F50B7">
        <w:rPr>
          <w:rFonts w:ascii="Times New Roman" w:eastAsia="Times New Roman" w:hAnsi="Times New Roman" w:cs="Times New Roman"/>
          <w:sz w:val="28"/>
          <w:szCs w:val="28"/>
          <w:lang w:val="kk-KZ"/>
        </w:rPr>
        <w:tab/>
      </w:r>
    </w:p>
    <w:p w14:paraId="02B01409" w14:textId="77777777" w:rsidR="002F50B7" w:rsidRPr="002F50B7" w:rsidRDefault="002F50B7" w:rsidP="002F50B7">
      <w:pPr>
        <w:spacing w:after="0" w:line="20" w:lineRule="atLeast"/>
        <w:ind w:firstLine="708"/>
        <w:jc w:val="center"/>
        <w:rPr>
          <w:rFonts w:ascii="Times New Roman" w:eastAsia="Times New Roman" w:hAnsi="Times New Roman" w:cs="Times New Roman"/>
          <w:b/>
          <w:sz w:val="28"/>
          <w:szCs w:val="28"/>
          <w:lang w:val="kk-KZ"/>
        </w:rPr>
      </w:pPr>
    </w:p>
    <w:p w14:paraId="51EF1186" w14:textId="77777777" w:rsidR="002F50B7" w:rsidRPr="002F50B7" w:rsidRDefault="002F50B7" w:rsidP="002F50B7">
      <w:pPr>
        <w:spacing w:after="0" w:line="20" w:lineRule="atLeast"/>
        <w:ind w:firstLine="708"/>
        <w:jc w:val="center"/>
        <w:rPr>
          <w:rFonts w:ascii="Times New Roman" w:eastAsia="Times New Roman" w:hAnsi="Times New Roman" w:cs="Times New Roman"/>
          <w:b/>
          <w:sz w:val="28"/>
          <w:szCs w:val="28"/>
          <w:lang w:val="kk-KZ"/>
        </w:rPr>
      </w:pPr>
    </w:p>
    <w:p w14:paraId="5B80281B" w14:textId="77777777" w:rsidR="002F50B7" w:rsidRPr="002F50B7" w:rsidRDefault="002F50B7" w:rsidP="002F50B7">
      <w:pPr>
        <w:spacing w:after="0" w:line="20" w:lineRule="atLeast"/>
        <w:jc w:val="center"/>
        <w:rPr>
          <w:rFonts w:ascii="Times New Roman" w:eastAsia="Times New Roman" w:hAnsi="Times New Roman" w:cs="Times New Roman"/>
          <w:b/>
          <w:caps/>
          <w:sz w:val="28"/>
          <w:szCs w:val="28"/>
          <w:lang w:val="kk-KZ"/>
        </w:rPr>
      </w:pPr>
    </w:p>
    <w:p w14:paraId="5E8F7943" w14:textId="77777777" w:rsidR="002F50B7" w:rsidRPr="002F50B7" w:rsidRDefault="002F50B7" w:rsidP="002F50B7">
      <w:pPr>
        <w:spacing w:after="0" w:line="20" w:lineRule="atLeast"/>
        <w:jc w:val="center"/>
        <w:rPr>
          <w:rFonts w:ascii="Times New Roman" w:eastAsia="Times New Roman" w:hAnsi="Times New Roman" w:cs="Times New Roman"/>
          <w:b/>
          <w:caps/>
          <w:sz w:val="28"/>
          <w:szCs w:val="28"/>
          <w:lang w:val="kk-KZ"/>
        </w:rPr>
      </w:pPr>
    </w:p>
    <w:p w14:paraId="412BD6EE" w14:textId="77777777" w:rsidR="002F50B7" w:rsidRPr="002F50B7" w:rsidRDefault="002F50B7" w:rsidP="002F50B7">
      <w:pPr>
        <w:spacing w:after="0" w:line="20" w:lineRule="atLeast"/>
        <w:rPr>
          <w:rFonts w:ascii="Times New Roman" w:eastAsia="Times New Roman" w:hAnsi="Times New Roman" w:cs="Times New Roman"/>
          <w:b/>
          <w:caps/>
          <w:sz w:val="28"/>
          <w:szCs w:val="28"/>
          <w:lang w:val="kk-KZ"/>
        </w:rPr>
      </w:pPr>
    </w:p>
    <w:p w14:paraId="49E14F43" w14:textId="2B31DF72" w:rsidR="002F50B7" w:rsidRPr="002F50B7" w:rsidRDefault="002F50B7" w:rsidP="002F50B7">
      <w:pPr>
        <w:spacing w:after="0" w:line="20" w:lineRule="atLeast"/>
        <w:jc w:val="center"/>
        <w:rPr>
          <w:rFonts w:ascii="Times New Roman" w:eastAsia="Times New Roman" w:hAnsi="Times New Roman" w:cs="Times New Roman"/>
          <w:sz w:val="28"/>
          <w:szCs w:val="28"/>
          <w:lang w:val="kk-KZ"/>
        </w:rPr>
      </w:pPr>
      <w:bookmarkStart w:id="0" w:name="_Hlk204113593"/>
      <w:r w:rsidRPr="002F50B7">
        <w:rPr>
          <w:rFonts w:ascii="Times New Roman" w:eastAsia="Times New Roman" w:hAnsi="Times New Roman" w:cs="Times New Roman"/>
          <w:b/>
          <w:caps/>
          <w:sz w:val="28"/>
          <w:szCs w:val="28"/>
          <w:lang w:val="kk-KZ"/>
        </w:rPr>
        <w:t>ЕГ</w:t>
      </w:r>
      <w:r w:rsidR="00FD35B7">
        <w:rPr>
          <w:rFonts w:ascii="Times New Roman" w:eastAsia="Times New Roman" w:hAnsi="Times New Roman" w:cs="Times New Roman"/>
          <w:b/>
          <w:caps/>
          <w:sz w:val="28"/>
          <w:szCs w:val="28"/>
          <w:lang w:val="kk-KZ"/>
        </w:rPr>
        <w:t>И</w:t>
      </w:r>
      <w:r w:rsidRPr="002F50B7">
        <w:rPr>
          <w:rFonts w:ascii="Times New Roman" w:eastAsia="Times New Roman" w:hAnsi="Times New Roman" w:cs="Times New Roman"/>
          <w:b/>
          <w:caps/>
          <w:sz w:val="28"/>
          <w:szCs w:val="28"/>
          <w:lang w:val="kk-KZ"/>
        </w:rPr>
        <w:t>ЗБАЕВА Л</w:t>
      </w:r>
      <w:r w:rsidR="00FC3875">
        <w:rPr>
          <w:rFonts w:ascii="Times New Roman" w:eastAsia="Times New Roman" w:hAnsi="Times New Roman" w:cs="Times New Roman"/>
          <w:b/>
          <w:caps/>
          <w:sz w:val="28"/>
          <w:szCs w:val="28"/>
          <w:lang w:val="kk-KZ"/>
        </w:rPr>
        <w:t>А</w:t>
      </w:r>
      <w:r w:rsidR="00BF22AF">
        <w:rPr>
          <w:rFonts w:ascii="Times New Roman" w:eastAsia="Times New Roman" w:hAnsi="Times New Roman" w:cs="Times New Roman"/>
          <w:b/>
          <w:caps/>
          <w:sz w:val="28"/>
          <w:szCs w:val="28"/>
          <w:lang w:val="kk-KZ"/>
        </w:rPr>
        <w:t>ЗЗАТ ЕРЖАНОВНА</w:t>
      </w:r>
    </w:p>
    <w:p w14:paraId="63AA9F45" w14:textId="77777777" w:rsidR="002F50B7" w:rsidRPr="002F50B7" w:rsidRDefault="002F50B7" w:rsidP="002F50B7">
      <w:pPr>
        <w:spacing w:after="0" w:line="20" w:lineRule="atLeast"/>
        <w:jc w:val="center"/>
        <w:rPr>
          <w:rFonts w:ascii="Times New Roman" w:eastAsia="Times New Roman" w:hAnsi="Times New Roman" w:cs="Times New Roman"/>
          <w:sz w:val="28"/>
          <w:szCs w:val="28"/>
          <w:lang w:val="kk-KZ"/>
        </w:rPr>
      </w:pPr>
    </w:p>
    <w:bookmarkEnd w:id="0"/>
    <w:p w14:paraId="23AD036B" w14:textId="77777777" w:rsidR="002F50B7" w:rsidRPr="002F50B7" w:rsidRDefault="002F50B7" w:rsidP="002F50B7">
      <w:pPr>
        <w:spacing w:after="0" w:line="20" w:lineRule="atLeast"/>
        <w:jc w:val="center"/>
        <w:rPr>
          <w:rFonts w:ascii="Times New Roman" w:eastAsia="Times New Roman" w:hAnsi="Times New Roman" w:cs="Times New Roman"/>
          <w:sz w:val="28"/>
          <w:szCs w:val="28"/>
          <w:lang w:val="kk-KZ"/>
        </w:rPr>
      </w:pPr>
    </w:p>
    <w:p w14:paraId="3F68E22F" w14:textId="77777777" w:rsidR="002F50B7" w:rsidRPr="002F50B7" w:rsidRDefault="002F50B7" w:rsidP="002F50B7">
      <w:pPr>
        <w:spacing w:after="0" w:line="20" w:lineRule="atLeast"/>
        <w:jc w:val="center"/>
        <w:rPr>
          <w:rFonts w:ascii="Times New Roman" w:eastAsia="Times New Roman" w:hAnsi="Times New Roman" w:cs="Times New Roman"/>
          <w:b/>
          <w:sz w:val="28"/>
          <w:szCs w:val="28"/>
          <w:lang w:val="kk-KZ"/>
        </w:rPr>
      </w:pPr>
      <w:bookmarkStart w:id="1" w:name="_Hlk204113621"/>
      <w:r w:rsidRPr="002F50B7">
        <w:rPr>
          <w:rFonts w:ascii="Times New Roman" w:eastAsia="Times New Roman" w:hAnsi="Times New Roman" w:cs="Times New Roman"/>
          <w:b/>
          <w:sz w:val="28"/>
          <w:szCs w:val="28"/>
          <w:lang w:val="kk-KZ"/>
        </w:rPr>
        <w:t>Пән мен тілді кіріктіріп оқыту арқылы болашақ бастауыш сынып мұғалімдерін кәсіби даярлау</w:t>
      </w:r>
    </w:p>
    <w:p w14:paraId="35B9F566" w14:textId="77777777" w:rsidR="002F50B7" w:rsidRPr="002F50B7" w:rsidRDefault="002F50B7" w:rsidP="002F50B7">
      <w:pPr>
        <w:spacing w:after="0" w:line="20" w:lineRule="atLeast"/>
        <w:jc w:val="center"/>
        <w:rPr>
          <w:rFonts w:ascii="Times New Roman" w:eastAsia="Times New Roman" w:hAnsi="Times New Roman" w:cs="Times New Roman"/>
          <w:sz w:val="28"/>
          <w:szCs w:val="28"/>
          <w:lang w:val="kk-KZ"/>
        </w:rPr>
      </w:pPr>
    </w:p>
    <w:bookmarkEnd w:id="1"/>
    <w:p w14:paraId="3A08191B" w14:textId="77777777" w:rsidR="002F50B7" w:rsidRPr="002F50B7" w:rsidRDefault="002F50B7" w:rsidP="002F50B7">
      <w:pPr>
        <w:spacing w:after="0" w:line="20" w:lineRule="atLeast"/>
        <w:jc w:val="center"/>
        <w:rPr>
          <w:rFonts w:ascii="Times New Roman" w:eastAsia="Times New Roman" w:hAnsi="Times New Roman" w:cs="Times New Roman"/>
          <w:sz w:val="28"/>
          <w:szCs w:val="28"/>
          <w:lang w:val="kk-KZ"/>
        </w:rPr>
      </w:pPr>
    </w:p>
    <w:p w14:paraId="63B7EC7C" w14:textId="00499B57" w:rsidR="002F50B7" w:rsidRPr="002F50B7" w:rsidRDefault="00BF22AF" w:rsidP="002F50B7">
      <w:pPr>
        <w:tabs>
          <w:tab w:val="left" w:pos="0"/>
        </w:tabs>
        <w:spacing w:after="0" w:line="20" w:lineRule="atLeast"/>
        <w:jc w:val="center"/>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8D01301 – Бастауыш</w:t>
      </w:r>
      <w:r w:rsidR="002F50B7" w:rsidRPr="002F50B7">
        <w:rPr>
          <w:rFonts w:ascii="Times New Roman" w:eastAsia="Times New Roman" w:hAnsi="Times New Roman" w:cs="Times New Roman"/>
          <w:sz w:val="28"/>
          <w:szCs w:val="28"/>
          <w:lang w:val="kk-KZ"/>
        </w:rPr>
        <w:t xml:space="preserve"> оқыту</w:t>
      </w:r>
      <w:r w:rsidR="003A4C47">
        <w:rPr>
          <w:rFonts w:ascii="Times New Roman" w:eastAsia="Times New Roman" w:hAnsi="Times New Roman" w:cs="Times New Roman"/>
          <w:sz w:val="28"/>
          <w:szCs w:val="28"/>
          <w:lang w:val="kk-KZ"/>
        </w:rPr>
        <w:t>дың</w:t>
      </w:r>
      <w:r w:rsidR="002F50B7" w:rsidRPr="002F50B7">
        <w:rPr>
          <w:rFonts w:ascii="Times New Roman" w:eastAsia="Times New Roman" w:hAnsi="Times New Roman" w:cs="Times New Roman"/>
          <w:sz w:val="28"/>
          <w:szCs w:val="28"/>
          <w:lang w:val="kk-KZ"/>
        </w:rPr>
        <w:t xml:space="preserve"> педагогикасы мен әдістемесі</w:t>
      </w:r>
    </w:p>
    <w:p w14:paraId="21F83C6C" w14:textId="77777777" w:rsidR="002F50B7" w:rsidRPr="002F50B7" w:rsidRDefault="002F50B7" w:rsidP="002F50B7">
      <w:pPr>
        <w:tabs>
          <w:tab w:val="left" w:pos="0"/>
        </w:tabs>
        <w:spacing w:after="0" w:line="20" w:lineRule="atLeast"/>
        <w:jc w:val="center"/>
        <w:rPr>
          <w:rFonts w:ascii="Times New Roman" w:eastAsia="Times New Roman" w:hAnsi="Times New Roman" w:cs="Times New Roman"/>
          <w:b/>
          <w:sz w:val="28"/>
          <w:szCs w:val="28"/>
          <w:lang w:val="kk-KZ"/>
        </w:rPr>
      </w:pPr>
    </w:p>
    <w:p w14:paraId="4B32B9E0" w14:textId="77777777" w:rsidR="002F50B7" w:rsidRPr="002F50B7" w:rsidRDefault="002F50B7" w:rsidP="002F50B7">
      <w:pPr>
        <w:tabs>
          <w:tab w:val="left" w:pos="0"/>
        </w:tabs>
        <w:spacing w:after="0" w:line="20" w:lineRule="atLeast"/>
        <w:jc w:val="center"/>
        <w:rPr>
          <w:rFonts w:ascii="Times New Roman" w:eastAsia="Times New Roman" w:hAnsi="Times New Roman" w:cs="Times New Roman"/>
          <w:b/>
          <w:sz w:val="28"/>
          <w:szCs w:val="28"/>
          <w:lang w:val="kk-KZ"/>
        </w:rPr>
      </w:pPr>
    </w:p>
    <w:p w14:paraId="74119A84" w14:textId="77777777" w:rsidR="002F50B7" w:rsidRPr="002F50B7" w:rsidRDefault="002F50B7" w:rsidP="002F50B7">
      <w:pPr>
        <w:tabs>
          <w:tab w:val="left" w:pos="0"/>
        </w:tabs>
        <w:spacing w:after="0" w:line="20" w:lineRule="atLeast"/>
        <w:jc w:val="center"/>
        <w:rPr>
          <w:rFonts w:ascii="Times New Roman" w:eastAsia="Times New Roman" w:hAnsi="Times New Roman" w:cs="Times New Roman"/>
          <w:b/>
          <w:sz w:val="28"/>
          <w:szCs w:val="28"/>
          <w:lang w:val="kk-KZ"/>
        </w:rPr>
      </w:pPr>
    </w:p>
    <w:p w14:paraId="6261B97B" w14:textId="77777777" w:rsidR="002F50B7" w:rsidRPr="002F50B7" w:rsidRDefault="002F50B7" w:rsidP="002F50B7">
      <w:pPr>
        <w:tabs>
          <w:tab w:val="left" w:pos="0"/>
        </w:tabs>
        <w:spacing w:after="0" w:line="20" w:lineRule="atLeast"/>
        <w:jc w:val="center"/>
        <w:rPr>
          <w:rFonts w:ascii="Times New Roman" w:eastAsia="Times New Roman" w:hAnsi="Times New Roman" w:cs="Times New Roman"/>
          <w:sz w:val="28"/>
          <w:szCs w:val="28"/>
          <w:lang w:val="kk-KZ"/>
        </w:rPr>
      </w:pPr>
      <w:r w:rsidRPr="002F50B7">
        <w:rPr>
          <w:rFonts w:ascii="Times New Roman" w:eastAsia="Times New Roman" w:hAnsi="Times New Roman" w:cs="Times New Roman"/>
          <w:sz w:val="28"/>
          <w:szCs w:val="28"/>
          <w:lang w:val="kk-KZ"/>
        </w:rPr>
        <w:t>Философия докторы (PhD)</w:t>
      </w:r>
    </w:p>
    <w:p w14:paraId="5A158384" w14:textId="77777777" w:rsidR="002F50B7" w:rsidRPr="002F50B7" w:rsidRDefault="002F50B7" w:rsidP="002F50B7">
      <w:pPr>
        <w:shd w:val="clear" w:color="auto" w:fill="FFFFFF"/>
        <w:tabs>
          <w:tab w:val="left" w:pos="0"/>
        </w:tabs>
        <w:spacing w:after="0" w:line="20" w:lineRule="atLeast"/>
        <w:jc w:val="center"/>
        <w:rPr>
          <w:rFonts w:ascii="Times New Roman" w:eastAsia="Times New Roman" w:hAnsi="Times New Roman" w:cs="Times New Roman"/>
          <w:sz w:val="28"/>
          <w:szCs w:val="28"/>
          <w:lang w:val="kk-KZ"/>
        </w:rPr>
      </w:pPr>
      <w:r w:rsidRPr="002F50B7">
        <w:rPr>
          <w:rFonts w:ascii="Times New Roman" w:eastAsia="Times New Roman" w:hAnsi="Times New Roman" w:cs="Times New Roman"/>
          <w:sz w:val="28"/>
          <w:szCs w:val="28"/>
          <w:lang w:val="kk-KZ"/>
        </w:rPr>
        <w:t>дәрежесін алу үшін дайындалған диссертация</w:t>
      </w:r>
    </w:p>
    <w:p w14:paraId="06634502" w14:textId="77777777" w:rsidR="002F50B7" w:rsidRPr="002F50B7" w:rsidRDefault="002F50B7" w:rsidP="002F50B7">
      <w:pPr>
        <w:shd w:val="clear" w:color="auto" w:fill="FFFFFF"/>
        <w:tabs>
          <w:tab w:val="left" w:pos="567"/>
        </w:tabs>
        <w:spacing w:after="0" w:line="20" w:lineRule="atLeast"/>
        <w:ind w:firstLine="567"/>
        <w:jc w:val="right"/>
        <w:rPr>
          <w:rFonts w:ascii="Times New Roman" w:eastAsia="Times New Roman" w:hAnsi="Times New Roman" w:cs="Times New Roman"/>
          <w:sz w:val="28"/>
          <w:szCs w:val="28"/>
          <w:lang w:val="kk-KZ"/>
        </w:rPr>
      </w:pPr>
    </w:p>
    <w:p w14:paraId="295B2057" w14:textId="77777777" w:rsidR="002F50B7" w:rsidRPr="002F50B7" w:rsidRDefault="002F50B7" w:rsidP="002F50B7">
      <w:pPr>
        <w:spacing w:after="0" w:line="20" w:lineRule="atLeast"/>
        <w:rPr>
          <w:rFonts w:ascii="Times New Roman" w:eastAsia="Times New Roman" w:hAnsi="Times New Roman" w:cs="Times New Roman"/>
          <w:sz w:val="28"/>
          <w:szCs w:val="28"/>
          <w:lang w:val="kk-KZ"/>
        </w:rPr>
      </w:pPr>
    </w:p>
    <w:p w14:paraId="27F46F71" w14:textId="77777777" w:rsidR="002F50B7" w:rsidRPr="002F50B7" w:rsidRDefault="002F50B7" w:rsidP="002F50B7">
      <w:pPr>
        <w:spacing w:after="0" w:line="20" w:lineRule="atLeast"/>
        <w:rPr>
          <w:rFonts w:ascii="Times New Roman" w:eastAsia="Times New Roman" w:hAnsi="Times New Roman" w:cs="Times New Roman"/>
          <w:sz w:val="28"/>
          <w:szCs w:val="28"/>
          <w:lang w:val="kk-KZ"/>
        </w:rPr>
      </w:pPr>
    </w:p>
    <w:p w14:paraId="6764009D" w14:textId="77777777" w:rsidR="002F50B7" w:rsidRPr="002F50B7" w:rsidRDefault="002F50B7" w:rsidP="002F50B7">
      <w:pPr>
        <w:spacing w:after="0" w:line="20" w:lineRule="atLeast"/>
        <w:jc w:val="right"/>
        <w:rPr>
          <w:rFonts w:ascii="Times New Roman" w:eastAsia="Times New Roman" w:hAnsi="Times New Roman" w:cs="Times New Roman"/>
          <w:sz w:val="28"/>
          <w:szCs w:val="28"/>
          <w:lang w:val="kk-KZ"/>
        </w:rPr>
      </w:pPr>
      <w:r w:rsidRPr="002F50B7">
        <w:rPr>
          <w:rFonts w:ascii="Times New Roman" w:eastAsia="Times New Roman" w:hAnsi="Times New Roman" w:cs="Times New Roman"/>
          <w:sz w:val="28"/>
          <w:szCs w:val="28"/>
          <w:lang w:val="kk-KZ"/>
        </w:rPr>
        <w:t xml:space="preserve">                                                                     </w:t>
      </w:r>
    </w:p>
    <w:tbl>
      <w:tblPr>
        <w:tblW w:w="0" w:type="auto"/>
        <w:tblInd w:w="6804" w:type="dxa"/>
        <w:tblLook w:val="04A0" w:firstRow="1" w:lastRow="0" w:firstColumn="1" w:lastColumn="0" w:noHBand="0" w:noVBand="1"/>
      </w:tblPr>
      <w:tblGrid>
        <w:gridCol w:w="2551"/>
      </w:tblGrid>
      <w:tr w:rsidR="002F50B7" w:rsidRPr="002F50B7" w14:paraId="3215AC87" w14:textId="77777777" w:rsidTr="002F50B7">
        <w:trPr>
          <w:trHeight w:val="845"/>
        </w:trPr>
        <w:tc>
          <w:tcPr>
            <w:tcW w:w="2551" w:type="dxa"/>
            <w:shd w:val="clear" w:color="auto" w:fill="auto"/>
          </w:tcPr>
          <w:p w14:paraId="02787A94" w14:textId="3BD21737" w:rsidR="002F50B7" w:rsidRPr="002F50B7" w:rsidRDefault="002F50B7" w:rsidP="002F50B7">
            <w:pPr>
              <w:spacing w:after="0" w:line="20" w:lineRule="atLeast"/>
              <w:rPr>
                <w:rFonts w:ascii="Times New Roman" w:eastAsia="Times New Roman" w:hAnsi="Times New Roman" w:cs="Times New Roman"/>
                <w:sz w:val="28"/>
                <w:szCs w:val="28"/>
                <w:lang w:val="kk-KZ"/>
              </w:rPr>
            </w:pPr>
            <w:r w:rsidRPr="002F50B7">
              <w:rPr>
                <w:rFonts w:ascii="Times New Roman" w:eastAsia="Times New Roman" w:hAnsi="Times New Roman" w:cs="Times New Roman"/>
                <w:sz w:val="28"/>
                <w:szCs w:val="28"/>
                <w:lang w:val="kk-KZ"/>
              </w:rPr>
              <w:t>Ғылыми кеңесші</w:t>
            </w:r>
            <w:r>
              <w:rPr>
                <w:rFonts w:ascii="Times New Roman" w:eastAsia="Times New Roman" w:hAnsi="Times New Roman" w:cs="Times New Roman"/>
                <w:sz w:val="28"/>
                <w:szCs w:val="28"/>
                <w:lang w:val="kk-KZ"/>
              </w:rPr>
              <w:t>:</w:t>
            </w:r>
          </w:p>
          <w:p w14:paraId="0D55DD41" w14:textId="4150167C" w:rsidR="002F50B7" w:rsidRPr="002F50B7" w:rsidRDefault="002F50B7" w:rsidP="002F50B7">
            <w:pPr>
              <w:spacing w:after="0" w:line="20" w:lineRule="atLeast"/>
              <w:rPr>
                <w:rFonts w:ascii="Times New Roman" w:eastAsia="Times New Roman" w:hAnsi="Times New Roman" w:cs="Times New Roman"/>
                <w:sz w:val="28"/>
                <w:szCs w:val="28"/>
                <w:lang w:val="kk-KZ"/>
              </w:rPr>
            </w:pPr>
            <w:r w:rsidRPr="002F50B7">
              <w:rPr>
                <w:rFonts w:ascii="Times New Roman" w:eastAsia="Times New Roman" w:hAnsi="Times New Roman" w:cs="Times New Roman"/>
                <w:sz w:val="28"/>
                <w:szCs w:val="28"/>
                <w:lang w:val="kk-KZ"/>
              </w:rPr>
              <w:t>п.ғ.к., доцент.                                                                                 Жазыкова М.К.</w:t>
            </w:r>
          </w:p>
        </w:tc>
      </w:tr>
      <w:tr w:rsidR="002F50B7" w:rsidRPr="002F50B7" w14:paraId="5276D23B" w14:textId="77777777" w:rsidTr="002F50B7">
        <w:trPr>
          <w:trHeight w:val="1112"/>
        </w:trPr>
        <w:tc>
          <w:tcPr>
            <w:tcW w:w="2551" w:type="dxa"/>
            <w:shd w:val="clear" w:color="auto" w:fill="auto"/>
          </w:tcPr>
          <w:p w14:paraId="04888D70" w14:textId="05D17393" w:rsidR="002F50B7" w:rsidRPr="002F50B7" w:rsidRDefault="002F50B7" w:rsidP="002F50B7">
            <w:pPr>
              <w:spacing w:after="0" w:line="20" w:lineRule="atLeast"/>
              <w:rPr>
                <w:rFonts w:ascii="Times New Roman" w:eastAsia="Times New Roman" w:hAnsi="Times New Roman" w:cs="Times New Roman"/>
                <w:sz w:val="28"/>
                <w:szCs w:val="28"/>
                <w:lang w:val="kk-KZ"/>
              </w:rPr>
            </w:pPr>
            <w:r w:rsidRPr="002F50B7">
              <w:rPr>
                <w:rFonts w:ascii="Times New Roman" w:eastAsia="Times New Roman" w:hAnsi="Times New Roman" w:cs="Times New Roman"/>
                <w:sz w:val="28"/>
                <w:szCs w:val="28"/>
                <w:lang w:val="kk-KZ"/>
              </w:rPr>
              <w:t>Шет елдік кеңесші</w:t>
            </w:r>
            <w:r>
              <w:rPr>
                <w:rFonts w:ascii="Times New Roman" w:eastAsia="Times New Roman" w:hAnsi="Times New Roman" w:cs="Times New Roman"/>
                <w:sz w:val="28"/>
                <w:szCs w:val="28"/>
                <w:lang w:val="kk-KZ"/>
              </w:rPr>
              <w:t>:</w:t>
            </w:r>
          </w:p>
          <w:p w14:paraId="05A6C5BA" w14:textId="77777777" w:rsidR="002F50B7" w:rsidRPr="002F50B7" w:rsidRDefault="002F50B7" w:rsidP="002F50B7">
            <w:pPr>
              <w:spacing w:after="0" w:line="20" w:lineRule="atLeast"/>
              <w:rPr>
                <w:rFonts w:ascii="Times New Roman" w:eastAsia="Times New Roman" w:hAnsi="Times New Roman" w:cs="Times New Roman"/>
                <w:sz w:val="28"/>
                <w:szCs w:val="28"/>
                <w:lang w:val="kk-KZ"/>
              </w:rPr>
            </w:pPr>
            <w:r w:rsidRPr="002F50B7">
              <w:rPr>
                <w:rFonts w:ascii="Times New Roman" w:eastAsia="Times New Roman" w:hAnsi="Times New Roman" w:cs="Times New Roman"/>
                <w:sz w:val="28"/>
                <w:szCs w:val="28"/>
                <w:lang w:val="kk-KZ"/>
              </w:rPr>
              <w:t>доктор, проф.</w:t>
            </w:r>
          </w:p>
          <w:p w14:paraId="69FC2159" w14:textId="77777777" w:rsidR="002F50B7" w:rsidRPr="002F50B7" w:rsidRDefault="002F50B7" w:rsidP="002F50B7">
            <w:pPr>
              <w:spacing w:after="0" w:line="20" w:lineRule="atLeast"/>
              <w:rPr>
                <w:rFonts w:ascii="Times New Roman" w:eastAsia="Times New Roman" w:hAnsi="Times New Roman" w:cs="Times New Roman"/>
                <w:sz w:val="28"/>
                <w:szCs w:val="28"/>
                <w:lang w:val="kk-KZ"/>
              </w:rPr>
            </w:pPr>
            <w:r w:rsidRPr="002F50B7">
              <w:rPr>
                <w:rFonts w:ascii="Times New Roman" w:eastAsia="Times New Roman" w:hAnsi="Times New Roman" w:cs="Times New Roman"/>
                <w:sz w:val="28"/>
                <w:szCs w:val="28"/>
                <w:lang w:val="kk-KZ"/>
              </w:rPr>
              <w:t xml:space="preserve">Вилфред Адмираал  </w:t>
            </w:r>
          </w:p>
          <w:p w14:paraId="089836B1" w14:textId="77777777" w:rsidR="002F50B7" w:rsidRPr="002F50B7" w:rsidRDefault="002F50B7" w:rsidP="002F50B7">
            <w:pPr>
              <w:spacing w:after="0" w:line="20" w:lineRule="atLeast"/>
              <w:rPr>
                <w:rFonts w:ascii="Times New Roman" w:eastAsia="Times New Roman" w:hAnsi="Times New Roman" w:cs="Times New Roman"/>
                <w:sz w:val="28"/>
                <w:szCs w:val="28"/>
                <w:lang w:val="kk-KZ"/>
              </w:rPr>
            </w:pPr>
            <w:r w:rsidRPr="002F50B7">
              <w:rPr>
                <w:rFonts w:ascii="Times New Roman" w:eastAsia="Times New Roman" w:hAnsi="Times New Roman" w:cs="Times New Roman"/>
                <w:sz w:val="28"/>
                <w:szCs w:val="28"/>
                <w:lang w:val="kk-KZ"/>
              </w:rPr>
              <w:t xml:space="preserve">(Норвегия) </w:t>
            </w:r>
          </w:p>
        </w:tc>
      </w:tr>
    </w:tbl>
    <w:p w14:paraId="336C0889" w14:textId="77777777" w:rsidR="002F50B7" w:rsidRPr="002F50B7" w:rsidRDefault="002F50B7" w:rsidP="002F50B7">
      <w:pPr>
        <w:spacing w:after="0" w:line="20" w:lineRule="atLeast"/>
        <w:rPr>
          <w:rFonts w:ascii="Times New Roman" w:eastAsia="Times New Roman" w:hAnsi="Times New Roman" w:cs="Times New Roman"/>
          <w:sz w:val="28"/>
          <w:szCs w:val="28"/>
          <w:lang w:val="kk-KZ"/>
        </w:rPr>
      </w:pPr>
    </w:p>
    <w:p w14:paraId="5E0D47DB" w14:textId="0C9E9BF7" w:rsidR="002F50B7" w:rsidRPr="002F50B7" w:rsidRDefault="002F50B7" w:rsidP="002F50B7">
      <w:pPr>
        <w:spacing w:after="0" w:line="20" w:lineRule="atLeast"/>
        <w:rPr>
          <w:rFonts w:ascii="Times New Roman" w:eastAsia="Times New Roman" w:hAnsi="Times New Roman" w:cs="Times New Roman"/>
          <w:sz w:val="28"/>
          <w:szCs w:val="28"/>
          <w:lang w:val="kk-KZ"/>
        </w:rPr>
      </w:pPr>
      <w:r w:rsidRPr="002F50B7">
        <w:rPr>
          <w:rFonts w:ascii="Times New Roman" w:eastAsia="Times New Roman" w:hAnsi="Times New Roman" w:cs="Times New Roman"/>
          <w:sz w:val="28"/>
          <w:szCs w:val="28"/>
          <w:lang w:val="kk-KZ"/>
        </w:rPr>
        <w:t xml:space="preserve">                                                                     </w:t>
      </w:r>
    </w:p>
    <w:p w14:paraId="3E8A8529" w14:textId="387B604C" w:rsidR="002F50B7" w:rsidRDefault="002F50B7" w:rsidP="002F50B7">
      <w:pPr>
        <w:spacing w:after="0" w:line="20" w:lineRule="atLeast"/>
        <w:rPr>
          <w:rFonts w:ascii="Times New Roman" w:eastAsia="Times New Roman" w:hAnsi="Times New Roman" w:cs="Times New Roman"/>
          <w:sz w:val="28"/>
          <w:szCs w:val="28"/>
          <w:lang w:val="kk-KZ"/>
        </w:rPr>
      </w:pPr>
      <w:r w:rsidRPr="002F50B7">
        <w:rPr>
          <w:rFonts w:ascii="Times New Roman" w:eastAsia="Times New Roman" w:hAnsi="Times New Roman" w:cs="Times New Roman"/>
          <w:sz w:val="28"/>
          <w:szCs w:val="28"/>
          <w:lang w:val="kk-KZ"/>
        </w:rPr>
        <w:t xml:space="preserve">                                 </w:t>
      </w:r>
    </w:p>
    <w:p w14:paraId="702A27DC" w14:textId="1C48247A" w:rsidR="002F50B7" w:rsidRDefault="002F50B7" w:rsidP="002F50B7">
      <w:pPr>
        <w:spacing w:after="0" w:line="20" w:lineRule="atLeast"/>
        <w:rPr>
          <w:rFonts w:ascii="Times New Roman" w:eastAsia="Times New Roman" w:hAnsi="Times New Roman" w:cs="Times New Roman"/>
          <w:sz w:val="28"/>
          <w:szCs w:val="28"/>
          <w:lang w:val="kk-KZ"/>
        </w:rPr>
      </w:pPr>
    </w:p>
    <w:p w14:paraId="16AC120C" w14:textId="77777777" w:rsidR="002F50B7" w:rsidRPr="002F50B7" w:rsidRDefault="002F50B7" w:rsidP="002F50B7">
      <w:pPr>
        <w:spacing w:after="0" w:line="20" w:lineRule="atLeast"/>
        <w:rPr>
          <w:rFonts w:ascii="Times New Roman" w:eastAsia="Times New Roman" w:hAnsi="Times New Roman" w:cs="Times New Roman"/>
          <w:sz w:val="28"/>
          <w:szCs w:val="28"/>
          <w:lang w:val="kk-KZ"/>
        </w:rPr>
      </w:pPr>
    </w:p>
    <w:p w14:paraId="63233F3F" w14:textId="77777777" w:rsidR="002F50B7" w:rsidRPr="002F50B7" w:rsidRDefault="002F50B7" w:rsidP="002F50B7">
      <w:pPr>
        <w:shd w:val="clear" w:color="auto" w:fill="FFFFFF"/>
        <w:tabs>
          <w:tab w:val="left" w:pos="0"/>
        </w:tabs>
        <w:spacing w:after="0" w:line="20" w:lineRule="atLeast"/>
        <w:jc w:val="center"/>
        <w:rPr>
          <w:rFonts w:ascii="Times New Roman" w:eastAsia="Times New Roman" w:hAnsi="Times New Roman" w:cs="Times New Roman"/>
          <w:sz w:val="28"/>
          <w:szCs w:val="28"/>
          <w:lang w:val="kk-KZ"/>
        </w:rPr>
      </w:pPr>
      <w:r w:rsidRPr="002F50B7">
        <w:rPr>
          <w:rFonts w:ascii="Times New Roman" w:eastAsia="Times New Roman" w:hAnsi="Times New Roman" w:cs="Times New Roman"/>
          <w:sz w:val="28"/>
          <w:szCs w:val="28"/>
          <w:lang w:val="kk-KZ"/>
        </w:rPr>
        <w:t>Қазақстан Республикасы</w:t>
      </w:r>
    </w:p>
    <w:p w14:paraId="5A3E4D6B" w14:textId="77777777" w:rsidR="002F50B7" w:rsidRPr="002F50B7" w:rsidRDefault="002F50B7" w:rsidP="002F50B7">
      <w:pPr>
        <w:shd w:val="clear" w:color="auto" w:fill="FFFFFF"/>
        <w:tabs>
          <w:tab w:val="left" w:pos="0"/>
        </w:tabs>
        <w:spacing w:after="0" w:line="20" w:lineRule="atLeast"/>
        <w:jc w:val="center"/>
        <w:rPr>
          <w:rFonts w:ascii="Times New Roman" w:eastAsia="Times New Roman" w:hAnsi="Times New Roman" w:cs="Times New Roman"/>
          <w:sz w:val="28"/>
          <w:szCs w:val="28"/>
          <w:lang w:val="en-US"/>
        </w:rPr>
      </w:pPr>
      <w:r w:rsidRPr="002F50B7">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32CF38A" wp14:editId="0E87BDAB">
                <wp:simplePos x="0" y="0"/>
                <wp:positionH relativeFrom="column">
                  <wp:posOffset>2637155</wp:posOffset>
                </wp:positionH>
                <wp:positionV relativeFrom="paragraph">
                  <wp:posOffset>297180</wp:posOffset>
                </wp:positionV>
                <wp:extent cx="733425" cy="623570"/>
                <wp:effectExtent l="0" t="0" r="28575" b="2413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235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15CBFE" id="Rectangle 17" o:spid="_x0000_s1026" style="position:absolute;margin-left:207.65pt;margin-top:23.4pt;width:57.75pt;height:4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" strokecolor="white"/>
            </w:pict>
          </mc:Fallback>
        </mc:AlternateContent>
      </w:r>
      <w:r w:rsidRPr="002F50B7">
        <w:rPr>
          <w:rFonts w:ascii="Times New Roman" w:eastAsia="Times New Roman" w:hAnsi="Times New Roman" w:cs="Times New Roman"/>
          <w:sz w:val="28"/>
          <w:szCs w:val="28"/>
          <w:lang w:val="kk-KZ"/>
        </w:rPr>
        <w:t>Ақтөбе, 202</w:t>
      </w:r>
      <w:r w:rsidRPr="002F50B7">
        <w:rPr>
          <w:rFonts w:ascii="Times New Roman" w:eastAsia="Times New Roman" w:hAnsi="Times New Roman" w:cs="Times New Roman"/>
          <w:sz w:val="28"/>
          <w:szCs w:val="28"/>
          <w:lang w:val="en-US"/>
        </w:rPr>
        <w:t>5</w:t>
      </w:r>
    </w:p>
    <w:p w14:paraId="322D3CE8" w14:textId="623D12E6" w:rsidR="002F50B7" w:rsidRDefault="002F50B7"/>
    <w:p w14:paraId="5C0AF8C4" w14:textId="2BF650AB" w:rsidR="002F50B7" w:rsidRDefault="002F50B7"/>
    <w:p w14:paraId="198C080D" w14:textId="77777777" w:rsidR="005F14ED" w:rsidRPr="006E7BF4" w:rsidRDefault="005F14ED" w:rsidP="005F14ED">
      <w:pPr>
        <w:autoSpaceDE w:val="0"/>
        <w:autoSpaceDN w:val="0"/>
        <w:adjustRightInd w:val="0"/>
        <w:spacing w:after="0" w:line="240" w:lineRule="auto"/>
        <w:jc w:val="center"/>
        <w:rPr>
          <w:rFonts w:ascii="Times New Roman" w:eastAsia="Gungsuh" w:hAnsi="Times New Roman" w:cs="Times New Roman"/>
          <w:b/>
          <w:sz w:val="28"/>
          <w:szCs w:val="28"/>
          <w:lang w:val="kk-KZ" w:eastAsia="ru-RU"/>
        </w:rPr>
      </w:pPr>
      <w:r w:rsidRPr="006E7BF4">
        <w:rPr>
          <w:rFonts w:ascii="Times New Roman" w:eastAsia="Gungsuh" w:hAnsi="Times New Roman" w:cs="Times New Roman"/>
          <w:b/>
          <w:sz w:val="28"/>
          <w:szCs w:val="28"/>
          <w:lang w:val="kk-KZ" w:eastAsia="ru-RU"/>
        </w:rPr>
        <w:lastRenderedPageBreak/>
        <w:t>МАЗМҰНЫ</w:t>
      </w:r>
    </w:p>
    <w:p w14:paraId="2C1D98B1" w14:textId="77777777" w:rsidR="005F14ED" w:rsidRDefault="005F14ED" w:rsidP="005F14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gridCol w:w="576"/>
      </w:tblGrid>
      <w:tr w:rsidR="005F14ED" w:rsidRPr="003D2A89" w14:paraId="2F9DB6FC" w14:textId="77777777" w:rsidTr="005F14ED">
        <w:tc>
          <w:tcPr>
            <w:tcW w:w="8926" w:type="dxa"/>
          </w:tcPr>
          <w:p w14:paraId="06777A19" w14:textId="77777777" w:rsidR="005F14ED" w:rsidRPr="006E7BF4" w:rsidRDefault="005F14ED" w:rsidP="005F14ED">
            <w:pPr>
              <w:tabs>
                <w:tab w:val="left" w:pos="0"/>
              </w:tabs>
              <w:spacing w:after="0" w:line="20" w:lineRule="atLeast"/>
              <w:jc w:val="both"/>
              <w:rPr>
                <w:rFonts w:ascii="Times New Roman" w:hAnsi="Times New Roman" w:cs="Times New Roman"/>
                <w:sz w:val="28"/>
                <w:szCs w:val="28"/>
                <w:lang w:val="kk-KZ"/>
              </w:rPr>
            </w:pPr>
            <w:r w:rsidRPr="006E7BF4">
              <w:rPr>
                <w:rFonts w:ascii="Times New Roman" w:eastAsia="Gungsuh" w:hAnsi="Times New Roman" w:cs="Times New Roman"/>
                <w:b/>
                <w:sz w:val="28"/>
                <w:szCs w:val="28"/>
                <w:lang w:val="kk-KZ"/>
              </w:rPr>
              <w:t>НОРМАТИВТІК СІЛТЕМЕЛЕР</w:t>
            </w:r>
          </w:p>
        </w:tc>
        <w:tc>
          <w:tcPr>
            <w:tcW w:w="419" w:type="dxa"/>
          </w:tcPr>
          <w:p w14:paraId="3093C29C" w14:textId="77777777" w:rsidR="005F14ED" w:rsidRPr="00982390" w:rsidRDefault="005F14ED" w:rsidP="005F14ED">
            <w:pPr>
              <w:tabs>
                <w:tab w:val="left" w:pos="0"/>
              </w:tabs>
              <w:spacing w:after="0" w:line="20" w:lineRule="atLeast"/>
              <w:jc w:val="both"/>
              <w:rPr>
                <w:rFonts w:ascii="Times New Roman" w:hAnsi="Times New Roman"/>
                <w:b/>
                <w:sz w:val="24"/>
                <w:szCs w:val="24"/>
                <w:lang w:val="kk-KZ"/>
              </w:rPr>
            </w:pPr>
            <w:r w:rsidRPr="00982390">
              <w:rPr>
                <w:rFonts w:ascii="Times New Roman" w:hAnsi="Times New Roman"/>
                <w:b/>
                <w:sz w:val="24"/>
                <w:szCs w:val="24"/>
                <w:lang w:val="kk-KZ"/>
              </w:rPr>
              <w:t>3</w:t>
            </w:r>
          </w:p>
        </w:tc>
      </w:tr>
      <w:tr w:rsidR="005F14ED" w:rsidRPr="003D2A89" w14:paraId="521770D9" w14:textId="77777777" w:rsidTr="005F14ED">
        <w:tc>
          <w:tcPr>
            <w:tcW w:w="8926" w:type="dxa"/>
          </w:tcPr>
          <w:p w14:paraId="5081B2FE" w14:textId="77777777" w:rsidR="005F14ED" w:rsidRPr="006E7BF4" w:rsidRDefault="005F14ED" w:rsidP="005F14ED">
            <w:pPr>
              <w:tabs>
                <w:tab w:val="left" w:pos="0"/>
              </w:tabs>
              <w:spacing w:after="0" w:line="20" w:lineRule="atLeast"/>
              <w:jc w:val="both"/>
              <w:rPr>
                <w:rFonts w:ascii="Times New Roman" w:hAnsi="Times New Roman" w:cs="Times New Roman"/>
                <w:b/>
                <w:sz w:val="28"/>
                <w:szCs w:val="28"/>
                <w:lang w:val="kk-KZ"/>
              </w:rPr>
            </w:pPr>
            <w:r w:rsidRPr="006E7BF4">
              <w:rPr>
                <w:rFonts w:ascii="Times New Roman" w:eastAsia="Gungsuh" w:hAnsi="Times New Roman" w:cs="Times New Roman"/>
                <w:b/>
                <w:sz w:val="28"/>
                <w:szCs w:val="28"/>
                <w:lang w:val="kk-KZ"/>
              </w:rPr>
              <w:t>АНЫҚТАМАЛАР</w:t>
            </w:r>
          </w:p>
        </w:tc>
        <w:tc>
          <w:tcPr>
            <w:tcW w:w="419" w:type="dxa"/>
          </w:tcPr>
          <w:p w14:paraId="1ABCA520" w14:textId="77777777" w:rsidR="005F14ED" w:rsidRPr="00982390" w:rsidRDefault="005F14ED" w:rsidP="005F14ED">
            <w:pPr>
              <w:tabs>
                <w:tab w:val="left" w:pos="0"/>
              </w:tabs>
              <w:spacing w:after="0" w:line="20" w:lineRule="atLeast"/>
              <w:jc w:val="both"/>
              <w:rPr>
                <w:rFonts w:ascii="Times New Roman" w:hAnsi="Times New Roman"/>
                <w:b/>
                <w:sz w:val="24"/>
                <w:szCs w:val="24"/>
                <w:lang w:val="kk-KZ"/>
              </w:rPr>
            </w:pPr>
            <w:r w:rsidRPr="00982390">
              <w:rPr>
                <w:rFonts w:ascii="Times New Roman" w:hAnsi="Times New Roman"/>
                <w:b/>
                <w:sz w:val="24"/>
                <w:szCs w:val="24"/>
                <w:lang w:val="kk-KZ"/>
              </w:rPr>
              <w:t>4</w:t>
            </w:r>
          </w:p>
        </w:tc>
      </w:tr>
      <w:tr w:rsidR="005F14ED" w:rsidRPr="003D2A89" w14:paraId="7E9FDE22" w14:textId="77777777" w:rsidTr="005F14ED">
        <w:tc>
          <w:tcPr>
            <w:tcW w:w="8926" w:type="dxa"/>
          </w:tcPr>
          <w:p w14:paraId="685125D2" w14:textId="77777777" w:rsidR="005F14ED" w:rsidRPr="006E7BF4" w:rsidRDefault="005F14ED" w:rsidP="005F14ED">
            <w:pPr>
              <w:tabs>
                <w:tab w:val="left" w:pos="0"/>
              </w:tabs>
              <w:spacing w:after="0" w:line="20" w:lineRule="atLeast"/>
              <w:jc w:val="both"/>
              <w:rPr>
                <w:rFonts w:ascii="Times New Roman" w:hAnsi="Times New Roman" w:cs="Times New Roman"/>
                <w:b/>
                <w:sz w:val="28"/>
                <w:szCs w:val="28"/>
                <w:lang w:val="kk-KZ"/>
              </w:rPr>
            </w:pPr>
            <w:r w:rsidRPr="006E7BF4">
              <w:rPr>
                <w:rFonts w:ascii="Times New Roman" w:eastAsia="Gungsuh" w:hAnsi="Times New Roman" w:cs="Times New Roman"/>
                <w:b/>
                <w:sz w:val="28"/>
                <w:szCs w:val="28"/>
                <w:lang w:val="kk-KZ"/>
              </w:rPr>
              <w:t>БЕЛГІЛЕУЛЕР МЕН ҚЫСҚАРТУЛАР</w:t>
            </w:r>
          </w:p>
        </w:tc>
        <w:tc>
          <w:tcPr>
            <w:tcW w:w="419" w:type="dxa"/>
          </w:tcPr>
          <w:p w14:paraId="0C24E633" w14:textId="77777777" w:rsidR="005F14ED" w:rsidRPr="00982390" w:rsidRDefault="005F14ED" w:rsidP="005F14ED">
            <w:pPr>
              <w:tabs>
                <w:tab w:val="left" w:pos="0"/>
              </w:tabs>
              <w:spacing w:after="0" w:line="20" w:lineRule="atLeast"/>
              <w:jc w:val="both"/>
              <w:rPr>
                <w:rFonts w:ascii="Times New Roman" w:hAnsi="Times New Roman"/>
                <w:b/>
                <w:sz w:val="24"/>
                <w:szCs w:val="24"/>
                <w:lang w:val="kk-KZ"/>
              </w:rPr>
            </w:pPr>
            <w:r w:rsidRPr="00982390">
              <w:rPr>
                <w:rFonts w:ascii="Times New Roman" w:hAnsi="Times New Roman"/>
                <w:b/>
                <w:sz w:val="24"/>
                <w:szCs w:val="24"/>
                <w:lang w:val="kk-KZ"/>
              </w:rPr>
              <w:t>5</w:t>
            </w:r>
          </w:p>
        </w:tc>
      </w:tr>
      <w:tr w:rsidR="005F14ED" w:rsidRPr="003D2A89" w14:paraId="7F867C32" w14:textId="77777777" w:rsidTr="005F14ED">
        <w:tc>
          <w:tcPr>
            <w:tcW w:w="8926" w:type="dxa"/>
            <w:shd w:val="clear" w:color="auto" w:fill="auto"/>
          </w:tcPr>
          <w:p w14:paraId="5619B39D" w14:textId="77777777" w:rsidR="005F14ED" w:rsidRPr="003D2A89" w:rsidRDefault="005F14ED" w:rsidP="005F14ED">
            <w:pPr>
              <w:tabs>
                <w:tab w:val="left" w:pos="0"/>
              </w:tabs>
              <w:spacing w:after="0" w:line="20" w:lineRule="atLeast"/>
              <w:jc w:val="both"/>
              <w:rPr>
                <w:rFonts w:ascii="Times New Roman" w:hAnsi="Times New Roman"/>
                <w:b/>
                <w:sz w:val="28"/>
                <w:szCs w:val="28"/>
                <w:lang w:val="kk-KZ"/>
              </w:rPr>
            </w:pPr>
            <w:r w:rsidRPr="003D2A89">
              <w:rPr>
                <w:rFonts w:ascii="Times New Roman" w:hAnsi="Times New Roman"/>
                <w:b/>
                <w:sz w:val="28"/>
                <w:szCs w:val="28"/>
                <w:lang w:val="kk-KZ"/>
              </w:rPr>
              <w:t>КІРІСПЕ</w:t>
            </w:r>
          </w:p>
        </w:tc>
        <w:tc>
          <w:tcPr>
            <w:tcW w:w="419" w:type="dxa"/>
          </w:tcPr>
          <w:p w14:paraId="330C7237" w14:textId="77777777" w:rsidR="005F14ED" w:rsidRPr="00982390" w:rsidRDefault="005F14ED" w:rsidP="005F14ED">
            <w:pPr>
              <w:tabs>
                <w:tab w:val="left" w:pos="0"/>
              </w:tabs>
              <w:spacing w:after="0" w:line="20" w:lineRule="atLeast"/>
              <w:jc w:val="both"/>
              <w:rPr>
                <w:rFonts w:ascii="Times New Roman" w:hAnsi="Times New Roman"/>
                <w:b/>
                <w:sz w:val="24"/>
                <w:szCs w:val="24"/>
                <w:lang w:val="kk-KZ"/>
              </w:rPr>
            </w:pPr>
            <w:r w:rsidRPr="00982390">
              <w:rPr>
                <w:rFonts w:ascii="Times New Roman" w:hAnsi="Times New Roman"/>
                <w:b/>
                <w:sz w:val="24"/>
                <w:szCs w:val="24"/>
                <w:lang w:val="kk-KZ"/>
              </w:rPr>
              <w:t>6</w:t>
            </w:r>
          </w:p>
        </w:tc>
      </w:tr>
      <w:tr w:rsidR="005F14ED" w:rsidRPr="00130609" w14:paraId="2BC71A5C" w14:textId="77777777" w:rsidTr="005F14ED">
        <w:trPr>
          <w:trHeight w:val="707"/>
        </w:trPr>
        <w:tc>
          <w:tcPr>
            <w:tcW w:w="8926" w:type="dxa"/>
            <w:shd w:val="clear" w:color="auto" w:fill="auto"/>
          </w:tcPr>
          <w:p w14:paraId="655790A9" w14:textId="77777777" w:rsidR="005F14ED" w:rsidRPr="00130609" w:rsidRDefault="005F14ED" w:rsidP="005F14ED">
            <w:pPr>
              <w:spacing w:after="0" w:line="20" w:lineRule="atLeast"/>
              <w:jc w:val="both"/>
              <w:rPr>
                <w:rFonts w:ascii="Times New Roman" w:hAnsi="Times New Roman"/>
                <w:b/>
                <w:sz w:val="28"/>
                <w:szCs w:val="28"/>
                <w:lang w:val="kk-KZ"/>
              </w:rPr>
            </w:pPr>
            <w:r w:rsidRPr="003D2A89">
              <w:rPr>
                <w:rFonts w:ascii="Times New Roman" w:hAnsi="Times New Roman"/>
                <w:b/>
                <w:sz w:val="28"/>
                <w:szCs w:val="28"/>
                <w:lang w:val="kk-KZ"/>
              </w:rPr>
              <w:t>1. ПӘН МЕН ТІЛДІ КІРІКТІРІП ОҚЫТУ АРҚЫЛЫ БОЛАШАҚ БАСТАУЫШ СЫНЫП МҰҒАЛІМДЕРІН КӘСІБИ ДАЯРЛАУ</w:t>
            </w:r>
            <w:r>
              <w:rPr>
                <w:rFonts w:ascii="Times New Roman" w:hAnsi="Times New Roman"/>
                <w:b/>
                <w:sz w:val="28"/>
                <w:szCs w:val="28"/>
                <w:lang w:val="kk-KZ"/>
              </w:rPr>
              <w:t xml:space="preserve">ДЫҢ </w:t>
            </w:r>
            <w:r w:rsidRPr="003D2A89">
              <w:rPr>
                <w:rFonts w:ascii="Times New Roman" w:hAnsi="Times New Roman"/>
                <w:b/>
                <w:sz w:val="28"/>
                <w:szCs w:val="28"/>
                <w:lang w:val="kk-KZ"/>
              </w:rPr>
              <w:t xml:space="preserve"> ТЕОРИЯЛЫҚ-ӘДІСНАМАЛЫҚ НЕГІЗДЕРІ.</w:t>
            </w:r>
          </w:p>
        </w:tc>
        <w:tc>
          <w:tcPr>
            <w:tcW w:w="419" w:type="dxa"/>
          </w:tcPr>
          <w:p w14:paraId="6B557F08" w14:textId="77777777" w:rsidR="005F14ED" w:rsidRDefault="005F14ED" w:rsidP="005F14ED">
            <w:pPr>
              <w:spacing w:after="0" w:line="20" w:lineRule="atLeast"/>
              <w:jc w:val="both"/>
              <w:rPr>
                <w:rFonts w:ascii="Times New Roman" w:hAnsi="Times New Roman"/>
                <w:b/>
                <w:sz w:val="24"/>
                <w:szCs w:val="24"/>
                <w:lang w:val="kk-KZ"/>
              </w:rPr>
            </w:pPr>
          </w:p>
          <w:p w14:paraId="49F7355D" w14:textId="77777777" w:rsidR="005F14ED" w:rsidRPr="00982390" w:rsidRDefault="005F14ED" w:rsidP="005F14ED">
            <w:pPr>
              <w:spacing w:after="0" w:line="20" w:lineRule="atLeast"/>
              <w:jc w:val="both"/>
              <w:rPr>
                <w:rFonts w:ascii="Times New Roman" w:hAnsi="Times New Roman"/>
                <w:b/>
                <w:sz w:val="24"/>
                <w:szCs w:val="24"/>
                <w:lang w:val="kk-KZ"/>
              </w:rPr>
            </w:pPr>
            <w:r w:rsidRPr="00982390">
              <w:rPr>
                <w:rFonts w:ascii="Times New Roman" w:hAnsi="Times New Roman"/>
                <w:b/>
                <w:sz w:val="24"/>
                <w:szCs w:val="24"/>
                <w:lang w:val="kk-KZ"/>
              </w:rPr>
              <w:t>19</w:t>
            </w:r>
          </w:p>
        </w:tc>
      </w:tr>
      <w:tr w:rsidR="005F14ED" w:rsidRPr="003D2A89" w14:paraId="070B06D1" w14:textId="77777777" w:rsidTr="005F14ED">
        <w:trPr>
          <w:trHeight w:val="140"/>
        </w:trPr>
        <w:tc>
          <w:tcPr>
            <w:tcW w:w="8926" w:type="dxa"/>
            <w:shd w:val="clear" w:color="auto" w:fill="auto"/>
          </w:tcPr>
          <w:p w14:paraId="104B12A4" w14:textId="685F69FA" w:rsidR="005F14ED" w:rsidRPr="003539A8" w:rsidRDefault="005F14ED" w:rsidP="005F14ED">
            <w:pPr>
              <w:pStyle w:val="NormalWeb"/>
              <w:jc w:val="both"/>
              <w:rPr>
                <w:sz w:val="28"/>
                <w:szCs w:val="28"/>
                <w:lang w:val="kk-KZ"/>
              </w:rPr>
            </w:pPr>
            <w:r w:rsidRPr="00231FA2">
              <w:rPr>
                <w:sz w:val="28"/>
                <w:szCs w:val="28"/>
                <w:lang w:val="kk-KZ"/>
              </w:rPr>
              <w:t xml:space="preserve">1.1 </w:t>
            </w:r>
            <w:r w:rsidRPr="00900A90">
              <w:rPr>
                <w:sz w:val="28"/>
                <w:szCs w:val="28"/>
                <w:lang w:val="kk-KZ"/>
              </w:rPr>
              <w:t>Пән мен тілді кіріктіріп оқыту арқылы болашақ бастауыш сынып мұғалімдерін кәсіби даярлаудың</w:t>
            </w:r>
            <w:r w:rsidRPr="00900A90">
              <w:rPr>
                <w:bCs/>
                <w:sz w:val="28"/>
                <w:szCs w:val="28"/>
                <w:lang w:val="kk-KZ"/>
              </w:rPr>
              <w:t xml:space="preserve"> </w:t>
            </w:r>
            <w:r w:rsidRPr="00900A90">
              <w:rPr>
                <w:sz w:val="28"/>
                <w:szCs w:val="28"/>
                <w:lang w:val="kk-KZ"/>
              </w:rPr>
              <w:t>ұғымдық сипаттамасы мен</w:t>
            </w:r>
            <w:r w:rsidRPr="00231FA2">
              <w:rPr>
                <w:sz w:val="28"/>
                <w:szCs w:val="28"/>
                <w:lang w:val="kk-KZ"/>
              </w:rPr>
              <w:t xml:space="preserve"> </w:t>
            </w:r>
            <w:r w:rsidRPr="003539A8">
              <w:rPr>
                <w:sz w:val="28"/>
                <w:szCs w:val="28"/>
                <w:lang w:val="kk-KZ"/>
              </w:rPr>
              <w:t>құрылымы</w:t>
            </w:r>
          </w:p>
        </w:tc>
        <w:tc>
          <w:tcPr>
            <w:tcW w:w="419" w:type="dxa"/>
          </w:tcPr>
          <w:p w14:paraId="2B16E18A" w14:textId="77777777" w:rsidR="005F14ED" w:rsidRPr="00982390" w:rsidRDefault="005F14ED" w:rsidP="005F14ED">
            <w:pPr>
              <w:pStyle w:val="NoSpacing"/>
              <w:rPr>
                <w:rFonts w:ascii="Times New Roman" w:hAnsi="Times New Roman" w:cs="Times New Roman"/>
                <w:b/>
                <w:bCs/>
                <w:sz w:val="24"/>
                <w:szCs w:val="24"/>
                <w:lang w:val="kk-KZ"/>
              </w:rPr>
            </w:pPr>
          </w:p>
          <w:p w14:paraId="27D73B4F" w14:textId="77777777" w:rsidR="005F14ED" w:rsidRPr="00982390" w:rsidRDefault="005F14ED" w:rsidP="005F14ED">
            <w:pPr>
              <w:pStyle w:val="NoSpacing"/>
              <w:rPr>
                <w:rFonts w:ascii="Times New Roman" w:hAnsi="Times New Roman" w:cs="Times New Roman"/>
                <w:b/>
                <w:bCs/>
                <w:sz w:val="24"/>
                <w:szCs w:val="24"/>
                <w:lang w:val="kk-KZ"/>
              </w:rPr>
            </w:pPr>
            <w:r w:rsidRPr="00982390">
              <w:rPr>
                <w:rFonts w:ascii="Times New Roman" w:hAnsi="Times New Roman" w:cs="Times New Roman"/>
                <w:b/>
                <w:bCs/>
                <w:sz w:val="24"/>
                <w:szCs w:val="24"/>
                <w:lang w:val="kk-KZ"/>
              </w:rPr>
              <w:t>19</w:t>
            </w:r>
          </w:p>
        </w:tc>
      </w:tr>
      <w:tr w:rsidR="005F14ED" w:rsidRPr="00982390" w14:paraId="60674662" w14:textId="77777777" w:rsidTr="005F14ED">
        <w:tc>
          <w:tcPr>
            <w:tcW w:w="8926" w:type="dxa"/>
            <w:shd w:val="clear" w:color="auto" w:fill="auto"/>
          </w:tcPr>
          <w:p w14:paraId="4D112D7B" w14:textId="08F9B229" w:rsidR="005F14ED" w:rsidRPr="0012685D" w:rsidRDefault="005F14ED" w:rsidP="00A97526">
            <w:pPr>
              <w:pStyle w:val="NoSpacing"/>
              <w:jc w:val="both"/>
              <w:rPr>
                <w:rFonts w:ascii="Times New Roman" w:hAnsi="Times New Roman"/>
                <w:sz w:val="28"/>
                <w:szCs w:val="28"/>
                <w:lang w:val="kk-KZ"/>
              </w:rPr>
            </w:pPr>
            <w:r w:rsidRPr="003D2A89">
              <w:rPr>
                <w:rFonts w:ascii="Times New Roman" w:hAnsi="Times New Roman"/>
                <w:sz w:val="28"/>
                <w:szCs w:val="28"/>
                <w:lang w:val="kk-KZ"/>
              </w:rPr>
              <w:t xml:space="preserve">1.2. </w:t>
            </w:r>
            <w:r w:rsidRPr="0012685D">
              <w:rPr>
                <w:rFonts w:ascii="Times New Roman" w:hAnsi="Times New Roman" w:cs="Times New Roman"/>
                <w:sz w:val="28"/>
                <w:szCs w:val="28"/>
                <w:lang w:val="kk-KZ"/>
              </w:rPr>
              <w:t xml:space="preserve">Пән мен тілді кіріктіріп оқыту </w:t>
            </w:r>
            <w:r>
              <w:rPr>
                <w:rFonts w:ascii="Times New Roman" w:hAnsi="Times New Roman" w:cs="Times New Roman"/>
                <w:sz w:val="28"/>
                <w:szCs w:val="28"/>
                <w:lang w:val="kk-KZ"/>
              </w:rPr>
              <w:t xml:space="preserve">арқылы </w:t>
            </w:r>
            <w:r w:rsidRPr="0012685D">
              <w:rPr>
                <w:rFonts w:ascii="Times New Roman" w:hAnsi="Times New Roman" w:cs="Times New Roman"/>
                <w:sz w:val="28"/>
                <w:szCs w:val="28"/>
                <w:lang w:val="kk-KZ"/>
              </w:rPr>
              <w:t xml:space="preserve">болашақ бастауыш сынып мұғалімдерін кәсіби даярлаудың заманауи </w:t>
            </w:r>
            <w:r w:rsidR="00A97526">
              <w:rPr>
                <w:rFonts w:ascii="Times New Roman" w:hAnsi="Times New Roman" w:cs="Times New Roman"/>
                <w:sz w:val="28"/>
                <w:szCs w:val="28"/>
                <w:lang w:val="kk-KZ"/>
              </w:rPr>
              <w:t>беталыстары</w:t>
            </w:r>
          </w:p>
        </w:tc>
        <w:tc>
          <w:tcPr>
            <w:tcW w:w="419" w:type="dxa"/>
          </w:tcPr>
          <w:p w14:paraId="270AB24F" w14:textId="77777777" w:rsidR="005F14ED" w:rsidRPr="00982390" w:rsidRDefault="005F14ED" w:rsidP="005F14ED">
            <w:pPr>
              <w:pStyle w:val="NoSpacing"/>
              <w:jc w:val="both"/>
              <w:rPr>
                <w:rFonts w:ascii="Times New Roman" w:hAnsi="Times New Roman"/>
                <w:b/>
                <w:bCs/>
                <w:sz w:val="24"/>
                <w:szCs w:val="24"/>
                <w:lang w:val="kk-KZ"/>
              </w:rPr>
            </w:pPr>
            <w:r>
              <w:rPr>
                <w:rFonts w:ascii="Times New Roman" w:hAnsi="Times New Roman"/>
                <w:b/>
                <w:bCs/>
                <w:sz w:val="24"/>
                <w:szCs w:val="24"/>
                <w:lang w:val="kk-KZ"/>
              </w:rPr>
              <w:t>34</w:t>
            </w:r>
          </w:p>
        </w:tc>
      </w:tr>
      <w:tr w:rsidR="005F14ED" w:rsidRPr="00130609" w14:paraId="177B89C1" w14:textId="77777777" w:rsidTr="005F14ED">
        <w:tc>
          <w:tcPr>
            <w:tcW w:w="8926" w:type="dxa"/>
            <w:shd w:val="clear" w:color="auto" w:fill="auto"/>
          </w:tcPr>
          <w:p w14:paraId="7503F497" w14:textId="77777777" w:rsidR="005F14ED" w:rsidRPr="003D2A89" w:rsidRDefault="005F14ED" w:rsidP="005F14ED">
            <w:pPr>
              <w:pStyle w:val="NoSpacing"/>
              <w:jc w:val="both"/>
              <w:rPr>
                <w:sz w:val="28"/>
                <w:szCs w:val="28"/>
              </w:rPr>
            </w:pPr>
            <w:r w:rsidRPr="00231FA2">
              <w:rPr>
                <w:rFonts w:ascii="Times New Roman" w:hAnsi="Times New Roman" w:cs="Times New Roman"/>
                <w:sz w:val="28"/>
                <w:szCs w:val="28"/>
                <w:lang w:val="kk-KZ"/>
              </w:rPr>
              <w:t>1.3.</w:t>
            </w:r>
            <w:r w:rsidRPr="00231FA2">
              <w:rPr>
                <w:lang w:val="kk-KZ"/>
              </w:rPr>
              <w:t xml:space="preserve"> </w:t>
            </w:r>
            <w:r w:rsidRPr="00231FA2">
              <w:rPr>
                <w:rFonts w:ascii="Times New Roman" w:hAnsi="Times New Roman" w:cs="Times New Roman"/>
                <w:sz w:val="28"/>
                <w:szCs w:val="28"/>
                <w:lang w:val="kk-KZ"/>
              </w:rPr>
              <w:t>Пән мен тілді кіріктіріп оқыту арқылы болашақ бастауыш сынып мұғалімдерін кәсіби даярлау</w:t>
            </w:r>
            <w:r>
              <w:rPr>
                <w:rFonts w:ascii="Times New Roman" w:hAnsi="Times New Roman" w:cs="Times New Roman"/>
                <w:sz w:val="28"/>
                <w:szCs w:val="28"/>
                <w:lang w:val="kk-KZ"/>
              </w:rPr>
              <w:t>дың</w:t>
            </w:r>
            <w:r w:rsidRPr="00D746E6">
              <w:rPr>
                <w:bCs/>
                <w:sz w:val="28"/>
                <w:szCs w:val="28"/>
                <w:lang w:val="kk-KZ"/>
              </w:rPr>
              <w:t xml:space="preserve"> </w:t>
            </w:r>
            <w:r w:rsidRPr="00231FA2">
              <w:rPr>
                <w:rFonts w:ascii="Times New Roman" w:hAnsi="Times New Roman" w:cs="Times New Roman"/>
                <w:bCs/>
                <w:sz w:val="28"/>
                <w:szCs w:val="28"/>
                <w:lang w:val="kk-KZ"/>
              </w:rPr>
              <w:t>әдіснамалық тұғырлары</w:t>
            </w:r>
          </w:p>
        </w:tc>
        <w:tc>
          <w:tcPr>
            <w:tcW w:w="419" w:type="dxa"/>
          </w:tcPr>
          <w:p w14:paraId="33CB40A3" w14:textId="77777777" w:rsidR="005F14ED" w:rsidRPr="004A2546" w:rsidRDefault="005F14ED" w:rsidP="005F14ED">
            <w:pPr>
              <w:pStyle w:val="NoSpacing"/>
              <w:jc w:val="both"/>
              <w:rPr>
                <w:rFonts w:ascii="Times New Roman" w:hAnsi="Times New Roman" w:cs="Times New Roman"/>
                <w:b/>
                <w:bCs/>
                <w:sz w:val="24"/>
                <w:szCs w:val="24"/>
                <w:lang w:val="kk-KZ"/>
              </w:rPr>
            </w:pPr>
            <w:r w:rsidRPr="004A2546">
              <w:rPr>
                <w:rFonts w:ascii="Times New Roman" w:hAnsi="Times New Roman" w:cs="Times New Roman"/>
                <w:b/>
                <w:bCs/>
                <w:sz w:val="24"/>
                <w:szCs w:val="24"/>
                <w:lang w:val="kk-KZ"/>
              </w:rPr>
              <w:t>45</w:t>
            </w:r>
          </w:p>
        </w:tc>
      </w:tr>
      <w:tr w:rsidR="005F14ED" w:rsidRPr="00130609" w14:paraId="3C5F1640" w14:textId="77777777" w:rsidTr="005F14ED">
        <w:tc>
          <w:tcPr>
            <w:tcW w:w="8926" w:type="dxa"/>
            <w:shd w:val="clear" w:color="auto" w:fill="auto"/>
          </w:tcPr>
          <w:p w14:paraId="79607119" w14:textId="77777777" w:rsidR="005F14ED" w:rsidRPr="003D2A89" w:rsidRDefault="005F14ED" w:rsidP="005F14ED">
            <w:pPr>
              <w:pStyle w:val="NoSpacing"/>
              <w:jc w:val="both"/>
              <w:rPr>
                <w:b/>
                <w:bCs/>
                <w:sz w:val="28"/>
                <w:szCs w:val="28"/>
              </w:rPr>
            </w:pPr>
            <w:r w:rsidRPr="00130609">
              <w:rPr>
                <w:bCs/>
              </w:rPr>
              <w:t xml:space="preserve"> </w:t>
            </w:r>
            <w:bookmarkStart w:id="2" w:name="_Hlk202977015"/>
            <w:r w:rsidRPr="001F32B3">
              <w:rPr>
                <w:rFonts w:ascii="Times New Roman" w:hAnsi="Times New Roman" w:cs="Times New Roman"/>
                <w:b/>
                <w:sz w:val="28"/>
                <w:szCs w:val="28"/>
                <w:lang w:val="kk-KZ"/>
              </w:rPr>
              <w:t>2.</w:t>
            </w:r>
            <w:r>
              <w:rPr>
                <w:bCs/>
                <w:lang w:val="kk-KZ"/>
              </w:rPr>
              <w:t xml:space="preserve"> </w:t>
            </w:r>
            <w:r w:rsidRPr="00D31FC5">
              <w:rPr>
                <w:rFonts w:ascii="Times New Roman" w:hAnsi="Times New Roman" w:cs="Times New Roman"/>
                <w:b/>
                <w:bCs/>
                <w:sz w:val="28"/>
                <w:szCs w:val="28"/>
                <w:lang w:val="kk-KZ"/>
              </w:rPr>
              <w:t>ПӘН МЕН ТІЛДІ КІРІКТІРІП ОҚЫТУ АРҚЫЛЫ БОЛАШАҚ БАСТАУЫШ СЫНЫП МҰҒАЛІМДЕРІН КӘСІБИ ДАЯРЛАУ</w:t>
            </w:r>
            <w:r>
              <w:rPr>
                <w:rFonts w:ascii="Times New Roman" w:hAnsi="Times New Roman" w:cs="Times New Roman"/>
                <w:b/>
                <w:bCs/>
                <w:sz w:val="28"/>
                <w:szCs w:val="28"/>
                <w:lang w:val="kk-KZ"/>
              </w:rPr>
              <w:t>ДЫ</w:t>
            </w:r>
            <w:r>
              <w:t xml:space="preserve"> </w:t>
            </w:r>
            <w:r w:rsidRPr="00D31FC5">
              <w:rPr>
                <w:rFonts w:ascii="Times New Roman" w:hAnsi="Times New Roman" w:cs="Times New Roman"/>
                <w:b/>
                <w:bCs/>
                <w:sz w:val="28"/>
                <w:szCs w:val="28"/>
              </w:rPr>
              <w:t>МОДЕЛЬДЕУ</w:t>
            </w:r>
            <w:bookmarkEnd w:id="2"/>
          </w:p>
        </w:tc>
        <w:tc>
          <w:tcPr>
            <w:tcW w:w="419" w:type="dxa"/>
          </w:tcPr>
          <w:p w14:paraId="03DFD0EF" w14:textId="77777777" w:rsidR="005F14ED" w:rsidRPr="00381DCF" w:rsidRDefault="005F14ED" w:rsidP="005F14ED">
            <w:pPr>
              <w:pStyle w:val="NoSpacing"/>
              <w:jc w:val="both"/>
              <w:rPr>
                <w:rFonts w:ascii="Times New Roman" w:hAnsi="Times New Roman" w:cs="Times New Roman"/>
                <w:b/>
                <w:sz w:val="24"/>
                <w:szCs w:val="24"/>
                <w:lang w:val="kk-KZ"/>
              </w:rPr>
            </w:pPr>
            <w:r w:rsidRPr="00381DCF">
              <w:rPr>
                <w:rFonts w:ascii="Times New Roman" w:hAnsi="Times New Roman" w:cs="Times New Roman"/>
                <w:b/>
                <w:sz w:val="24"/>
                <w:szCs w:val="24"/>
                <w:lang w:val="kk-KZ"/>
              </w:rPr>
              <w:t>57</w:t>
            </w:r>
          </w:p>
        </w:tc>
      </w:tr>
      <w:tr w:rsidR="005F14ED" w:rsidRPr="00DC65CF" w14:paraId="791BEE5F" w14:textId="77777777" w:rsidTr="005F14ED">
        <w:tc>
          <w:tcPr>
            <w:tcW w:w="8926" w:type="dxa"/>
            <w:shd w:val="clear" w:color="auto" w:fill="auto"/>
          </w:tcPr>
          <w:p w14:paraId="26E55C49" w14:textId="77777777" w:rsidR="005F14ED" w:rsidRPr="000F3FB9" w:rsidRDefault="005F14ED" w:rsidP="005F14ED">
            <w:pPr>
              <w:pStyle w:val="NoSpacing"/>
              <w:jc w:val="both"/>
              <w:rPr>
                <w:rFonts w:ascii="Times New Roman" w:hAnsi="Times New Roman"/>
                <w:sz w:val="28"/>
                <w:szCs w:val="28"/>
                <w:lang w:val="kk-KZ"/>
              </w:rPr>
            </w:pPr>
            <w:bookmarkStart w:id="3" w:name="_Hlk202976967"/>
            <w:r w:rsidRPr="00130609">
              <w:rPr>
                <w:rFonts w:ascii="Times New Roman" w:hAnsi="Times New Roman"/>
                <w:sz w:val="28"/>
                <w:szCs w:val="28"/>
                <w:lang w:val="kk-KZ"/>
              </w:rPr>
              <w:t xml:space="preserve">2.1. </w:t>
            </w:r>
            <w:bookmarkStart w:id="4" w:name="_Hlk203754274"/>
            <w:r w:rsidRPr="001F32B3">
              <w:rPr>
                <w:rFonts w:ascii="Times New Roman" w:hAnsi="Times New Roman" w:cs="Times New Roman"/>
                <w:sz w:val="28"/>
                <w:szCs w:val="28"/>
              </w:rPr>
              <w:t>CLIL технологиясы</w:t>
            </w:r>
            <w:r>
              <w:rPr>
                <w:rFonts w:ascii="Times New Roman" w:hAnsi="Times New Roman" w:cs="Times New Roman"/>
                <w:sz w:val="28"/>
                <w:szCs w:val="28"/>
                <w:lang w:val="kk-KZ"/>
              </w:rPr>
              <w:t xml:space="preserve"> п</w:t>
            </w:r>
            <w:r w:rsidRPr="001F32B3">
              <w:rPr>
                <w:rFonts w:ascii="Times New Roman" w:hAnsi="Times New Roman" w:cs="Times New Roman"/>
                <w:sz w:val="28"/>
                <w:szCs w:val="28"/>
              </w:rPr>
              <w:t xml:space="preserve">ән мен тілді кіріктіріп оқыту арқылы болашақ бастауыш сынып мұғалімдерін кәсіби даярлау </w:t>
            </w:r>
            <w:bookmarkEnd w:id="3"/>
            <w:r>
              <w:rPr>
                <w:rFonts w:ascii="Times New Roman" w:hAnsi="Times New Roman" w:cs="Times New Roman"/>
                <w:sz w:val="28"/>
                <w:szCs w:val="28"/>
                <w:lang w:val="kk-KZ"/>
              </w:rPr>
              <w:t>құралы</w:t>
            </w:r>
            <w:bookmarkEnd w:id="4"/>
          </w:p>
        </w:tc>
        <w:tc>
          <w:tcPr>
            <w:tcW w:w="419" w:type="dxa"/>
          </w:tcPr>
          <w:p w14:paraId="4812177D" w14:textId="77777777" w:rsidR="005F14ED" w:rsidRPr="00381DCF" w:rsidRDefault="005F14ED" w:rsidP="005F14ED">
            <w:pPr>
              <w:pStyle w:val="NoSpacing"/>
              <w:jc w:val="both"/>
              <w:rPr>
                <w:rFonts w:ascii="Times New Roman" w:hAnsi="Times New Roman" w:cs="Times New Roman"/>
                <w:b/>
                <w:sz w:val="24"/>
                <w:szCs w:val="24"/>
                <w:lang w:val="kk-KZ"/>
              </w:rPr>
            </w:pPr>
            <w:r w:rsidRPr="00381DCF">
              <w:rPr>
                <w:rFonts w:ascii="Times New Roman" w:hAnsi="Times New Roman" w:cs="Times New Roman"/>
                <w:b/>
                <w:sz w:val="24"/>
                <w:szCs w:val="24"/>
                <w:lang w:val="kk-KZ"/>
              </w:rPr>
              <w:t>57</w:t>
            </w:r>
          </w:p>
        </w:tc>
      </w:tr>
      <w:tr w:rsidR="005F14ED" w:rsidRPr="003D2A89" w14:paraId="39B9F7A7" w14:textId="77777777" w:rsidTr="005F14ED">
        <w:tc>
          <w:tcPr>
            <w:tcW w:w="8926" w:type="dxa"/>
            <w:shd w:val="clear" w:color="auto" w:fill="auto"/>
          </w:tcPr>
          <w:p w14:paraId="3F94BC28" w14:textId="77777777" w:rsidR="005F14ED" w:rsidRPr="006306DA" w:rsidRDefault="005F14ED" w:rsidP="005F14ED">
            <w:pPr>
              <w:pStyle w:val="NoSpacing"/>
              <w:jc w:val="both"/>
              <w:rPr>
                <w:rFonts w:ascii="Times New Roman" w:hAnsi="Times New Roman"/>
                <w:sz w:val="28"/>
                <w:szCs w:val="28"/>
                <w:lang w:val="kk-KZ"/>
              </w:rPr>
            </w:pPr>
            <w:r w:rsidRPr="006306DA">
              <w:rPr>
                <w:rFonts w:ascii="Times New Roman" w:hAnsi="Times New Roman" w:cs="Times New Roman"/>
                <w:sz w:val="28"/>
                <w:szCs w:val="28"/>
                <w:lang w:val="kk-KZ"/>
              </w:rPr>
              <w:t xml:space="preserve">2.2. </w:t>
            </w:r>
            <w:r w:rsidRPr="006306DA">
              <w:rPr>
                <w:rFonts w:ascii="Times New Roman" w:hAnsi="Times New Roman" w:cs="Times New Roman"/>
                <w:sz w:val="28"/>
                <w:szCs w:val="28"/>
                <w:lang w:eastAsia="ru-RU"/>
              </w:rPr>
              <w:t xml:space="preserve">Пән мен тілді кіріктіріп оқыту арқылы болашақ бастауыш сынып мұғалімдерін кәсіби даярлаудың  </w:t>
            </w:r>
            <w:r>
              <w:rPr>
                <w:rFonts w:ascii="Times New Roman" w:hAnsi="Times New Roman" w:cs="Times New Roman"/>
                <w:sz w:val="28"/>
                <w:szCs w:val="28"/>
                <w:lang w:val="kk-KZ" w:eastAsia="ru-RU"/>
              </w:rPr>
              <w:t>мүмкіндіктері</w:t>
            </w:r>
          </w:p>
        </w:tc>
        <w:tc>
          <w:tcPr>
            <w:tcW w:w="419" w:type="dxa"/>
          </w:tcPr>
          <w:p w14:paraId="480317EF" w14:textId="77777777" w:rsidR="005F14ED" w:rsidRPr="00196BA5" w:rsidRDefault="005F14ED" w:rsidP="005F14ED">
            <w:pPr>
              <w:pStyle w:val="NoSpacing"/>
              <w:jc w:val="both"/>
              <w:rPr>
                <w:rFonts w:ascii="Times New Roman" w:hAnsi="Times New Roman" w:cs="Times New Roman"/>
                <w:b/>
                <w:bCs/>
                <w:sz w:val="24"/>
                <w:szCs w:val="24"/>
                <w:lang w:val="kk-KZ"/>
              </w:rPr>
            </w:pPr>
            <w:r w:rsidRPr="00196BA5">
              <w:rPr>
                <w:rFonts w:ascii="Times New Roman" w:hAnsi="Times New Roman" w:cs="Times New Roman"/>
                <w:b/>
                <w:bCs/>
                <w:sz w:val="24"/>
                <w:szCs w:val="24"/>
                <w:lang w:val="kk-KZ"/>
              </w:rPr>
              <w:t>7</w:t>
            </w:r>
            <w:r>
              <w:rPr>
                <w:rFonts w:ascii="Times New Roman" w:hAnsi="Times New Roman" w:cs="Times New Roman"/>
                <w:b/>
                <w:bCs/>
                <w:sz w:val="24"/>
                <w:szCs w:val="24"/>
                <w:lang w:val="kk-KZ"/>
              </w:rPr>
              <w:t>1</w:t>
            </w:r>
          </w:p>
        </w:tc>
      </w:tr>
      <w:tr w:rsidR="005F14ED" w:rsidRPr="003D2A89" w14:paraId="059B9202" w14:textId="77777777" w:rsidTr="005F14ED">
        <w:tc>
          <w:tcPr>
            <w:tcW w:w="8926" w:type="dxa"/>
            <w:shd w:val="clear" w:color="auto" w:fill="auto"/>
          </w:tcPr>
          <w:p w14:paraId="2E5E949D" w14:textId="77777777" w:rsidR="005F14ED" w:rsidRPr="000B5305" w:rsidRDefault="005F14ED" w:rsidP="005F14ED">
            <w:pPr>
              <w:tabs>
                <w:tab w:val="left" w:pos="0"/>
              </w:tabs>
              <w:spacing w:after="0" w:line="20" w:lineRule="atLeast"/>
              <w:jc w:val="both"/>
              <w:rPr>
                <w:rFonts w:ascii="Times New Roman" w:hAnsi="Times New Roman"/>
                <w:sz w:val="28"/>
                <w:szCs w:val="28"/>
                <w:highlight w:val="yellow"/>
                <w:lang w:val="kk-KZ"/>
              </w:rPr>
            </w:pPr>
            <w:bookmarkStart w:id="5" w:name="_Hlk203164384"/>
            <w:r w:rsidRPr="006306DA">
              <w:rPr>
                <w:rFonts w:ascii="Times New Roman" w:hAnsi="Times New Roman"/>
                <w:sz w:val="28"/>
                <w:szCs w:val="28"/>
                <w:lang w:val="kk-KZ"/>
              </w:rPr>
              <w:t xml:space="preserve">2.3 </w:t>
            </w:r>
            <w:r w:rsidRPr="006306DA">
              <w:rPr>
                <w:rFonts w:ascii="Times New Roman" w:hAnsi="Times New Roman" w:cs="Times New Roman"/>
                <w:sz w:val="28"/>
                <w:szCs w:val="28"/>
                <w:lang w:eastAsia="ru-RU"/>
              </w:rPr>
              <w:t xml:space="preserve">Пән мен тілді кіріктіріп оқыту арқылы болашақ бастауыш сынып мұғалімдерін кәсіби даярлаудың  </w:t>
            </w:r>
            <w:r w:rsidRPr="006E7BF4">
              <w:rPr>
                <w:rFonts w:ascii="Times New Roman" w:eastAsia="Times New Roman" w:hAnsi="Times New Roman" w:cs="Times New Roman"/>
                <w:sz w:val="28"/>
                <w:szCs w:val="28"/>
                <w:lang w:val="kk-KZ" w:eastAsia="ru-RU"/>
              </w:rPr>
              <w:t>құрылымдық-мазмұндық моделі</w:t>
            </w:r>
          </w:p>
        </w:tc>
        <w:tc>
          <w:tcPr>
            <w:tcW w:w="419" w:type="dxa"/>
          </w:tcPr>
          <w:p w14:paraId="7D7827CB" w14:textId="77777777" w:rsidR="005F14ED" w:rsidRPr="00196BA5" w:rsidRDefault="005F14ED" w:rsidP="005F14ED">
            <w:pPr>
              <w:tabs>
                <w:tab w:val="left" w:pos="0"/>
              </w:tabs>
              <w:spacing w:after="0" w:line="20" w:lineRule="atLeast"/>
              <w:jc w:val="both"/>
              <w:rPr>
                <w:rFonts w:ascii="Times New Roman" w:hAnsi="Times New Roman" w:cs="Times New Roman"/>
                <w:b/>
                <w:bCs/>
                <w:sz w:val="24"/>
                <w:szCs w:val="24"/>
                <w:lang w:val="kk-KZ"/>
              </w:rPr>
            </w:pPr>
            <w:r w:rsidRPr="00196BA5">
              <w:rPr>
                <w:rFonts w:ascii="Times New Roman" w:hAnsi="Times New Roman" w:cs="Times New Roman"/>
                <w:b/>
                <w:bCs/>
                <w:sz w:val="24"/>
                <w:szCs w:val="24"/>
                <w:lang w:val="kk-KZ"/>
              </w:rPr>
              <w:t>8</w:t>
            </w:r>
            <w:r>
              <w:rPr>
                <w:rFonts w:ascii="Times New Roman" w:hAnsi="Times New Roman" w:cs="Times New Roman"/>
                <w:b/>
                <w:bCs/>
                <w:sz w:val="24"/>
                <w:szCs w:val="24"/>
                <w:lang w:val="kk-KZ"/>
              </w:rPr>
              <w:t>1</w:t>
            </w:r>
          </w:p>
        </w:tc>
      </w:tr>
      <w:bookmarkEnd w:id="5"/>
      <w:tr w:rsidR="005F14ED" w:rsidRPr="003D2A89" w14:paraId="6307C2DA" w14:textId="77777777" w:rsidTr="005F14ED">
        <w:tc>
          <w:tcPr>
            <w:tcW w:w="8926" w:type="dxa"/>
            <w:shd w:val="clear" w:color="auto" w:fill="auto"/>
          </w:tcPr>
          <w:p w14:paraId="3C3D028F" w14:textId="77777777" w:rsidR="005F14ED" w:rsidRPr="003D2A89" w:rsidRDefault="005F14ED" w:rsidP="005F14ED">
            <w:pPr>
              <w:tabs>
                <w:tab w:val="left" w:pos="3420"/>
              </w:tabs>
              <w:spacing w:after="0" w:line="20" w:lineRule="atLeast"/>
              <w:jc w:val="both"/>
              <w:rPr>
                <w:rFonts w:ascii="Times New Roman" w:hAnsi="Times New Roman"/>
                <w:b/>
                <w:sz w:val="28"/>
                <w:szCs w:val="28"/>
                <w:lang w:val="kk-KZ"/>
              </w:rPr>
            </w:pPr>
            <w:r w:rsidRPr="003D2A89">
              <w:rPr>
                <w:rFonts w:ascii="Times New Roman" w:hAnsi="Times New Roman"/>
                <w:b/>
                <w:color w:val="0D0D0D"/>
                <w:sz w:val="28"/>
                <w:szCs w:val="28"/>
                <w:lang w:val="kk-KZ"/>
              </w:rPr>
              <w:t xml:space="preserve">3. </w:t>
            </w:r>
            <w:r w:rsidRPr="006E7BF4">
              <w:rPr>
                <w:rFonts w:ascii="Times New Roman" w:hAnsi="Times New Roman" w:cs="Times New Roman"/>
                <w:b/>
                <w:bCs/>
                <w:sz w:val="28"/>
                <w:szCs w:val="28"/>
              </w:rPr>
              <w:t>ПӘН МЕН ТІЛДІ КІРІКТІРІП ОҚЫТУ АРҚЫЛЫ БОЛАШАҚ БАСТАУЫШ СЫНЫП МҰҒАЛІМДЕРІН КӘСІБИ ДАЯРЛАУ</w:t>
            </w:r>
            <w:r w:rsidRPr="006E7BF4">
              <w:rPr>
                <w:rFonts w:ascii="Times New Roman" w:hAnsi="Times New Roman" w:cs="Times New Roman"/>
                <w:b/>
                <w:bCs/>
                <w:sz w:val="28"/>
                <w:szCs w:val="28"/>
                <w:lang w:val="kk-KZ"/>
              </w:rPr>
              <w:t>ДЫҢ</w:t>
            </w:r>
            <w:r w:rsidRPr="001F32B3">
              <w:rPr>
                <w:rFonts w:ascii="Times New Roman" w:hAnsi="Times New Roman" w:cs="Times New Roman"/>
                <w:sz w:val="28"/>
                <w:szCs w:val="28"/>
              </w:rPr>
              <w:t xml:space="preserve"> </w:t>
            </w:r>
            <w:r w:rsidRPr="006E7BF4">
              <w:rPr>
                <w:rFonts w:ascii="Times New Roman" w:hAnsi="Times New Roman"/>
                <w:b/>
                <w:sz w:val="28"/>
                <w:szCs w:val="28"/>
                <w:lang w:val="kk-KZ" w:eastAsia="ru-RU"/>
              </w:rPr>
              <w:t>ТӘЖІРИБЕЛІК-ЭКСПЕРИМЕНТ ЖҰМЫСТАРЫ</w:t>
            </w:r>
          </w:p>
        </w:tc>
        <w:tc>
          <w:tcPr>
            <w:tcW w:w="419" w:type="dxa"/>
          </w:tcPr>
          <w:p w14:paraId="0B980BC2" w14:textId="77777777" w:rsidR="005F14ED" w:rsidRPr="00D87C4E" w:rsidRDefault="005F14ED" w:rsidP="005F14ED">
            <w:pPr>
              <w:pStyle w:val="NoSpacing"/>
              <w:jc w:val="both"/>
              <w:rPr>
                <w:rFonts w:ascii="Times New Roman" w:hAnsi="Times New Roman" w:cs="Times New Roman"/>
                <w:b/>
                <w:sz w:val="24"/>
                <w:szCs w:val="24"/>
                <w:lang w:val="kk-KZ"/>
              </w:rPr>
            </w:pPr>
            <w:r w:rsidRPr="00D87C4E">
              <w:rPr>
                <w:rFonts w:ascii="Times New Roman" w:hAnsi="Times New Roman" w:cs="Times New Roman"/>
                <w:b/>
                <w:sz w:val="24"/>
                <w:szCs w:val="24"/>
                <w:lang w:val="kk-KZ"/>
              </w:rPr>
              <w:t>94</w:t>
            </w:r>
          </w:p>
        </w:tc>
      </w:tr>
      <w:tr w:rsidR="005F14ED" w:rsidRPr="003D2A89" w14:paraId="3FF5EEB0" w14:textId="77777777" w:rsidTr="005F14ED">
        <w:tc>
          <w:tcPr>
            <w:tcW w:w="8926" w:type="dxa"/>
            <w:shd w:val="clear" w:color="auto" w:fill="auto"/>
          </w:tcPr>
          <w:p w14:paraId="3BCB19EF" w14:textId="77777777" w:rsidR="005F14ED" w:rsidRPr="006E7BF4" w:rsidRDefault="005F14ED" w:rsidP="005F14ED">
            <w:pPr>
              <w:tabs>
                <w:tab w:val="left" w:pos="0"/>
                <w:tab w:val="left" w:pos="555"/>
              </w:tabs>
              <w:spacing w:after="0" w:line="20" w:lineRule="atLeast"/>
              <w:jc w:val="both"/>
              <w:rPr>
                <w:rFonts w:ascii="Times New Roman" w:hAnsi="Times New Roman"/>
                <w:sz w:val="28"/>
                <w:szCs w:val="28"/>
                <w:lang w:val="kk-KZ"/>
              </w:rPr>
            </w:pPr>
            <w:r>
              <w:rPr>
                <w:rFonts w:ascii="Times New Roman" w:hAnsi="Times New Roman"/>
                <w:sz w:val="28"/>
                <w:szCs w:val="28"/>
                <w:lang w:val="kk-KZ"/>
              </w:rPr>
              <w:t>3</w:t>
            </w:r>
            <w:r w:rsidRPr="003D2A89">
              <w:rPr>
                <w:rFonts w:ascii="Times New Roman" w:hAnsi="Times New Roman"/>
                <w:sz w:val="28"/>
                <w:szCs w:val="28"/>
                <w:lang w:val="kk-KZ"/>
              </w:rPr>
              <w:t xml:space="preserve">.1. </w:t>
            </w:r>
            <w:r w:rsidRPr="006306DA">
              <w:rPr>
                <w:rFonts w:ascii="Times New Roman" w:hAnsi="Times New Roman" w:cs="Times New Roman"/>
                <w:sz w:val="28"/>
                <w:szCs w:val="28"/>
                <w:lang w:eastAsia="ru-RU"/>
              </w:rPr>
              <w:t xml:space="preserve">Пән мен тілді кіріктіріп оқыту арқылы болашақ бастауыш сынып мұғалімдерін кәсіби даярлаудың  </w:t>
            </w:r>
            <w:r>
              <w:rPr>
                <w:rFonts w:ascii="Times New Roman" w:hAnsi="Times New Roman" w:cs="Times New Roman"/>
                <w:sz w:val="28"/>
                <w:szCs w:val="28"/>
                <w:lang w:val="kk-KZ" w:eastAsia="ru-RU"/>
              </w:rPr>
              <w:t>диагностикасы</w:t>
            </w:r>
          </w:p>
        </w:tc>
        <w:tc>
          <w:tcPr>
            <w:tcW w:w="419" w:type="dxa"/>
          </w:tcPr>
          <w:p w14:paraId="79AEBF83" w14:textId="77777777" w:rsidR="005F14ED" w:rsidRPr="00D87C4E" w:rsidRDefault="005F14ED" w:rsidP="005F14ED">
            <w:pPr>
              <w:pStyle w:val="NoSpacing"/>
              <w:jc w:val="both"/>
              <w:rPr>
                <w:rFonts w:ascii="Times New Roman" w:hAnsi="Times New Roman" w:cs="Times New Roman"/>
                <w:b/>
                <w:sz w:val="24"/>
                <w:szCs w:val="24"/>
                <w:lang w:val="kk-KZ"/>
              </w:rPr>
            </w:pPr>
            <w:r w:rsidRPr="00D87C4E">
              <w:rPr>
                <w:rFonts w:ascii="Times New Roman" w:hAnsi="Times New Roman" w:cs="Times New Roman"/>
                <w:b/>
                <w:sz w:val="24"/>
                <w:szCs w:val="24"/>
                <w:lang w:val="kk-KZ"/>
              </w:rPr>
              <w:t>94</w:t>
            </w:r>
          </w:p>
        </w:tc>
      </w:tr>
      <w:tr w:rsidR="005F14ED" w:rsidRPr="003D2A89" w14:paraId="741A7FBF" w14:textId="77777777" w:rsidTr="005F14ED">
        <w:tc>
          <w:tcPr>
            <w:tcW w:w="8926" w:type="dxa"/>
            <w:shd w:val="clear" w:color="auto" w:fill="auto"/>
          </w:tcPr>
          <w:p w14:paraId="58D2B791" w14:textId="77777777" w:rsidR="005F14ED" w:rsidRPr="00A97526" w:rsidRDefault="005F14ED" w:rsidP="005F14ED">
            <w:pPr>
              <w:tabs>
                <w:tab w:val="left" w:pos="0"/>
                <w:tab w:val="left" w:pos="555"/>
              </w:tabs>
              <w:spacing w:after="0" w:line="20" w:lineRule="atLeast"/>
              <w:jc w:val="both"/>
              <w:rPr>
                <w:rFonts w:ascii="Times New Roman" w:hAnsi="Times New Roman" w:cs="Times New Roman"/>
                <w:sz w:val="28"/>
                <w:szCs w:val="28"/>
                <w:lang w:val="kk-KZ"/>
              </w:rPr>
            </w:pPr>
            <w:r w:rsidRPr="00A97526">
              <w:rPr>
                <w:rFonts w:ascii="Times New Roman" w:hAnsi="Times New Roman" w:cs="Times New Roman"/>
                <w:sz w:val="28"/>
                <w:szCs w:val="28"/>
                <w:lang w:val="kk-KZ"/>
              </w:rPr>
              <w:t xml:space="preserve">3.2. </w:t>
            </w:r>
            <w:r w:rsidRPr="00A97526">
              <w:rPr>
                <w:rFonts w:ascii="Times New Roman" w:hAnsi="Times New Roman" w:cs="Times New Roman"/>
                <w:sz w:val="28"/>
                <w:szCs w:val="28"/>
                <w:lang w:eastAsia="ru-RU"/>
              </w:rPr>
              <w:t xml:space="preserve">Пән мен тілді кіріктіріп оқыту арқылы болашақ бастауыш сынып мұғалімдерін кәсіби даярлаудың  </w:t>
            </w:r>
            <w:r w:rsidRPr="00A97526">
              <w:rPr>
                <w:rFonts w:ascii="Times New Roman" w:hAnsi="Times New Roman" w:cs="Times New Roman"/>
                <w:sz w:val="28"/>
                <w:szCs w:val="28"/>
                <w:lang w:val="kk-KZ" w:eastAsia="ru-RU"/>
              </w:rPr>
              <w:t>әдістемесі, оны жүзеге асыру мазмұны</w:t>
            </w:r>
          </w:p>
        </w:tc>
        <w:tc>
          <w:tcPr>
            <w:tcW w:w="419" w:type="dxa"/>
          </w:tcPr>
          <w:p w14:paraId="26D92984" w14:textId="77777777" w:rsidR="005F14ED" w:rsidRPr="00D87C4E" w:rsidRDefault="005F14ED" w:rsidP="005F14ED">
            <w:pPr>
              <w:pStyle w:val="NoSpacing"/>
              <w:jc w:val="both"/>
              <w:rPr>
                <w:rFonts w:ascii="Times New Roman" w:hAnsi="Times New Roman" w:cs="Times New Roman"/>
                <w:b/>
                <w:sz w:val="28"/>
                <w:szCs w:val="28"/>
                <w:lang w:val="kk-KZ" w:eastAsia="ru-RU"/>
              </w:rPr>
            </w:pPr>
            <w:r>
              <w:rPr>
                <w:rFonts w:ascii="Times New Roman" w:hAnsi="Times New Roman" w:cs="Times New Roman"/>
                <w:b/>
                <w:sz w:val="24"/>
                <w:szCs w:val="24"/>
                <w:lang w:val="kk-KZ"/>
              </w:rPr>
              <w:t>121</w:t>
            </w:r>
          </w:p>
        </w:tc>
      </w:tr>
      <w:tr w:rsidR="005F14ED" w:rsidRPr="003D2A89" w14:paraId="3B4C0281" w14:textId="77777777" w:rsidTr="005F14ED">
        <w:tc>
          <w:tcPr>
            <w:tcW w:w="8926" w:type="dxa"/>
          </w:tcPr>
          <w:p w14:paraId="37A3B793" w14:textId="54A38B0D" w:rsidR="005F14ED" w:rsidRPr="00A97526" w:rsidRDefault="005F14ED" w:rsidP="00A97526">
            <w:pPr>
              <w:tabs>
                <w:tab w:val="left" w:pos="0"/>
              </w:tabs>
              <w:spacing w:after="0" w:line="20" w:lineRule="atLeast"/>
              <w:jc w:val="both"/>
              <w:rPr>
                <w:rFonts w:ascii="Times New Roman" w:hAnsi="Times New Roman" w:cs="Times New Roman"/>
                <w:sz w:val="28"/>
                <w:szCs w:val="28"/>
                <w:lang w:val="kk-KZ"/>
              </w:rPr>
            </w:pPr>
            <w:bookmarkStart w:id="6" w:name="_Hlk182918757"/>
            <w:r w:rsidRPr="00A97526">
              <w:rPr>
                <w:rFonts w:ascii="Times New Roman" w:hAnsi="Times New Roman" w:cs="Times New Roman"/>
                <w:sz w:val="28"/>
                <w:szCs w:val="28"/>
                <w:lang w:val="kk-KZ"/>
              </w:rPr>
              <w:t>3.</w:t>
            </w:r>
            <w:r w:rsidRPr="00A97526">
              <w:rPr>
                <w:rStyle w:val="NoSpacingChar"/>
                <w:rFonts w:ascii="Times New Roman" w:hAnsi="Times New Roman" w:cs="Times New Roman"/>
                <w:sz w:val="28"/>
                <w:szCs w:val="28"/>
                <w:lang w:val="kk-KZ"/>
              </w:rPr>
              <w:t xml:space="preserve">3 </w:t>
            </w:r>
            <w:bookmarkEnd w:id="6"/>
            <w:r w:rsidR="00A97526" w:rsidRPr="00A97526">
              <w:rPr>
                <w:rFonts w:ascii="Times New Roman" w:hAnsi="Times New Roman" w:cs="Times New Roman"/>
                <w:sz w:val="28"/>
                <w:szCs w:val="28"/>
                <w:lang w:val="kk-KZ" w:eastAsia="ru-RU"/>
              </w:rPr>
              <w:t xml:space="preserve">Бақылау экспериментінің </w:t>
            </w:r>
            <w:r w:rsidR="00A97526">
              <w:rPr>
                <w:rFonts w:ascii="Times New Roman" w:hAnsi="Times New Roman" w:cs="Times New Roman"/>
                <w:sz w:val="28"/>
                <w:szCs w:val="28"/>
                <w:lang w:val="kk-KZ" w:eastAsia="ru-RU"/>
              </w:rPr>
              <w:t>нәтижелері</w:t>
            </w:r>
          </w:p>
        </w:tc>
        <w:tc>
          <w:tcPr>
            <w:tcW w:w="419" w:type="dxa"/>
          </w:tcPr>
          <w:p w14:paraId="1EC65F8A" w14:textId="77777777" w:rsidR="005F14ED" w:rsidRPr="00D87C4E" w:rsidRDefault="005F14ED" w:rsidP="005F14ED">
            <w:pPr>
              <w:tabs>
                <w:tab w:val="left" w:pos="0"/>
              </w:tabs>
              <w:spacing w:after="0" w:line="20" w:lineRule="atLeast"/>
              <w:jc w:val="both"/>
              <w:rPr>
                <w:rFonts w:ascii="Times New Roman" w:hAnsi="Times New Roman" w:cs="Times New Roman"/>
                <w:b/>
                <w:sz w:val="28"/>
                <w:szCs w:val="28"/>
                <w:lang w:val="kk-KZ"/>
              </w:rPr>
            </w:pPr>
            <w:r w:rsidRPr="00D87C4E">
              <w:rPr>
                <w:rFonts w:ascii="Times New Roman" w:hAnsi="Times New Roman" w:cs="Times New Roman"/>
                <w:b/>
                <w:sz w:val="24"/>
                <w:szCs w:val="28"/>
                <w:lang w:val="kk-KZ"/>
              </w:rPr>
              <w:t>144</w:t>
            </w:r>
          </w:p>
        </w:tc>
      </w:tr>
      <w:tr w:rsidR="005F14ED" w:rsidRPr="003D2A89" w14:paraId="29C7938D" w14:textId="77777777" w:rsidTr="005F14ED">
        <w:trPr>
          <w:trHeight w:val="167"/>
        </w:trPr>
        <w:tc>
          <w:tcPr>
            <w:tcW w:w="8926" w:type="dxa"/>
          </w:tcPr>
          <w:p w14:paraId="6E08F2BD" w14:textId="77777777" w:rsidR="005F14ED" w:rsidRPr="00A97526" w:rsidRDefault="005F14ED" w:rsidP="005F14ED">
            <w:pPr>
              <w:tabs>
                <w:tab w:val="left" w:pos="0"/>
              </w:tabs>
              <w:spacing w:after="0" w:line="20" w:lineRule="atLeast"/>
              <w:jc w:val="both"/>
              <w:rPr>
                <w:rFonts w:ascii="Times New Roman" w:hAnsi="Times New Roman" w:cs="Times New Roman"/>
                <w:sz w:val="28"/>
                <w:szCs w:val="28"/>
                <w:lang w:val="kk-KZ"/>
              </w:rPr>
            </w:pPr>
            <w:r w:rsidRPr="00A97526">
              <w:rPr>
                <w:rFonts w:ascii="Times New Roman" w:hAnsi="Times New Roman" w:cs="Times New Roman"/>
                <w:b/>
                <w:sz w:val="28"/>
                <w:szCs w:val="28"/>
                <w:shd w:val="clear" w:color="auto" w:fill="FFFFFF"/>
                <w:lang w:val="kk-KZ"/>
              </w:rPr>
              <w:t>ҚОРЫТЫНДЫ</w:t>
            </w:r>
          </w:p>
        </w:tc>
        <w:tc>
          <w:tcPr>
            <w:tcW w:w="419" w:type="dxa"/>
          </w:tcPr>
          <w:p w14:paraId="685541BB" w14:textId="77777777" w:rsidR="005F14ED" w:rsidRPr="00D87C4E" w:rsidRDefault="005F14ED" w:rsidP="005F14ED">
            <w:pPr>
              <w:tabs>
                <w:tab w:val="left" w:pos="0"/>
              </w:tabs>
              <w:spacing w:after="0" w:line="20" w:lineRule="atLeast"/>
              <w:jc w:val="both"/>
              <w:rPr>
                <w:rFonts w:ascii="Times New Roman" w:hAnsi="Times New Roman" w:cs="Times New Roman"/>
                <w:b/>
                <w:sz w:val="24"/>
                <w:szCs w:val="24"/>
                <w:lang w:val="kk-KZ"/>
              </w:rPr>
            </w:pPr>
            <w:r>
              <w:rPr>
                <w:rFonts w:ascii="Times New Roman" w:hAnsi="Times New Roman" w:cs="Times New Roman"/>
                <w:b/>
                <w:sz w:val="24"/>
                <w:szCs w:val="24"/>
                <w:lang w:val="kk-KZ"/>
              </w:rPr>
              <w:t>171</w:t>
            </w:r>
          </w:p>
        </w:tc>
      </w:tr>
      <w:tr w:rsidR="005F14ED" w:rsidRPr="003D2A89" w14:paraId="0A5E991D" w14:textId="77777777" w:rsidTr="005F14ED">
        <w:tc>
          <w:tcPr>
            <w:tcW w:w="8926" w:type="dxa"/>
          </w:tcPr>
          <w:p w14:paraId="68746249" w14:textId="77777777" w:rsidR="005F14ED" w:rsidRPr="006E7BF4" w:rsidRDefault="005F14ED" w:rsidP="005F14ED">
            <w:pPr>
              <w:tabs>
                <w:tab w:val="left" w:pos="0"/>
              </w:tabs>
              <w:spacing w:after="0" w:line="20" w:lineRule="atLeast"/>
              <w:jc w:val="both"/>
              <w:rPr>
                <w:rFonts w:ascii="Times New Roman" w:hAnsi="Times New Roman" w:cs="Times New Roman"/>
                <w:sz w:val="28"/>
                <w:szCs w:val="28"/>
                <w:lang w:val="kk-KZ"/>
              </w:rPr>
            </w:pPr>
            <w:r w:rsidRPr="006E7BF4">
              <w:rPr>
                <w:rFonts w:ascii="Times New Roman" w:hAnsi="Times New Roman" w:cs="Times New Roman"/>
                <w:b/>
                <w:sz w:val="28"/>
                <w:szCs w:val="28"/>
                <w:lang w:val="kk-KZ"/>
              </w:rPr>
              <w:t>ПАЙДАЛАНЫЛҒАН ӘДЕБИЕТТЕР ТІЗІМІ</w:t>
            </w:r>
          </w:p>
        </w:tc>
        <w:tc>
          <w:tcPr>
            <w:tcW w:w="419" w:type="dxa"/>
          </w:tcPr>
          <w:p w14:paraId="53EB7118" w14:textId="77777777" w:rsidR="005F14ED" w:rsidRPr="00D87C4E" w:rsidRDefault="005F14ED" w:rsidP="005F14ED">
            <w:pPr>
              <w:tabs>
                <w:tab w:val="left" w:pos="0"/>
              </w:tabs>
              <w:spacing w:after="0" w:line="20" w:lineRule="atLeast"/>
              <w:jc w:val="both"/>
              <w:rPr>
                <w:rFonts w:ascii="Times New Roman" w:hAnsi="Times New Roman" w:cs="Times New Roman"/>
                <w:b/>
                <w:sz w:val="24"/>
                <w:szCs w:val="24"/>
                <w:lang w:val="kk-KZ"/>
              </w:rPr>
            </w:pPr>
            <w:r>
              <w:rPr>
                <w:rFonts w:ascii="Times New Roman" w:hAnsi="Times New Roman" w:cs="Times New Roman"/>
                <w:b/>
                <w:sz w:val="24"/>
                <w:szCs w:val="24"/>
                <w:lang w:val="kk-KZ"/>
              </w:rPr>
              <w:t>173</w:t>
            </w:r>
          </w:p>
        </w:tc>
      </w:tr>
      <w:tr w:rsidR="005F14ED" w:rsidRPr="003D2A89" w14:paraId="1931468A" w14:textId="77777777" w:rsidTr="005F14ED">
        <w:tc>
          <w:tcPr>
            <w:tcW w:w="8926" w:type="dxa"/>
          </w:tcPr>
          <w:p w14:paraId="6A249685" w14:textId="77777777" w:rsidR="005F14ED" w:rsidRPr="006E7BF4" w:rsidRDefault="005F14ED" w:rsidP="005F14ED">
            <w:pPr>
              <w:tabs>
                <w:tab w:val="left" w:pos="0"/>
              </w:tabs>
              <w:spacing w:after="0" w:line="20" w:lineRule="atLeast"/>
              <w:jc w:val="both"/>
              <w:rPr>
                <w:rFonts w:ascii="Times New Roman" w:hAnsi="Times New Roman" w:cs="Times New Roman"/>
                <w:sz w:val="28"/>
                <w:szCs w:val="28"/>
                <w:lang w:val="kk-KZ"/>
              </w:rPr>
            </w:pPr>
            <w:r w:rsidRPr="006E7BF4">
              <w:rPr>
                <w:rFonts w:ascii="Times New Roman" w:hAnsi="Times New Roman" w:cs="Times New Roman"/>
                <w:b/>
                <w:sz w:val="28"/>
                <w:szCs w:val="28"/>
                <w:lang w:val="kk-KZ"/>
              </w:rPr>
              <w:t>ҚОСЫМШАЛАР</w:t>
            </w:r>
          </w:p>
        </w:tc>
        <w:tc>
          <w:tcPr>
            <w:tcW w:w="419" w:type="dxa"/>
          </w:tcPr>
          <w:p w14:paraId="18AF53DF" w14:textId="77777777" w:rsidR="005F14ED" w:rsidRPr="006E7BF4" w:rsidRDefault="005F14ED" w:rsidP="005F14ED">
            <w:pPr>
              <w:tabs>
                <w:tab w:val="left" w:pos="0"/>
              </w:tabs>
              <w:spacing w:after="0" w:line="20" w:lineRule="atLeast"/>
              <w:jc w:val="both"/>
              <w:rPr>
                <w:rFonts w:ascii="Times New Roman" w:hAnsi="Times New Roman" w:cs="Times New Roman"/>
                <w:b/>
                <w:sz w:val="28"/>
                <w:szCs w:val="28"/>
                <w:lang w:val="kk-KZ"/>
              </w:rPr>
            </w:pPr>
            <w:r>
              <w:rPr>
                <w:rFonts w:ascii="Times New Roman" w:hAnsi="Times New Roman" w:cs="Times New Roman"/>
                <w:b/>
                <w:sz w:val="24"/>
                <w:szCs w:val="28"/>
                <w:lang w:val="kk-KZ"/>
              </w:rPr>
              <w:t>188</w:t>
            </w:r>
          </w:p>
        </w:tc>
      </w:tr>
    </w:tbl>
    <w:p w14:paraId="126BDC46" w14:textId="77777777" w:rsidR="005F14ED" w:rsidRPr="00130609" w:rsidRDefault="005F14ED" w:rsidP="005F14ED">
      <w:pPr>
        <w:rPr>
          <w:lang w:val="kk-KZ"/>
        </w:rPr>
      </w:pPr>
    </w:p>
    <w:p w14:paraId="4EEE2F7D" w14:textId="77777777" w:rsidR="005F14ED" w:rsidRDefault="005F14ED" w:rsidP="005F14ED"/>
    <w:p w14:paraId="22A0A1E2" w14:textId="77777777" w:rsidR="005F14ED" w:rsidRDefault="005F14ED" w:rsidP="005F14ED"/>
    <w:p w14:paraId="076F1BEB" w14:textId="77777777" w:rsidR="005F14ED" w:rsidRDefault="005F14ED" w:rsidP="005F14ED"/>
    <w:p w14:paraId="4C8EBE6B" w14:textId="77777777" w:rsidR="005F14ED" w:rsidRDefault="005F14ED" w:rsidP="005F14ED"/>
    <w:p w14:paraId="1B2BE39E" w14:textId="77777777" w:rsidR="005F14ED" w:rsidRDefault="005F14ED" w:rsidP="005F14ED"/>
    <w:p w14:paraId="7DC7E894" w14:textId="77777777" w:rsidR="005F14ED" w:rsidRDefault="005F14ED" w:rsidP="005F14ED">
      <w:pPr>
        <w:spacing w:after="0" w:line="20" w:lineRule="atLeast"/>
        <w:jc w:val="center"/>
        <w:rPr>
          <w:rFonts w:ascii="Times New Roman" w:eastAsia="Times New Roman" w:hAnsi="Times New Roman" w:cs="Times New Roman"/>
          <w:b/>
          <w:sz w:val="28"/>
          <w:szCs w:val="28"/>
          <w:lang w:val="kk-KZ"/>
        </w:rPr>
      </w:pPr>
      <w:r w:rsidRPr="00283876">
        <w:rPr>
          <w:rFonts w:ascii="Times New Roman" w:eastAsia="Times New Roman" w:hAnsi="Times New Roman" w:cs="Times New Roman"/>
          <w:b/>
          <w:sz w:val="28"/>
          <w:szCs w:val="28"/>
          <w:lang w:val="kk-KZ"/>
        </w:rPr>
        <w:lastRenderedPageBreak/>
        <w:t>НОРМАТИВТІК СІЛТЕМЕЛЕР</w:t>
      </w:r>
    </w:p>
    <w:p w14:paraId="79328134" w14:textId="77777777" w:rsidR="005F14ED" w:rsidRPr="00283876" w:rsidRDefault="005F14ED" w:rsidP="005F14ED">
      <w:pPr>
        <w:spacing w:after="0" w:line="20" w:lineRule="atLeast"/>
        <w:jc w:val="center"/>
        <w:rPr>
          <w:rFonts w:ascii="Times New Roman" w:eastAsia="Times New Roman" w:hAnsi="Times New Roman" w:cs="Times New Roman"/>
          <w:b/>
          <w:sz w:val="28"/>
          <w:szCs w:val="28"/>
        </w:rPr>
      </w:pPr>
    </w:p>
    <w:p w14:paraId="2193A972" w14:textId="77777777" w:rsidR="005F14ED" w:rsidRPr="00283876" w:rsidRDefault="005F14ED" w:rsidP="005F14ED">
      <w:pPr>
        <w:spacing w:after="0" w:line="20" w:lineRule="atLeast"/>
        <w:ind w:firstLine="567"/>
        <w:jc w:val="both"/>
        <w:rPr>
          <w:rFonts w:ascii="Times New Roman" w:eastAsia="Times New Roman" w:hAnsi="Times New Roman" w:cs="Times New Roman"/>
          <w:sz w:val="28"/>
          <w:szCs w:val="28"/>
          <w:lang w:val="kk-KZ"/>
        </w:rPr>
      </w:pPr>
      <w:r w:rsidRPr="00283876">
        <w:rPr>
          <w:rFonts w:ascii="Times New Roman" w:eastAsia="Times New Roman" w:hAnsi="Times New Roman" w:cs="Times New Roman"/>
          <w:sz w:val="28"/>
          <w:szCs w:val="28"/>
          <w:lang w:val="kk-KZ"/>
        </w:rPr>
        <w:t>Бұл диссертациялық жұмыста нормативтік құжаттарға сілтемелер қолданылған:</w:t>
      </w:r>
    </w:p>
    <w:p w14:paraId="38D83023" w14:textId="77777777" w:rsidR="005F14ED" w:rsidRPr="00B2332A" w:rsidRDefault="005F14ED" w:rsidP="00DB7D51">
      <w:pPr>
        <w:pStyle w:val="ListParagraph"/>
        <w:widowControl w:val="0"/>
        <w:numPr>
          <w:ilvl w:val="0"/>
          <w:numId w:val="24"/>
        </w:numPr>
        <w:autoSpaceDE w:val="0"/>
        <w:autoSpaceDN w:val="0"/>
        <w:spacing w:after="0" w:line="20" w:lineRule="atLeast"/>
        <w:ind w:left="426"/>
        <w:jc w:val="both"/>
        <w:rPr>
          <w:rFonts w:ascii="Times New Roman" w:eastAsia="Times New Roman" w:hAnsi="Times New Roman" w:cs="Times New Roman"/>
          <w:sz w:val="28"/>
          <w:szCs w:val="28"/>
          <w:lang w:val="kk-KZ"/>
        </w:rPr>
      </w:pPr>
      <w:r w:rsidRPr="00B2332A">
        <w:rPr>
          <w:rFonts w:ascii="Times New Roman" w:eastAsia="Times New Roman" w:hAnsi="Times New Roman" w:cs="Times New Roman"/>
          <w:sz w:val="28"/>
          <w:szCs w:val="28"/>
          <w:lang w:val="kk-KZ"/>
        </w:rPr>
        <w:t>Педагогтің</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кәсіби</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стандарты.</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«Атамекен»</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Қазақстан</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Республикасы</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Ұлттық</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кәсіпкерлер</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палатасының</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Басқарма</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төрағасының</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2017</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жылғы</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8</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маусымдағы</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w:t>
      </w:r>
      <w:r w:rsidRPr="00B2332A">
        <w:rPr>
          <w:rFonts w:ascii="Times New Roman" w:eastAsia="Times New Roman" w:hAnsi="Times New Roman" w:cs="Times New Roman"/>
          <w:spacing w:val="-3"/>
          <w:sz w:val="28"/>
          <w:szCs w:val="28"/>
          <w:lang w:val="kk-KZ"/>
        </w:rPr>
        <w:t xml:space="preserve"> </w:t>
      </w:r>
      <w:r w:rsidRPr="00B2332A">
        <w:rPr>
          <w:rFonts w:ascii="Times New Roman" w:eastAsia="Times New Roman" w:hAnsi="Times New Roman" w:cs="Times New Roman"/>
          <w:sz w:val="28"/>
          <w:szCs w:val="28"/>
          <w:lang w:val="kk-KZ"/>
        </w:rPr>
        <w:t>133</w:t>
      </w:r>
      <w:r w:rsidRPr="00B2332A">
        <w:rPr>
          <w:rFonts w:ascii="Times New Roman" w:eastAsia="Times New Roman" w:hAnsi="Times New Roman" w:cs="Times New Roman"/>
          <w:spacing w:val="-3"/>
          <w:sz w:val="28"/>
          <w:szCs w:val="28"/>
          <w:lang w:val="kk-KZ"/>
        </w:rPr>
        <w:t xml:space="preserve"> </w:t>
      </w:r>
      <w:r w:rsidRPr="00B2332A">
        <w:rPr>
          <w:rFonts w:ascii="Times New Roman" w:eastAsia="Times New Roman" w:hAnsi="Times New Roman" w:cs="Times New Roman"/>
          <w:sz w:val="28"/>
          <w:szCs w:val="28"/>
          <w:lang w:val="kk-KZ"/>
        </w:rPr>
        <w:t>бұйрығына қосымша.</w:t>
      </w:r>
    </w:p>
    <w:p w14:paraId="58BB919E" w14:textId="77777777" w:rsidR="005F14ED" w:rsidRPr="00B2332A" w:rsidRDefault="005F14ED" w:rsidP="00DB7D51">
      <w:pPr>
        <w:pStyle w:val="ListParagraph"/>
        <w:widowControl w:val="0"/>
        <w:numPr>
          <w:ilvl w:val="0"/>
          <w:numId w:val="24"/>
        </w:numPr>
        <w:autoSpaceDE w:val="0"/>
        <w:autoSpaceDN w:val="0"/>
        <w:spacing w:after="0" w:line="20" w:lineRule="atLeast"/>
        <w:ind w:left="426"/>
        <w:jc w:val="both"/>
        <w:rPr>
          <w:rFonts w:ascii="Times New Roman" w:eastAsia="Times New Roman" w:hAnsi="Times New Roman" w:cs="Times New Roman"/>
          <w:sz w:val="28"/>
          <w:szCs w:val="28"/>
          <w:lang w:val="kk-KZ"/>
        </w:rPr>
      </w:pPr>
      <w:r w:rsidRPr="00B2332A">
        <w:rPr>
          <w:rFonts w:ascii="Times New Roman" w:eastAsia="Times New Roman" w:hAnsi="Times New Roman" w:cs="Times New Roman"/>
          <w:sz w:val="28"/>
          <w:szCs w:val="28"/>
          <w:lang w:val="kk-KZ"/>
        </w:rPr>
        <w:t>ҚР</w:t>
      </w:r>
      <w:r w:rsidRPr="00B2332A">
        <w:rPr>
          <w:rFonts w:ascii="Times New Roman" w:eastAsia="Times New Roman" w:hAnsi="Times New Roman" w:cs="Times New Roman"/>
          <w:spacing w:val="-2"/>
          <w:sz w:val="28"/>
          <w:szCs w:val="28"/>
          <w:lang w:val="kk-KZ"/>
        </w:rPr>
        <w:t xml:space="preserve"> </w:t>
      </w:r>
      <w:r w:rsidRPr="00B2332A">
        <w:rPr>
          <w:rFonts w:ascii="Times New Roman" w:eastAsia="Times New Roman" w:hAnsi="Times New Roman" w:cs="Times New Roman"/>
          <w:sz w:val="28"/>
          <w:szCs w:val="28"/>
          <w:lang w:val="kk-KZ"/>
        </w:rPr>
        <w:t>«Педагог</w:t>
      </w:r>
      <w:r w:rsidRPr="00B2332A">
        <w:rPr>
          <w:rFonts w:ascii="Times New Roman" w:eastAsia="Times New Roman" w:hAnsi="Times New Roman" w:cs="Times New Roman"/>
          <w:spacing w:val="-2"/>
          <w:sz w:val="28"/>
          <w:szCs w:val="28"/>
          <w:lang w:val="kk-KZ"/>
        </w:rPr>
        <w:t xml:space="preserve"> </w:t>
      </w:r>
      <w:r w:rsidRPr="00B2332A">
        <w:rPr>
          <w:rFonts w:ascii="Times New Roman" w:eastAsia="Times New Roman" w:hAnsi="Times New Roman" w:cs="Times New Roman"/>
          <w:sz w:val="28"/>
          <w:szCs w:val="28"/>
          <w:lang w:val="kk-KZ"/>
        </w:rPr>
        <w:t>мәртебесі</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туралы»</w:t>
      </w:r>
      <w:r w:rsidRPr="00B2332A">
        <w:rPr>
          <w:rFonts w:ascii="Times New Roman" w:eastAsia="Times New Roman" w:hAnsi="Times New Roman" w:cs="Times New Roman"/>
          <w:spacing w:val="-3"/>
          <w:sz w:val="28"/>
          <w:szCs w:val="28"/>
          <w:lang w:val="kk-KZ"/>
        </w:rPr>
        <w:t xml:space="preserve"> </w:t>
      </w:r>
      <w:r w:rsidRPr="00B2332A">
        <w:rPr>
          <w:rFonts w:ascii="Times New Roman" w:eastAsia="Times New Roman" w:hAnsi="Times New Roman" w:cs="Times New Roman"/>
          <w:sz w:val="28"/>
          <w:szCs w:val="28"/>
          <w:lang w:val="kk-KZ"/>
        </w:rPr>
        <w:t>Заңы.</w:t>
      </w:r>
      <w:r w:rsidRPr="00B2332A">
        <w:rPr>
          <w:rFonts w:ascii="Times New Roman" w:eastAsia="Times New Roman" w:hAnsi="Times New Roman" w:cs="Times New Roman"/>
          <w:spacing w:val="-3"/>
          <w:sz w:val="28"/>
          <w:szCs w:val="28"/>
          <w:lang w:val="kk-KZ"/>
        </w:rPr>
        <w:t xml:space="preserve"> </w:t>
      </w:r>
      <w:r w:rsidRPr="00B2332A">
        <w:rPr>
          <w:rFonts w:ascii="Times New Roman" w:eastAsia="Times New Roman" w:hAnsi="Times New Roman" w:cs="Times New Roman"/>
          <w:sz w:val="28"/>
          <w:szCs w:val="28"/>
          <w:lang w:val="kk-KZ"/>
        </w:rPr>
        <w:t>//</w:t>
      </w:r>
      <w:hyperlink r:id="rId9">
        <w:r w:rsidRPr="00B2332A">
          <w:rPr>
            <w:rFonts w:ascii="Times New Roman" w:eastAsia="Times New Roman" w:hAnsi="Times New Roman" w:cs="Times New Roman"/>
            <w:sz w:val="28"/>
            <w:szCs w:val="28"/>
            <w:lang w:val="kk-KZ"/>
          </w:rPr>
          <w:t>Егемен</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Қазақстан</w:t>
        </w:r>
      </w:hyperlink>
      <w:r w:rsidRPr="00B2332A">
        <w:rPr>
          <w:rFonts w:ascii="Times New Roman" w:eastAsia="Times New Roman" w:hAnsi="Times New Roman" w:cs="Times New Roman"/>
          <w:sz w:val="28"/>
          <w:szCs w:val="28"/>
          <w:lang w:val="kk-KZ"/>
        </w:rPr>
        <w:t>.</w:t>
      </w:r>
      <w:r w:rsidRPr="00B2332A">
        <w:rPr>
          <w:rFonts w:ascii="Times New Roman" w:eastAsia="Times New Roman" w:hAnsi="Times New Roman" w:cs="Times New Roman"/>
          <w:spacing w:val="52"/>
          <w:sz w:val="28"/>
          <w:szCs w:val="28"/>
          <w:lang w:val="kk-KZ"/>
        </w:rPr>
        <w:t xml:space="preserve"> </w:t>
      </w:r>
      <w:r w:rsidRPr="00B2332A">
        <w:rPr>
          <w:rFonts w:ascii="Times New Roman" w:eastAsia="Times New Roman" w:hAnsi="Times New Roman" w:cs="Times New Roman"/>
          <w:sz w:val="28"/>
          <w:szCs w:val="28"/>
          <w:lang w:val="kk-KZ"/>
        </w:rPr>
        <w:t>31.12.2019</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 xml:space="preserve">ж. </w:t>
      </w:r>
      <w:hyperlink r:id="rId10">
        <w:r w:rsidRPr="00B2332A">
          <w:rPr>
            <w:rFonts w:ascii="Times New Roman" w:eastAsia="Times New Roman" w:hAnsi="Times New Roman" w:cs="Times New Roman"/>
            <w:sz w:val="28"/>
            <w:szCs w:val="28"/>
            <w:lang w:val="kk-KZ"/>
          </w:rPr>
          <w:t>№250</w:t>
        </w:r>
      </w:hyperlink>
      <w:r w:rsidRPr="00B2332A">
        <w:rPr>
          <w:rFonts w:ascii="Times New Roman" w:eastAsia="Times New Roman" w:hAnsi="Times New Roman" w:cs="Times New Roman"/>
          <w:sz w:val="28"/>
          <w:szCs w:val="28"/>
          <w:lang w:val="kk-KZ"/>
        </w:rPr>
        <w:t>.</w:t>
      </w:r>
    </w:p>
    <w:p w14:paraId="2ECE519C" w14:textId="77777777" w:rsidR="005F14ED" w:rsidRPr="00B2332A" w:rsidRDefault="005F14ED" w:rsidP="00DB7D51">
      <w:pPr>
        <w:pStyle w:val="ListParagraph"/>
        <w:widowControl w:val="0"/>
        <w:numPr>
          <w:ilvl w:val="0"/>
          <w:numId w:val="24"/>
        </w:numPr>
        <w:autoSpaceDE w:val="0"/>
        <w:autoSpaceDN w:val="0"/>
        <w:spacing w:after="0" w:line="20" w:lineRule="atLeast"/>
        <w:ind w:left="426"/>
        <w:jc w:val="both"/>
        <w:rPr>
          <w:rFonts w:ascii="Times New Roman" w:eastAsia="Times New Roman" w:hAnsi="Times New Roman" w:cs="Times New Roman"/>
          <w:sz w:val="28"/>
          <w:szCs w:val="28"/>
          <w:lang w:val="kk-KZ"/>
        </w:rPr>
      </w:pPr>
      <w:r w:rsidRPr="00B2332A">
        <w:rPr>
          <w:rFonts w:ascii="Times New Roman" w:eastAsia="Times New Roman" w:hAnsi="Times New Roman" w:cs="Times New Roman"/>
          <w:sz w:val="28"/>
          <w:szCs w:val="28"/>
          <w:lang w:val="kk-KZ"/>
        </w:rPr>
        <w:t>«Қазақстан-2050»</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Стратегиясы</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қалыптасқан</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мемлекеттің</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жаңа</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саяси</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бағыты. Қазақстан Республикасының Президенті Н.Ә.Назарбаевтың</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Қазақстан</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халқына</w:t>
      </w:r>
      <w:r w:rsidRPr="00B2332A">
        <w:rPr>
          <w:rFonts w:ascii="Times New Roman" w:eastAsia="Times New Roman" w:hAnsi="Times New Roman" w:cs="Times New Roman"/>
          <w:spacing w:val="-3"/>
          <w:sz w:val="28"/>
          <w:szCs w:val="28"/>
          <w:lang w:val="kk-KZ"/>
        </w:rPr>
        <w:t xml:space="preserve"> </w:t>
      </w:r>
      <w:r w:rsidRPr="00B2332A">
        <w:rPr>
          <w:rFonts w:ascii="Times New Roman" w:eastAsia="Times New Roman" w:hAnsi="Times New Roman" w:cs="Times New Roman"/>
          <w:sz w:val="28"/>
          <w:szCs w:val="28"/>
          <w:lang w:val="kk-KZ"/>
        </w:rPr>
        <w:t>Жолдауы. – Астана</w:t>
      </w:r>
      <w:r w:rsidRPr="00B2332A">
        <w:rPr>
          <w:rFonts w:ascii="Times New Roman" w:eastAsia="Times New Roman" w:hAnsi="Times New Roman" w:cs="Times New Roman"/>
          <w:spacing w:val="-4"/>
          <w:sz w:val="28"/>
          <w:szCs w:val="28"/>
          <w:lang w:val="kk-KZ"/>
        </w:rPr>
        <w:t xml:space="preserve"> </w:t>
      </w:r>
      <w:r w:rsidRPr="00B2332A">
        <w:rPr>
          <w:rFonts w:ascii="Times New Roman" w:eastAsia="Times New Roman" w:hAnsi="Times New Roman" w:cs="Times New Roman"/>
          <w:sz w:val="28"/>
          <w:szCs w:val="28"/>
          <w:lang w:val="kk-KZ"/>
        </w:rPr>
        <w:t>қ.,</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2012</w:t>
      </w:r>
      <w:r w:rsidRPr="00B2332A">
        <w:rPr>
          <w:rFonts w:ascii="Times New Roman" w:eastAsia="Times New Roman" w:hAnsi="Times New Roman" w:cs="Times New Roman"/>
          <w:spacing w:val="-2"/>
          <w:sz w:val="28"/>
          <w:szCs w:val="28"/>
          <w:lang w:val="kk-KZ"/>
        </w:rPr>
        <w:t xml:space="preserve"> </w:t>
      </w:r>
      <w:r w:rsidRPr="00B2332A">
        <w:rPr>
          <w:rFonts w:ascii="Times New Roman" w:eastAsia="Times New Roman" w:hAnsi="Times New Roman" w:cs="Times New Roman"/>
          <w:sz w:val="28"/>
          <w:szCs w:val="28"/>
          <w:lang w:val="kk-KZ"/>
        </w:rPr>
        <w:t>жылғы 14</w:t>
      </w:r>
      <w:r w:rsidRPr="00B2332A">
        <w:rPr>
          <w:rFonts w:ascii="Times New Roman" w:eastAsia="Times New Roman" w:hAnsi="Times New Roman" w:cs="Times New Roman"/>
          <w:spacing w:val="1"/>
          <w:sz w:val="28"/>
          <w:szCs w:val="28"/>
          <w:lang w:val="kk-KZ"/>
        </w:rPr>
        <w:t xml:space="preserve"> </w:t>
      </w:r>
      <w:r w:rsidRPr="00B2332A">
        <w:rPr>
          <w:rFonts w:ascii="Times New Roman" w:eastAsia="Times New Roman" w:hAnsi="Times New Roman" w:cs="Times New Roman"/>
          <w:sz w:val="28"/>
          <w:szCs w:val="28"/>
          <w:lang w:val="kk-KZ"/>
        </w:rPr>
        <w:t>желтоқсан.</w:t>
      </w:r>
    </w:p>
    <w:p w14:paraId="3C1DA723" w14:textId="77777777" w:rsidR="005F14ED" w:rsidRPr="00283876" w:rsidRDefault="005F14ED" w:rsidP="00DB7D51">
      <w:pPr>
        <w:pStyle w:val="NoSpacing"/>
        <w:numPr>
          <w:ilvl w:val="0"/>
          <w:numId w:val="24"/>
        </w:numPr>
        <w:ind w:left="426"/>
        <w:jc w:val="both"/>
        <w:rPr>
          <w:rFonts w:ascii="Times New Roman" w:eastAsia="Times New Roman" w:hAnsi="Times New Roman" w:cs="Times New Roman"/>
          <w:sz w:val="28"/>
          <w:szCs w:val="28"/>
          <w:lang w:val="kk-KZ" w:eastAsia="ru-RU"/>
        </w:rPr>
      </w:pPr>
      <w:bookmarkStart w:id="7" w:name="_Hlk188192088"/>
      <w:r w:rsidRPr="00A5547B">
        <w:rPr>
          <w:rFonts w:ascii="Times New Roman" w:hAnsi="Times New Roman" w:cs="Times New Roman"/>
          <w:sz w:val="28"/>
          <w:szCs w:val="28"/>
          <w:lang w:val="kk-KZ"/>
        </w:rPr>
        <w:t>Жоғары және жоғары оқу орнынан кейінгі білім берудің мемлекеттік жалпыға міндетті стандарты Қазақстан Республикасы Ғылым және жоғары білім министрінің 2022 жылғы 20 шілдедегі №2 бұйрығына сәйкес белгіленген.</w:t>
      </w:r>
    </w:p>
    <w:p w14:paraId="58A1BEE8" w14:textId="77777777" w:rsidR="005F14ED" w:rsidRPr="00B2332A" w:rsidRDefault="005F14ED" w:rsidP="00DB7D51">
      <w:pPr>
        <w:pStyle w:val="ListParagraph"/>
        <w:numPr>
          <w:ilvl w:val="0"/>
          <w:numId w:val="24"/>
        </w:numPr>
        <w:spacing w:after="0" w:line="240" w:lineRule="auto"/>
        <w:ind w:left="426"/>
        <w:jc w:val="both"/>
        <w:rPr>
          <w:rFonts w:ascii="Times New Roman" w:eastAsia="Times New Roman" w:hAnsi="Times New Roman" w:cs="Times New Roman"/>
          <w:sz w:val="28"/>
          <w:szCs w:val="28"/>
          <w:lang w:val="kk-KZ" w:eastAsia="ru-RU"/>
        </w:rPr>
      </w:pPr>
      <w:r w:rsidRPr="00B2332A">
        <w:rPr>
          <w:rFonts w:ascii="Times New Roman" w:eastAsia="Times New Roman" w:hAnsi="Times New Roman" w:cs="Times New Roman"/>
          <w:sz w:val="28"/>
          <w:szCs w:val="28"/>
          <w:lang w:val="kk-KZ" w:eastAsia="ru-RU"/>
        </w:rPr>
        <w:t>2023 жылғы 28 наурызда</w:t>
      </w:r>
      <w:r w:rsidRPr="00B2332A">
        <w:rPr>
          <w:rFonts w:ascii="Times New Roman" w:eastAsia="Times New Roman" w:hAnsi="Times New Roman" w:cs="Times New Roman"/>
          <w:sz w:val="24"/>
          <w:szCs w:val="24"/>
          <w:lang w:val="kk-KZ" w:eastAsia="ru-RU"/>
        </w:rPr>
        <w:t xml:space="preserve"> </w:t>
      </w:r>
      <w:r w:rsidRPr="00B2332A">
        <w:rPr>
          <w:rFonts w:ascii="Times New Roman" w:eastAsia="Times New Roman" w:hAnsi="Times New Roman" w:cs="Times New Roman"/>
          <w:sz w:val="28"/>
          <w:szCs w:val="28"/>
          <w:lang w:val="kk-KZ" w:eastAsia="ru-RU"/>
        </w:rPr>
        <w:t xml:space="preserve">ҚР Үкіметінің №248 қаулысымен бекітілген «2023–2029 жылдарға арналған жоғары білім мен ғылымды дамыту» тұжырымдамасы. </w:t>
      </w:r>
    </w:p>
    <w:p w14:paraId="5025B846" w14:textId="77777777" w:rsidR="005F14ED" w:rsidRPr="002C47D4" w:rsidRDefault="005F14ED" w:rsidP="00DB7D51">
      <w:pPr>
        <w:pStyle w:val="NoSpacing"/>
        <w:numPr>
          <w:ilvl w:val="0"/>
          <w:numId w:val="24"/>
        </w:numPr>
        <w:ind w:left="426"/>
        <w:jc w:val="both"/>
        <w:rPr>
          <w:rFonts w:ascii="Times New Roman" w:eastAsia="Times New Roman" w:hAnsi="Times New Roman" w:cs="Times New Roman"/>
          <w:sz w:val="28"/>
          <w:szCs w:val="28"/>
          <w:lang w:val="kk-KZ"/>
        </w:rPr>
      </w:pPr>
      <w:r w:rsidRPr="002C47D4">
        <w:rPr>
          <w:rFonts w:ascii="Times New Roman" w:hAnsi="Times New Roman" w:cs="Times New Roman"/>
          <w:sz w:val="28"/>
          <w:szCs w:val="28"/>
          <w:lang w:val="kk-KZ"/>
        </w:rPr>
        <w:t>Қ.К. Тоқаев «Адал адам – адал еңбек – адал табыс» атты Ұлттық құрылтайы</w:t>
      </w:r>
      <w:r>
        <w:rPr>
          <w:rFonts w:ascii="Times New Roman" w:hAnsi="Times New Roman" w:cs="Times New Roman"/>
          <w:sz w:val="28"/>
          <w:szCs w:val="28"/>
          <w:lang w:val="kk-KZ"/>
        </w:rPr>
        <w:t>,</w:t>
      </w:r>
      <w:r w:rsidRPr="002C47D4">
        <w:rPr>
          <w:rFonts w:ascii="Times New Roman" w:hAnsi="Times New Roman" w:cs="Times New Roman"/>
          <w:sz w:val="28"/>
          <w:szCs w:val="28"/>
          <w:lang w:val="kk-KZ"/>
        </w:rPr>
        <w:t xml:space="preserve"> үшінші отырысы – 2024 жыл</w:t>
      </w:r>
    </w:p>
    <w:p w14:paraId="521B4825" w14:textId="77777777" w:rsidR="005F14ED" w:rsidRPr="00A5547B" w:rsidRDefault="005F14ED" w:rsidP="00DB7D51">
      <w:pPr>
        <w:pStyle w:val="NoSpacing"/>
        <w:numPr>
          <w:ilvl w:val="0"/>
          <w:numId w:val="24"/>
        </w:numPr>
        <w:ind w:left="426"/>
        <w:jc w:val="both"/>
        <w:rPr>
          <w:rFonts w:ascii="Times New Roman" w:hAnsi="Times New Roman" w:cs="Times New Roman"/>
          <w:sz w:val="28"/>
          <w:szCs w:val="28"/>
          <w:lang w:val="kk-KZ"/>
        </w:rPr>
      </w:pPr>
      <w:r w:rsidRPr="00A5547B">
        <w:rPr>
          <w:rFonts w:ascii="Times New Roman" w:hAnsi="Times New Roman" w:cs="Times New Roman"/>
          <w:sz w:val="28"/>
          <w:szCs w:val="28"/>
          <w:lang w:val="kk-KZ"/>
        </w:rPr>
        <w:t>Мектепке дейінгі тәрбие мен оқыту, бастауыш, негізгі орта, жалпы орта, техникалық және кәсіптік, орта білімнен кейінгі білім беру деңгейлеріне арналған мемлекеттік жалпыға міндетті білім беру стандарттары Қазақстан Республикасы Оқу-ағарту министрінің 2025 жылғы 23 қаңтардағы №12 бұйрығымен бекітілген.</w:t>
      </w:r>
    </w:p>
    <w:bookmarkEnd w:id="7"/>
    <w:p w14:paraId="7BAB90CC" w14:textId="77777777" w:rsidR="005F14ED" w:rsidRPr="00283876" w:rsidRDefault="005F14ED" w:rsidP="005F14ED">
      <w:pPr>
        <w:spacing w:after="0" w:line="20" w:lineRule="atLeast"/>
        <w:jc w:val="center"/>
        <w:rPr>
          <w:rFonts w:ascii="Times New Roman" w:eastAsia="Times New Roman" w:hAnsi="Times New Roman" w:cs="Times New Roman"/>
          <w:b/>
          <w:sz w:val="28"/>
          <w:szCs w:val="28"/>
          <w:lang w:val="kk-KZ"/>
        </w:rPr>
      </w:pPr>
    </w:p>
    <w:p w14:paraId="7FDEEEBF" w14:textId="77777777" w:rsidR="005F14ED" w:rsidRPr="00283876" w:rsidRDefault="005F14ED" w:rsidP="005F14ED">
      <w:pPr>
        <w:spacing w:after="0" w:line="20" w:lineRule="atLeast"/>
        <w:jc w:val="center"/>
        <w:rPr>
          <w:rFonts w:ascii="Times New Roman" w:eastAsia="Times New Roman" w:hAnsi="Times New Roman" w:cs="Times New Roman"/>
          <w:b/>
          <w:sz w:val="28"/>
          <w:szCs w:val="28"/>
          <w:lang w:val="kk-KZ"/>
        </w:rPr>
      </w:pPr>
    </w:p>
    <w:p w14:paraId="267A1358" w14:textId="77777777" w:rsidR="005F14ED" w:rsidRPr="00283876" w:rsidRDefault="005F14ED" w:rsidP="005F14ED">
      <w:pPr>
        <w:spacing w:after="0" w:line="20" w:lineRule="atLeast"/>
        <w:jc w:val="center"/>
        <w:rPr>
          <w:rFonts w:ascii="Times New Roman" w:eastAsia="Times New Roman" w:hAnsi="Times New Roman" w:cs="Times New Roman"/>
          <w:b/>
          <w:sz w:val="28"/>
          <w:szCs w:val="28"/>
          <w:lang w:val="kk-KZ"/>
        </w:rPr>
      </w:pPr>
    </w:p>
    <w:p w14:paraId="3444D77C" w14:textId="77777777" w:rsidR="005F14ED" w:rsidRPr="00283876" w:rsidRDefault="005F14ED" w:rsidP="005F14ED">
      <w:pPr>
        <w:spacing w:after="0" w:line="20" w:lineRule="atLeast"/>
        <w:jc w:val="center"/>
        <w:rPr>
          <w:rFonts w:ascii="Times New Roman" w:eastAsia="Times New Roman" w:hAnsi="Times New Roman" w:cs="Times New Roman"/>
          <w:b/>
          <w:sz w:val="28"/>
          <w:szCs w:val="28"/>
          <w:lang w:val="kk-KZ"/>
        </w:rPr>
      </w:pPr>
    </w:p>
    <w:p w14:paraId="500B7295" w14:textId="77777777" w:rsidR="005F14ED" w:rsidRPr="00283876" w:rsidRDefault="005F14ED" w:rsidP="005F14ED">
      <w:pPr>
        <w:spacing w:after="0" w:line="20" w:lineRule="atLeast"/>
        <w:jc w:val="center"/>
        <w:rPr>
          <w:rFonts w:ascii="Times New Roman" w:eastAsia="Times New Roman" w:hAnsi="Times New Roman" w:cs="Times New Roman"/>
          <w:b/>
          <w:sz w:val="28"/>
          <w:szCs w:val="28"/>
          <w:lang w:val="kk-KZ"/>
        </w:rPr>
      </w:pPr>
    </w:p>
    <w:p w14:paraId="6237A35B" w14:textId="77777777" w:rsidR="005F14ED" w:rsidRPr="00283876" w:rsidRDefault="005F14ED" w:rsidP="005F14ED">
      <w:pPr>
        <w:spacing w:after="0" w:line="20" w:lineRule="atLeast"/>
        <w:jc w:val="center"/>
        <w:rPr>
          <w:rFonts w:ascii="Times New Roman" w:eastAsia="Times New Roman" w:hAnsi="Times New Roman" w:cs="Times New Roman"/>
          <w:b/>
          <w:sz w:val="28"/>
          <w:szCs w:val="28"/>
          <w:lang w:val="kk-KZ"/>
        </w:rPr>
      </w:pPr>
    </w:p>
    <w:p w14:paraId="0B82C31D" w14:textId="77777777" w:rsidR="005F14ED" w:rsidRPr="00283876" w:rsidRDefault="005F14ED" w:rsidP="005F14ED">
      <w:pPr>
        <w:spacing w:after="0" w:line="20" w:lineRule="atLeast"/>
        <w:jc w:val="center"/>
        <w:rPr>
          <w:rFonts w:ascii="Times New Roman" w:eastAsia="Times New Roman" w:hAnsi="Times New Roman" w:cs="Times New Roman"/>
          <w:b/>
          <w:sz w:val="28"/>
          <w:szCs w:val="28"/>
          <w:lang w:val="kk-KZ"/>
        </w:rPr>
      </w:pPr>
    </w:p>
    <w:p w14:paraId="3283D5F9" w14:textId="77777777" w:rsidR="005F14ED" w:rsidRPr="00283876" w:rsidRDefault="005F14ED" w:rsidP="005F14ED">
      <w:pPr>
        <w:spacing w:after="0" w:line="20" w:lineRule="atLeast"/>
        <w:jc w:val="center"/>
        <w:rPr>
          <w:rFonts w:ascii="Times New Roman" w:eastAsia="Times New Roman" w:hAnsi="Times New Roman" w:cs="Times New Roman"/>
          <w:b/>
          <w:sz w:val="28"/>
          <w:szCs w:val="28"/>
          <w:lang w:val="kk-KZ"/>
        </w:rPr>
      </w:pPr>
    </w:p>
    <w:p w14:paraId="06B49245" w14:textId="77777777" w:rsidR="005F14ED" w:rsidRPr="00283876" w:rsidRDefault="005F14ED" w:rsidP="005F14ED">
      <w:pPr>
        <w:spacing w:after="0" w:line="20" w:lineRule="atLeast"/>
        <w:jc w:val="center"/>
        <w:rPr>
          <w:rFonts w:ascii="Times New Roman" w:eastAsia="Times New Roman" w:hAnsi="Times New Roman" w:cs="Times New Roman"/>
          <w:b/>
          <w:sz w:val="28"/>
          <w:szCs w:val="28"/>
          <w:lang w:val="kk-KZ"/>
        </w:rPr>
      </w:pPr>
    </w:p>
    <w:p w14:paraId="585C0841" w14:textId="77777777" w:rsidR="005F14ED" w:rsidRPr="00283876" w:rsidRDefault="005F14ED" w:rsidP="005F14ED">
      <w:pPr>
        <w:spacing w:after="0" w:line="20" w:lineRule="atLeast"/>
        <w:jc w:val="center"/>
        <w:rPr>
          <w:rFonts w:ascii="Times New Roman" w:eastAsia="Times New Roman" w:hAnsi="Times New Roman" w:cs="Times New Roman"/>
          <w:b/>
          <w:sz w:val="28"/>
          <w:szCs w:val="28"/>
          <w:lang w:val="kk-KZ"/>
        </w:rPr>
      </w:pPr>
    </w:p>
    <w:p w14:paraId="5DB57F60" w14:textId="77777777" w:rsidR="005F14ED" w:rsidRPr="00283876" w:rsidRDefault="005F14ED" w:rsidP="005F14ED">
      <w:pPr>
        <w:spacing w:after="0" w:line="20" w:lineRule="atLeast"/>
        <w:jc w:val="center"/>
        <w:rPr>
          <w:rFonts w:ascii="Times New Roman" w:eastAsia="Times New Roman" w:hAnsi="Times New Roman" w:cs="Times New Roman"/>
          <w:b/>
          <w:sz w:val="28"/>
          <w:szCs w:val="28"/>
          <w:lang w:val="kk-KZ"/>
        </w:rPr>
      </w:pPr>
    </w:p>
    <w:p w14:paraId="16E476F2" w14:textId="77777777" w:rsidR="005F14ED" w:rsidRPr="00283876" w:rsidRDefault="005F14ED" w:rsidP="005F14ED">
      <w:pPr>
        <w:spacing w:after="0" w:line="20" w:lineRule="atLeast"/>
        <w:jc w:val="center"/>
        <w:rPr>
          <w:rFonts w:ascii="Times New Roman" w:eastAsia="Times New Roman" w:hAnsi="Times New Roman" w:cs="Times New Roman"/>
          <w:b/>
          <w:sz w:val="28"/>
          <w:szCs w:val="28"/>
          <w:lang w:val="kk-KZ"/>
        </w:rPr>
      </w:pPr>
    </w:p>
    <w:p w14:paraId="55B3D90F" w14:textId="77777777" w:rsidR="005F14ED" w:rsidRDefault="005F14ED" w:rsidP="005F14ED">
      <w:pPr>
        <w:spacing w:after="0" w:line="20" w:lineRule="atLeast"/>
        <w:jc w:val="center"/>
        <w:rPr>
          <w:rFonts w:ascii="Times New Roman" w:eastAsia="Times New Roman" w:hAnsi="Times New Roman" w:cs="Times New Roman"/>
          <w:b/>
          <w:sz w:val="28"/>
          <w:szCs w:val="28"/>
          <w:lang w:val="kk-KZ"/>
        </w:rPr>
      </w:pPr>
    </w:p>
    <w:p w14:paraId="6F9B08A9" w14:textId="77777777" w:rsidR="005F14ED" w:rsidRDefault="005F14ED" w:rsidP="005F14ED">
      <w:pPr>
        <w:spacing w:after="0" w:line="20" w:lineRule="atLeast"/>
        <w:jc w:val="center"/>
        <w:rPr>
          <w:rFonts w:ascii="Times New Roman" w:eastAsia="Times New Roman" w:hAnsi="Times New Roman" w:cs="Times New Roman"/>
          <w:b/>
          <w:sz w:val="28"/>
          <w:szCs w:val="28"/>
          <w:lang w:val="kk-KZ"/>
        </w:rPr>
      </w:pPr>
    </w:p>
    <w:p w14:paraId="29A83109" w14:textId="77777777" w:rsidR="005F14ED" w:rsidRDefault="005F14ED" w:rsidP="005F14ED">
      <w:pPr>
        <w:spacing w:after="0" w:line="20" w:lineRule="atLeast"/>
        <w:jc w:val="center"/>
        <w:rPr>
          <w:rFonts w:ascii="Times New Roman" w:eastAsia="Times New Roman" w:hAnsi="Times New Roman" w:cs="Times New Roman"/>
          <w:b/>
          <w:sz w:val="28"/>
          <w:szCs w:val="28"/>
          <w:lang w:val="kk-KZ"/>
        </w:rPr>
      </w:pPr>
    </w:p>
    <w:p w14:paraId="346DE07D" w14:textId="77777777" w:rsidR="005F14ED" w:rsidRDefault="005F14ED" w:rsidP="005F14ED">
      <w:pPr>
        <w:spacing w:after="0" w:line="20" w:lineRule="atLeast"/>
        <w:jc w:val="center"/>
        <w:rPr>
          <w:rFonts w:ascii="Times New Roman" w:eastAsia="Times New Roman" w:hAnsi="Times New Roman" w:cs="Times New Roman"/>
          <w:b/>
          <w:sz w:val="28"/>
          <w:szCs w:val="28"/>
          <w:lang w:val="kk-KZ"/>
        </w:rPr>
      </w:pPr>
    </w:p>
    <w:p w14:paraId="7649FA6B" w14:textId="77777777" w:rsidR="005F14ED" w:rsidRDefault="005F14ED" w:rsidP="005F14ED">
      <w:pPr>
        <w:spacing w:after="0" w:line="20" w:lineRule="atLeast"/>
        <w:jc w:val="center"/>
        <w:rPr>
          <w:rFonts w:ascii="Times New Roman" w:eastAsia="Times New Roman" w:hAnsi="Times New Roman" w:cs="Times New Roman"/>
          <w:b/>
          <w:sz w:val="28"/>
          <w:szCs w:val="28"/>
          <w:lang w:val="kk-KZ"/>
        </w:rPr>
      </w:pPr>
    </w:p>
    <w:p w14:paraId="0F18C100" w14:textId="77777777" w:rsidR="005F14ED" w:rsidRDefault="005F14ED" w:rsidP="005F14ED">
      <w:pPr>
        <w:spacing w:after="0" w:line="20" w:lineRule="atLeast"/>
        <w:jc w:val="center"/>
        <w:rPr>
          <w:rFonts w:ascii="Times New Roman" w:eastAsia="Times New Roman" w:hAnsi="Times New Roman" w:cs="Times New Roman"/>
          <w:b/>
          <w:sz w:val="28"/>
          <w:szCs w:val="28"/>
          <w:lang w:val="kk-KZ"/>
        </w:rPr>
      </w:pPr>
    </w:p>
    <w:p w14:paraId="43B0E6A8" w14:textId="77777777" w:rsidR="005F14ED" w:rsidRDefault="005F14ED" w:rsidP="005F14ED">
      <w:pPr>
        <w:spacing w:after="0" w:line="20" w:lineRule="atLeast"/>
        <w:jc w:val="center"/>
        <w:rPr>
          <w:rFonts w:ascii="Times New Roman" w:eastAsia="Times New Roman" w:hAnsi="Times New Roman" w:cs="Times New Roman"/>
          <w:b/>
          <w:sz w:val="28"/>
          <w:szCs w:val="28"/>
          <w:lang w:val="kk-KZ"/>
        </w:rPr>
      </w:pPr>
      <w:r w:rsidRPr="00283876">
        <w:rPr>
          <w:rFonts w:ascii="Times New Roman" w:eastAsia="Times New Roman" w:hAnsi="Times New Roman" w:cs="Times New Roman"/>
          <w:b/>
          <w:sz w:val="28"/>
          <w:szCs w:val="28"/>
          <w:lang w:val="kk-KZ"/>
        </w:rPr>
        <w:lastRenderedPageBreak/>
        <w:t>АНЫҚТАМАЛАР</w:t>
      </w:r>
    </w:p>
    <w:p w14:paraId="748D83B5" w14:textId="77777777" w:rsidR="005F14ED" w:rsidRPr="00283876" w:rsidRDefault="005F14ED" w:rsidP="005F14ED">
      <w:pPr>
        <w:spacing w:after="0" w:line="20" w:lineRule="atLeast"/>
        <w:jc w:val="center"/>
        <w:rPr>
          <w:rFonts w:ascii="Times New Roman" w:eastAsia="Times New Roman" w:hAnsi="Times New Roman" w:cs="Times New Roman"/>
          <w:b/>
          <w:sz w:val="28"/>
          <w:szCs w:val="28"/>
          <w:lang w:val="kk-KZ"/>
        </w:rPr>
      </w:pPr>
    </w:p>
    <w:p w14:paraId="7402BE4C" w14:textId="77777777" w:rsidR="005F14ED" w:rsidRDefault="005F14ED" w:rsidP="005F14ED">
      <w:pPr>
        <w:widowControl w:val="0"/>
        <w:autoSpaceDE w:val="0"/>
        <w:autoSpaceDN w:val="0"/>
        <w:spacing w:after="0" w:line="240" w:lineRule="auto"/>
        <w:ind w:firstLine="567"/>
        <w:jc w:val="both"/>
        <w:rPr>
          <w:rFonts w:ascii="Times New Roman" w:eastAsia="Times New Roman" w:hAnsi="Times New Roman" w:cs="Times New Roman"/>
          <w:sz w:val="28"/>
          <w:szCs w:val="28"/>
          <w:lang w:val="kk-KZ"/>
        </w:rPr>
      </w:pPr>
      <w:r w:rsidRPr="00283876">
        <w:rPr>
          <w:rFonts w:ascii="Times New Roman" w:eastAsia="Times New Roman" w:hAnsi="Times New Roman" w:cs="Times New Roman"/>
          <w:sz w:val="28"/>
          <w:szCs w:val="28"/>
          <w:lang w:val="kk-KZ"/>
        </w:rPr>
        <w:t>Бұл</w:t>
      </w:r>
      <w:r w:rsidRPr="00283876">
        <w:rPr>
          <w:rFonts w:ascii="Times New Roman" w:eastAsia="Times New Roman" w:hAnsi="Times New Roman" w:cs="Times New Roman"/>
          <w:spacing w:val="1"/>
          <w:sz w:val="28"/>
          <w:szCs w:val="28"/>
          <w:lang w:val="kk-KZ"/>
        </w:rPr>
        <w:t xml:space="preserve"> </w:t>
      </w:r>
      <w:r w:rsidRPr="00283876">
        <w:rPr>
          <w:rFonts w:ascii="Times New Roman" w:eastAsia="Times New Roman" w:hAnsi="Times New Roman" w:cs="Times New Roman"/>
          <w:sz w:val="28"/>
          <w:szCs w:val="28"/>
          <w:lang w:val="kk-KZ"/>
        </w:rPr>
        <w:t>диссертациялық</w:t>
      </w:r>
      <w:r w:rsidRPr="00283876">
        <w:rPr>
          <w:rFonts w:ascii="Times New Roman" w:eastAsia="Times New Roman" w:hAnsi="Times New Roman" w:cs="Times New Roman"/>
          <w:spacing w:val="1"/>
          <w:sz w:val="28"/>
          <w:szCs w:val="28"/>
          <w:lang w:val="kk-KZ"/>
        </w:rPr>
        <w:t xml:space="preserve"> </w:t>
      </w:r>
      <w:r w:rsidRPr="00283876">
        <w:rPr>
          <w:rFonts w:ascii="Times New Roman" w:eastAsia="Times New Roman" w:hAnsi="Times New Roman" w:cs="Times New Roman"/>
          <w:sz w:val="28"/>
          <w:szCs w:val="28"/>
          <w:lang w:val="kk-KZ"/>
        </w:rPr>
        <w:t>жұмыста</w:t>
      </w:r>
      <w:r w:rsidRPr="00283876">
        <w:rPr>
          <w:rFonts w:ascii="Times New Roman" w:eastAsia="Times New Roman" w:hAnsi="Times New Roman" w:cs="Times New Roman"/>
          <w:spacing w:val="1"/>
          <w:sz w:val="28"/>
          <w:szCs w:val="28"/>
          <w:lang w:val="kk-KZ"/>
        </w:rPr>
        <w:t xml:space="preserve"> </w:t>
      </w:r>
      <w:r w:rsidRPr="00283876">
        <w:rPr>
          <w:rFonts w:ascii="Times New Roman" w:eastAsia="Times New Roman" w:hAnsi="Times New Roman" w:cs="Times New Roman"/>
          <w:sz w:val="28"/>
          <w:szCs w:val="28"/>
          <w:lang w:val="kk-KZ"/>
        </w:rPr>
        <w:t>келесі</w:t>
      </w:r>
      <w:r w:rsidRPr="00283876">
        <w:rPr>
          <w:rFonts w:ascii="Times New Roman" w:eastAsia="Times New Roman" w:hAnsi="Times New Roman" w:cs="Times New Roman"/>
          <w:spacing w:val="1"/>
          <w:sz w:val="28"/>
          <w:szCs w:val="28"/>
          <w:lang w:val="kk-KZ"/>
        </w:rPr>
        <w:t xml:space="preserve"> </w:t>
      </w:r>
      <w:r w:rsidRPr="00283876">
        <w:rPr>
          <w:rFonts w:ascii="Times New Roman" w:eastAsia="Times New Roman" w:hAnsi="Times New Roman" w:cs="Times New Roman"/>
          <w:sz w:val="28"/>
          <w:szCs w:val="28"/>
          <w:lang w:val="kk-KZ"/>
        </w:rPr>
        <w:t>терминдерге</w:t>
      </w:r>
      <w:r w:rsidRPr="00283876">
        <w:rPr>
          <w:rFonts w:ascii="Times New Roman" w:eastAsia="Times New Roman" w:hAnsi="Times New Roman" w:cs="Times New Roman"/>
          <w:spacing w:val="1"/>
          <w:sz w:val="28"/>
          <w:szCs w:val="28"/>
          <w:lang w:val="kk-KZ"/>
        </w:rPr>
        <w:t xml:space="preserve"> </w:t>
      </w:r>
      <w:r w:rsidRPr="00283876">
        <w:rPr>
          <w:rFonts w:ascii="Times New Roman" w:eastAsia="Times New Roman" w:hAnsi="Times New Roman" w:cs="Times New Roman"/>
          <w:sz w:val="28"/>
          <w:szCs w:val="28"/>
          <w:lang w:val="kk-KZ"/>
        </w:rPr>
        <w:t>сәйкес</w:t>
      </w:r>
      <w:r w:rsidRPr="00283876">
        <w:rPr>
          <w:rFonts w:ascii="Times New Roman" w:eastAsia="Times New Roman" w:hAnsi="Times New Roman" w:cs="Times New Roman"/>
          <w:spacing w:val="1"/>
          <w:sz w:val="28"/>
          <w:szCs w:val="28"/>
          <w:lang w:val="kk-KZ"/>
        </w:rPr>
        <w:t xml:space="preserve"> </w:t>
      </w:r>
      <w:r w:rsidRPr="00283876">
        <w:rPr>
          <w:rFonts w:ascii="Times New Roman" w:eastAsia="Times New Roman" w:hAnsi="Times New Roman" w:cs="Times New Roman"/>
          <w:sz w:val="28"/>
          <w:szCs w:val="28"/>
          <w:lang w:val="kk-KZ"/>
        </w:rPr>
        <w:t>анықтамалар</w:t>
      </w:r>
      <w:r w:rsidRPr="00283876">
        <w:rPr>
          <w:rFonts w:ascii="Times New Roman" w:eastAsia="Times New Roman" w:hAnsi="Times New Roman" w:cs="Times New Roman"/>
          <w:spacing w:val="1"/>
          <w:sz w:val="28"/>
          <w:szCs w:val="28"/>
          <w:lang w:val="kk-KZ"/>
        </w:rPr>
        <w:t xml:space="preserve"> </w:t>
      </w:r>
      <w:r w:rsidRPr="00283876">
        <w:rPr>
          <w:rFonts w:ascii="Times New Roman" w:eastAsia="Times New Roman" w:hAnsi="Times New Roman" w:cs="Times New Roman"/>
          <w:sz w:val="28"/>
          <w:szCs w:val="28"/>
          <w:lang w:val="kk-KZ"/>
        </w:rPr>
        <w:t>қолданылған:</w:t>
      </w:r>
    </w:p>
    <w:p w14:paraId="284B5A14" w14:textId="77777777" w:rsidR="005F14ED" w:rsidRPr="002C47D4" w:rsidRDefault="005F14ED" w:rsidP="005F14ED">
      <w:pPr>
        <w:spacing w:after="0" w:line="240" w:lineRule="auto"/>
        <w:ind w:firstLine="567"/>
        <w:jc w:val="both"/>
        <w:rPr>
          <w:rFonts w:ascii="Times New Roman" w:hAnsi="Times New Roman" w:cs="Times New Roman"/>
          <w:sz w:val="28"/>
          <w:szCs w:val="28"/>
          <w:lang w:val="kk-KZ" w:eastAsia="ru-RU"/>
        </w:rPr>
      </w:pPr>
      <w:r w:rsidRPr="002C47D4">
        <w:rPr>
          <w:rFonts w:ascii="Times New Roman" w:hAnsi="Times New Roman" w:cs="Times New Roman"/>
          <w:b/>
          <w:sz w:val="28"/>
          <w:szCs w:val="28"/>
          <w:lang w:val="kk-KZ" w:eastAsia="ru-RU"/>
        </w:rPr>
        <w:t>Кәсібилік</w:t>
      </w:r>
      <w:r>
        <w:rPr>
          <w:rFonts w:ascii="Times New Roman" w:hAnsi="Times New Roman" w:cs="Times New Roman"/>
          <w:sz w:val="28"/>
          <w:szCs w:val="28"/>
          <w:lang w:val="kk-KZ" w:eastAsia="ru-RU"/>
        </w:rPr>
        <w:t xml:space="preserve"> - б</w:t>
      </w:r>
      <w:r w:rsidRPr="002C47D4">
        <w:rPr>
          <w:rFonts w:ascii="Times New Roman" w:hAnsi="Times New Roman" w:cs="Times New Roman"/>
          <w:sz w:val="28"/>
          <w:szCs w:val="28"/>
          <w:lang w:val="kk-KZ" w:eastAsia="ru-RU"/>
        </w:rPr>
        <w:t>елгілі бір мамандықтың талаптарына сай білім, дағды, этика, жауапкершілік және мінез-құлық нормаларын сақтай отырып, өз қызметін жоғары деңгейде орындау қабілеті.</w:t>
      </w:r>
    </w:p>
    <w:p w14:paraId="6DCB7D77" w14:textId="77777777" w:rsidR="005F14ED" w:rsidRPr="002C47D4" w:rsidRDefault="005F14ED" w:rsidP="005F14ED">
      <w:pPr>
        <w:spacing w:after="0" w:line="240" w:lineRule="auto"/>
        <w:ind w:firstLine="567"/>
        <w:jc w:val="both"/>
        <w:rPr>
          <w:rFonts w:ascii="Times New Roman" w:hAnsi="Times New Roman" w:cs="Times New Roman"/>
          <w:sz w:val="28"/>
          <w:szCs w:val="28"/>
          <w:lang w:val="kk-KZ" w:eastAsia="ru-RU"/>
        </w:rPr>
      </w:pPr>
      <w:r w:rsidRPr="002C47D4">
        <w:rPr>
          <w:rFonts w:ascii="Times New Roman" w:hAnsi="Times New Roman" w:cs="Times New Roman"/>
          <w:b/>
          <w:sz w:val="28"/>
          <w:szCs w:val="28"/>
          <w:lang w:val="kk-KZ" w:eastAsia="ru-RU"/>
        </w:rPr>
        <w:t>Даярлау</w:t>
      </w:r>
      <w:r>
        <w:rPr>
          <w:rFonts w:ascii="Times New Roman" w:hAnsi="Times New Roman" w:cs="Times New Roman"/>
          <w:sz w:val="28"/>
          <w:szCs w:val="28"/>
          <w:lang w:val="kk-KZ" w:eastAsia="ru-RU"/>
        </w:rPr>
        <w:t xml:space="preserve"> - т</w:t>
      </w:r>
      <w:r w:rsidRPr="002C47D4">
        <w:rPr>
          <w:rFonts w:ascii="Times New Roman" w:hAnsi="Times New Roman" w:cs="Times New Roman"/>
          <w:sz w:val="28"/>
          <w:szCs w:val="28"/>
          <w:lang w:val="kk-KZ" w:eastAsia="ru-RU"/>
        </w:rPr>
        <w:t>ұлғаны белгілі бір қызметке, мамандыққа немесе іс-әрекетке бейімдеу үшін жүйелі түрде білім беру, үйрету, дағдыларын қалыптастыру және жетілдіру процесі.</w:t>
      </w:r>
    </w:p>
    <w:p w14:paraId="32993405" w14:textId="77777777" w:rsidR="005F14ED" w:rsidRPr="002C47D4" w:rsidRDefault="005F14ED" w:rsidP="005F14ED">
      <w:pPr>
        <w:spacing w:after="0" w:line="240" w:lineRule="auto"/>
        <w:ind w:firstLine="567"/>
        <w:jc w:val="both"/>
        <w:rPr>
          <w:rFonts w:ascii="Times New Roman" w:hAnsi="Times New Roman" w:cs="Times New Roman"/>
          <w:sz w:val="28"/>
          <w:szCs w:val="28"/>
          <w:lang w:val="kk-KZ" w:eastAsia="ru-RU"/>
        </w:rPr>
      </w:pPr>
      <w:r w:rsidRPr="002C47D4">
        <w:rPr>
          <w:rFonts w:ascii="Times New Roman" w:hAnsi="Times New Roman" w:cs="Times New Roman"/>
          <w:b/>
          <w:sz w:val="28"/>
          <w:szCs w:val="28"/>
          <w:lang w:val="kk-KZ" w:eastAsia="ru-RU"/>
        </w:rPr>
        <w:t>Интеграция</w:t>
      </w:r>
      <w:r>
        <w:rPr>
          <w:rFonts w:ascii="Times New Roman" w:hAnsi="Times New Roman" w:cs="Times New Roman"/>
          <w:sz w:val="28"/>
          <w:szCs w:val="28"/>
          <w:lang w:val="kk-KZ" w:eastAsia="ru-RU"/>
        </w:rPr>
        <w:t xml:space="preserve"> - ә</w:t>
      </w:r>
      <w:r w:rsidRPr="002C47D4">
        <w:rPr>
          <w:rFonts w:ascii="Times New Roman" w:hAnsi="Times New Roman" w:cs="Times New Roman"/>
          <w:sz w:val="28"/>
          <w:szCs w:val="28"/>
          <w:lang w:val="kk-KZ" w:eastAsia="ru-RU"/>
        </w:rPr>
        <w:t>ртүрлі элементтерді, мазмұнды, тәсілдерді немесе жүйелерді біріктіріп, біртұтас үйлесімді құрылым қалыптастыру үдерісі.</w:t>
      </w:r>
    </w:p>
    <w:p w14:paraId="3A6D6BF9" w14:textId="77777777" w:rsidR="005F14ED" w:rsidRPr="002C47D4" w:rsidRDefault="005F14ED" w:rsidP="005F14ED">
      <w:pPr>
        <w:spacing w:after="0" w:line="240" w:lineRule="auto"/>
        <w:ind w:firstLine="567"/>
        <w:jc w:val="both"/>
        <w:rPr>
          <w:rFonts w:ascii="Times New Roman" w:hAnsi="Times New Roman" w:cs="Times New Roman"/>
          <w:sz w:val="28"/>
          <w:szCs w:val="28"/>
          <w:lang w:val="kk-KZ" w:eastAsia="ru-RU"/>
        </w:rPr>
      </w:pPr>
      <w:r w:rsidRPr="002C47D4">
        <w:rPr>
          <w:rFonts w:ascii="Times New Roman" w:hAnsi="Times New Roman" w:cs="Times New Roman"/>
          <w:b/>
          <w:sz w:val="28"/>
          <w:szCs w:val="28"/>
          <w:lang w:val="kk-KZ" w:eastAsia="ru-RU"/>
        </w:rPr>
        <w:t>Интегративтілік</w:t>
      </w:r>
      <w:r>
        <w:rPr>
          <w:rFonts w:ascii="Times New Roman" w:hAnsi="Times New Roman" w:cs="Times New Roman"/>
          <w:sz w:val="28"/>
          <w:szCs w:val="28"/>
          <w:lang w:val="kk-KZ" w:eastAsia="ru-RU"/>
        </w:rPr>
        <w:t xml:space="preserve"> - б</w:t>
      </w:r>
      <w:r w:rsidRPr="002C47D4">
        <w:rPr>
          <w:rFonts w:ascii="Times New Roman" w:hAnsi="Times New Roman" w:cs="Times New Roman"/>
          <w:sz w:val="28"/>
          <w:szCs w:val="28"/>
          <w:lang w:val="kk-KZ" w:eastAsia="ru-RU"/>
        </w:rPr>
        <w:t>ілім беру немесе ғылыми жүйелерде түрлі компоненттердің өзара байланысып, үйлесімді түрде әрекет ету қасиеті; мазмұнның, әдістердің, тіл мен пәннің, теория мен тәжірибенің бірлікте жұмыс істеу деңгейі.</w:t>
      </w:r>
    </w:p>
    <w:p w14:paraId="12D4063A" w14:textId="77777777" w:rsidR="005F14ED" w:rsidRPr="00A5547B" w:rsidRDefault="005F14ED" w:rsidP="005F14ED">
      <w:pPr>
        <w:pStyle w:val="NoSpacing"/>
        <w:ind w:firstLine="567"/>
        <w:jc w:val="both"/>
        <w:rPr>
          <w:rFonts w:ascii="Times New Roman" w:hAnsi="Times New Roman" w:cs="Times New Roman"/>
          <w:sz w:val="28"/>
          <w:szCs w:val="28"/>
          <w:lang w:val="kk-KZ" w:eastAsia="ru-RU"/>
        </w:rPr>
      </w:pPr>
      <w:r w:rsidRPr="00A5547B">
        <w:rPr>
          <w:rFonts w:ascii="Times New Roman" w:hAnsi="Times New Roman" w:cs="Times New Roman"/>
          <w:b/>
          <w:bCs/>
          <w:sz w:val="28"/>
          <w:szCs w:val="28"/>
          <w:lang w:val="kk-KZ" w:eastAsia="ru-RU"/>
        </w:rPr>
        <w:t>Кәсіби даярлық</w:t>
      </w:r>
      <w:r w:rsidRPr="00A5547B">
        <w:rPr>
          <w:rFonts w:ascii="Times New Roman" w:hAnsi="Times New Roman" w:cs="Times New Roman"/>
          <w:sz w:val="28"/>
          <w:szCs w:val="28"/>
          <w:lang w:val="kk-KZ" w:eastAsia="ru-RU"/>
        </w:rPr>
        <w:t xml:space="preserve"> – бұл белгілі бір кәсіби қызмет аясында табысты жұмыс істеуге қажет білім, дағды және құзыреттерді қалыптастыру мен дамытуға бағытталған жүйелі үдеріс.</w:t>
      </w:r>
    </w:p>
    <w:p w14:paraId="6AFF9F95" w14:textId="77777777" w:rsidR="005F14ED" w:rsidRDefault="005F14ED" w:rsidP="005F14ED">
      <w:pPr>
        <w:spacing w:after="0" w:line="20" w:lineRule="atLeast"/>
        <w:ind w:firstLine="567"/>
        <w:jc w:val="both"/>
        <w:rPr>
          <w:rFonts w:ascii="Times New Roman" w:eastAsia="Times New Roman" w:hAnsi="Times New Roman" w:cs="Times New Roman"/>
          <w:sz w:val="28"/>
          <w:szCs w:val="28"/>
          <w:lang w:val="kk-KZ" w:eastAsia="ru-RU"/>
        </w:rPr>
      </w:pPr>
      <w:r w:rsidRPr="00283876">
        <w:rPr>
          <w:rFonts w:ascii="Times New Roman" w:eastAsia="Times New Roman" w:hAnsi="Times New Roman" w:cs="Times New Roman"/>
          <w:b/>
          <w:sz w:val="28"/>
          <w:szCs w:val="28"/>
          <w:lang w:val="kk-KZ" w:eastAsia="ru-RU"/>
        </w:rPr>
        <w:t xml:space="preserve">Құзыреттілік </w:t>
      </w:r>
      <w:r w:rsidRPr="00283876">
        <w:rPr>
          <w:rFonts w:ascii="Times New Roman" w:eastAsia="Times New Roman" w:hAnsi="Times New Roman" w:cs="Times New Roman"/>
          <w:sz w:val="28"/>
          <w:szCs w:val="28"/>
          <w:lang w:val="kk-KZ" w:eastAsia="ru-RU"/>
        </w:rPr>
        <w:t>– жеке тұлғаның білімін, дағдыларын және тәжірибесін тиімді қолдану қабілеті.</w:t>
      </w:r>
    </w:p>
    <w:p w14:paraId="6B9A0007" w14:textId="77777777" w:rsidR="005F14ED" w:rsidRPr="00283876" w:rsidRDefault="005F14ED" w:rsidP="005F14ED">
      <w:pPr>
        <w:spacing w:after="0" w:line="20" w:lineRule="atLeast"/>
        <w:ind w:firstLine="567"/>
        <w:jc w:val="both"/>
        <w:rPr>
          <w:rFonts w:ascii="Times New Roman" w:eastAsia="Times New Roman" w:hAnsi="Times New Roman" w:cs="Times New Roman"/>
          <w:sz w:val="28"/>
          <w:szCs w:val="28"/>
          <w:lang w:val="kk-KZ" w:eastAsia="ru-RU"/>
        </w:rPr>
      </w:pPr>
      <w:r w:rsidRPr="00283876">
        <w:rPr>
          <w:rFonts w:ascii="Times New Roman" w:eastAsia="Times New Roman" w:hAnsi="Times New Roman" w:cs="Times New Roman"/>
          <w:b/>
          <w:sz w:val="28"/>
          <w:szCs w:val="28"/>
          <w:lang w:val="kk-KZ" w:eastAsia="ru-RU"/>
        </w:rPr>
        <w:t>Кәсіби құзыреттілік</w:t>
      </w:r>
      <w:r w:rsidRPr="00283876">
        <w:rPr>
          <w:rFonts w:ascii="Times New Roman" w:eastAsia="Times New Roman" w:hAnsi="Times New Roman" w:cs="Times New Roman"/>
          <w:sz w:val="28"/>
          <w:szCs w:val="28"/>
          <w:lang w:val="kk-KZ" w:eastAsia="ru-RU"/>
        </w:rPr>
        <w:t xml:space="preserve"> – маманның кәсіби қызметін жоғары деңгейде атқаруға қажетті білім, білік және дағдылар жиынтығы.</w:t>
      </w:r>
    </w:p>
    <w:p w14:paraId="0DFFF1C6" w14:textId="77777777" w:rsidR="005F14ED" w:rsidRPr="009A6089" w:rsidRDefault="005F14ED" w:rsidP="005F14ED">
      <w:pPr>
        <w:pStyle w:val="NoSpacing"/>
        <w:ind w:firstLine="567"/>
        <w:jc w:val="both"/>
        <w:rPr>
          <w:rFonts w:ascii="Times New Roman" w:hAnsi="Times New Roman" w:cs="Times New Roman"/>
          <w:sz w:val="28"/>
          <w:szCs w:val="28"/>
          <w:lang w:val="kk-KZ" w:eastAsia="ru-RU"/>
        </w:rPr>
      </w:pPr>
      <w:r>
        <w:rPr>
          <w:rFonts w:ascii="Times New Roman" w:hAnsi="Times New Roman" w:cs="Times New Roman"/>
          <w:b/>
          <w:bCs/>
          <w:sz w:val="28"/>
          <w:szCs w:val="28"/>
          <w:lang w:val="kk-KZ" w:eastAsia="ru-RU"/>
        </w:rPr>
        <w:t xml:space="preserve">Кіріктіріп оқыту - </w:t>
      </w:r>
      <w:r w:rsidRPr="009A6089">
        <w:rPr>
          <w:rFonts w:ascii="Times New Roman" w:hAnsi="Times New Roman" w:cs="Times New Roman"/>
          <w:sz w:val="28"/>
          <w:szCs w:val="28"/>
          <w:lang w:val="kk-KZ" w:eastAsia="ru-RU"/>
        </w:rPr>
        <w:t>оқыту мазмұнындағы әртүрлі пәндердің білімін, ұғымдарын және іс-әрекеттерін өзара үйлестіріп, біртұтас білімдік кеңістік құруға негізделген оқыту тәсілі.</w:t>
      </w:r>
    </w:p>
    <w:p w14:paraId="2EEAFBB1" w14:textId="77777777" w:rsidR="005F14ED" w:rsidRPr="00954433" w:rsidRDefault="005F14ED" w:rsidP="005F14ED">
      <w:pPr>
        <w:pStyle w:val="NoSpacing"/>
        <w:ind w:firstLine="567"/>
        <w:jc w:val="both"/>
        <w:rPr>
          <w:rFonts w:ascii="Times New Roman" w:hAnsi="Times New Roman" w:cs="Times New Roman"/>
          <w:sz w:val="28"/>
          <w:szCs w:val="28"/>
          <w:lang w:val="kk-KZ"/>
        </w:rPr>
      </w:pPr>
      <w:r w:rsidRPr="00954433">
        <w:rPr>
          <w:rFonts w:ascii="Times New Roman" w:hAnsi="Times New Roman" w:cs="Times New Roman"/>
          <w:b/>
          <w:bCs/>
          <w:sz w:val="28"/>
          <w:szCs w:val="28"/>
          <w:lang w:val="kk-KZ"/>
        </w:rPr>
        <w:t>Пәндік-тілдік кіріктіру</w:t>
      </w:r>
      <w:r>
        <w:rPr>
          <w:rFonts w:ascii="Times New Roman" w:hAnsi="Times New Roman" w:cs="Times New Roman"/>
          <w:sz w:val="28"/>
          <w:szCs w:val="28"/>
          <w:lang w:val="kk-KZ"/>
        </w:rPr>
        <w:t xml:space="preserve"> </w:t>
      </w:r>
      <w:r w:rsidRPr="00954433">
        <w:rPr>
          <w:rFonts w:ascii="Times New Roman" w:hAnsi="Times New Roman" w:cs="Times New Roman"/>
          <w:sz w:val="28"/>
          <w:szCs w:val="28"/>
          <w:lang w:val="kk-KZ"/>
        </w:rPr>
        <w:t>– оқу процесінде пәндік білімді меңгерумен қатар білім алушылардың тілдік дағдыларын (тыңдалым, оқылым, жазылым, айтылым) дамытуға бағытталған оқыту тәсілі.</w:t>
      </w:r>
    </w:p>
    <w:p w14:paraId="07C68913" w14:textId="77777777" w:rsidR="005F14ED" w:rsidRPr="00283876" w:rsidRDefault="005F14ED" w:rsidP="005F14ED">
      <w:pPr>
        <w:spacing w:after="0" w:line="20" w:lineRule="atLeast"/>
        <w:ind w:firstLine="567"/>
        <w:jc w:val="both"/>
        <w:rPr>
          <w:rFonts w:ascii="Times New Roman" w:eastAsia="Times New Roman" w:hAnsi="Times New Roman" w:cs="Times New Roman"/>
          <w:sz w:val="28"/>
          <w:szCs w:val="28"/>
          <w:lang w:val="kk-KZ" w:eastAsia="ru-RU"/>
        </w:rPr>
      </w:pPr>
      <w:r w:rsidRPr="00283876">
        <w:rPr>
          <w:rFonts w:ascii="Times New Roman" w:eastAsia="Times New Roman" w:hAnsi="Times New Roman" w:cs="Times New Roman"/>
          <w:b/>
          <w:sz w:val="28"/>
          <w:szCs w:val="28"/>
          <w:lang w:val="kk-KZ" w:eastAsia="ru-RU"/>
        </w:rPr>
        <w:t>Көптілділік</w:t>
      </w:r>
      <w:r w:rsidRPr="00283876">
        <w:rPr>
          <w:rFonts w:ascii="Times New Roman" w:eastAsia="Times New Roman" w:hAnsi="Times New Roman" w:cs="Times New Roman"/>
          <w:sz w:val="28"/>
          <w:szCs w:val="28"/>
          <w:lang w:val="kk-KZ" w:eastAsia="ru-RU"/>
        </w:rPr>
        <w:t xml:space="preserve"> – бір адам немесе қоғамның бірнеше тілді меңгеруі және қолдануы.</w:t>
      </w:r>
    </w:p>
    <w:p w14:paraId="66855439" w14:textId="77777777" w:rsidR="005F14ED" w:rsidRPr="00283876" w:rsidRDefault="005F14ED" w:rsidP="005F14ED">
      <w:pPr>
        <w:widowControl w:val="0"/>
        <w:autoSpaceDE w:val="0"/>
        <w:autoSpaceDN w:val="0"/>
        <w:spacing w:after="0" w:line="20" w:lineRule="atLeast"/>
        <w:ind w:firstLine="567"/>
        <w:jc w:val="both"/>
        <w:rPr>
          <w:rFonts w:ascii="Times New Roman" w:eastAsia="Times New Roman" w:hAnsi="Times New Roman" w:cs="Times New Roman"/>
          <w:sz w:val="28"/>
          <w:szCs w:val="28"/>
          <w:lang w:val="kk-KZ" w:eastAsia="ru-RU"/>
        </w:rPr>
      </w:pPr>
      <w:r w:rsidRPr="00283876">
        <w:rPr>
          <w:rFonts w:ascii="Times New Roman" w:eastAsia="Times New Roman" w:hAnsi="Times New Roman" w:cs="Times New Roman"/>
          <w:b/>
          <w:sz w:val="28"/>
          <w:szCs w:val="28"/>
          <w:lang w:val="kk-KZ" w:eastAsia="ru-RU"/>
        </w:rPr>
        <w:t>Көптілді білім беру</w:t>
      </w:r>
      <w:r w:rsidRPr="00283876">
        <w:rPr>
          <w:rFonts w:ascii="Times New Roman" w:eastAsia="Times New Roman" w:hAnsi="Times New Roman" w:cs="Times New Roman"/>
          <w:sz w:val="28"/>
          <w:szCs w:val="28"/>
          <w:lang w:val="kk-KZ" w:eastAsia="ru-RU"/>
        </w:rPr>
        <w:t xml:space="preserve"> – оқу процесінде екі немесе одан да көп тілді қолдану арқылы білім беру жүйесі.</w:t>
      </w:r>
    </w:p>
    <w:p w14:paraId="23FD02FF" w14:textId="77777777" w:rsidR="005F14ED" w:rsidRPr="00283876" w:rsidRDefault="005F14ED" w:rsidP="005F14ED">
      <w:pPr>
        <w:spacing w:after="0" w:line="20" w:lineRule="atLeast"/>
        <w:ind w:firstLine="567"/>
        <w:jc w:val="both"/>
        <w:rPr>
          <w:rFonts w:ascii="Times New Roman" w:eastAsia="Times New Roman" w:hAnsi="Times New Roman" w:cs="Times New Roman"/>
          <w:sz w:val="28"/>
          <w:szCs w:val="28"/>
          <w:lang w:val="kk-KZ" w:eastAsia="ru-RU"/>
        </w:rPr>
      </w:pPr>
      <w:r w:rsidRPr="00283876">
        <w:rPr>
          <w:rFonts w:ascii="Times New Roman" w:eastAsia="Times New Roman" w:hAnsi="Times New Roman" w:cs="Times New Roman"/>
          <w:b/>
          <w:bCs/>
          <w:sz w:val="28"/>
          <w:szCs w:val="28"/>
          <w:lang w:val="kk-KZ" w:eastAsia="ru-RU"/>
        </w:rPr>
        <w:t>Білім кеңістігі</w:t>
      </w:r>
      <w:r w:rsidRPr="00283876">
        <w:rPr>
          <w:rFonts w:ascii="Times New Roman" w:eastAsia="Times New Roman" w:hAnsi="Times New Roman" w:cs="Times New Roman"/>
          <w:sz w:val="28"/>
          <w:szCs w:val="28"/>
          <w:lang w:val="kk-KZ" w:eastAsia="ru-RU"/>
        </w:rPr>
        <w:t xml:space="preserve"> – оқу үрдісі жүретін және ақпарат алмасуға мүмкіндік беретін орта, оған дәстүрлі білім беру мекемелерімен қатар онлайн платформалар, ғылыми қауымдастықтар да кіреді.</w:t>
      </w:r>
    </w:p>
    <w:p w14:paraId="3C68C6E1" w14:textId="77777777" w:rsidR="005F14ED" w:rsidRPr="00283876" w:rsidRDefault="005F14ED" w:rsidP="005F14ED">
      <w:pPr>
        <w:widowControl w:val="0"/>
        <w:autoSpaceDE w:val="0"/>
        <w:autoSpaceDN w:val="0"/>
        <w:spacing w:after="0" w:line="20" w:lineRule="atLeast"/>
        <w:ind w:firstLine="567"/>
        <w:jc w:val="both"/>
        <w:rPr>
          <w:rFonts w:ascii="Times New Roman" w:eastAsia="Times New Roman" w:hAnsi="Times New Roman" w:cs="Times New Roman"/>
          <w:sz w:val="28"/>
          <w:szCs w:val="28"/>
          <w:lang w:val="kk-KZ" w:eastAsia="ru-RU"/>
        </w:rPr>
      </w:pPr>
      <w:r w:rsidRPr="00283876">
        <w:rPr>
          <w:rFonts w:ascii="Times New Roman" w:eastAsia="Times New Roman" w:hAnsi="Times New Roman" w:cs="Times New Roman"/>
          <w:b/>
          <w:bCs/>
          <w:sz w:val="28"/>
          <w:szCs w:val="28"/>
          <w:lang w:val="kk-KZ" w:eastAsia="ru-RU"/>
        </w:rPr>
        <w:t>Білім беру технологиялары</w:t>
      </w:r>
      <w:r w:rsidRPr="00283876">
        <w:rPr>
          <w:rFonts w:ascii="Times New Roman" w:eastAsia="Times New Roman" w:hAnsi="Times New Roman" w:cs="Times New Roman"/>
          <w:sz w:val="28"/>
          <w:szCs w:val="28"/>
          <w:lang w:val="kk-KZ" w:eastAsia="ru-RU"/>
        </w:rPr>
        <w:t xml:space="preserve"> – оқыту үдерісін тиімді ұйымдастыруға және білім сапасын арттыруға бағытталған әдістер мен цифрлық құралдар жиынтығы.</w:t>
      </w:r>
    </w:p>
    <w:p w14:paraId="1AA28234" w14:textId="77777777" w:rsidR="005F14ED" w:rsidRDefault="005F14ED" w:rsidP="005F14ED">
      <w:pPr>
        <w:spacing w:after="0" w:line="20" w:lineRule="atLeast"/>
        <w:ind w:firstLine="567"/>
        <w:jc w:val="both"/>
        <w:rPr>
          <w:rFonts w:ascii="Times New Roman" w:eastAsia="Times New Roman" w:hAnsi="Times New Roman" w:cs="Times New Roman"/>
          <w:sz w:val="28"/>
          <w:szCs w:val="28"/>
          <w:lang w:val="kk-KZ" w:eastAsia="ru-RU"/>
        </w:rPr>
      </w:pPr>
      <w:r w:rsidRPr="00283876">
        <w:rPr>
          <w:rFonts w:ascii="Times New Roman" w:eastAsia="Times New Roman" w:hAnsi="Times New Roman" w:cs="Times New Roman"/>
          <w:b/>
          <w:bCs/>
          <w:sz w:val="28"/>
          <w:szCs w:val="28"/>
          <w:lang w:val="kk-KZ" w:eastAsia="ru-RU"/>
        </w:rPr>
        <w:t>CLIL (Content and Language Integrated Learning)</w:t>
      </w:r>
      <w:r w:rsidRPr="00283876">
        <w:rPr>
          <w:rFonts w:ascii="Times New Roman" w:eastAsia="Times New Roman" w:hAnsi="Times New Roman" w:cs="Times New Roman"/>
          <w:sz w:val="28"/>
          <w:szCs w:val="28"/>
          <w:lang w:val="kk-KZ" w:eastAsia="ru-RU"/>
        </w:rPr>
        <w:t xml:space="preserve"> – пән мен тілді кіріктіріп оқыту әдісі, бұл әдісте пәндік білім мен шет тілін меңгеру қатар жүреді.</w:t>
      </w:r>
    </w:p>
    <w:p w14:paraId="6769BDE9" w14:textId="77777777" w:rsidR="005F14ED" w:rsidRPr="00283876" w:rsidRDefault="005F14ED" w:rsidP="005F14ED">
      <w:pPr>
        <w:spacing w:after="0" w:line="20" w:lineRule="atLeast"/>
        <w:ind w:firstLine="567"/>
        <w:jc w:val="both"/>
        <w:rPr>
          <w:rFonts w:ascii="Times New Roman" w:eastAsia="Times New Roman" w:hAnsi="Times New Roman" w:cs="Times New Roman"/>
          <w:sz w:val="28"/>
          <w:szCs w:val="28"/>
          <w:lang w:val="kk-KZ" w:eastAsia="ru-RU"/>
        </w:rPr>
      </w:pPr>
      <w:r w:rsidRPr="00283876">
        <w:rPr>
          <w:rFonts w:ascii="Times New Roman" w:eastAsia="Times New Roman" w:hAnsi="Times New Roman" w:cs="Times New Roman"/>
          <w:sz w:val="28"/>
          <w:szCs w:val="28"/>
          <w:lang w:val="kk-KZ" w:eastAsia="ru-RU"/>
        </w:rPr>
        <w:t>Бұл терминдер зерттеу жұмысында қолданылған негізгі ұғымдарды түсіндіруге көмектеседі.</w:t>
      </w:r>
    </w:p>
    <w:p w14:paraId="5EA77640" w14:textId="77777777" w:rsidR="005F14ED" w:rsidRPr="00283876" w:rsidRDefault="005F14ED" w:rsidP="005F14ED">
      <w:pPr>
        <w:tabs>
          <w:tab w:val="left" w:pos="0"/>
        </w:tabs>
        <w:spacing w:after="0" w:line="20" w:lineRule="atLeast"/>
        <w:jc w:val="center"/>
        <w:rPr>
          <w:rFonts w:ascii="Times New Roman" w:eastAsia="Times New Roman" w:hAnsi="Times New Roman" w:cs="Times New Roman"/>
          <w:b/>
          <w:sz w:val="28"/>
          <w:szCs w:val="28"/>
          <w:lang w:val="kk-KZ"/>
        </w:rPr>
      </w:pPr>
      <w:r w:rsidRPr="00283876">
        <w:rPr>
          <w:rFonts w:ascii="Times New Roman" w:eastAsia="Times New Roman" w:hAnsi="Times New Roman" w:cs="Times New Roman"/>
          <w:b/>
          <w:sz w:val="28"/>
          <w:szCs w:val="28"/>
          <w:lang w:val="kk-KZ"/>
        </w:rPr>
        <w:lastRenderedPageBreak/>
        <w:t>БЕЛГІЛЕУЛЕР МЕН ҚЫСҚАРТУЛАР</w:t>
      </w:r>
    </w:p>
    <w:p w14:paraId="59705096" w14:textId="77777777" w:rsidR="005F14ED" w:rsidRPr="00283876" w:rsidRDefault="005F14ED" w:rsidP="005F14ED">
      <w:pPr>
        <w:spacing w:after="0" w:line="20" w:lineRule="atLeast"/>
        <w:ind w:firstLine="709"/>
        <w:rPr>
          <w:rFonts w:ascii="Times New Roman" w:eastAsia="Times New Roman" w:hAnsi="Times New Roman" w:cs="Times New Roman"/>
          <w:sz w:val="28"/>
          <w:szCs w:val="28"/>
          <w:lang w:val="kk-KZ"/>
        </w:rPr>
      </w:pPr>
    </w:p>
    <w:p w14:paraId="44D07471" w14:textId="77777777" w:rsidR="005F14ED" w:rsidRDefault="005F14ED" w:rsidP="005F14ED">
      <w:pPr>
        <w:tabs>
          <w:tab w:val="left" w:pos="0"/>
        </w:tabs>
        <w:spacing w:after="0" w:line="20" w:lineRule="atLeast"/>
        <w:jc w:val="both"/>
        <w:rPr>
          <w:rFonts w:ascii="Times New Roman" w:eastAsia="Times New Roman" w:hAnsi="Times New Roman" w:cs="Times New Roman"/>
          <w:sz w:val="28"/>
          <w:szCs w:val="28"/>
          <w:lang w:val="kk-KZ"/>
        </w:rPr>
      </w:pPr>
      <w:r w:rsidRPr="00283876">
        <w:rPr>
          <w:rFonts w:ascii="Times New Roman" w:eastAsia="Times New Roman" w:hAnsi="Times New Roman" w:cs="Times New Roman"/>
          <w:sz w:val="28"/>
          <w:szCs w:val="28"/>
          <w:lang w:val="kk-KZ"/>
        </w:rPr>
        <w:t>ҚР –</w:t>
      </w:r>
      <w:r>
        <w:rPr>
          <w:rFonts w:ascii="Times New Roman" w:eastAsia="Times New Roman" w:hAnsi="Times New Roman" w:cs="Times New Roman"/>
          <w:sz w:val="28"/>
          <w:szCs w:val="28"/>
          <w:lang w:val="kk-KZ"/>
        </w:rPr>
        <w:t xml:space="preserve"> </w:t>
      </w:r>
      <w:r w:rsidRPr="00283876">
        <w:rPr>
          <w:rFonts w:ascii="Times New Roman" w:eastAsia="Times New Roman" w:hAnsi="Times New Roman" w:cs="Times New Roman"/>
          <w:sz w:val="28"/>
          <w:szCs w:val="28"/>
          <w:lang w:val="kk-KZ"/>
        </w:rPr>
        <w:t xml:space="preserve">Қазақстан Республикасы  </w:t>
      </w:r>
      <w:r>
        <w:rPr>
          <w:rFonts w:ascii="Times New Roman" w:eastAsia="Times New Roman" w:hAnsi="Times New Roman" w:cs="Times New Roman"/>
          <w:sz w:val="28"/>
          <w:szCs w:val="28"/>
          <w:lang w:val="kk-KZ"/>
        </w:rPr>
        <w:t xml:space="preserve"> </w:t>
      </w:r>
    </w:p>
    <w:p w14:paraId="0C0FE6C0" w14:textId="77777777" w:rsidR="005F14ED" w:rsidRDefault="005F14ED" w:rsidP="005F14ED">
      <w:pPr>
        <w:tabs>
          <w:tab w:val="left" w:pos="0"/>
        </w:tabs>
        <w:spacing w:after="0" w:line="20" w:lineRule="atLeast"/>
        <w:jc w:val="both"/>
        <w:rPr>
          <w:rFonts w:ascii="Times New Roman" w:eastAsia="Times New Roman" w:hAnsi="Times New Roman" w:cs="Times New Roman"/>
          <w:sz w:val="28"/>
          <w:szCs w:val="28"/>
          <w:lang w:val="kk-KZ"/>
        </w:rPr>
      </w:pPr>
      <w:r w:rsidRPr="00283876">
        <w:rPr>
          <w:rFonts w:ascii="Times New Roman" w:eastAsia="Times New Roman" w:hAnsi="Times New Roman" w:cs="Times New Roman"/>
          <w:sz w:val="28"/>
          <w:szCs w:val="28"/>
          <w:lang w:val="kk-KZ"/>
        </w:rPr>
        <w:t>ҚР МЖМБС – Қазақстан Республикасының  мемлекеттік жалпыға міндетті  білім беру стандарты</w:t>
      </w:r>
    </w:p>
    <w:p w14:paraId="5914031A" w14:textId="77777777" w:rsidR="005F14ED" w:rsidRPr="00283876" w:rsidRDefault="005F14ED" w:rsidP="005F14ED">
      <w:pPr>
        <w:tabs>
          <w:tab w:val="left" w:pos="0"/>
        </w:tabs>
        <w:spacing w:after="0" w:line="20" w:lineRule="atLeast"/>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ЖОО </w:t>
      </w:r>
      <w:r w:rsidRPr="0028387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жоғары оқу орны</w:t>
      </w:r>
    </w:p>
    <w:p w14:paraId="6FC7F4DA" w14:textId="77777777" w:rsidR="005F14ED" w:rsidRPr="00283876" w:rsidRDefault="005F14ED" w:rsidP="005F14ED">
      <w:pPr>
        <w:tabs>
          <w:tab w:val="left" w:pos="0"/>
        </w:tabs>
        <w:spacing w:after="0" w:line="20" w:lineRule="atLeast"/>
        <w:jc w:val="both"/>
        <w:rPr>
          <w:rFonts w:ascii="Times New Roman" w:eastAsia="Times New Roman" w:hAnsi="Times New Roman" w:cs="Times New Roman"/>
          <w:sz w:val="28"/>
          <w:szCs w:val="28"/>
          <w:lang w:val="kk-KZ"/>
        </w:rPr>
      </w:pPr>
      <w:r w:rsidRPr="00283876">
        <w:rPr>
          <w:rFonts w:ascii="Times New Roman" w:eastAsia="Times New Roman" w:hAnsi="Times New Roman" w:cs="Times New Roman"/>
          <w:sz w:val="28"/>
          <w:szCs w:val="28"/>
          <w:lang w:val="kk-KZ"/>
        </w:rPr>
        <w:t>БМ – бастауыш мектеп</w:t>
      </w:r>
    </w:p>
    <w:p w14:paraId="65094B6D" w14:textId="77777777" w:rsidR="005F14ED" w:rsidRDefault="005F14ED" w:rsidP="005F14ED">
      <w:pPr>
        <w:pStyle w:val="NoSpacing"/>
        <w:tabs>
          <w:tab w:val="left" w:pos="0"/>
        </w:tabs>
        <w:rPr>
          <w:rFonts w:ascii="Times New Roman" w:hAnsi="Times New Roman" w:cs="Times New Roman"/>
          <w:sz w:val="28"/>
          <w:szCs w:val="28"/>
          <w:lang w:val="kk-KZ"/>
        </w:rPr>
      </w:pPr>
      <w:r w:rsidRPr="000F3FB9">
        <w:rPr>
          <w:rFonts w:ascii="Times New Roman" w:hAnsi="Times New Roman" w:cs="Times New Roman"/>
          <w:sz w:val="28"/>
          <w:szCs w:val="28"/>
          <w:lang w:val="kk-KZ"/>
        </w:rPr>
        <w:t xml:space="preserve">БТ – бақылау тобы </w:t>
      </w:r>
    </w:p>
    <w:p w14:paraId="309F7495" w14:textId="77777777" w:rsidR="005F14ED" w:rsidRDefault="005F14ED" w:rsidP="005F14ED">
      <w:pPr>
        <w:pStyle w:val="NoSpacing"/>
        <w:tabs>
          <w:tab w:val="left" w:pos="0"/>
        </w:tabs>
        <w:rPr>
          <w:rFonts w:ascii="Times New Roman" w:hAnsi="Times New Roman" w:cs="Times New Roman"/>
          <w:sz w:val="28"/>
          <w:szCs w:val="28"/>
          <w:lang w:val="kk-KZ"/>
        </w:rPr>
      </w:pPr>
      <w:r w:rsidRPr="000F3FB9">
        <w:rPr>
          <w:rFonts w:ascii="Times New Roman" w:hAnsi="Times New Roman" w:cs="Times New Roman"/>
          <w:sz w:val="28"/>
          <w:szCs w:val="28"/>
          <w:lang w:val="kk-KZ"/>
        </w:rPr>
        <w:t xml:space="preserve">БӨЖ – білім алушылардың өзіндік жұмыстары </w:t>
      </w:r>
    </w:p>
    <w:p w14:paraId="704845C1" w14:textId="77777777" w:rsidR="005F14ED" w:rsidRDefault="005F14ED" w:rsidP="005F14ED">
      <w:pPr>
        <w:pStyle w:val="NoSpacing"/>
        <w:tabs>
          <w:tab w:val="left" w:pos="0"/>
        </w:tabs>
        <w:rPr>
          <w:rFonts w:ascii="Times New Roman" w:hAnsi="Times New Roman" w:cs="Times New Roman"/>
          <w:sz w:val="28"/>
          <w:szCs w:val="28"/>
          <w:lang w:val="kk-KZ"/>
        </w:rPr>
      </w:pPr>
      <w:r w:rsidRPr="000F3FB9">
        <w:rPr>
          <w:rFonts w:ascii="Times New Roman" w:hAnsi="Times New Roman" w:cs="Times New Roman"/>
          <w:sz w:val="28"/>
          <w:szCs w:val="28"/>
          <w:lang w:val="kk-KZ"/>
        </w:rPr>
        <w:t xml:space="preserve">БОӨЖ – білім алушылардың оқытушымен өзіндік жұмысы </w:t>
      </w:r>
    </w:p>
    <w:p w14:paraId="1FA8DDD9" w14:textId="77777777" w:rsidR="005F14ED" w:rsidRDefault="005F14ED" w:rsidP="005F14ED">
      <w:pPr>
        <w:pStyle w:val="NoSpacing"/>
        <w:tabs>
          <w:tab w:val="left" w:pos="0"/>
        </w:tabs>
        <w:rPr>
          <w:rFonts w:ascii="Times New Roman" w:hAnsi="Times New Roman" w:cs="Times New Roman"/>
          <w:sz w:val="28"/>
          <w:szCs w:val="28"/>
          <w:lang w:val="kk-KZ"/>
        </w:rPr>
      </w:pPr>
      <w:r w:rsidRPr="000F3FB9">
        <w:rPr>
          <w:rFonts w:ascii="Times New Roman" w:hAnsi="Times New Roman" w:cs="Times New Roman"/>
          <w:sz w:val="28"/>
          <w:szCs w:val="28"/>
          <w:lang w:val="kk-KZ"/>
        </w:rPr>
        <w:t xml:space="preserve">ПОӘК – пәннің оқу-әдістемелік кешені </w:t>
      </w:r>
    </w:p>
    <w:p w14:paraId="2C53947E" w14:textId="77777777" w:rsidR="005F14ED" w:rsidRPr="000F3FB9" w:rsidRDefault="005F14ED" w:rsidP="005F14ED">
      <w:pPr>
        <w:pStyle w:val="NoSpacing"/>
        <w:tabs>
          <w:tab w:val="left" w:pos="0"/>
        </w:tabs>
        <w:rPr>
          <w:rFonts w:ascii="Times New Roman" w:hAnsi="Times New Roman" w:cs="Times New Roman"/>
          <w:sz w:val="28"/>
          <w:szCs w:val="28"/>
          <w:lang w:val="kk-KZ"/>
        </w:rPr>
      </w:pPr>
      <w:r w:rsidRPr="000F3FB9">
        <w:rPr>
          <w:rFonts w:ascii="Times New Roman" w:hAnsi="Times New Roman" w:cs="Times New Roman"/>
          <w:sz w:val="28"/>
          <w:szCs w:val="28"/>
          <w:lang w:val="kk-KZ"/>
        </w:rPr>
        <w:t>ЭТ – эксперименттік топ</w:t>
      </w:r>
    </w:p>
    <w:p w14:paraId="70177640" w14:textId="4F206830" w:rsidR="00283876" w:rsidRDefault="00283876">
      <w:pPr>
        <w:rPr>
          <w:lang w:val="kk-KZ"/>
        </w:rPr>
      </w:pPr>
    </w:p>
    <w:p w14:paraId="2949EBDB" w14:textId="13E9F20D" w:rsidR="00283876" w:rsidRDefault="00283876">
      <w:pPr>
        <w:rPr>
          <w:lang w:val="kk-KZ"/>
        </w:rPr>
      </w:pPr>
    </w:p>
    <w:p w14:paraId="10F786C3" w14:textId="02F99680" w:rsidR="00283876" w:rsidRDefault="00283876">
      <w:pPr>
        <w:rPr>
          <w:lang w:val="kk-KZ"/>
        </w:rPr>
      </w:pPr>
    </w:p>
    <w:p w14:paraId="3C0F4DB2" w14:textId="32246B0D" w:rsidR="00283876" w:rsidRDefault="00283876">
      <w:pPr>
        <w:rPr>
          <w:lang w:val="kk-KZ"/>
        </w:rPr>
      </w:pPr>
    </w:p>
    <w:p w14:paraId="3A2BA3D8" w14:textId="3739724E" w:rsidR="00283876" w:rsidRDefault="00283876">
      <w:pPr>
        <w:rPr>
          <w:lang w:val="kk-KZ"/>
        </w:rPr>
      </w:pPr>
    </w:p>
    <w:p w14:paraId="31E2F633" w14:textId="6B0BD087" w:rsidR="00283876" w:rsidRDefault="00283876">
      <w:pPr>
        <w:rPr>
          <w:lang w:val="kk-KZ"/>
        </w:rPr>
      </w:pPr>
    </w:p>
    <w:p w14:paraId="3F4BA841" w14:textId="54829DF4" w:rsidR="00283876" w:rsidRDefault="00283876">
      <w:pPr>
        <w:rPr>
          <w:lang w:val="kk-KZ"/>
        </w:rPr>
      </w:pPr>
    </w:p>
    <w:p w14:paraId="31F27966" w14:textId="3E281D24" w:rsidR="00283876" w:rsidRDefault="00283876">
      <w:pPr>
        <w:rPr>
          <w:lang w:val="kk-KZ"/>
        </w:rPr>
      </w:pPr>
    </w:p>
    <w:p w14:paraId="23F2B4D0" w14:textId="310F5506" w:rsidR="00283876" w:rsidRDefault="00283876">
      <w:pPr>
        <w:rPr>
          <w:lang w:val="kk-KZ"/>
        </w:rPr>
      </w:pPr>
    </w:p>
    <w:p w14:paraId="343D8944" w14:textId="37C7D77C" w:rsidR="00283876" w:rsidRDefault="00283876">
      <w:pPr>
        <w:rPr>
          <w:lang w:val="kk-KZ"/>
        </w:rPr>
      </w:pPr>
    </w:p>
    <w:p w14:paraId="08A28B77" w14:textId="5ECCF86B" w:rsidR="00283876" w:rsidRDefault="00283876">
      <w:pPr>
        <w:rPr>
          <w:lang w:val="kk-KZ"/>
        </w:rPr>
      </w:pPr>
    </w:p>
    <w:p w14:paraId="786316CE" w14:textId="0C6ED94C" w:rsidR="00283876" w:rsidRDefault="00283876">
      <w:pPr>
        <w:rPr>
          <w:lang w:val="kk-KZ"/>
        </w:rPr>
      </w:pPr>
    </w:p>
    <w:p w14:paraId="1392E0D9" w14:textId="77777777" w:rsidR="00283876" w:rsidRPr="00283876" w:rsidRDefault="00283876">
      <w:pPr>
        <w:rPr>
          <w:lang w:val="kk-KZ"/>
        </w:rPr>
      </w:pPr>
    </w:p>
    <w:p w14:paraId="58A28418" w14:textId="2098E95E" w:rsidR="00283876" w:rsidRDefault="00283876">
      <w:pPr>
        <w:rPr>
          <w:lang w:val="kk-KZ"/>
        </w:rPr>
      </w:pPr>
    </w:p>
    <w:p w14:paraId="253D8A33" w14:textId="3B283647" w:rsidR="000F3FB9" w:rsidRDefault="000F3FB9">
      <w:pPr>
        <w:rPr>
          <w:lang w:val="kk-KZ"/>
        </w:rPr>
      </w:pPr>
    </w:p>
    <w:p w14:paraId="1D746444" w14:textId="77777777" w:rsidR="005F14ED" w:rsidRDefault="005F14ED">
      <w:pPr>
        <w:rPr>
          <w:lang w:val="kk-KZ"/>
        </w:rPr>
      </w:pPr>
    </w:p>
    <w:p w14:paraId="15374AEA" w14:textId="77777777" w:rsidR="005F14ED" w:rsidRDefault="005F14ED">
      <w:pPr>
        <w:rPr>
          <w:lang w:val="kk-KZ"/>
        </w:rPr>
      </w:pPr>
    </w:p>
    <w:p w14:paraId="0541AE0E" w14:textId="77777777" w:rsidR="005F14ED" w:rsidRDefault="005F14ED">
      <w:pPr>
        <w:rPr>
          <w:lang w:val="kk-KZ"/>
        </w:rPr>
      </w:pPr>
    </w:p>
    <w:p w14:paraId="43BF07A8" w14:textId="77777777" w:rsidR="005F14ED" w:rsidRDefault="005F14ED">
      <w:pPr>
        <w:rPr>
          <w:lang w:val="kk-KZ"/>
        </w:rPr>
      </w:pPr>
    </w:p>
    <w:p w14:paraId="12959731" w14:textId="77777777" w:rsidR="005F14ED" w:rsidRDefault="005F14ED">
      <w:pPr>
        <w:rPr>
          <w:lang w:val="kk-KZ"/>
        </w:rPr>
      </w:pPr>
    </w:p>
    <w:p w14:paraId="0FD60081" w14:textId="77777777" w:rsidR="005F14ED" w:rsidRDefault="005F14ED">
      <w:pPr>
        <w:rPr>
          <w:lang w:val="kk-KZ"/>
        </w:rPr>
      </w:pPr>
    </w:p>
    <w:p w14:paraId="10B71ABC" w14:textId="77777777" w:rsidR="00C47CC4" w:rsidRDefault="00C47CC4">
      <w:pPr>
        <w:rPr>
          <w:lang w:val="kk-KZ"/>
        </w:rPr>
      </w:pPr>
    </w:p>
    <w:p w14:paraId="6FD794EA" w14:textId="77777777" w:rsidR="00412767" w:rsidRDefault="00412767" w:rsidP="00283876">
      <w:pPr>
        <w:spacing w:after="0" w:line="20" w:lineRule="atLeast"/>
        <w:jc w:val="center"/>
        <w:rPr>
          <w:rFonts w:ascii="Times New Roman" w:eastAsia="Times New Roman" w:hAnsi="Times New Roman" w:cs="Times New Roman"/>
          <w:b/>
          <w:sz w:val="28"/>
          <w:szCs w:val="28"/>
          <w:lang w:val="kk-KZ"/>
        </w:rPr>
      </w:pPr>
    </w:p>
    <w:p w14:paraId="033C22EC" w14:textId="77777777" w:rsidR="00412767" w:rsidRDefault="00412767" w:rsidP="00283876">
      <w:pPr>
        <w:spacing w:after="0" w:line="20" w:lineRule="atLeast"/>
        <w:jc w:val="center"/>
        <w:rPr>
          <w:rFonts w:ascii="Times New Roman" w:eastAsia="Times New Roman" w:hAnsi="Times New Roman" w:cs="Times New Roman"/>
          <w:b/>
          <w:sz w:val="28"/>
          <w:szCs w:val="28"/>
          <w:lang w:val="kk-KZ"/>
        </w:rPr>
      </w:pPr>
    </w:p>
    <w:p w14:paraId="72164070" w14:textId="77777777" w:rsidR="005F14ED" w:rsidRPr="00283876" w:rsidRDefault="005F14ED" w:rsidP="005F14ED">
      <w:pPr>
        <w:spacing w:after="0" w:line="20" w:lineRule="atLeast"/>
        <w:jc w:val="center"/>
        <w:rPr>
          <w:rFonts w:ascii="Times New Roman" w:eastAsia="Times New Roman" w:hAnsi="Times New Roman" w:cs="Times New Roman"/>
          <w:b/>
          <w:sz w:val="28"/>
          <w:szCs w:val="28"/>
          <w:lang w:val="kk-KZ"/>
        </w:rPr>
      </w:pPr>
      <w:r w:rsidRPr="00283876">
        <w:rPr>
          <w:rFonts w:ascii="Times New Roman" w:eastAsia="Times New Roman" w:hAnsi="Times New Roman" w:cs="Times New Roman"/>
          <w:b/>
          <w:sz w:val="28"/>
          <w:szCs w:val="28"/>
          <w:lang w:val="kk-KZ"/>
        </w:rPr>
        <w:lastRenderedPageBreak/>
        <w:t>КІРІСПЕ</w:t>
      </w:r>
    </w:p>
    <w:p w14:paraId="5AB2F99A" w14:textId="77777777" w:rsidR="005F14ED" w:rsidRPr="00283876" w:rsidRDefault="005F14ED" w:rsidP="005F14ED">
      <w:pPr>
        <w:spacing w:after="0" w:line="20" w:lineRule="atLeast"/>
        <w:jc w:val="center"/>
        <w:rPr>
          <w:rFonts w:ascii="Times New Roman" w:eastAsia="Times New Roman" w:hAnsi="Times New Roman" w:cs="Times New Roman"/>
          <w:b/>
          <w:sz w:val="28"/>
          <w:szCs w:val="28"/>
          <w:lang w:val="kk-KZ"/>
        </w:rPr>
      </w:pPr>
    </w:p>
    <w:p w14:paraId="3935D076" w14:textId="77777777" w:rsidR="00900A90" w:rsidRPr="00320CBF" w:rsidRDefault="00900A90" w:rsidP="00900A90">
      <w:pPr>
        <w:pStyle w:val="NoSpacing"/>
        <w:ind w:firstLine="567"/>
        <w:jc w:val="both"/>
        <w:rPr>
          <w:rFonts w:ascii="Times New Roman" w:hAnsi="Times New Roman" w:cs="Times New Roman"/>
          <w:sz w:val="28"/>
          <w:szCs w:val="28"/>
          <w:lang w:val="kk-KZ"/>
        </w:rPr>
      </w:pPr>
      <w:r w:rsidRPr="00320CBF">
        <w:rPr>
          <w:rFonts w:ascii="Times New Roman" w:hAnsi="Times New Roman" w:cs="Times New Roman"/>
          <w:bCs/>
          <w:sz w:val="28"/>
          <w:szCs w:val="28"/>
          <w:lang w:val="kk-KZ"/>
        </w:rPr>
        <w:t>Қазақстан көпэтносты және көптілді мемлекет болғандықтан, үш тілде білім беруді дамыту саясаты білім беру жүйесінің ажырамас бөлігіне айналды. 2007 жылдан бері енгізіліп келе жатқан үштілді білім беру моделі болашақ мұғалімдердің қазақ, орыс және ағылшын тілдерінде пәндік мазмұнды меңгерту қабілетін талап етеді. Бұл жағдай бастауыш сынып мұғалімін көпфункционалды, көптілді ортаға бейімделген кәсіби тұлға ретінде даярлауды қажет етеді.</w:t>
      </w:r>
      <w:r w:rsidRPr="00320CB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Бұл болашақ </w:t>
      </w:r>
      <w:r w:rsidRPr="00320CBF">
        <w:rPr>
          <w:rFonts w:ascii="Times New Roman" w:hAnsi="Times New Roman" w:cs="Times New Roman"/>
          <w:bCs/>
          <w:sz w:val="28"/>
          <w:szCs w:val="28"/>
          <w:lang w:val="kk-KZ"/>
        </w:rPr>
        <w:t xml:space="preserve">бастауыш сынып мұғалімінің кәсіби құзыреттілігін, тілдік және коммуникативтік қабілеттерін, мәдениетаралық түсінігін қалыптастыруда маңызды рөл атқарады. </w:t>
      </w:r>
      <w:r>
        <w:rPr>
          <w:rFonts w:ascii="Times New Roman" w:hAnsi="Times New Roman" w:cs="Times New Roman"/>
          <w:bCs/>
          <w:sz w:val="28"/>
          <w:szCs w:val="28"/>
          <w:lang w:val="kk-KZ"/>
        </w:rPr>
        <w:t>ЖОО-да п</w:t>
      </w:r>
      <w:r w:rsidRPr="00320CBF">
        <w:rPr>
          <w:rFonts w:ascii="Times New Roman" w:hAnsi="Times New Roman" w:cs="Times New Roman"/>
          <w:bCs/>
          <w:sz w:val="28"/>
          <w:szCs w:val="28"/>
          <w:lang w:val="kk-KZ"/>
        </w:rPr>
        <w:t xml:space="preserve">ән мен тілді кіріктіріп оқыту – мазмұнды игеру мен тілдік дағдыларды қатар дамытатын тиімді педагогикалық </w:t>
      </w:r>
      <w:r>
        <w:rPr>
          <w:rFonts w:ascii="Times New Roman" w:hAnsi="Times New Roman" w:cs="Times New Roman"/>
          <w:bCs/>
          <w:sz w:val="28"/>
          <w:szCs w:val="28"/>
          <w:lang w:val="kk-KZ"/>
        </w:rPr>
        <w:t>үдеріс болады.</w:t>
      </w:r>
      <w:r w:rsidRPr="00320CBF">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Өйткені </w:t>
      </w:r>
      <w:r w:rsidRPr="00320CBF">
        <w:rPr>
          <w:rFonts w:ascii="Times New Roman" w:hAnsi="Times New Roman" w:cs="Times New Roman"/>
          <w:bCs/>
          <w:sz w:val="28"/>
          <w:szCs w:val="28"/>
          <w:lang w:val="kk-KZ"/>
        </w:rPr>
        <w:t>пәндік білімді бір мезгілде тіл меңгерумен ұштастырып, болашақ маманды көптілді білім беру ортасында жұмыс істеуге дайында</w:t>
      </w:r>
      <w:r>
        <w:rPr>
          <w:rFonts w:ascii="Times New Roman" w:hAnsi="Times New Roman" w:cs="Times New Roman"/>
          <w:bCs/>
          <w:sz w:val="28"/>
          <w:szCs w:val="28"/>
          <w:lang w:val="kk-KZ"/>
        </w:rPr>
        <w:t>удың өзектілігі жоғары.</w:t>
      </w:r>
    </w:p>
    <w:p w14:paraId="608B0F0A" w14:textId="77777777" w:rsidR="00900A90" w:rsidRPr="001B751D" w:rsidRDefault="00900A90" w:rsidP="00900A90">
      <w:pPr>
        <w:pStyle w:val="NoSpacing"/>
        <w:ind w:firstLine="567"/>
        <w:jc w:val="both"/>
        <w:rPr>
          <w:rFonts w:ascii="Times New Roman" w:hAnsi="Times New Roman" w:cs="Times New Roman"/>
          <w:bCs/>
          <w:sz w:val="28"/>
          <w:szCs w:val="28"/>
          <w:lang w:val="kk-KZ"/>
        </w:rPr>
      </w:pPr>
      <w:r w:rsidRPr="001B751D">
        <w:rPr>
          <w:rFonts w:ascii="Times New Roman" w:hAnsi="Times New Roman" w:cs="Times New Roman"/>
          <w:bCs/>
          <w:sz w:val="28"/>
          <w:szCs w:val="28"/>
          <w:lang w:val="kk-KZ"/>
        </w:rPr>
        <w:t>Қазақстан Республикасының 2023–2029 жылдарға арналған жоғары білім мен ғылымды дамыту тұжырымдамасында</w:t>
      </w:r>
      <w:r>
        <w:rPr>
          <w:rFonts w:ascii="Times New Roman" w:hAnsi="Times New Roman" w:cs="Times New Roman"/>
          <w:bCs/>
          <w:sz w:val="28"/>
          <w:szCs w:val="28"/>
          <w:lang w:val="kk-KZ"/>
        </w:rPr>
        <w:t>:</w:t>
      </w:r>
      <w:r w:rsidRPr="001B751D">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w:t>
      </w:r>
      <w:r w:rsidRPr="001B751D">
        <w:rPr>
          <w:rFonts w:ascii="Times New Roman" w:hAnsi="Times New Roman" w:cs="Times New Roman"/>
          <w:bCs/>
          <w:sz w:val="28"/>
          <w:szCs w:val="28"/>
          <w:lang w:val="kk-KZ"/>
        </w:rPr>
        <w:t>кәсіби даярлық мазмұнын жетілдіру, оның бәсекеге қабілеттілігін арттыру, жоғары білім беруді жаһандық өзгерістерге бейімдеу және болашақ педагогтердің практикалық құзыреттілігін күшейту</w:t>
      </w:r>
      <w:r>
        <w:rPr>
          <w:rFonts w:ascii="Times New Roman" w:hAnsi="Times New Roman" w:cs="Times New Roman"/>
          <w:bCs/>
          <w:sz w:val="28"/>
          <w:szCs w:val="28"/>
          <w:lang w:val="kk-KZ"/>
        </w:rPr>
        <w:t>» деп стратегиялық басымдықтарды айқындап көрсетеді</w:t>
      </w:r>
      <w:r w:rsidRPr="001B751D">
        <w:rPr>
          <w:rFonts w:ascii="Times New Roman" w:hAnsi="Times New Roman" w:cs="Times New Roman"/>
          <w:bCs/>
          <w:sz w:val="28"/>
          <w:szCs w:val="28"/>
          <w:lang w:val="kk-KZ"/>
        </w:rPr>
        <w:t xml:space="preserve"> [1]. Бұл құжат кәсіби білім беруді теориялық деңгеймен қатар практикалық мазмұнмен толықтыруды, болашақ мұғалімдерді нақты кәсіби жағдайларда жұмыс істеуге даярлауды міндеттейді. Осы талаптар пән мен тілді кіріктіріп оқытуға негізделген жаңа әдістемелік тәсілдерді енгізудің өзектілігін арттырады.</w:t>
      </w:r>
    </w:p>
    <w:p w14:paraId="51CCDA1C" w14:textId="77777777" w:rsidR="00900A90" w:rsidRDefault="00900A90" w:rsidP="00900A90">
      <w:pPr>
        <w:pStyle w:val="NoSpacing"/>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Қазақстан Республикасының Президенті </w:t>
      </w:r>
      <w:r w:rsidRPr="00CA4FB2">
        <w:rPr>
          <w:rFonts w:ascii="Times New Roman" w:hAnsi="Times New Roman" w:cs="Times New Roman"/>
          <w:bCs/>
          <w:sz w:val="28"/>
          <w:szCs w:val="28"/>
          <w:lang w:val="kk-KZ"/>
        </w:rPr>
        <w:t xml:space="preserve">Қ.К. Тоқаев кәсіби білім беруді еңбек нарығында сұранысқа ие құзыреттерге бағыттаудың қажеттігін атап өтіп, болашақ педагогтердің кәсіби және тілдік даярлығына қойылатын талаптарды күшейтті. </w:t>
      </w:r>
      <w:r>
        <w:rPr>
          <w:rFonts w:ascii="Times New Roman" w:hAnsi="Times New Roman" w:cs="Times New Roman"/>
          <w:bCs/>
          <w:sz w:val="28"/>
          <w:szCs w:val="28"/>
          <w:lang w:val="kk-KZ"/>
        </w:rPr>
        <w:t>Мемлекет басшысының «кәсіби</w:t>
      </w:r>
      <w:r w:rsidRPr="00CA4FB2">
        <w:rPr>
          <w:rFonts w:ascii="Times New Roman" w:hAnsi="Times New Roman" w:cs="Times New Roman"/>
          <w:bCs/>
          <w:sz w:val="28"/>
          <w:szCs w:val="28"/>
          <w:lang w:val="kk-KZ"/>
        </w:rPr>
        <w:t xml:space="preserve"> білім беру жүйесі еңбек нарығында қажет құзыреттерді қалыптастыруға бағытталуы тиіс» деген пікірі б</w:t>
      </w:r>
      <w:r>
        <w:rPr>
          <w:rFonts w:ascii="Times New Roman" w:hAnsi="Times New Roman" w:cs="Times New Roman"/>
          <w:bCs/>
          <w:sz w:val="28"/>
          <w:szCs w:val="28"/>
          <w:lang w:val="kk-KZ"/>
        </w:rPr>
        <w:t>олашақ бастауыш сынып мұғалімдерін кәсіби даярлауда</w:t>
      </w:r>
      <w:r w:rsidRPr="00CA4FB2">
        <w:rPr>
          <w:rFonts w:ascii="Times New Roman" w:hAnsi="Times New Roman" w:cs="Times New Roman"/>
          <w:bCs/>
          <w:sz w:val="28"/>
          <w:szCs w:val="28"/>
          <w:lang w:val="kk-KZ"/>
        </w:rPr>
        <w:t xml:space="preserve"> практикалық, тілдік және кә</w:t>
      </w:r>
      <w:r>
        <w:rPr>
          <w:rFonts w:ascii="Times New Roman" w:hAnsi="Times New Roman" w:cs="Times New Roman"/>
          <w:bCs/>
          <w:sz w:val="28"/>
          <w:szCs w:val="28"/>
          <w:lang w:val="kk-KZ"/>
        </w:rPr>
        <w:t>сіби бейімделгіштік қабілеттердің</w:t>
      </w:r>
      <w:r w:rsidRPr="00CA4FB2">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болуын негіздейді [2].</w:t>
      </w:r>
    </w:p>
    <w:p w14:paraId="3AD83818" w14:textId="77777777" w:rsidR="00900A90" w:rsidRPr="00646BDD" w:rsidRDefault="00900A90" w:rsidP="00900A90">
      <w:pPr>
        <w:pStyle w:val="NoSpacing"/>
        <w:ind w:firstLine="567"/>
        <w:jc w:val="both"/>
        <w:rPr>
          <w:rFonts w:ascii="Times New Roman" w:hAnsi="Times New Roman" w:cs="Times New Roman"/>
          <w:bCs/>
          <w:sz w:val="28"/>
          <w:szCs w:val="28"/>
          <w:lang w:val="kk-KZ"/>
        </w:rPr>
      </w:pPr>
      <w:r w:rsidRPr="00036230">
        <w:rPr>
          <w:rFonts w:ascii="Times New Roman" w:hAnsi="Times New Roman" w:cs="Times New Roman"/>
          <w:bCs/>
          <w:sz w:val="28"/>
          <w:szCs w:val="28"/>
          <w:lang w:val="kk-KZ"/>
        </w:rPr>
        <w:t xml:space="preserve">Осы орайда «Ұлт жоспары – бес институционалдық реформаны жүзеге асыру жөніндегі 100 нақты қадам» бағдарламасындағы: «79-қадам. </w:t>
      </w:r>
      <w:r w:rsidRPr="00036230">
        <w:rPr>
          <w:rFonts w:ascii="Times New Roman" w:hAnsi="Times New Roman" w:cs="Times New Roman"/>
          <w:color w:val="000000"/>
          <w:spacing w:val="2"/>
          <w:sz w:val="28"/>
          <w:szCs w:val="28"/>
          <w:shd w:val="clear" w:color="auto" w:fill="FFFFFF"/>
          <w:lang w:val="kk-KZ"/>
        </w:rPr>
        <w:t>«Білім беру жүйесінде – жоғары сыныптар мен ЖОО-ларда ағылшын тілінде оқытуға кезең-кезеңмен көшу; басты мақсаты – даярланатын</w:t>
      </w:r>
      <w:r w:rsidRPr="00646BDD">
        <w:rPr>
          <w:rFonts w:ascii="Times New Roman" w:hAnsi="Times New Roman" w:cs="Times New Roman"/>
          <w:color w:val="000000"/>
          <w:spacing w:val="2"/>
          <w:sz w:val="28"/>
          <w:szCs w:val="28"/>
          <w:shd w:val="clear" w:color="auto" w:fill="FFFFFF"/>
          <w:lang w:val="kk-KZ"/>
        </w:rPr>
        <w:t xml:space="preserve"> кадрлардың бәсекелестік қабілетін арттыру және білім беру секторының экспорттық әлеуетін көтеру»</w:t>
      </w:r>
      <w:r w:rsidRPr="00646BDD">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деп міндеттеледі [3]. Аталмыш құжатта қойылып отырған қадамдардың барлығы дерлік </w:t>
      </w:r>
      <w:r w:rsidRPr="00036230">
        <w:rPr>
          <w:rFonts w:ascii="Times New Roman" w:hAnsi="Times New Roman" w:cs="Times New Roman"/>
          <w:bCs/>
          <w:sz w:val="28"/>
          <w:szCs w:val="28"/>
          <w:lang w:val="kk-KZ"/>
        </w:rPr>
        <w:t>институционалдық реформаны</w:t>
      </w:r>
      <w:r>
        <w:rPr>
          <w:rFonts w:ascii="Times New Roman" w:hAnsi="Times New Roman" w:cs="Times New Roman"/>
          <w:bCs/>
          <w:sz w:val="28"/>
          <w:szCs w:val="28"/>
          <w:lang w:val="kk-KZ"/>
        </w:rPr>
        <w:t xml:space="preserve"> тиімді жүзеге асыруды көздейді, соның ішінде ЖОО-да кадрлар даярлауда </w:t>
      </w:r>
      <w:r w:rsidRPr="00646BDD">
        <w:rPr>
          <w:rFonts w:ascii="Times New Roman" w:hAnsi="Times New Roman" w:cs="Times New Roman"/>
          <w:bCs/>
          <w:sz w:val="28"/>
          <w:szCs w:val="28"/>
          <w:lang w:val="kk-KZ"/>
        </w:rPr>
        <w:t xml:space="preserve">білім сапасын арттыру, жоғары оқу орындарында ағылшын тілінде оқытуды кезең-кезеңімен енгізу және халықаралық деңгейде бәсекеге қабілетті кадрлар даярлау міндеттері белгіленген. Бұл талаптар болашақ бастауыш сынып </w:t>
      </w:r>
      <w:r w:rsidRPr="00646BDD">
        <w:rPr>
          <w:rFonts w:ascii="Times New Roman" w:hAnsi="Times New Roman" w:cs="Times New Roman"/>
          <w:bCs/>
          <w:sz w:val="28"/>
          <w:szCs w:val="28"/>
          <w:lang w:val="kk-KZ"/>
        </w:rPr>
        <w:lastRenderedPageBreak/>
        <w:t>мұғалімінің кәсіби мобил</w:t>
      </w:r>
      <w:r>
        <w:rPr>
          <w:rFonts w:ascii="Times New Roman" w:hAnsi="Times New Roman" w:cs="Times New Roman"/>
          <w:bCs/>
          <w:sz w:val="28"/>
          <w:szCs w:val="28"/>
          <w:lang w:val="kk-KZ"/>
        </w:rPr>
        <w:t>ь</w:t>
      </w:r>
      <w:r w:rsidRPr="00646BDD">
        <w:rPr>
          <w:rFonts w:ascii="Times New Roman" w:hAnsi="Times New Roman" w:cs="Times New Roman"/>
          <w:bCs/>
          <w:sz w:val="28"/>
          <w:szCs w:val="28"/>
          <w:lang w:val="kk-KZ"/>
        </w:rPr>
        <w:t>ділігін, тілдік құзыре</w:t>
      </w:r>
      <w:r>
        <w:rPr>
          <w:rFonts w:ascii="Times New Roman" w:hAnsi="Times New Roman" w:cs="Times New Roman"/>
          <w:bCs/>
          <w:sz w:val="28"/>
          <w:szCs w:val="28"/>
          <w:lang w:val="kk-KZ"/>
        </w:rPr>
        <w:t>т</w:t>
      </w:r>
      <w:r w:rsidRPr="00646BDD">
        <w:rPr>
          <w:rFonts w:ascii="Times New Roman" w:hAnsi="Times New Roman" w:cs="Times New Roman"/>
          <w:bCs/>
          <w:sz w:val="28"/>
          <w:szCs w:val="28"/>
          <w:lang w:val="kk-KZ"/>
        </w:rPr>
        <w:t>т</w:t>
      </w:r>
      <w:r>
        <w:rPr>
          <w:rFonts w:ascii="Times New Roman" w:hAnsi="Times New Roman" w:cs="Times New Roman"/>
          <w:bCs/>
          <w:sz w:val="28"/>
          <w:szCs w:val="28"/>
          <w:lang w:val="kk-KZ"/>
        </w:rPr>
        <w:t>іліктер</w:t>
      </w:r>
      <w:r w:rsidRPr="00646BDD">
        <w:rPr>
          <w:rFonts w:ascii="Times New Roman" w:hAnsi="Times New Roman" w:cs="Times New Roman"/>
          <w:bCs/>
          <w:sz w:val="28"/>
          <w:szCs w:val="28"/>
          <w:lang w:val="kk-KZ"/>
        </w:rPr>
        <w:t xml:space="preserve"> және жаңа жағдайларда жұмыс істеу </w:t>
      </w:r>
      <w:r>
        <w:rPr>
          <w:rFonts w:ascii="Times New Roman" w:hAnsi="Times New Roman" w:cs="Times New Roman"/>
          <w:bCs/>
          <w:sz w:val="28"/>
          <w:szCs w:val="28"/>
          <w:lang w:val="kk-KZ"/>
        </w:rPr>
        <w:t>әлеуетін жетілдіруде субъективті идеялардың туындауына мүмкіндік береді</w:t>
      </w:r>
      <w:r w:rsidRPr="00646BDD">
        <w:rPr>
          <w:rFonts w:ascii="Times New Roman" w:hAnsi="Times New Roman" w:cs="Times New Roman"/>
          <w:bCs/>
          <w:sz w:val="28"/>
          <w:szCs w:val="28"/>
          <w:lang w:val="kk-KZ"/>
        </w:rPr>
        <w:t>.</w:t>
      </w:r>
    </w:p>
    <w:p w14:paraId="13ECB4FB" w14:textId="77777777" w:rsidR="00900A90" w:rsidRPr="00F63597" w:rsidRDefault="00900A90" w:rsidP="00900A90">
      <w:pPr>
        <w:shd w:val="clear" w:color="auto" w:fill="FFFFFF"/>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ЖОО-да болашақ бастауыш сынып мұғалімдерін кәсіби даярлауда студенттерде пән</w:t>
      </w:r>
      <w:r w:rsidRPr="00646BDD">
        <w:rPr>
          <w:rFonts w:ascii="Times New Roman" w:eastAsia="Times New Roman" w:hAnsi="Times New Roman" w:cs="Times New Roman"/>
          <w:sz w:val="28"/>
          <w:szCs w:val="28"/>
          <w:lang w:val="kk-KZ"/>
        </w:rPr>
        <w:t>дік біліммен қатар тілдік, коммуникативтік және әдістемелік құзыретт</w:t>
      </w:r>
      <w:r>
        <w:rPr>
          <w:rFonts w:ascii="Times New Roman" w:eastAsia="Times New Roman" w:hAnsi="Times New Roman" w:cs="Times New Roman"/>
          <w:sz w:val="28"/>
          <w:szCs w:val="28"/>
          <w:lang w:val="kk-KZ"/>
        </w:rPr>
        <w:t xml:space="preserve">іліктердің болуын </w:t>
      </w:r>
      <w:r w:rsidRPr="00F63597">
        <w:rPr>
          <w:rFonts w:ascii="Times New Roman" w:eastAsia="Times New Roman" w:hAnsi="Times New Roman" w:cs="Times New Roman"/>
          <w:sz w:val="28"/>
          <w:szCs w:val="28"/>
          <w:lang w:val="kk-KZ"/>
        </w:rPr>
        <w:t xml:space="preserve">талап етеді. </w:t>
      </w:r>
      <w:r>
        <w:rPr>
          <w:rFonts w:ascii="Times New Roman" w:eastAsia="Times New Roman" w:hAnsi="Times New Roman" w:cs="Times New Roman"/>
          <w:sz w:val="28"/>
          <w:szCs w:val="28"/>
          <w:lang w:val="kk-KZ"/>
        </w:rPr>
        <w:t xml:space="preserve">Осыған сәйкес, ЖОО-дағы білім беру бағдарламарын құрылымдауда білім алушылардың </w:t>
      </w:r>
      <w:r w:rsidRPr="00F63597">
        <w:rPr>
          <w:rFonts w:ascii="Times New Roman" w:eastAsia="Times New Roman" w:hAnsi="Times New Roman" w:cs="Times New Roman"/>
          <w:sz w:val="28"/>
          <w:szCs w:val="28"/>
          <w:lang w:val="kk-KZ"/>
        </w:rPr>
        <w:t>пәндік білімі</w:t>
      </w:r>
      <w:r>
        <w:rPr>
          <w:rFonts w:ascii="Times New Roman" w:eastAsia="Times New Roman" w:hAnsi="Times New Roman" w:cs="Times New Roman"/>
          <w:sz w:val="28"/>
          <w:szCs w:val="28"/>
          <w:lang w:val="kk-KZ"/>
        </w:rPr>
        <w:t>н, тілдік дағдыларын және ойлаудың генерациялылығын арттыратын</w:t>
      </w:r>
      <w:r w:rsidRPr="00F6359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п</w:t>
      </w:r>
      <w:r w:rsidRPr="00F63597">
        <w:rPr>
          <w:rFonts w:ascii="Times New Roman" w:eastAsia="Times New Roman" w:hAnsi="Times New Roman" w:cs="Times New Roman"/>
          <w:sz w:val="28"/>
          <w:szCs w:val="28"/>
          <w:lang w:val="kk-KZ"/>
        </w:rPr>
        <w:t>ән мен тілді кіріктіріп оқыту</w:t>
      </w:r>
      <w:r>
        <w:rPr>
          <w:rFonts w:ascii="Times New Roman" w:eastAsia="Times New Roman" w:hAnsi="Times New Roman" w:cs="Times New Roman"/>
          <w:sz w:val="28"/>
          <w:szCs w:val="28"/>
          <w:lang w:val="kk-KZ"/>
        </w:rPr>
        <w:t xml:space="preserve"> және басқа да тиімді әдістемелерге назар аудару қажеттігі туындайды.</w:t>
      </w:r>
    </w:p>
    <w:p w14:paraId="7AE7C6DD" w14:textId="77777777" w:rsidR="00900A90" w:rsidRPr="00320CBF" w:rsidRDefault="00900A90" w:rsidP="00900A90">
      <w:pPr>
        <w:shd w:val="clear" w:color="auto" w:fill="FFFFFF"/>
        <w:spacing w:after="0" w:line="20" w:lineRule="atLeast"/>
        <w:ind w:firstLine="567"/>
        <w:jc w:val="both"/>
        <w:rPr>
          <w:rFonts w:ascii="Times New Roman" w:eastAsia="Times New Roman" w:hAnsi="Times New Roman" w:cs="Times New Roman"/>
          <w:sz w:val="28"/>
          <w:szCs w:val="28"/>
          <w:lang w:val="kk-KZ"/>
        </w:rPr>
      </w:pPr>
      <w:r w:rsidRPr="00320CBF">
        <w:rPr>
          <w:rFonts w:ascii="Times New Roman" w:eastAsia="Times New Roman" w:hAnsi="Times New Roman" w:cs="Times New Roman"/>
          <w:sz w:val="28"/>
          <w:szCs w:val="28"/>
          <w:lang w:val="kk-KZ"/>
        </w:rPr>
        <w:t xml:space="preserve">Бүгінгі таңда білім алушылардың пәндік түсінігін тіл арқылы тереңдету, білімді шынайы өмір жағдайларымен байланыстыру, тілдік ортада еркін әрекет </w:t>
      </w:r>
      <w:r>
        <w:rPr>
          <w:rFonts w:ascii="Times New Roman" w:eastAsia="Times New Roman" w:hAnsi="Times New Roman" w:cs="Times New Roman"/>
          <w:sz w:val="28"/>
          <w:szCs w:val="28"/>
          <w:lang w:val="kk-KZ"/>
        </w:rPr>
        <w:t>ету – қазіргі бастауыш мектепті транформациялаудағы</w:t>
      </w:r>
      <w:r w:rsidRPr="00320CBF">
        <w:rPr>
          <w:rFonts w:ascii="Times New Roman" w:eastAsia="Times New Roman" w:hAnsi="Times New Roman" w:cs="Times New Roman"/>
          <w:sz w:val="28"/>
          <w:szCs w:val="28"/>
          <w:lang w:val="kk-KZ"/>
        </w:rPr>
        <w:t xml:space="preserve"> негізгі міндеттерінің бірі. Сондықтан болашақ бастауыш сынып мұғалімдерін пән мен тілді кіріктіріп оқыту негізінде кәсіби даярлаудың ғылыми-әдістемелік негіздерін айқындау – білім беру жүйесінің өзекті мәселелерінің бірі.</w:t>
      </w:r>
    </w:p>
    <w:p w14:paraId="28C509A4" w14:textId="77777777" w:rsidR="00900A90" w:rsidRDefault="00900A90" w:rsidP="00900A90">
      <w:pPr>
        <w:shd w:val="clear" w:color="auto" w:fill="FFFFFF"/>
        <w:spacing w:after="0" w:line="20" w:lineRule="atLeast"/>
        <w:ind w:firstLine="567"/>
        <w:jc w:val="both"/>
        <w:rPr>
          <w:rFonts w:ascii="Times New Roman" w:eastAsia="Times New Roman" w:hAnsi="Times New Roman" w:cs="Times New Roman"/>
          <w:sz w:val="28"/>
          <w:szCs w:val="28"/>
          <w:lang w:val="kk-KZ"/>
        </w:rPr>
      </w:pPr>
      <w:r w:rsidRPr="00320CBF">
        <w:rPr>
          <w:rFonts w:ascii="Times New Roman" w:eastAsia="Times New Roman" w:hAnsi="Times New Roman" w:cs="Times New Roman"/>
          <w:sz w:val="28"/>
          <w:szCs w:val="28"/>
          <w:lang w:val="kk-KZ"/>
        </w:rPr>
        <w:t>Осы аталған факторлар зерттеу жұмысының өзектілігін дәлелдей отырып, болашақ бастауыш сынып мұғалімдерін пән мен тілді кіріктіріп оқыту арқылы кәсіби даярлауды ғылыми тұрғыдан зерттеудің қажеттігін көрсетеді.</w:t>
      </w:r>
    </w:p>
    <w:p w14:paraId="2A0FAE13" w14:textId="77777777" w:rsidR="00900A90" w:rsidRDefault="00900A90" w:rsidP="00900A90">
      <w:pPr>
        <w:shd w:val="clear" w:color="auto" w:fill="FFFFFF"/>
        <w:spacing w:after="0" w:line="20" w:lineRule="atLeast"/>
        <w:ind w:firstLine="567"/>
        <w:jc w:val="both"/>
        <w:rPr>
          <w:rFonts w:ascii="Times New Roman" w:eastAsia="Times New Roman" w:hAnsi="Times New Roman" w:cs="Times New Roman"/>
          <w:color w:val="000000"/>
          <w:sz w:val="28"/>
          <w:szCs w:val="28"/>
          <w:shd w:val="clear" w:color="auto" w:fill="FFFFFF"/>
          <w:lang w:val="kk-KZ"/>
        </w:rPr>
      </w:pPr>
      <w:r>
        <w:rPr>
          <w:rFonts w:ascii="Times New Roman" w:eastAsia="Times New Roman" w:hAnsi="Times New Roman" w:cs="Times New Roman"/>
          <w:color w:val="000000"/>
          <w:sz w:val="28"/>
          <w:szCs w:val="28"/>
          <w:shd w:val="clear" w:color="auto" w:fill="FFFFFF"/>
          <w:lang w:val="kk-KZ"/>
        </w:rPr>
        <w:t>Теориялық талдаулар барысында</w:t>
      </w:r>
      <w:r w:rsidRPr="00320CBF">
        <w:rPr>
          <w:rFonts w:ascii="Times New Roman" w:eastAsia="Times New Roman" w:hAnsi="Times New Roman" w:cs="Times New Roman"/>
          <w:sz w:val="28"/>
          <w:szCs w:val="28"/>
          <w:lang w:val="kk-KZ"/>
        </w:rPr>
        <w:t xml:space="preserve"> болашақ бастауыш сынып мұғалімдерін пән мен тілді кіріктір</w:t>
      </w:r>
      <w:r>
        <w:rPr>
          <w:rFonts w:ascii="Times New Roman" w:eastAsia="Times New Roman" w:hAnsi="Times New Roman" w:cs="Times New Roman"/>
          <w:sz w:val="28"/>
          <w:szCs w:val="28"/>
          <w:lang w:val="kk-KZ"/>
        </w:rPr>
        <w:t>іп оқыту арқылы кәсіби даярлаудың өзі көп аспектілі</w:t>
      </w:r>
      <w:r>
        <w:rPr>
          <w:rFonts w:ascii="Times New Roman" w:eastAsia="Times New Roman" w:hAnsi="Times New Roman" w:cs="Times New Roman"/>
          <w:color w:val="000000"/>
          <w:sz w:val="28"/>
          <w:szCs w:val="28"/>
          <w:shd w:val="clear" w:color="auto" w:fill="FFFFFF"/>
          <w:lang w:val="kk-KZ"/>
        </w:rPr>
        <w:t xml:space="preserve"> зерттеулерді қарастыруды көздейді. Атап айтсақ:</w:t>
      </w:r>
    </w:p>
    <w:p w14:paraId="3695CC0B" w14:textId="77777777" w:rsidR="00900A90" w:rsidRPr="004D624F" w:rsidRDefault="00900A90" w:rsidP="00900A90">
      <w:pPr>
        <w:shd w:val="clear" w:color="auto" w:fill="FFFFFF"/>
        <w:spacing w:after="0" w:line="20" w:lineRule="atLeast"/>
        <w:ind w:firstLine="567"/>
        <w:jc w:val="both"/>
        <w:rPr>
          <w:rFonts w:ascii="Times New Roman" w:eastAsia="Times New Roman" w:hAnsi="Times New Roman" w:cs="Times New Roman"/>
          <w:color w:val="000000"/>
          <w:sz w:val="28"/>
          <w:szCs w:val="28"/>
          <w:shd w:val="clear" w:color="auto" w:fill="FFFFFF"/>
          <w:lang w:val="kk-KZ"/>
        </w:rPr>
      </w:pPr>
      <w:r w:rsidRPr="004D624F">
        <w:rPr>
          <w:rFonts w:ascii="Times New Roman" w:eastAsia="Times New Roman" w:hAnsi="Times New Roman" w:cs="Times New Roman"/>
          <w:color w:val="000000"/>
          <w:sz w:val="28"/>
          <w:szCs w:val="28"/>
          <w:shd w:val="clear" w:color="auto" w:fill="FFFFFF"/>
          <w:lang w:val="kk-KZ"/>
        </w:rPr>
        <w:t>- тұлғаның қалыптасуындағы тілдің маңызы мен рөлі көне дәуірден бері философиялық аспектілерде Әбу Насыр әл-Фараби [4], Жүсіп Баласағұн [5], Абай Құнанбаевтың [6] тұжырымдауларында кездеседі;</w:t>
      </w:r>
    </w:p>
    <w:p w14:paraId="2BC1A43B" w14:textId="77777777" w:rsidR="00900A90" w:rsidRPr="004D624F" w:rsidRDefault="00900A90" w:rsidP="00900A90">
      <w:pPr>
        <w:shd w:val="clear" w:color="auto" w:fill="FFFFFF"/>
        <w:spacing w:after="0" w:line="20" w:lineRule="atLeast"/>
        <w:ind w:firstLine="567"/>
        <w:jc w:val="both"/>
        <w:rPr>
          <w:rFonts w:ascii="Times New Roman" w:eastAsia="Times New Roman" w:hAnsi="Times New Roman" w:cs="Times New Roman"/>
          <w:color w:val="000000"/>
          <w:sz w:val="28"/>
          <w:szCs w:val="28"/>
          <w:shd w:val="clear" w:color="auto" w:fill="FFFFFF"/>
          <w:lang w:val="kk-KZ"/>
        </w:rPr>
      </w:pPr>
      <w:r w:rsidRPr="004D624F">
        <w:rPr>
          <w:rFonts w:ascii="Times New Roman" w:eastAsia="Times New Roman" w:hAnsi="Times New Roman" w:cs="Times New Roman"/>
          <w:color w:val="000000"/>
          <w:sz w:val="28"/>
          <w:szCs w:val="28"/>
          <w:shd w:val="clear" w:color="auto" w:fill="FFFFFF"/>
          <w:lang w:val="kk-KZ"/>
        </w:rPr>
        <w:t>- тілдің тұлғалық және кәсіби дамуындағы мәніне қатысты тарихи-теориялық негіздері қазақ ағартушыларының Ш. Уәлиханов [7], Ы. Алтынсарин [8], Ш. Құдайбердиев [9], А. Байтұрсынұлы [10], М. Жұмабаев [11], М. Дулатов [12], Ж. Аймауытовың [13] еңбектерінде және шетелдік ғалымдардың педагогикалық көзқарастарынан бастау алады, нақтырақ айтсақ, Б. Рассель [14], В. Гумбольдт [15], А.А. Леонтьев [16], Л.В. Щерба [17], А.Р. Лурия [18] еңбектерінде бұл мәселенің негізі қаланғаны айқындалады;</w:t>
      </w:r>
    </w:p>
    <w:p w14:paraId="3EC623EE" w14:textId="77777777" w:rsidR="00900A90" w:rsidRPr="004D624F" w:rsidRDefault="00900A90" w:rsidP="00900A90">
      <w:pPr>
        <w:shd w:val="clear" w:color="auto" w:fill="FFFFFF"/>
        <w:spacing w:after="0" w:line="20" w:lineRule="atLeast"/>
        <w:ind w:firstLine="708"/>
        <w:jc w:val="both"/>
        <w:rPr>
          <w:rFonts w:ascii="Times New Roman" w:eastAsia="Times New Roman" w:hAnsi="Times New Roman" w:cs="Times New Roman"/>
          <w:color w:val="000000"/>
          <w:sz w:val="28"/>
          <w:szCs w:val="28"/>
          <w:shd w:val="clear" w:color="auto" w:fill="FFFFFF"/>
          <w:lang w:val="kk-KZ"/>
        </w:rPr>
      </w:pPr>
      <w:r w:rsidRPr="004D624F">
        <w:rPr>
          <w:rFonts w:ascii="Times New Roman" w:eastAsia="Times New Roman" w:hAnsi="Times New Roman" w:cs="Times New Roman"/>
          <w:color w:val="000000"/>
          <w:sz w:val="28"/>
          <w:szCs w:val="28"/>
          <w:shd w:val="clear" w:color="auto" w:fill="FFFFFF"/>
          <w:lang w:val="kk-KZ"/>
        </w:rPr>
        <w:t xml:space="preserve">-ЖОО-да мамандар даярлау, болашақ педагогтердің кәсіби даярлығы мәселелері Н.Д.Хмель </w:t>
      </w:r>
      <w:r w:rsidRPr="004D624F">
        <w:rPr>
          <w:rFonts w:ascii="Times New Roman" w:eastAsia="Times New Roman" w:hAnsi="Times New Roman" w:cs="Times New Roman"/>
          <w:sz w:val="28"/>
          <w:szCs w:val="28"/>
          <w:lang w:val="kk-KZ"/>
        </w:rPr>
        <w:t>[19]</w:t>
      </w:r>
      <w:r w:rsidRPr="004D624F">
        <w:rPr>
          <w:rFonts w:ascii="Times New Roman" w:eastAsia="Times New Roman" w:hAnsi="Times New Roman" w:cs="Times New Roman"/>
          <w:color w:val="000000"/>
          <w:sz w:val="28"/>
          <w:szCs w:val="28"/>
          <w:shd w:val="clear" w:color="auto" w:fill="FFFFFF"/>
          <w:lang w:val="kk-KZ"/>
        </w:rPr>
        <w:t xml:space="preserve">, Г.Ж. Меңлібекова, </w:t>
      </w:r>
      <w:r w:rsidRPr="004D624F">
        <w:rPr>
          <w:rFonts w:ascii="Times New Roman" w:eastAsia="Times New Roman" w:hAnsi="Times New Roman" w:cs="Times New Roman"/>
          <w:sz w:val="28"/>
          <w:szCs w:val="28"/>
          <w:lang w:val="kk-KZ"/>
        </w:rPr>
        <w:t>[20]</w:t>
      </w:r>
      <w:r w:rsidRPr="004D624F">
        <w:rPr>
          <w:rFonts w:ascii="Times New Roman" w:eastAsia="Times New Roman" w:hAnsi="Times New Roman" w:cs="Times New Roman"/>
          <w:color w:val="000000"/>
          <w:sz w:val="28"/>
          <w:szCs w:val="28"/>
          <w:shd w:val="clear" w:color="auto" w:fill="FFFFFF"/>
          <w:lang w:val="kk-KZ"/>
        </w:rPr>
        <w:t>, Г.К.</w:t>
      </w:r>
      <w:r w:rsidRPr="004D624F">
        <w:rPr>
          <w:rFonts w:ascii="Times New Roman" w:eastAsia="Times New Roman" w:hAnsi="Times New Roman" w:cs="Times New Roman"/>
          <w:sz w:val="28"/>
          <w:szCs w:val="28"/>
          <w:lang w:val="kk-KZ"/>
        </w:rPr>
        <w:t xml:space="preserve"> </w:t>
      </w:r>
      <w:r w:rsidRPr="004D624F">
        <w:rPr>
          <w:rFonts w:ascii="Times New Roman" w:eastAsia="Times New Roman" w:hAnsi="Times New Roman" w:cs="Times New Roman"/>
          <w:color w:val="000000"/>
          <w:sz w:val="28"/>
          <w:szCs w:val="28"/>
          <w:shd w:val="clear" w:color="auto" w:fill="FFFFFF"/>
          <w:lang w:val="kk-KZ"/>
        </w:rPr>
        <w:t xml:space="preserve">Ахметова </w:t>
      </w:r>
      <w:r w:rsidRPr="004D624F">
        <w:rPr>
          <w:rFonts w:ascii="Times New Roman" w:eastAsia="Times New Roman" w:hAnsi="Times New Roman" w:cs="Times New Roman"/>
          <w:sz w:val="28"/>
          <w:szCs w:val="28"/>
          <w:lang w:val="kk-KZ"/>
        </w:rPr>
        <w:t>[21]</w:t>
      </w:r>
      <w:r w:rsidRPr="004D624F">
        <w:rPr>
          <w:rFonts w:ascii="Times New Roman" w:eastAsia="Times New Roman" w:hAnsi="Times New Roman" w:cs="Times New Roman"/>
          <w:color w:val="000000"/>
          <w:sz w:val="28"/>
          <w:szCs w:val="28"/>
          <w:shd w:val="clear" w:color="auto" w:fill="FFFFFF"/>
          <w:lang w:val="kk-KZ"/>
        </w:rPr>
        <w:t xml:space="preserve">, А.А. Булатбаева </w:t>
      </w:r>
      <w:r w:rsidRPr="004D624F">
        <w:rPr>
          <w:rFonts w:ascii="Times New Roman" w:eastAsia="Times New Roman" w:hAnsi="Times New Roman" w:cs="Times New Roman"/>
          <w:sz w:val="28"/>
          <w:szCs w:val="28"/>
          <w:lang w:val="kk-KZ"/>
        </w:rPr>
        <w:t xml:space="preserve">[22], </w:t>
      </w:r>
      <w:r w:rsidRPr="004D624F">
        <w:rPr>
          <w:rFonts w:ascii="Times New Roman" w:eastAsia="Times New Roman" w:hAnsi="Times New Roman" w:cs="Times New Roman"/>
          <w:color w:val="000000"/>
          <w:sz w:val="28"/>
          <w:szCs w:val="28"/>
          <w:shd w:val="clear" w:color="auto" w:fill="FFFFFF"/>
          <w:lang w:val="kk-KZ"/>
        </w:rPr>
        <w:t>А. Сатова [23] шетелдік зерттеушілер арасында жалпы болашақ мамандардың дайындығы және болашақ мұғалімдерді кәсіби даярлау бойынша Д.Н. Узнадзе [24], А.Г. Асмолов [25], И.А. Зимняя [26], В.А. Сластенин [27], Л.М. Попов [28], К.А. Абульханова-Славская [29], А.К. Маркова [30], М.И. Дьяченко мен Л.А. Кандыбович [31], Б.Г. Ананьев [32], А.А. Деркач [33], D.E. Super [34], A. Collin, R. Young [35], және т.б. ғалымдардың зерттеулері бар;</w:t>
      </w:r>
    </w:p>
    <w:p w14:paraId="525D39A7" w14:textId="77777777" w:rsidR="00900A90" w:rsidRPr="004D624F" w:rsidRDefault="00900A90" w:rsidP="00900A90">
      <w:pPr>
        <w:shd w:val="clear" w:color="auto" w:fill="FFFFFF"/>
        <w:spacing w:after="0" w:line="20" w:lineRule="atLeast"/>
        <w:ind w:firstLine="708"/>
        <w:jc w:val="both"/>
        <w:rPr>
          <w:rFonts w:ascii="Times New Roman" w:eastAsia="Times New Roman" w:hAnsi="Times New Roman" w:cs="Times New Roman"/>
          <w:color w:val="000000"/>
          <w:sz w:val="28"/>
          <w:szCs w:val="28"/>
          <w:shd w:val="clear" w:color="auto" w:fill="FFFFFF"/>
          <w:lang w:val="kk-KZ"/>
        </w:rPr>
      </w:pPr>
      <w:r w:rsidRPr="004D624F">
        <w:rPr>
          <w:rFonts w:ascii="Times New Roman" w:eastAsia="Times New Roman" w:hAnsi="Times New Roman" w:cs="Times New Roman"/>
          <w:color w:val="000000"/>
          <w:sz w:val="28"/>
          <w:szCs w:val="28"/>
          <w:shd w:val="clear" w:color="auto" w:fill="FFFFFF"/>
          <w:lang w:val="kk-KZ"/>
        </w:rPr>
        <w:lastRenderedPageBreak/>
        <w:t xml:space="preserve">-ЖОО да болашақ мамандарды даырлаудың психологиялық аспектілері Т.Тәжібаев </w:t>
      </w:r>
      <w:r w:rsidRPr="004D624F">
        <w:rPr>
          <w:rFonts w:ascii="Times New Roman" w:hAnsi="Times New Roman" w:cs="Times New Roman"/>
          <w:sz w:val="28"/>
          <w:szCs w:val="28"/>
          <w:lang w:val="kk-KZ"/>
        </w:rPr>
        <w:t>[36]</w:t>
      </w:r>
      <w:r w:rsidRPr="004D624F">
        <w:rPr>
          <w:rFonts w:ascii="Times New Roman" w:eastAsia="Times New Roman" w:hAnsi="Times New Roman" w:cs="Times New Roman"/>
          <w:color w:val="000000"/>
          <w:sz w:val="28"/>
          <w:szCs w:val="28"/>
          <w:shd w:val="clear" w:color="auto" w:fill="FFFFFF"/>
          <w:lang w:val="kk-KZ"/>
        </w:rPr>
        <w:t xml:space="preserve">, Қ.Б.Жарықбаев </w:t>
      </w:r>
      <w:r w:rsidRPr="004D624F">
        <w:rPr>
          <w:rFonts w:ascii="Times New Roman" w:hAnsi="Times New Roman" w:cs="Times New Roman"/>
          <w:sz w:val="28"/>
          <w:szCs w:val="28"/>
          <w:lang w:val="kk-KZ"/>
        </w:rPr>
        <w:t>[37]</w:t>
      </w:r>
      <w:r w:rsidRPr="004D624F">
        <w:rPr>
          <w:rFonts w:ascii="Times New Roman" w:eastAsia="Times New Roman" w:hAnsi="Times New Roman" w:cs="Times New Roman"/>
          <w:color w:val="000000"/>
          <w:sz w:val="28"/>
          <w:szCs w:val="28"/>
          <w:shd w:val="clear" w:color="auto" w:fill="FFFFFF"/>
          <w:lang w:val="kk-KZ"/>
        </w:rPr>
        <w:t xml:space="preserve">, С.М.Жақыпов </w:t>
      </w:r>
      <w:r w:rsidRPr="004D624F">
        <w:rPr>
          <w:rFonts w:ascii="Times New Roman" w:hAnsi="Times New Roman" w:cs="Times New Roman"/>
          <w:sz w:val="28"/>
          <w:szCs w:val="28"/>
          <w:lang w:val="kk-KZ"/>
        </w:rPr>
        <w:t>[38]</w:t>
      </w:r>
      <w:r w:rsidRPr="004D624F">
        <w:rPr>
          <w:rFonts w:ascii="Times New Roman" w:eastAsia="Times New Roman" w:hAnsi="Times New Roman" w:cs="Times New Roman"/>
          <w:color w:val="000000"/>
          <w:sz w:val="28"/>
          <w:szCs w:val="28"/>
          <w:shd w:val="clear" w:color="auto" w:fill="FFFFFF"/>
          <w:lang w:val="kk-KZ"/>
        </w:rPr>
        <w:t xml:space="preserve">, Ж.Ы.Намазбаева </w:t>
      </w:r>
      <w:r w:rsidRPr="004D624F">
        <w:rPr>
          <w:rFonts w:ascii="Times New Roman" w:hAnsi="Times New Roman" w:cs="Times New Roman"/>
          <w:sz w:val="28"/>
          <w:szCs w:val="28"/>
          <w:lang w:val="kk-KZ"/>
        </w:rPr>
        <w:t>[39]</w:t>
      </w:r>
      <w:r w:rsidRPr="004D624F">
        <w:rPr>
          <w:rFonts w:ascii="Times New Roman" w:eastAsia="Times New Roman" w:hAnsi="Times New Roman" w:cs="Times New Roman"/>
          <w:color w:val="000000"/>
          <w:sz w:val="28"/>
          <w:szCs w:val="28"/>
          <w:shd w:val="clear" w:color="auto" w:fill="FFFFFF"/>
          <w:lang w:val="kk-KZ"/>
        </w:rPr>
        <w:t xml:space="preserve">, Н.М.Іргебаева </w:t>
      </w:r>
      <w:r w:rsidRPr="004D624F">
        <w:rPr>
          <w:rFonts w:ascii="Times New Roman" w:hAnsi="Times New Roman" w:cs="Times New Roman"/>
          <w:sz w:val="28"/>
          <w:szCs w:val="28"/>
          <w:lang w:val="kk-KZ"/>
        </w:rPr>
        <w:t>[40]</w:t>
      </w:r>
      <w:r w:rsidRPr="004D624F">
        <w:rPr>
          <w:rFonts w:ascii="Times New Roman" w:eastAsia="Times New Roman" w:hAnsi="Times New Roman" w:cs="Times New Roman"/>
          <w:color w:val="000000"/>
          <w:sz w:val="28"/>
          <w:szCs w:val="28"/>
          <w:shd w:val="clear" w:color="auto" w:fill="FFFFFF"/>
          <w:lang w:val="kk-KZ"/>
        </w:rPr>
        <w:t xml:space="preserve">, А.Р.Ерментаева </w:t>
      </w:r>
      <w:r w:rsidRPr="004D624F">
        <w:rPr>
          <w:rFonts w:ascii="Times New Roman" w:hAnsi="Times New Roman" w:cs="Times New Roman"/>
          <w:sz w:val="28"/>
          <w:szCs w:val="28"/>
          <w:lang w:val="kk-KZ"/>
        </w:rPr>
        <w:t>[41]</w:t>
      </w:r>
      <w:r w:rsidRPr="004D624F">
        <w:rPr>
          <w:rFonts w:ascii="Times New Roman" w:eastAsia="Times New Roman" w:hAnsi="Times New Roman" w:cs="Times New Roman"/>
          <w:color w:val="000000"/>
          <w:sz w:val="28"/>
          <w:szCs w:val="28"/>
          <w:shd w:val="clear" w:color="auto" w:fill="FFFFFF"/>
          <w:lang w:val="kk-KZ"/>
        </w:rPr>
        <w:t>, Н.Тоқсанбаева</w:t>
      </w:r>
      <w:r>
        <w:rPr>
          <w:rFonts w:ascii="Times New Roman" w:eastAsia="Times New Roman" w:hAnsi="Times New Roman" w:cs="Times New Roman"/>
          <w:color w:val="000000"/>
          <w:sz w:val="28"/>
          <w:szCs w:val="28"/>
          <w:shd w:val="clear" w:color="auto" w:fill="FFFFFF"/>
          <w:lang w:val="kk-KZ"/>
        </w:rPr>
        <w:t xml:space="preserve"> </w:t>
      </w:r>
      <w:r w:rsidRPr="004D624F">
        <w:rPr>
          <w:rFonts w:ascii="Times New Roman" w:hAnsi="Times New Roman" w:cs="Times New Roman"/>
          <w:sz w:val="28"/>
          <w:szCs w:val="28"/>
          <w:lang w:val="kk-KZ"/>
        </w:rPr>
        <w:t>[42]</w:t>
      </w:r>
      <w:r w:rsidRPr="004D624F">
        <w:rPr>
          <w:rFonts w:ascii="Times New Roman" w:eastAsia="Times New Roman" w:hAnsi="Times New Roman" w:cs="Times New Roman"/>
          <w:color w:val="000000"/>
          <w:sz w:val="28"/>
          <w:szCs w:val="28"/>
          <w:shd w:val="clear" w:color="auto" w:fill="FFFFFF"/>
          <w:lang w:val="kk-KZ"/>
        </w:rPr>
        <w:t xml:space="preserve"> және т.б.</w:t>
      </w:r>
    </w:p>
    <w:p w14:paraId="5D798D7D" w14:textId="03519959" w:rsidR="00900A90" w:rsidRPr="004665F5" w:rsidRDefault="00900A90" w:rsidP="00900A90">
      <w:pPr>
        <w:shd w:val="clear" w:color="auto" w:fill="FFFFFF"/>
        <w:spacing w:after="0" w:line="20" w:lineRule="atLeast"/>
        <w:ind w:firstLine="708"/>
        <w:jc w:val="both"/>
        <w:rPr>
          <w:rFonts w:ascii="Times New Roman" w:eastAsia="Times New Roman" w:hAnsi="Times New Roman" w:cs="Times New Roman"/>
          <w:color w:val="000000"/>
          <w:sz w:val="28"/>
          <w:szCs w:val="28"/>
          <w:shd w:val="clear" w:color="auto" w:fill="FFFFFF"/>
          <w:lang w:val="kk-KZ"/>
        </w:rPr>
      </w:pPr>
      <w:r w:rsidRPr="004D624F">
        <w:rPr>
          <w:rFonts w:ascii="Times New Roman" w:eastAsia="Times New Roman" w:hAnsi="Times New Roman" w:cs="Times New Roman"/>
          <w:color w:val="000000"/>
          <w:sz w:val="28"/>
          <w:szCs w:val="28"/>
          <w:shd w:val="clear" w:color="auto" w:fill="FFFFFF"/>
          <w:lang w:val="kk-KZ"/>
        </w:rPr>
        <w:t>-ж</w:t>
      </w:r>
      <w:r w:rsidRPr="004D624F">
        <w:rPr>
          <w:rFonts w:ascii="Times New Roman" w:hAnsi="Times New Roman" w:cs="Times New Roman"/>
          <w:sz w:val="28"/>
          <w:szCs w:val="28"/>
          <w:lang w:val="kk-KZ"/>
        </w:rPr>
        <w:t xml:space="preserve">аратылыстану пәндерін шетел тілі арқылы оқыту мәселелерінің кең ауқымды спектрі қазақстандық </w:t>
      </w:r>
      <w:r w:rsidRPr="004665F5">
        <w:rPr>
          <w:rFonts w:ascii="Times New Roman" w:hAnsi="Times New Roman" w:cs="Times New Roman"/>
          <w:sz w:val="28"/>
          <w:szCs w:val="28"/>
          <w:lang w:val="kk-KZ"/>
        </w:rPr>
        <w:t>ғалым</w:t>
      </w:r>
      <w:r w:rsidR="0063672D">
        <w:rPr>
          <w:rFonts w:ascii="Times New Roman" w:hAnsi="Times New Roman" w:cs="Times New Roman"/>
          <w:sz w:val="28"/>
          <w:szCs w:val="28"/>
          <w:lang w:val="kk-KZ"/>
        </w:rPr>
        <w:t>дар Л.Ч. Карабасова [43], Г.И. Исаев [44], А.А</w:t>
      </w:r>
      <w:r w:rsidRPr="004665F5">
        <w:rPr>
          <w:rFonts w:ascii="Times New Roman" w:hAnsi="Times New Roman" w:cs="Times New Roman"/>
          <w:sz w:val="28"/>
          <w:szCs w:val="28"/>
          <w:lang w:val="kk-KZ"/>
        </w:rPr>
        <w:t xml:space="preserve">. </w:t>
      </w:r>
      <w:r w:rsidR="0063672D">
        <w:rPr>
          <w:rFonts w:ascii="Times New Roman" w:hAnsi="Times New Roman" w:cs="Times New Roman"/>
          <w:sz w:val="28"/>
          <w:szCs w:val="28"/>
          <w:lang w:val="kk-KZ"/>
        </w:rPr>
        <w:t>Мейрманова</w:t>
      </w:r>
      <w:r w:rsidR="008B463D">
        <w:rPr>
          <w:rFonts w:ascii="Times New Roman" w:hAnsi="Times New Roman" w:cs="Times New Roman"/>
          <w:sz w:val="28"/>
          <w:szCs w:val="28"/>
          <w:lang w:val="kk-KZ"/>
        </w:rPr>
        <w:t xml:space="preserve"> [45], Д. Кубиева</w:t>
      </w:r>
      <w:r w:rsidRPr="004665F5">
        <w:rPr>
          <w:rFonts w:ascii="Times New Roman" w:hAnsi="Times New Roman" w:cs="Times New Roman"/>
          <w:sz w:val="28"/>
          <w:szCs w:val="28"/>
          <w:lang w:val="kk-KZ"/>
        </w:rPr>
        <w:t xml:space="preserve"> [46] және шетелдік зерттеушілер T. Morton [47], C. Dal</w:t>
      </w:r>
      <w:r w:rsidR="008B463D">
        <w:rPr>
          <w:rFonts w:ascii="Times New Roman" w:hAnsi="Times New Roman" w:cs="Times New Roman"/>
          <w:sz w:val="28"/>
          <w:szCs w:val="28"/>
          <w:lang w:val="kk-KZ"/>
        </w:rPr>
        <w:t xml:space="preserve">ton-Puffer [48], P. Ball [49], </w:t>
      </w:r>
      <w:r w:rsidR="008B463D" w:rsidRPr="008B463D">
        <w:rPr>
          <w:rFonts w:ascii="Times New Roman" w:hAnsi="Times New Roman" w:cs="Times New Roman"/>
          <w:sz w:val="28"/>
          <w:szCs w:val="28"/>
          <w:lang w:val="kk-KZ"/>
        </w:rPr>
        <w:t>Rintaningrum, R</w:t>
      </w:r>
      <w:r w:rsidRPr="004665F5">
        <w:rPr>
          <w:rFonts w:ascii="Times New Roman" w:hAnsi="Times New Roman" w:cs="Times New Roman"/>
          <w:sz w:val="28"/>
          <w:szCs w:val="28"/>
          <w:lang w:val="kk-KZ"/>
        </w:rPr>
        <w:t xml:space="preserve"> [50], N. Villabona, J. Cenoz [51], M. Pérez Cañado [52] еңбектерінде байқалады;</w:t>
      </w:r>
    </w:p>
    <w:p w14:paraId="1B35DBBD" w14:textId="5F6C87C0" w:rsidR="00900A90" w:rsidRPr="004665F5" w:rsidRDefault="00900A90" w:rsidP="00900A90">
      <w:pPr>
        <w:pStyle w:val="NoSpacing"/>
        <w:ind w:firstLine="567"/>
        <w:jc w:val="both"/>
        <w:rPr>
          <w:rFonts w:ascii="Times New Roman" w:hAnsi="Times New Roman" w:cs="Times New Roman"/>
          <w:sz w:val="28"/>
          <w:szCs w:val="28"/>
          <w:lang w:val="kk-KZ"/>
        </w:rPr>
      </w:pPr>
      <w:r w:rsidRPr="004665F5">
        <w:rPr>
          <w:rFonts w:ascii="Times New Roman" w:hAnsi="Times New Roman" w:cs="Times New Roman"/>
          <w:sz w:val="28"/>
          <w:szCs w:val="28"/>
          <w:lang w:val="kk-KZ"/>
        </w:rPr>
        <w:t>-ЖОО-да және орта білім беруде көптілді білім берудің теориялық-әдістемелік негіздерін Ә.Е. Жұмабаева [</w:t>
      </w:r>
      <w:r w:rsidR="008B463D">
        <w:rPr>
          <w:rFonts w:ascii="Times New Roman" w:hAnsi="Times New Roman" w:cs="Times New Roman"/>
          <w:sz w:val="28"/>
          <w:szCs w:val="28"/>
          <w:lang w:val="kk-KZ"/>
        </w:rPr>
        <w:t>53], Т.Т.Аяпова</w:t>
      </w:r>
      <w:r w:rsidRPr="004665F5">
        <w:rPr>
          <w:rFonts w:ascii="Times New Roman" w:hAnsi="Times New Roman" w:cs="Times New Roman"/>
          <w:sz w:val="28"/>
          <w:szCs w:val="28"/>
          <w:lang w:val="kk-KZ"/>
        </w:rPr>
        <w:t xml:space="preserve"> [54], А.С. Стамбекова [55], Т.Есимгалиева [56], Ж.Торыбаева [57], А.Н. Жорабекова [58] және т.б. қарастырған;</w:t>
      </w:r>
    </w:p>
    <w:p w14:paraId="7C3BA7A4" w14:textId="77777777" w:rsidR="00900A90" w:rsidRPr="004665F5" w:rsidRDefault="00900A90" w:rsidP="00900A90">
      <w:pPr>
        <w:pStyle w:val="NoSpacing"/>
        <w:ind w:firstLine="567"/>
        <w:jc w:val="both"/>
        <w:rPr>
          <w:rFonts w:ascii="Times New Roman" w:hAnsi="Times New Roman" w:cs="Times New Roman"/>
          <w:sz w:val="28"/>
          <w:szCs w:val="28"/>
          <w:lang w:val="kk-KZ"/>
        </w:rPr>
      </w:pPr>
      <w:r w:rsidRPr="004665F5">
        <w:rPr>
          <w:rFonts w:ascii="Times New Roman" w:hAnsi="Times New Roman" w:cs="Times New Roman"/>
          <w:sz w:val="28"/>
          <w:szCs w:val="28"/>
          <w:lang w:val="kk-KZ"/>
        </w:rPr>
        <w:t xml:space="preserve">-пәнаралық кіріктіру мәселелерін А.А.Бейсенбаева [59], Г.Шолпанқұлова [60], </w:t>
      </w:r>
      <w:r w:rsidRPr="004665F5">
        <w:rPr>
          <w:rFonts w:ascii="Times New Roman" w:eastAsia="Times New Roman" w:hAnsi="Times New Roman" w:cs="Times New Roman"/>
          <w:sz w:val="28"/>
          <w:szCs w:val="28"/>
          <w:lang w:val="kk-KZ" w:eastAsia="ru-RU"/>
        </w:rPr>
        <w:t xml:space="preserve">Р.А.Дарменова [61], Д.Ж. Кішібаева [62], А.Д. Болтаев [63], </w:t>
      </w:r>
      <w:r w:rsidRPr="004665F5">
        <w:rPr>
          <w:rFonts w:ascii="Times New Roman" w:hAnsi="Times New Roman" w:cs="Times New Roman"/>
          <w:sz w:val="28"/>
          <w:szCs w:val="28"/>
          <w:lang w:val="kk-KZ"/>
        </w:rPr>
        <w:t xml:space="preserve">Г.Т. Абдуллина </w:t>
      </w:r>
      <w:r w:rsidRPr="004665F5">
        <w:rPr>
          <w:rFonts w:ascii="Times New Roman" w:eastAsia="Times New Roman" w:hAnsi="Times New Roman" w:cs="Times New Roman"/>
          <w:sz w:val="28"/>
          <w:szCs w:val="28"/>
          <w:lang w:val="kk-KZ" w:eastAsia="ru-RU"/>
        </w:rPr>
        <w:t>[64]</w:t>
      </w:r>
      <w:r w:rsidRPr="004665F5">
        <w:rPr>
          <w:rFonts w:ascii="Times New Roman" w:hAnsi="Times New Roman" w:cs="Times New Roman"/>
          <w:sz w:val="28"/>
          <w:szCs w:val="28"/>
          <w:lang w:val="kk-KZ"/>
        </w:rPr>
        <w:t xml:space="preserve">, </w:t>
      </w:r>
      <w:r w:rsidRPr="004665F5">
        <w:rPr>
          <w:rFonts w:ascii="Times New Roman" w:eastAsia="Times New Roman" w:hAnsi="Times New Roman" w:cs="Times New Roman"/>
          <w:sz w:val="28"/>
          <w:szCs w:val="28"/>
          <w:lang w:val="kk-KZ" w:eastAsia="ru-RU"/>
        </w:rPr>
        <w:t xml:space="preserve">М.С. Емельянов [65], В.Я. Лыкова [66], С.А.Фейзулдаева </w:t>
      </w:r>
      <w:r w:rsidRPr="004665F5">
        <w:rPr>
          <w:rFonts w:ascii="Times New Roman" w:hAnsi="Times New Roman" w:cs="Times New Roman"/>
          <w:sz w:val="28"/>
          <w:szCs w:val="28"/>
          <w:lang w:val="kk-KZ"/>
        </w:rPr>
        <w:t>[67]</w:t>
      </w:r>
      <w:r w:rsidRPr="004665F5">
        <w:rPr>
          <w:rFonts w:ascii="Times New Roman" w:eastAsia="Times New Roman" w:hAnsi="Times New Roman" w:cs="Times New Roman"/>
          <w:sz w:val="28"/>
          <w:szCs w:val="28"/>
          <w:lang w:val="kk-KZ" w:eastAsia="ru-RU"/>
        </w:rPr>
        <w:t xml:space="preserve"> және т.б.) зерттеді; </w:t>
      </w:r>
    </w:p>
    <w:p w14:paraId="179B3172" w14:textId="77777777" w:rsidR="00900A90" w:rsidRPr="004665F5" w:rsidRDefault="00900A90" w:rsidP="00900A90">
      <w:pPr>
        <w:pStyle w:val="NoSpacing"/>
        <w:ind w:firstLine="567"/>
        <w:jc w:val="both"/>
        <w:rPr>
          <w:rStyle w:val="NoSpacingChar"/>
          <w:rFonts w:ascii="Times New Roman" w:hAnsi="Times New Roman" w:cs="Times New Roman"/>
          <w:sz w:val="28"/>
          <w:szCs w:val="28"/>
          <w:lang w:val="kk-KZ"/>
        </w:rPr>
      </w:pPr>
      <w:r w:rsidRPr="004665F5">
        <w:rPr>
          <w:rStyle w:val="NoSpacingChar"/>
          <w:rFonts w:ascii="Times New Roman" w:hAnsi="Times New Roman" w:cs="Times New Roman"/>
          <w:sz w:val="28"/>
          <w:szCs w:val="28"/>
          <w:lang w:val="kk-KZ" w:eastAsia="ru-RU"/>
        </w:rPr>
        <w:t xml:space="preserve">- бастауыш білім берудегі жаратылыстану бағытындағы пәндерді кіріктіре оқыту мәселесін </w:t>
      </w:r>
      <w:r w:rsidRPr="004665F5">
        <w:rPr>
          <w:rFonts w:ascii="Times New Roman" w:hAnsi="Times New Roman" w:cs="Times New Roman"/>
          <w:sz w:val="28"/>
          <w:szCs w:val="28"/>
          <w:lang w:val="kk-KZ" w:eastAsia="ru-RU"/>
        </w:rPr>
        <w:t xml:space="preserve">О.А. Андреева </w:t>
      </w:r>
      <w:r w:rsidRPr="004665F5">
        <w:rPr>
          <w:rFonts w:ascii="Times New Roman" w:hAnsi="Times New Roman" w:cs="Times New Roman"/>
          <w:color w:val="000000"/>
          <w:sz w:val="28"/>
          <w:szCs w:val="28"/>
          <w:shd w:val="clear" w:color="auto" w:fill="FFFFFF"/>
          <w:lang w:val="kk-KZ" w:eastAsia="ru-RU"/>
        </w:rPr>
        <w:t xml:space="preserve">[68], </w:t>
      </w:r>
      <w:r w:rsidRPr="004665F5">
        <w:rPr>
          <w:rFonts w:ascii="Times New Roman" w:hAnsi="Times New Roman" w:cs="Times New Roman"/>
          <w:sz w:val="28"/>
          <w:szCs w:val="28"/>
          <w:lang w:val="kk-KZ" w:eastAsia="ru-RU"/>
        </w:rPr>
        <w:t xml:space="preserve">А.С. Донцов </w:t>
      </w:r>
      <w:r w:rsidRPr="004665F5">
        <w:rPr>
          <w:rFonts w:ascii="Times New Roman" w:hAnsi="Times New Roman" w:cs="Times New Roman"/>
          <w:color w:val="000000"/>
          <w:sz w:val="28"/>
          <w:szCs w:val="28"/>
          <w:shd w:val="clear" w:color="auto" w:fill="FFFFFF"/>
          <w:lang w:val="kk-KZ" w:eastAsia="ru-RU"/>
        </w:rPr>
        <w:t xml:space="preserve">[69], </w:t>
      </w:r>
      <w:r w:rsidRPr="004665F5">
        <w:rPr>
          <w:rFonts w:ascii="Times New Roman" w:hAnsi="Times New Roman" w:cs="Times New Roman"/>
          <w:sz w:val="28"/>
          <w:szCs w:val="28"/>
          <w:lang w:val="kk-KZ" w:eastAsia="ru-RU"/>
        </w:rPr>
        <w:t xml:space="preserve">Б.Е. Букабаева </w:t>
      </w:r>
      <w:r w:rsidRPr="004665F5">
        <w:rPr>
          <w:rFonts w:ascii="Times New Roman" w:hAnsi="Times New Roman" w:cs="Times New Roman"/>
          <w:color w:val="000000"/>
          <w:sz w:val="28"/>
          <w:szCs w:val="28"/>
          <w:shd w:val="clear" w:color="auto" w:fill="FFFFFF"/>
          <w:lang w:val="kk-KZ" w:eastAsia="ru-RU"/>
        </w:rPr>
        <w:t>[70]</w:t>
      </w:r>
      <w:r w:rsidRPr="004665F5">
        <w:rPr>
          <w:rFonts w:ascii="Times New Roman" w:hAnsi="Times New Roman" w:cs="Times New Roman"/>
          <w:sz w:val="28"/>
          <w:szCs w:val="28"/>
          <w:lang w:val="kk-KZ" w:eastAsia="ru-RU"/>
        </w:rPr>
        <w:t xml:space="preserve">, А.Е. Кубеева </w:t>
      </w:r>
      <w:r w:rsidRPr="004665F5">
        <w:rPr>
          <w:rFonts w:ascii="Times New Roman" w:hAnsi="Times New Roman" w:cs="Times New Roman"/>
          <w:color w:val="000000"/>
          <w:sz w:val="28"/>
          <w:szCs w:val="28"/>
          <w:shd w:val="clear" w:color="auto" w:fill="FFFFFF"/>
          <w:lang w:val="kk-KZ" w:eastAsia="ru-RU"/>
        </w:rPr>
        <w:t xml:space="preserve">[71], </w:t>
      </w:r>
      <w:r w:rsidRPr="004665F5">
        <w:rPr>
          <w:rFonts w:ascii="Times New Roman" w:hAnsi="Times New Roman" w:cs="Times New Roman"/>
          <w:sz w:val="28"/>
          <w:szCs w:val="28"/>
          <w:lang w:val="kk-KZ" w:eastAsia="ru-RU"/>
        </w:rPr>
        <w:t xml:space="preserve">Н. Мазахова </w:t>
      </w:r>
      <w:r w:rsidRPr="004665F5">
        <w:rPr>
          <w:rFonts w:ascii="Times New Roman" w:hAnsi="Times New Roman" w:cs="Times New Roman"/>
          <w:color w:val="000000"/>
          <w:sz w:val="28"/>
          <w:szCs w:val="28"/>
          <w:shd w:val="clear" w:color="auto" w:fill="FFFFFF"/>
          <w:lang w:val="kk-KZ" w:eastAsia="ru-RU"/>
        </w:rPr>
        <w:t xml:space="preserve">[72], </w:t>
      </w:r>
      <w:r w:rsidRPr="004665F5">
        <w:rPr>
          <w:rStyle w:val="NoSpacingChar"/>
          <w:rFonts w:ascii="Times New Roman" w:hAnsi="Times New Roman" w:cs="Times New Roman"/>
          <w:sz w:val="28"/>
          <w:szCs w:val="28"/>
          <w:lang w:val="kk-KZ" w:eastAsia="ru-RU"/>
        </w:rPr>
        <w:t>М.Т. Сатаев [73], И.М. Бабич [74], Г.Б. Қыдырбаева [75] еңбектерінде зерттеледі.</w:t>
      </w:r>
    </w:p>
    <w:p w14:paraId="37C4A76D" w14:textId="77777777" w:rsidR="00900A90" w:rsidRPr="000834CA" w:rsidRDefault="00900A90" w:rsidP="00900A90">
      <w:pPr>
        <w:spacing w:after="0" w:line="240" w:lineRule="auto"/>
        <w:ind w:firstLine="567"/>
        <w:jc w:val="both"/>
        <w:rPr>
          <w:rFonts w:ascii="Times New Roman" w:eastAsia="Times New Roman" w:hAnsi="Times New Roman" w:cs="Times New Roman"/>
          <w:sz w:val="28"/>
          <w:szCs w:val="24"/>
          <w:lang w:val="kk-KZ" w:eastAsia="ru-RU"/>
        </w:rPr>
      </w:pPr>
      <w:r w:rsidRPr="004665F5">
        <w:rPr>
          <w:rFonts w:ascii="Times New Roman" w:eastAsia="Times New Roman" w:hAnsi="Times New Roman" w:cs="Times New Roman"/>
          <w:sz w:val="28"/>
          <w:szCs w:val="24"/>
          <w:lang w:val="kk-KZ" w:eastAsia="ru-RU"/>
        </w:rPr>
        <w:t>Білімнің негізі бастауыш сыныпта қаланатындықтан</w:t>
      </w:r>
      <w:r w:rsidRPr="000834CA">
        <w:rPr>
          <w:rFonts w:ascii="Times New Roman" w:eastAsia="Times New Roman" w:hAnsi="Times New Roman" w:cs="Times New Roman"/>
          <w:sz w:val="28"/>
          <w:szCs w:val="24"/>
          <w:lang w:val="kk-KZ" w:eastAsia="ru-RU"/>
        </w:rPr>
        <w:t xml:space="preserve">, осы </w:t>
      </w:r>
      <w:r>
        <w:rPr>
          <w:rFonts w:ascii="Times New Roman" w:eastAsia="Times New Roman" w:hAnsi="Times New Roman" w:cs="Times New Roman"/>
          <w:sz w:val="28"/>
          <w:szCs w:val="24"/>
          <w:lang w:val="kk-KZ" w:eastAsia="ru-RU"/>
        </w:rPr>
        <w:t xml:space="preserve">бағыттағы болашақ </w:t>
      </w:r>
      <w:r w:rsidRPr="000834CA">
        <w:rPr>
          <w:rFonts w:ascii="Times New Roman" w:eastAsia="Times New Roman" w:hAnsi="Times New Roman" w:cs="Times New Roman"/>
          <w:sz w:val="28"/>
          <w:szCs w:val="24"/>
          <w:lang w:val="kk-KZ" w:eastAsia="ru-RU"/>
        </w:rPr>
        <w:t>мұғалімдердің кәсіби құзыреттілігіне қойылатын талаптар күн сайын артып келеді. Қазіргі бастауыш сынып мұғалімі тек пәндік білім беруші емес, көптілді ортада білім алушылардың тілдік, мәдени және тұлғалық дамуын қолдайтын көпфункционалды маман болуы тиіс. Бұл болашақ мұғалімдердің пәндік мазмұнды үш тілде меңгерте алуға, тілдік құралдарды оқушылардың танымдық және шығармашылық қабілеттерін дамытуға тиімді қолдануға дайын болуын талап етеді.</w:t>
      </w:r>
    </w:p>
    <w:p w14:paraId="0E57BF3E" w14:textId="77777777" w:rsidR="00900A90"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sidRPr="000834CA">
        <w:rPr>
          <w:rFonts w:ascii="Times New Roman" w:eastAsia="Times New Roman" w:hAnsi="Times New Roman" w:cs="Times New Roman"/>
          <w:sz w:val="28"/>
          <w:szCs w:val="24"/>
          <w:lang w:val="kk-KZ" w:eastAsia="ru-RU"/>
        </w:rPr>
        <w:t xml:space="preserve">Осы тұрғыдан алғанда, болашақ бастауыш сынып мұғалімдерін пән мен тілді кіріктіре оқыту негізінде кәсіби даярлау – заманауи білім беру жүйесінің өзекті міндеті. </w:t>
      </w:r>
      <w:r>
        <w:rPr>
          <w:rFonts w:ascii="Times New Roman" w:eastAsia="Times New Roman" w:hAnsi="Times New Roman" w:cs="Times New Roman"/>
          <w:sz w:val="28"/>
          <w:szCs w:val="24"/>
          <w:lang w:val="kk-KZ" w:eastAsia="ru-RU"/>
        </w:rPr>
        <w:t>Т</w:t>
      </w:r>
      <w:r w:rsidRPr="000834CA">
        <w:rPr>
          <w:rFonts w:ascii="Times New Roman" w:eastAsia="Times New Roman" w:hAnsi="Times New Roman" w:cs="Times New Roman"/>
          <w:sz w:val="28"/>
          <w:szCs w:val="24"/>
          <w:lang w:val="kk-KZ" w:eastAsia="ru-RU"/>
        </w:rPr>
        <w:t>іл мен пән</w:t>
      </w:r>
      <w:r>
        <w:rPr>
          <w:rFonts w:ascii="Times New Roman" w:eastAsia="Times New Roman" w:hAnsi="Times New Roman" w:cs="Times New Roman"/>
          <w:sz w:val="28"/>
          <w:szCs w:val="24"/>
          <w:lang w:val="kk-KZ" w:eastAsia="ru-RU"/>
        </w:rPr>
        <w:t xml:space="preserve"> мазмұнын</w:t>
      </w:r>
      <w:r w:rsidRPr="000834CA">
        <w:rPr>
          <w:rFonts w:ascii="Times New Roman" w:eastAsia="Times New Roman" w:hAnsi="Times New Roman" w:cs="Times New Roman"/>
          <w:sz w:val="28"/>
          <w:szCs w:val="24"/>
          <w:lang w:val="kk-KZ" w:eastAsia="ru-RU"/>
        </w:rPr>
        <w:t xml:space="preserve"> өзара байланыстыра отырып, білім алушылардың пәндік білімін және тілдік құзыреттілігін қатар дамытуға мүмкіндік береді. Сонымен бірге, бұл технология </w:t>
      </w:r>
      <w:r>
        <w:rPr>
          <w:rFonts w:ascii="Times New Roman" w:eastAsia="Times New Roman" w:hAnsi="Times New Roman" w:cs="Times New Roman"/>
          <w:sz w:val="28"/>
          <w:szCs w:val="24"/>
          <w:lang w:val="kk-KZ" w:eastAsia="ru-RU"/>
        </w:rPr>
        <w:t>білім алушылар</w:t>
      </w:r>
      <w:r w:rsidRPr="000834CA">
        <w:rPr>
          <w:rFonts w:ascii="Times New Roman" w:eastAsia="Times New Roman" w:hAnsi="Times New Roman" w:cs="Times New Roman"/>
          <w:sz w:val="28"/>
          <w:szCs w:val="24"/>
          <w:lang w:val="kk-KZ" w:eastAsia="ru-RU"/>
        </w:rPr>
        <w:t>дың сын тұрғысынан ойлауын, өзара әрекеттесуін және мәдениетаралық түсіністігін қалыптастыруға ықпал етеді.</w:t>
      </w:r>
      <w:r>
        <w:rPr>
          <w:rFonts w:ascii="Times New Roman" w:eastAsia="Times New Roman" w:hAnsi="Times New Roman" w:cs="Times New Roman"/>
          <w:sz w:val="28"/>
          <w:szCs w:val="24"/>
          <w:lang w:val="kk-KZ" w:eastAsia="ru-RU"/>
        </w:rPr>
        <w:t xml:space="preserve"> </w:t>
      </w:r>
      <w:r w:rsidRPr="00283876">
        <w:rPr>
          <w:rFonts w:ascii="Times New Roman" w:eastAsia="Times New Roman" w:hAnsi="Times New Roman" w:cs="Times New Roman"/>
          <w:sz w:val="28"/>
          <w:szCs w:val="28"/>
          <w:lang w:val="kk-KZ" w:eastAsia="ru-RU"/>
        </w:rPr>
        <w:t>Жоғарыда талданған ғылыми еңбектерде пәнмен тілді кіріктіріп оқытуды жүзеге асыру және болашақ мамандарды кәсіби даярлау мәселелер</w:t>
      </w:r>
      <w:r>
        <w:rPr>
          <w:rFonts w:ascii="Times New Roman" w:eastAsia="Times New Roman" w:hAnsi="Times New Roman" w:cs="Times New Roman"/>
          <w:sz w:val="28"/>
          <w:szCs w:val="28"/>
          <w:lang w:val="kk-KZ" w:eastAsia="ru-RU"/>
        </w:rPr>
        <w:t>і жан-жақты қарастырылғанымен, п</w:t>
      </w:r>
      <w:r w:rsidRPr="00283876">
        <w:rPr>
          <w:rFonts w:ascii="Times New Roman" w:eastAsia="Times New Roman" w:hAnsi="Times New Roman" w:cs="Times New Roman"/>
          <w:sz w:val="28"/>
          <w:szCs w:val="28"/>
          <w:lang w:val="kk-KZ"/>
        </w:rPr>
        <w:t>ән мен тілді кіріктіріп оқыту арқылы болашақ бастауыш сынып мұғалімдерін кәс</w:t>
      </w:r>
      <w:r>
        <w:rPr>
          <w:rFonts w:ascii="Times New Roman" w:eastAsia="Times New Roman" w:hAnsi="Times New Roman" w:cs="Times New Roman"/>
          <w:sz w:val="28"/>
          <w:szCs w:val="28"/>
          <w:lang w:val="kk-KZ"/>
        </w:rPr>
        <w:t>іби даярлау</w:t>
      </w:r>
      <w:r w:rsidRPr="00283876">
        <w:rPr>
          <w:rFonts w:ascii="Times New Roman" w:eastAsia="Times New Roman" w:hAnsi="Times New Roman" w:cs="Times New Roman"/>
          <w:sz w:val="28"/>
          <w:szCs w:val="28"/>
          <w:lang w:val="kk-KZ" w:eastAsia="ru-RU"/>
        </w:rPr>
        <w:t xml:space="preserve"> мәселесі арнайы зерттеу нысаны ретінде жеткілікті де</w:t>
      </w:r>
      <w:r>
        <w:rPr>
          <w:rFonts w:ascii="Times New Roman" w:eastAsia="Times New Roman" w:hAnsi="Times New Roman" w:cs="Times New Roman"/>
          <w:sz w:val="28"/>
          <w:szCs w:val="28"/>
          <w:lang w:val="kk-KZ" w:eastAsia="ru-RU"/>
        </w:rPr>
        <w:t>ңгейде зерделенбегені анықталып, келесідей қарама-қайшылықтар анықталды. Олар:</w:t>
      </w:r>
    </w:p>
    <w:p w14:paraId="57505B4E" w14:textId="77777777" w:rsidR="00900A90"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E3780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п</w:t>
      </w:r>
      <w:r>
        <w:rPr>
          <w:rFonts w:ascii="Times New Roman" w:eastAsia="Times New Roman" w:hAnsi="Times New Roman" w:cs="Times New Roman"/>
          <w:sz w:val="28"/>
          <w:szCs w:val="28"/>
          <w:lang w:val="kk-KZ"/>
        </w:rPr>
        <w:t xml:space="preserve">ән мен тілді кіріктіріп оқытудың, осыған орай болашақ мамандарды кәсіби даярлау </w:t>
      </w:r>
      <w:r>
        <w:rPr>
          <w:rFonts w:ascii="Times New Roman" w:eastAsia="Times New Roman" w:hAnsi="Times New Roman" w:cs="Times New Roman"/>
          <w:sz w:val="28"/>
          <w:szCs w:val="28"/>
          <w:lang w:val="kk-KZ" w:eastAsia="ru-RU"/>
        </w:rPr>
        <w:t>мемлекеттік сұраныс екендігі мен осы тұрғыдағы арнайы теориялық және әдістемелік зерттеулердің жоқтығы арасында;</w:t>
      </w:r>
    </w:p>
    <w:p w14:paraId="40CB9880" w14:textId="77777777" w:rsidR="00900A90"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sidRPr="00E37809">
        <w:rPr>
          <w:rFonts w:ascii="Times New Roman" w:eastAsia="Times New Roman" w:hAnsi="Times New Roman" w:cs="Times New Roman"/>
          <w:sz w:val="28"/>
          <w:szCs w:val="28"/>
          <w:lang w:val="kk-KZ" w:eastAsia="ru-RU"/>
        </w:rPr>
        <w:lastRenderedPageBreak/>
        <w:t xml:space="preserve">- болашақ бастауыш сынып мұғалімдерін пән мен тілді кіріктіріп оқыту арқылы олардың пәндік және тілдік құзыреттерін қатар дамытудың қажеттілігі </w:t>
      </w:r>
      <w:r>
        <w:rPr>
          <w:rFonts w:ascii="Times New Roman" w:eastAsia="Times New Roman" w:hAnsi="Times New Roman" w:cs="Times New Roman"/>
          <w:sz w:val="28"/>
          <w:szCs w:val="28"/>
          <w:lang w:val="kk-KZ" w:eastAsia="ru-RU"/>
        </w:rPr>
        <w:t>және п</w:t>
      </w:r>
      <w:r>
        <w:rPr>
          <w:rFonts w:ascii="Times New Roman" w:eastAsia="Times New Roman" w:hAnsi="Times New Roman" w:cs="Times New Roman"/>
          <w:sz w:val="28"/>
          <w:szCs w:val="28"/>
          <w:lang w:val="kk-KZ"/>
        </w:rPr>
        <w:t>ән мен тілді кіріктіріп оқыту арқылы болашақ мамандарды кәсіби даярлаудың жүйелі әдістемесінің дайындалмауы арасындағы қарама қайшылықтар болып отыр.</w:t>
      </w:r>
    </w:p>
    <w:p w14:paraId="5DA6462F" w14:textId="77777777" w:rsidR="00900A90" w:rsidRPr="0059753C"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Жоғарыдағы анықталған қарама-қайшылықтарды шешуде зерттеу мәселесі </w:t>
      </w:r>
      <w:r w:rsidRPr="00E37809">
        <w:rPr>
          <w:rFonts w:ascii="Times New Roman" w:eastAsia="Times New Roman" w:hAnsi="Times New Roman" w:cs="Times New Roman"/>
          <w:sz w:val="28"/>
          <w:szCs w:val="28"/>
          <w:lang w:val="kk-KZ" w:eastAsia="ru-RU"/>
        </w:rPr>
        <w:t>болашақ бастауыш сынып мұғалімдерін пән мен тілді кіріктіріп оқыту арқылы</w:t>
      </w:r>
      <w:r>
        <w:rPr>
          <w:rFonts w:ascii="Times New Roman" w:eastAsia="Times New Roman" w:hAnsi="Times New Roman" w:cs="Times New Roman"/>
          <w:sz w:val="28"/>
          <w:szCs w:val="28"/>
          <w:lang w:val="kk-KZ" w:eastAsia="ru-RU"/>
        </w:rPr>
        <w:t xml:space="preserve"> кәсіби даярлаудың әдістемесін және құрылымдық-мазмұндық моделін дайындау деп анықталып, </w:t>
      </w:r>
      <w:r w:rsidRPr="00CD7802">
        <w:rPr>
          <w:rFonts w:ascii="Times New Roman" w:hAnsi="Times New Roman" w:cs="Times New Roman"/>
          <w:sz w:val="28"/>
          <w:szCs w:val="28"/>
          <w:lang w:val="kk-KZ"/>
        </w:rPr>
        <w:t>зерттеу тақырыбын</w:t>
      </w:r>
      <w:r>
        <w:rPr>
          <w:rFonts w:ascii="Times New Roman" w:hAnsi="Times New Roman" w:cs="Times New Roman"/>
          <w:sz w:val="28"/>
          <w:szCs w:val="28"/>
          <w:lang w:val="kk-KZ"/>
        </w:rPr>
        <w:t>:</w:t>
      </w:r>
      <w:r w:rsidRPr="00CD7802">
        <w:rPr>
          <w:rFonts w:ascii="Times New Roman" w:hAnsi="Times New Roman" w:cs="Times New Roman"/>
          <w:sz w:val="28"/>
          <w:szCs w:val="28"/>
          <w:lang w:val="kk-KZ"/>
        </w:rPr>
        <w:t xml:space="preserve"> </w:t>
      </w:r>
      <w:r w:rsidRPr="00CD7802">
        <w:rPr>
          <w:rFonts w:ascii="Times New Roman" w:hAnsi="Times New Roman" w:cs="Times New Roman"/>
          <w:b/>
          <w:bCs/>
          <w:sz w:val="28"/>
          <w:szCs w:val="28"/>
          <w:lang w:val="kk-KZ"/>
        </w:rPr>
        <w:t>«Пән мен тілді кіріктіріп оқыту арқылы болашақ бастауыш сынып мұғалімдерін кәсіби даярлау»</w:t>
      </w:r>
      <w:r w:rsidRPr="00CD7802">
        <w:rPr>
          <w:rFonts w:ascii="Times New Roman" w:hAnsi="Times New Roman" w:cs="Times New Roman"/>
          <w:sz w:val="28"/>
          <w:szCs w:val="28"/>
          <w:lang w:val="kk-KZ"/>
        </w:rPr>
        <w:t xml:space="preserve"> деп таңдауға негіз болды.</w:t>
      </w:r>
    </w:p>
    <w:p w14:paraId="08CFCC41" w14:textId="77777777" w:rsidR="00900A90" w:rsidRPr="00E56A72" w:rsidRDefault="005F14ED" w:rsidP="00900A90">
      <w:pPr>
        <w:spacing w:after="0" w:line="20" w:lineRule="atLeast"/>
        <w:ind w:firstLine="567"/>
        <w:jc w:val="both"/>
        <w:rPr>
          <w:rFonts w:ascii="Times New Roman" w:eastAsia="Times New Roman" w:hAnsi="Times New Roman" w:cs="Times New Roman"/>
          <w:sz w:val="28"/>
          <w:szCs w:val="28"/>
          <w:lang w:val="kk-KZ"/>
        </w:rPr>
      </w:pPr>
      <w:r w:rsidRPr="00283876">
        <w:rPr>
          <w:rFonts w:ascii="Times New Roman" w:eastAsia="Times New Roman" w:hAnsi="Times New Roman" w:cs="Times New Roman"/>
          <w:b/>
          <w:bCs/>
          <w:sz w:val="28"/>
          <w:szCs w:val="28"/>
          <w:lang w:val="kk-KZ"/>
        </w:rPr>
        <w:t>Зерттеу жұмысының мақсаты</w:t>
      </w:r>
      <w:r w:rsidRPr="00283876">
        <w:rPr>
          <w:rFonts w:ascii="Times New Roman" w:eastAsia="Times New Roman" w:hAnsi="Times New Roman" w:cs="Times New Roman"/>
          <w:sz w:val="28"/>
          <w:szCs w:val="28"/>
          <w:lang w:val="kk-KZ"/>
        </w:rPr>
        <w:t xml:space="preserve"> – </w:t>
      </w:r>
      <w:bookmarkStart w:id="8" w:name="_Hlk204113701"/>
      <w:r w:rsidR="00900A90" w:rsidRPr="00283876">
        <w:rPr>
          <w:rFonts w:ascii="Times New Roman" w:eastAsia="Times New Roman" w:hAnsi="Times New Roman" w:cs="Times New Roman"/>
          <w:sz w:val="28"/>
          <w:szCs w:val="28"/>
          <w:lang w:val="kk-KZ"/>
        </w:rPr>
        <w:t xml:space="preserve">пән мен тілді кіріктіріп оқыту </w:t>
      </w:r>
      <w:r w:rsidR="00900A90">
        <w:rPr>
          <w:rFonts w:ascii="Times New Roman" w:eastAsia="Times New Roman" w:hAnsi="Times New Roman" w:cs="Times New Roman"/>
          <w:sz w:val="28"/>
          <w:szCs w:val="28"/>
          <w:lang w:val="kk-KZ"/>
        </w:rPr>
        <w:t xml:space="preserve">арқылы </w:t>
      </w:r>
      <w:r w:rsidR="00900A90" w:rsidRPr="00283876">
        <w:rPr>
          <w:rFonts w:ascii="Times New Roman" w:eastAsia="Times New Roman" w:hAnsi="Times New Roman" w:cs="Times New Roman"/>
          <w:sz w:val="28"/>
          <w:szCs w:val="28"/>
          <w:lang w:val="kk-KZ"/>
        </w:rPr>
        <w:t xml:space="preserve">болашақ бастауыш сынып мұғалімдерін кәсіби даярлаудың </w:t>
      </w:r>
      <w:r w:rsidR="00900A90" w:rsidRPr="001A2837">
        <w:rPr>
          <w:rFonts w:ascii="Times New Roman" w:hAnsi="Times New Roman" w:cs="Times New Roman"/>
          <w:sz w:val="28"/>
          <w:szCs w:val="28"/>
          <w:lang w:val="kk-KZ"/>
        </w:rPr>
        <w:t>ғылыми-</w:t>
      </w:r>
      <w:r w:rsidR="00900A90" w:rsidRPr="00283876">
        <w:rPr>
          <w:rFonts w:ascii="Times New Roman" w:eastAsia="Times New Roman" w:hAnsi="Times New Roman" w:cs="Times New Roman"/>
          <w:sz w:val="28"/>
          <w:szCs w:val="28"/>
          <w:lang w:val="kk-KZ"/>
        </w:rPr>
        <w:t>теориялық-әдіснамалық негі</w:t>
      </w:r>
      <w:r w:rsidR="00900A90">
        <w:rPr>
          <w:rFonts w:ascii="Times New Roman" w:eastAsia="Times New Roman" w:hAnsi="Times New Roman" w:cs="Times New Roman"/>
          <w:sz w:val="28"/>
          <w:szCs w:val="28"/>
          <w:lang w:val="kk-KZ"/>
        </w:rPr>
        <w:t xml:space="preserve">здерін айқындау, әдістемесін жасап, оның </w:t>
      </w:r>
      <w:r w:rsidR="00900A90" w:rsidRPr="00283876">
        <w:rPr>
          <w:rFonts w:ascii="Times New Roman" w:eastAsia="Times New Roman" w:hAnsi="Times New Roman" w:cs="Times New Roman"/>
          <w:sz w:val="28"/>
          <w:szCs w:val="28"/>
          <w:lang w:val="kk-KZ"/>
        </w:rPr>
        <w:t xml:space="preserve">тиімділігін </w:t>
      </w:r>
      <w:r w:rsidR="00900A90">
        <w:rPr>
          <w:rFonts w:ascii="Times New Roman" w:eastAsia="Times New Roman" w:hAnsi="Times New Roman" w:cs="Times New Roman"/>
          <w:sz w:val="28"/>
          <w:szCs w:val="28"/>
          <w:lang w:val="kk-KZ"/>
        </w:rPr>
        <w:t>тәжірибелік-</w:t>
      </w:r>
      <w:r w:rsidR="00900A90" w:rsidRPr="00283876">
        <w:rPr>
          <w:rFonts w:ascii="Times New Roman" w:eastAsia="Times New Roman" w:hAnsi="Times New Roman" w:cs="Times New Roman"/>
          <w:sz w:val="28"/>
          <w:szCs w:val="28"/>
          <w:lang w:val="kk-KZ"/>
        </w:rPr>
        <w:t>эксперимент</w:t>
      </w:r>
      <w:r w:rsidR="00900A90">
        <w:rPr>
          <w:rFonts w:ascii="Times New Roman" w:eastAsia="Times New Roman" w:hAnsi="Times New Roman" w:cs="Times New Roman"/>
          <w:sz w:val="28"/>
          <w:szCs w:val="28"/>
          <w:lang w:val="kk-KZ"/>
        </w:rPr>
        <w:t>тік жұмыстарда</w:t>
      </w:r>
      <w:r w:rsidR="00900A90" w:rsidRPr="00283876">
        <w:rPr>
          <w:rFonts w:ascii="Times New Roman" w:eastAsia="Times New Roman" w:hAnsi="Times New Roman" w:cs="Times New Roman"/>
          <w:sz w:val="28"/>
          <w:szCs w:val="28"/>
          <w:lang w:val="kk-KZ"/>
        </w:rPr>
        <w:t xml:space="preserve"> дәлелдеу</w:t>
      </w:r>
      <w:r w:rsidR="00900A90">
        <w:rPr>
          <w:rFonts w:ascii="Times New Roman" w:eastAsia="Times New Roman" w:hAnsi="Times New Roman" w:cs="Times New Roman"/>
          <w:sz w:val="28"/>
          <w:szCs w:val="28"/>
          <w:lang w:val="kk-KZ"/>
        </w:rPr>
        <w:t xml:space="preserve">, </w:t>
      </w:r>
      <w:r w:rsidR="00900A90">
        <w:rPr>
          <w:rFonts w:ascii="Times New Roman" w:hAnsi="Times New Roman" w:cs="Times New Roman"/>
          <w:sz w:val="28"/>
          <w:szCs w:val="28"/>
          <w:lang w:val="kk-KZ"/>
        </w:rPr>
        <w:t>ғылыми</w:t>
      </w:r>
      <w:r w:rsidR="00900A90" w:rsidRPr="00E56A72">
        <w:rPr>
          <w:rFonts w:ascii="Times New Roman" w:hAnsi="Times New Roman" w:cs="Times New Roman"/>
          <w:sz w:val="28"/>
          <w:szCs w:val="28"/>
          <w:lang w:val="kk-KZ"/>
        </w:rPr>
        <w:t xml:space="preserve"> негізделген</w:t>
      </w:r>
      <w:r w:rsidR="00900A90">
        <w:rPr>
          <w:rFonts w:ascii="Times New Roman" w:hAnsi="Times New Roman" w:cs="Times New Roman"/>
          <w:sz w:val="28"/>
          <w:szCs w:val="28"/>
          <w:lang w:val="kk-KZ"/>
        </w:rPr>
        <w:t xml:space="preserve"> </w:t>
      </w:r>
      <w:r w:rsidR="00900A90">
        <w:rPr>
          <w:rFonts w:ascii="Times New Roman" w:eastAsia="Times New Roman" w:hAnsi="Times New Roman" w:cs="Times New Roman"/>
          <w:sz w:val="28"/>
          <w:szCs w:val="28"/>
          <w:lang w:val="kk-KZ"/>
        </w:rPr>
        <w:t xml:space="preserve">ұсыныстар </w:t>
      </w:r>
      <w:bookmarkEnd w:id="8"/>
      <w:r w:rsidR="00900A90">
        <w:rPr>
          <w:rFonts w:ascii="Times New Roman" w:eastAsia="Times New Roman" w:hAnsi="Times New Roman" w:cs="Times New Roman"/>
          <w:sz w:val="28"/>
          <w:szCs w:val="28"/>
          <w:lang w:val="kk-KZ"/>
        </w:rPr>
        <w:t>беру</w:t>
      </w:r>
      <w:r w:rsidR="00900A90" w:rsidRPr="00E56A72">
        <w:rPr>
          <w:rFonts w:ascii="Times New Roman" w:eastAsia="Times New Roman" w:hAnsi="Times New Roman" w:cs="Times New Roman"/>
          <w:sz w:val="28"/>
          <w:szCs w:val="28"/>
          <w:lang w:val="kk-KZ"/>
        </w:rPr>
        <w:t>.</w:t>
      </w:r>
    </w:p>
    <w:p w14:paraId="2361BB36" w14:textId="6D6FA75E" w:rsidR="005F14ED" w:rsidRPr="00283876" w:rsidRDefault="005F14ED" w:rsidP="00900A90">
      <w:pPr>
        <w:spacing w:after="0" w:line="20" w:lineRule="atLeast"/>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shd w:val="clear" w:color="auto" w:fill="FFFFFF"/>
          <w:lang w:val="kk-KZ" w:eastAsia="ru-RU"/>
        </w:rPr>
        <w:t>Зерттеудің</w:t>
      </w:r>
      <w:r w:rsidRPr="00283876">
        <w:rPr>
          <w:rFonts w:ascii="Times New Roman" w:eastAsia="Times New Roman" w:hAnsi="Times New Roman" w:cs="Times New Roman"/>
          <w:b/>
          <w:sz w:val="28"/>
          <w:szCs w:val="28"/>
          <w:shd w:val="clear" w:color="auto" w:fill="FFFFFF"/>
          <w:lang w:val="kk-KZ" w:eastAsia="ru-RU"/>
        </w:rPr>
        <w:t xml:space="preserve"> нысаны: </w:t>
      </w:r>
      <w:bookmarkStart w:id="9" w:name="_Hlk185631041"/>
      <w:r w:rsidR="00900A90" w:rsidRPr="0035717A">
        <w:rPr>
          <w:rFonts w:ascii="Times New Roman" w:eastAsia="Times New Roman" w:hAnsi="Times New Roman" w:cs="Times New Roman"/>
          <w:sz w:val="28"/>
          <w:szCs w:val="28"/>
          <w:shd w:val="clear" w:color="auto" w:fill="FFFFFF"/>
          <w:lang w:val="kk-KZ" w:eastAsia="ru-RU"/>
        </w:rPr>
        <w:t>ЖОО-дағы біртұтас педагогикалық үдеріс</w:t>
      </w:r>
      <w:r w:rsidR="00900A90">
        <w:rPr>
          <w:rFonts w:ascii="Times New Roman" w:eastAsia="Times New Roman" w:hAnsi="Times New Roman" w:cs="Times New Roman"/>
          <w:sz w:val="28"/>
          <w:szCs w:val="28"/>
          <w:shd w:val="clear" w:color="auto" w:fill="FFFFFF"/>
          <w:lang w:val="kk-KZ" w:eastAsia="ru-RU"/>
        </w:rPr>
        <w:t>.</w:t>
      </w:r>
    </w:p>
    <w:bookmarkEnd w:id="9"/>
    <w:p w14:paraId="47076F5D" w14:textId="77777777" w:rsidR="00900A90" w:rsidRDefault="005F14ED" w:rsidP="00900A90">
      <w:pPr>
        <w:spacing w:after="0" w:line="20" w:lineRule="atLeast"/>
        <w:ind w:firstLine="567"/>
        <w:jc w:val="both"/>
        <w:rPr>
          <w:rFonts w:ascii="Times New Roman" w:eastAsia="Times New Roman" w:hAnsi="Times New Roman" w:cs="Times New Roman"/>
          <w:sz w:val="28"/>
          <w:szCs w:val="28"/>
          <w:lang w:val="kk-KZ" w:eastAsia="ru-RU"/>
        </w:rPr>
      </w:pPr>
      <w:r w:rsidRPr="00283876">
        <w:rPr>
          <w:rFonts w:ascii="Times New Roman" w:eastAsia="Times New Roman" w:hAnsi="Times New Roman" w:cs="Times New Roman"/>
          <w:b/>
          <w:sz w:val="28"/>
          <w:szCs w:val="28"/>
          <w:lang w:val="kk-KZ"/>
        </w:rPr>
        <w:t>Зерттеу</w:t>
      </w:r>
      <w:r>
        <w:rPr>
          <w:rFonts w:ascii="Times New Roman" w:eastAsia="Times New Roman" w:hAnsi="Times New Roman" w:cs="Times New Roman"/>
          <w:b/>
          <w:sz w:val="28"/>
          <w:szCs w:val="28"/>
          <w:lang w:val="kk-KZ"/>
        </w:rPr>
        <w:t>дің</w:t>
      </w:r>
      <w:r w:rsidRPr="00283876">
        <w:rPr>
          <w:rFonts w:ascii="Times New Roman" w:eastAsia="Times New Roman" w:hAnsi="Times New Roman" w:cs="Times New Roman"/>
          <w:b/>
          <w:sz w:val="28"/>
          <w:szCs w:val="28"/>
          <w:lang w:val="kk-KZ"/>
        </w:rPr>
        <w:t xml:space="preserve"> пәні:</w:t>
      </w:r>
      <w:r w:rsidRPr="00283876">
        <w:rPr>
          <w:rFonts w:ascii="Times New Roman" w:eastAsia="Times New Roman" w:hAnsi="Times New Roman" w:cs="Times New Roman"/>
          <w:sz w:val="28"/>
          <w:szCs w:val="28"/>
          <w:lang w:val="kk-KZ"/>
        </w:rPr>
        <w:t xml:space="preserve"> </w:t>
      </w:r>
      <w:r w:rsidR="00900A90" w:rsidRPr="00283876">
        <w:rPr>
          <w:rFonts w:ascii="Times New Roman" w:eastAsia="Times New Roman" w:hAnsi="Times New Roman" w:cs="Times New Roman"/>
          <w:sz w:val="28"/>
          <w:szCs w:val="28"/>
          <w:lang w:val="kk-KZ"/>
        </w:rPr>
        <w:t>пән мен тілді кіріктіріп оқыту арқылы болашақ бастауыш сынып мұғалімдерін кәсіби даярлау</w:t>
      </w:r>
      <w:r w:rsidR="00900A90">
        <w:rPr>
          <w:rFonts w:ascii="Times New Roman" w:eastAsia="Times New Roman" w:hAnsi="Times New Roman" w:cs="Times New Roman"/>
          <w:sz w:val="28"/>
          <w:szCs w:val="28"/>
          <w:lang w:val="kk-KZ"/>
        </w:rPr>
        <w:t xml:space="preserve"> әдістемесі</w:t>
      </w:r>
      <w:r w:rsidR="00900A90" w:rsidRPr="00283876">
        <w:rPr>
          <w:rFonts w:ascii="Times New Roman" w:eastAsia="Times New Roman" w:hAnsi="Times New Roman" w:cs="Times New Roman"/>
          <w:sz w:val="28"/>
          <w:szCs w:val="28"/>
          <w:lang w:val="kk-KZ" w:eastAsia="ru-RU"/>
        </w:rPr>
        <w:t>.</w:t>
      </w:r>
    </w:p>
    <w:p w14:paraId="0FA24BCD" w14:textId="77777777" w:rsidR="00900A90" w:rsidRPr="009672A6" w:rsidRDefault="00706686" w:rsidP="00900A90">
      <w:pPr>
        <w:pStyle w:val="NoSpacing"/>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Зерттеудің ғылыми</w:t>
      </w:r>
      <w:r w:rsidRPr="00283876">
        <w:rPr>
          <w:rFonts w:ascii="Times New Roman" w:eastAsia="Times New Roman" w:hAnsi="Times New Roman" w:cs="Times New Roman"/>
          <w:b/>
          <w:bCs/>
          <w:sz w:val="28"/>
          <w:szCs w:val="28"/>
          <w:lang w:val="kk-KZ" w:eastAsia="ru-RU"/>
        </w:rPr>
        <w:t xml:space="preserve"> </w:t>
      </w:r>
      <w:r w:rsidRPr="00900A90">
        <w:rPr>
          <w:rFonts w:ascii="Times New Roman" w:eastAsia="Times New Roman" w:hAnsi="Times New Roman" w:cs="Times New Roman"/>
          <w:b/>
          <w:bCs/>
          <w:sz w:val="28"/>
          <w:szCs w:val="28"/>
          <w:lang w:val="kk-KZ" w:eastAsia="ru-RU"/>
        </w:rPr>
        <w:t>болжамы:</w:t>
      </w:r>
      <w:r w:rsidRPr="00900A90">
        <w:rPr>
          <w:rFonts w:ascii="Times New Roman" w:eastAsia="Times New Roman" w:hAnsi="Times New Roman" w:cs="Times New Roman"/>
          <w:sz w:val="28"/>
          <w:szCs w:val="28"/>
          <w:lang w:val="kk-KZ" w:eastAsia="ru-RU"/>
        </w:rPr>
        <w:t xml:space="preserve"> </w:t>
      </w:r>
      <w:r w:rsidR="00900A90" w:rsidRPr="004C4A17">
        <w:rPr>
          <w:rFonts w:ascii="Times New Roman" w:hAnsi="Times New Roman" w:cs="Times New Roman"/>
          <w:i/>
          <w:iCs/>
          <w:sz w:val="28"/>
          <w:szCs w:val="28"/>
          <w:lang w:val="kk-KZ"/>
        </w:rPr>
        <w:t>егер</w:t>
      </w:r>
      <w:r w:rsidR="00900A90" w:rsidRPr="004C4A17">
        <w:rPr>
          <w:rFonts w:ascii="Times New Roman" w:hAnsi="Times New Roman" w:cs="Times New Roman"/>
          <w:iCs/>
          <w:sz w:val="28"/>
          <w:szCs w:val="28"/>
          <w:lang w:val="kk-KZ"/>
        </w:rPr>
        <w:t>,</w:t>
      </w:r>
      <w:r w:rsidR="00900A90" w:rsidRPr="004C4A17">
        <w:rPr>
          <w:rFonts w:ascii="Times New Roman" w:hAnsi="Times New Roman" w:cs="Times New Roman"/>
          <w:sz w:val="28"/>
          <w:szCs w:val="28"/>
          <w:lang w:val="kk-KZ"/>
        </w:rPr>
        <w:t xml:space="preserve"> пән мен тілді кіріктіріп оқыту арқылы болашақ бастауыш сынып мұғалімдерін кәсіби даярлаудың теориялық-әдіснамалық негіздері айқындалып,</w:t>
      </w:r>
      <w:r w:rsidR="00900A90">
        <w:rPr>
          <w:rFonts w:ascii="Times New Roman" w:hAnsi="Times New Roman" w:cs="Times New Roman"/>
          <w:sz w:val="28"/>
          <w:szCs w:val="28"/>
          <w:lang w:val="kk-KZ"/>
        </w:rPr>
        <w:t xml:space="preserve"> ұғымдық-категориялық тұрғыда негізгі ұғымдар мен түсініктердің мазмұны анықталып, құрылымы нақтыланса және </w:t>
      </w:r>
      <w:r w:rsidR="00900A90" w:rsidRPr="004C4A17">
        <w:rPr>
          <w:rFonts w:ascii="Times New Roman" w:hAnsi="Times New Roman" w:cs="Times New Roman"/>
          <w:sz w:val="28"/>
          <w:szCs w:val="28"/>
          <w:lang w:val="kk-KZ"/>
        </w:rPr>
        <w:t xml:space="preserve">құрылымдық-мазмұндық моделі мен әдістемесі дайындалып, ЖОО білімдік үдерісіне </w:t>
      </w:r>
      <w:r w:rsidR="00900A90">
        <w:rPr>
          <w:rFonts w:ascii="Times New Roman" w:hAnsi="Times New Roman" w:cs="Times New Roman"/>
          <w:sz w:val="28"/>
          <w:szCs w:val="28"/>
          <w:lang w:val="kk-KZ"/>
        </w:rPr>
        <w:t xml:space="preserve">шығармашылықпен </w:t>
      </w:r>
      <w:r w:rsidR="00900A90" w:rsidRPr="004C4A17">
        <w:rPr>
          <w:rFonts w:ascii="Times New Roman" w:hAnsi="Times New Roman" w:cs="Times New Roman"/>
          <w:sz w:val="28"/>
          <w:szCs w:val="28"/>
          <w:lang w:val="kk-KZ"/>
        </w:rPr>
        <w:t xml:space="preserve">енгізілсе, </w:t>
      </w:r>
      <w:r w:rsidR="00900A90" w:rsidRPr="00B67845">
        <w:rPr>
          <w:rFonts w:ascii="Times New Roman" w:hAnsi="Times New Roman" w:cs="Times New Roman"/>
          <w:i/>
          <w:iCs/>
          <w:sz w:val="28"/>
          <w:szCs w:val="28"/>
          <w:lang w:val="kk-KZ"/>
        </w:rPr>
        <w:t xml:space="preserve">онда </w:t>
      </w:r>
      <w:r w:rsidR="00900A90">
        <w:rPr>
          <w:rFonts w:ascii="Times New Roman" w:hAnsi="Times New Roman" w:cs="Times New Roman"/>
          <w:sz w:val="28"/>
          <w:szCs w:val="28"/>
          <w:lang w:val="kk-KZ"/>
        </w:rPr>
        <w:t xml:space="preserve">ЖОО-да </w:t>
      </w:r>
      <w:r w:rsidR="00900A90" w:rsidRPr="004C4A17">
        <w:rPr>
          <w:rFonts w:ascii="Times New Roman" w:hAnsi="Times New Roman" w:cs="Times New Roman"/>
          <w:sz w:val="28"/>
          <w:szCs w:val="28"/>
          <w:lang w:val="kk-KZ"/>
        </w:rPr>
        <w:t>пән мен тілді кіріктіріп оқыту арқылы болашақ бастауыш сыны</w:t>
      </w:r>
      <w:r w:rsidR="00900A90">
        <w:rPr>
          <w:rFonts w:ascii="Times New Roman" w:hAnsi="Times New Roman" w:cs="Times New Roman"/>
          <w:sz w:val="28"/>
          <w:szCs w:val="28"/>
          <w:lang w:val="kk-KZ"/>
        </w:rPr>
        <w:t xml:space="preserve">п мұғалімдерін кәсіби даярлау бойынша мүмкіндіктер артады, </w:t>
      </w:r>
      <w:r w:rsidR="00900A90" w:rsidRPr="00B67845">
        <w:rPr>
          <w:rFonts w:ascii="Times New Roman" w:hAnsi="Times New Roman" w:cs="Times New Roman"/>
          <w:i/>
          <w:iCs/>
          <w:sz w:val="28"/>
          <w:szCs w:val="28"/>
          <w:lang w:val="kk-KZ"/>
        </w:rPr>
        <w:t>өйткені</w:t>
      </w:r>
      <w:r w:rsidR="00900A90" w:rsidRPr="004C4A17">
        <w:rPr>
          <w:rFonts w:ascii="Times New Roman" w:hAnsi="Times New Roman" w:cs="Times New Roman"/>
          <w:sz w:val="28"/>
          <w:szCs w:val="28"/>
          <w:lang w:val="kk-KZ"/>
        </w:rPr>
        <w:t xml:space="preserve"> арнайы </w:t>
      </w:r>
      <w:r w:rsidR="00900A90">
        <w:rPr>
          <w:rFonts w:ascii="Times New Roman" w:hAnsi="Times New Roman" w:cs="Times New Roman"/>
          <w:sz w:val="28"/>
          <w:szCs w:val="28"/>
          <w:lang w:val="kk-KZ"/>
        </w:rPr>
        <w:t>дайындалған әдістеме өз тиімділігін беріп,</w:t>
      </w:r>
      <w:r w:rsidR="00900A90" w:rsidRPr="004C4A17">
        <w:rPr>
          <w:rFonts w:ascii="Times New Roman" w:hAnsi="Times New Roman" w:cs="Times New Roman"/>
          <w:sz w:val="28"/>
          <w:szCs w:val="28"/>
          <w:lang w:val="kk-KZ"/>
        </w:rPr>
        <w:t xml:space="preserve"> </w:t>
      </w:r>
      <w:r w:rsidR="00900A90">
        <w:rPr>
          <w:rFonts w:ascii="Times New Roman" w:hAnsi="Times New Roman" w:cs="Times New Roman"/>
          <w:sz w:val="28"/>
          <w:szCs w:val="28"/>
          <w:lang w:val="kk-KZ"/>
        </w:rPr>
        <w:t xml:space="preserve">білім алушылардың </w:t>
      </w:r>
      <w:r w:rsidR="00900A90" w:rsidRPr="004C4A17">
        <w:rPr>
          <w:rFonts w:ascii="Times New Roman" w:hAnsi="Times New Roman" w:cs="Times New Roman"/>
          <w:sz w:val="28"/>
          <w:szCs w:val="28"/>
          <w:lang w:val="kk-KZ"/>
        </w:rPr>
        <w:t xml:space="preserve">кәсіби </w:t>
      </w:r>
      <w:r w:rsidR="00900A90">
        <w:rPr>
          <w:rFonts w:ascii="Times New Roman" w:hAnsi="Times New Roman" w:cs="Times New Roman"/>
          <w:sz w:val="28"/>
          <w:szCs w:val="28"/>
          <w:lang w:val="kk-KZ"/>
        </w:rPr>
        <w:t>дарялануының</w:t>
      </w:r>
      <w:r w:rsidR="00900A90" w:rsidRPr="004C4A17">
        <w:rPr>
          <w:rFonts w:ascii="Times New Roman" w:hAnsi="Times New Roman" w:cs="Times New Roman"/>
          <w:sz w:val="28"/>
          <w:szCs w:val="28"/>
          <w:lang w:val="kk-KZ"/>
        </w:rPr>
        <w:t xml:space="preserve"> тиімділігін арттыруға негіз болады.</w:t>
      </w:r>
    </w:p>
    <w:p w14:paraId="126FE327" w14:textId="77777777" w:rsidR="00706686" w:rsidRDefault="005F14ED" w:rsidP="00706686">
      <w:pPr>
        <w:tabs>
          <w:tab w:val="left" w:pos="851"/>
        </w:tabs>
        <w:spacing w:after="0" w:line="240" w:lineRule="auto"/>
        <w:ind w:firstLine="567"/>
        <w:jc w:val="both"/>
        <w:rPr>
          <w:rFonts w:ascii="Times New Roman" w:eastAsia="Times New Roman" w:hAnsi="Times New Roman" w:cs="Times New Roman"/>
          <w:b/>
          <w:sz w:val="28"/>
          <w:szCs w:val="28"/>
          <w:shd w:val="clear" w:color="auto" w:fill="FFFFFF"/>
          <w:lang w:val="kk-KZ" w:eastAsia="ru-RU"/>
        </w:rPr>
      </w:pPr>
      <w:r>
        <w:rPr>
          <w:rFonts w:ascii="Times New Roman" w:eastAsia="Times New Roman" w:hAnsi="Times New Roman" w:cs="Times New Roman"/>
          <w:b/>
          <w:sz w:val="28"/>
          <w:szCs w:val="28"/>
          <w:shd w:val="clear" w:color="auto" w:fill="FFFFFF"/>
          <w:lang w:val="kk-KZ" w:eastAsia="ru-RU"/>
        </w:rPr>
        <w:t>Зерттеудің</w:t>
      </w:r>
      <w:r w:rsidR="00706686">
        <w:rPr>
          <w:rFonts w:ascii="Times New Roman" w:eastAsia="Times New Roman" w:hAnsi="Times New Roman" w:cs="Times New Roman"/>
          <w:b/>
          <w:sz w:val="28"/>
          <w:szCs w:val="28"/>
          <w:shd w:val="clear" w:color="auto" w:fill="FFFFFF"/>
          <w:lang w:val="kk-KZ" w:eastAsia="ru-RU"/>
        </w:rPr>
        <w:t xml:space="preserve"> міндеттері</w:t>
      </w:r>
      <w:bookmarkStart w:id="10" w:name="_Hlk204113774"/>
      <w:r w:rsidR="00706686">
        <w:rPr>
          <w:rFonts w:ascii="Times New Roman" w:eastAsia="Times New Roman" w:hAnsi="Times New Roman" w:cs="Times New Roman"/>
          <w:b/>
          <w:sz w:val="28"/>
          <w:szCs w:val="28"/>
          <w:shd w:val="clear" w:color="auto" w:fill="FFFFFF"/>
          <w:lang w:val="kk-KZ" w:eastAsia="ru-RU"/>
        </w:rPr>
        <w:t xml:space="preserve"> </w:t>
      </w:r>
    </w:p>
    <w:bookmarkEnd w:id="10"/>
    <w:p w14:paraId="4B7A0AFE" w14:textId="77777777" w:rsidR="00900A90" w:rsidRDefault="00900A90" w:rsidP="00900A90">
      <w:pPr>
        <w:tabs>
          <w:tab w:val="left" w:pos="851"/>
        </w:tabs>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sz w:val="28"/>
          <w:szCs w:val="28"/>
          <w:shd w:val="clear" w:color="auto" w:fill="FFFFFF"/>
          <w:lang w:val="kk-KZ" w:eastAsia="ru-RU"/>
        </w:rPr>
        <w:t>-</w:t>
      </w:r>
      <w:r>
        <w:rPr>
          <w:rFonts w:ascii="Times New Roman" w:eastAsia="Times New Roman" w:hAnsi="Times New Roman" w:cs="Times New Roman"/>
          <w:b/>
          <w:sz w:val="28"/>
          <w:szCs w:val="28"/>
          <w:shd w:val="clear" w:color="auto" w:fill="FFFFFF"/>
          <w:lang w:val="kk-KZ" w:eastAsia="ru-RU"/>
        </w:rPr>
        <w:t xml:space="preserve"> </w:t>
      </w:r>
      <w:r>
        <w:rPr>
          <w:rFonts w:ascii="Times New Roman" w:eastAsia="Times New Roman" w:hAnsi="Times New Roman" w:cs="Times New Roman"/>
          <w:sz w:val="28"/>
          <w:szCs w:val="28"/>
          <w:lang w:val="kk-KZ"/>
        </w:rPr>
        <w:t>п</w:t>
      </w:r>
      <w:r w:rsidRPr="00706686">
        <w:rPr>
          <w:rFonts w:ascii="Times New Roman" w:eastAsia="Times New Roman" w:hAnsi="Times New Roman" w:cs="Times New Roman"/>
          <w:sz w:val="28"/>
          <w:szCs w:val="28"/>
          <w:lang w:val="kk-KZ"/>
        </w:rPr>
        <w:t xml:space="preserve">ән мен тілді кіріктіріп оқыту арқылы болашақ бастауыш сынып </w:t>
      </w:r>
      <w:r w:rsidRPr="00283876">
        <w:rPr>
          <w:rFonts w:ascii="Times New Roman" w:eastAsia="Times New Roman" w:hAnsi="Times New Roman" w:cs="Times New Roman"/>
          <w:sz w:val="28"/>
          <w:szCs w:val="28"/>
          <w:lang w:val="kk-KZ"/>
        </w:rPr>
        <w:t xml:space="preserve">мұғалімдерін кәсіби </w:t>
      </w:r>
      <w:r w:rsidRPr="00283876">
        <w:rPr>
          <w:rFonts w:ascii="Times New Roman" w:eastAsia="Times New Roman" w:hAnsi="Times New Roman" w:cs="Times New Roman"/>
          <w:bCs/>
          <w:sz w:val="28"/>
          <w:szCs w:val="28"/>
          <w:lang w:val="kk-KZ" w:eastAsia="ru-RU"/>
        </w:rPr>
        <w:t xml:space="preserve">даярлаудың </w:t>
      </w:r>
      <w:r>
        <w:rPr>
          <w:rFonts w:ascii="Times New Roman" w:eastAsia="Times New Roman" w:hAnsi="Times New Roman" w:cs="Times New Roman"/>
          <w:bCs/>
          <w:sz w:val="28"/>
          <w:szCs w:val="28"/>
          <w:lang w:val="kk-KZ" w:eastAsia="ru-RU"/>
        </w:rPr>
        <w:t>теориялық-</w:t>
      </w:r>
      <w:r w:rsidRPr="00283876">
        <w:rPr>
          <w:rFonts w:ascii="Times New Roman" w:eastAsia="Times New Roman" w:hAnsi="Times New Roman" w:cs="Times New Roman"/>
          <w:bCs/>
          <w:sz w:val="28"/>
          <w:szCs w:val="28"/>
          <w:lang w:val="kk-KZ" w:eastAsia="ru-RU"/>
        </w:rPr>
        <w:t xml:space="preserve">әдіснамалық </w:t>
      </w:r>
      <w:r>
        <w:rPr>
          <w:rFonts w:ascii="Times New Roman" w:eastAsia="Times New Roman" w:hAnsi="Times New Roman" w:cs="Times New Roman"/>
          <w:bCs/>
          <w:sz w:val="28"/>
          <w:szCs w:val="28"/>
          <w:lang w:val="kk-KZ" w:eastAsia="ru-RU"/>
        </w:rPr>
        <w:t>негіздерін айқындау</w:t>
      </w:r>
      <w:r w:rsidRPr="00283876">
        <w:rPr>
          <w:rFonts w:ascii="Times New Roman" w:eastAsia="Times New Roman" w:hAnsi="Times New Roman" w:cs="Times New Roman"/>
          <w:bCs/>
          <w:sz w:val="28"/>
          <w:szCs w:val="28"/>
          <w:lang w:val="kk-KZ" w:eastAsia="ru-RU"/>
        </w:rPr>
        <w:t>;</w:t>
      </w:r>
      <w:r w:rsidRPr="009C6365">
        <w:rPr>
          <w:rFonts w:ascii="Times New Roman" w:eastAsia="Times New Roman" w:hAnsi="Times New Roman" w:cs="Times New Roman"/>
          <w:bCs/>
          <w:sz w:val="28"/>
          <w:szCs w:val="28"/>
          <w:lang w:val="kk-KZ" w:eastAsia="ru-RU"/>
        </w:rPr>
        <w:t xml:space="preserve"> </w:t>
      </w:r>
    </w:p>
    <w:p w14:paraId="24049089" w14:textId="77777777" w:rsidR="00900A90" w:rsidRDefault="00900A90" w:rsidP="00900A90">
      <w:pPr>
        <w:tabs>
          <w:tab w:val="left" w:pos="851"/>
        </w:tabs>
        <w:spacing w:after="0" w:line="240" w:lineRule="auto"/>
        <w:ind w:firstLine="567"/>
        <w:jc w:val="both"/>
        <w:rPr>
          <w:rFonts w:ascii="Times New Roman" w:eastAsia="Times New Roman" w:hAnsi="Times New Roman" w:cs="Times New Roman"/>
          <w:b/>
          <w:sz w:val="28"/>
          <w:szCs w:val="28"/>
          <w:shd w:val="clear" w:color="auto" w:fill="FFFFFF"/>
          <w:lang w:val="kk-KZ" w:eastAsia="ru-RU"/>
        </w:rPr>
      </w:pPr>
      <w:r>
        <w:rPr>
          <w:rFonts w:ascii="Times New Roman" w:eastAsia="Times New Roman" w:hAnsi="Times New Roman" w:cs="Times New Roman"/>
          <w:bCs/>
          <w:sz w:val="28"/>
          <w:szCs w:val="28"/>
          <w:lang w:val="kk-KZ" w:eastAsia="ru-RU"/>
        </w:rPr>
        <w:t>-«п</w:t>
      </w:r>
      <w:r w:rsidRPr="00706686">
        <w:rPr>
          <w:rFonts w:ascii="Times New Roman" w:eastAsia="Calibri" w:hAnsi="Times New Roman" w:cs="Times New Roman"/>
          <w:sz w:val="28"/>
          <w:szCs w:val="28"/>
          <w:lang w:val="kk-KZ"/>
        </w:rPr>
        <w:t>ән</w:t>
      </w:r>
      <w:r>
        <w:rPr>
          <w:rFonts w:ascii="Times New Roman" w:eastAsia="Calibri" w:hAnsi="Times New Roman" w:cs="Times New Roman"/>
          <w:sz w:val="28"/>
          <w:szCs w:val="28"/>
          <w:lang w:val="kk-KZ"/>
        </w:rPr>
        <w:t xml:space="preserve"> мен тілді кіріктіріп оқыту»,</w:t>
      </w:r>
      <w:r w:rsidRPr="0070668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w:t>
      </w:r>
      <w:r w:rsidRPr="00706686">
        <w:rPr>
          <w:rFonts w:ascii="Times New Roman" w:eastAsia="Calibri" w:hAnsi="Times New Roman" w:cs="Times New Roman"/>
          <w:sz w:val="28"/>
          <w:szCs w:val="28"/>
          <w:lang w:val="kk-KZ"/>
        </w:rPr>
        <w:t>болашақ бастауыш сынып мұғалімдерінің</w:t>
      </w:r>
      <w:r>
        <w:rPr>
          <w:rFonts w:ascii="Times New Roman" w:eastAsia="Calibri" w:hAnsi="Times New Roman" w:cs="Times New Roman"/>
          <w:sz w:val="28"/>
          <w:szCs w:val="28"/>
          <w:lang w:val="kk-KZ"/>
        </w:rPr>
        <w:t xml:space="preserve"> кәсіби даярлау» түсініктерінің</w:t>
      </w:r>
      <w:r w:rsidRPr="0070668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мазмұны мен </w:t>
      </w:r>
      <w:r w:rsidRPr="00706686">
        <w:rPr>
          <w:rFonts w:ascii="Times New Roman" w:eastAsia="Times New Roman" w:hAnsi="Times New Roman" w:cs="Times New Roman"/>
          <w:sz w:val="28"/>
          <w:szCs w:val="28"/>
          <w:lang w:val="kk-KZ" w:eastAsia="ru-RU"/>
        </w:rPr>
        <w:t>құрылымын нақтылау;</w:t>
      </w:r>
    </w:p>
    <w:p w14:paraId="5E299E93" w14:textId="77777777" w:rsidR="00900A90" w:rsidRDefault="00900A90" w:rsidP="00900A90">
      <w:pPr>
        <w:tabs>
          <w:tab w:val="left" w:pos="851"/>
        </w:tabs>
        <w:spacing w:after="0" w:line="240" w:lineRule="auto"/>
        <w:ind w:firstLine="567"/>
        <w:jc w:val="both"/>
        <w:rPr>
          <w:rFonts w:ascii="Times New Roman" w:eastAsia="Times New Roman" w:hAnsi="Times New Roman" w:cs="Times New Roman"/>
          <w:b/>
          <w:sz w:val="28"/>
          <w:szCs w:val="28"/>
          <w:shd w:val="clear" w:color="auto" w:fill="FFFFFF"/>
          <w:lang w:val="kk-KZ" w:eastAsia="ru-RU"/>
        </w:rPr>
      </w:pPr>
      <w:r>
        <w:rPr>
          <w:rFonts w:ascii="Times New Roman" w:eastAsia="Times New Roman" w:hAnsi="Times New Roman" w:cs="Times New Roman"/>
          <w:b/>
          <w:sz w:val="28"/>
          <w:szCs w:val="28"/>
          <w:shd w:val="clear" w:color="auto" w:fill="FFFFFF"/>
          <w:lang w:val="kk-KZ" w:eastAsia="ru-RU"/>
        </w:rPr>
        <w:t>-</w:t>
      </w:r>
      <w:r w:rsidRPr="009C5EBF">
        <w:rPr>
          <w:rFonts w:ascii="Times New Roman" w:eastAsia="Times New Roman" w:hAnsi="Times New Roman" w:cs="Times New Roman"/>
          <w:sz w:val="28"/>
          <w:szCs w:val="28"/>
          <w:shd w:val="clear" w:color="auto" w:fill="FFFFFF"/>
          <w:lang w:val="kk-KZ" w:eastAsia="ru-RU"/>
        </w:rPr>
        <w:t>п</w:t>
      </w:r>
      <w:r w:rsidRPr="00283876">
        <w:rPr>
          <w:rFonts w:ascii="Times New Roman" w:eastAsia="Times New Roman" w:hAnsi="Times New Roman" w:cs="Times New Roman"/>
          <w:sz w:val="28"/>
          <w:szCs w:val="28"/>
          <w:lang w:val="kk-KZ"/>
        </w:rPr>
        <w:t xml:space="preserve">ән мен тілді кіріктіріп оқыту арқылы болашақ бастауыш сынып мұғалімдерін кәсіби </w:t>
      </w:r>
      <w:r w:rsidRPr="00283876">
        <w:rPr>
          <w:rFonts w:ascii="Times New Roman" w:eastAsia="Times New Roman" w:hAnsi="Times New Roman" w:cs="Times New Roman"/>
          <w:sz w:val="28"/>
          <w:szCs w:val="28"/>
          <w:shd w:val="clear" w:color="auto" w:fill="FFFFFF"/>
          <w:lang w:val="kk-KZ" w:eastAsia="ru-RU"/>
        </w:rPr>
        <w:t>даярлаудың құрылымдық-мазмұндық моделін жасау;</w:t>
      </w:r>
    </w:p>
    <w:p w14:paraId="7DB56030" w14:textId="77777777" w:rsidR="00900A90" w:rsidRPr="009C5EBF" w:rsidRDefault="00900A90" w:rsidP="00900A90">
      <w:pPr>
        <w:tabs>
          <w:tab w:val="left" w:pos="851"/>
        </w:tabs>
        <w:spacing w:after="0" w:line="240" w:lineRule="auto"/>
        <w:ind w:firstLine="567"/>
        <w:jc w:val="both"/>
        <w:rPr>
          <w:rStyle w:val="NoSpacingChar"/>
          <w:rFonts w:ascii="Times New Roman" w:eastAsia="Times New Roman" w:hAnsi="Times New Roman" w:cs="Times New Roman"/>
          <w:b/>
          <w:sz w:val="28"/>
          <w:szCs w:val="28"/>
          <w:shd w:val="clear" w:color="auto" w:fill="FFFFFF"/>
          <w:lang w:val="kk-KZ" w:eastAsia="ru-RU"/>
        </w:rPr>
      </w:pPr>
      <w:r>
        <w:rPr>
          <w:rFonts w:ascii="Times New Roman" w:eastAsia="Times New Roman" w:hAnsi="Times New Roman" w:cs="Times New Roman"/>
          <w:b/>
          <w:sz w:val="28"/>
          <w:szCs w:val="28"/>
          <w:shd w:val="clear" w:color="auto" w:fill="FFFFFF"/>
          <w:lang w:val="kk-KZ" w:eastAsia="ru-RU"/>
        </w:rPr>
        <w:t>-</w:t>
      </w:r>
      <w:r w:rsidRPr="009C5EBF">
        <w:rPr>
          <w:rFonts w:ascii="Times New Roman" w:eastAsia="Times New Roman" w:hAnsi="Times New Roman" w:cs="Times New Roman"/>
          <w:sz w:val="28"/>
          <w:szCs w:val="28"/>
          <w:shd w:val="clear" w:color="auto" w:fill="FFFFFF"/>
          <w:lang w:val="kk-KZ" w:eastAsia="ru-RU"/>
        </w:rPr>
        <w:t>п</w:t>
      </w:r>
      <w:r w:rsidRPr="00283876">
        <w:rPr>
          <w:rFonts w:ascii="Times New Roman" w:eastAsia="Times New Roman" w:hAnsi="Times New Roman" w:cs="Times New Roman"/>
          <w:sz w:val="28"/>
          <w:szCs w:val="28"/>
          <w:lang w:val="kk-KZ"/>
        </w:rPr>
        <w:t xml:space="preserve">ән мен тілді кіріктіріп оқыту арқылы болашақ бастауыш сынып мұғалімдерін кәсіби </w:t>
      </w:r>
      <w:r w:rsidRPr="00283876">
        <w:rPr>
          <w:rFonts w:ascii="Times New Roman" w:eastAsia="Times New Roman" w:hAnsi="Times New Roman" w:cs="Times New Roman"/>
          <w:sz w:val="28"/>
          <w:szCs w:val="28"/>
          <w:lang w:val="kk-KZ" w:eastAsia="ru-RU"/>
        </w:rPr>
        <w:t>даярлаудың әдістеме</w:t>
      </w:r>
      <w:r>
        <w:rPr>
          <w:rFonts w:ascii="Times New Roman" w:eastAsia="Times New Roman" w:hAnsi="Times New Roman" w:cs="Times New Roman"/>
          <w:sz w:val="28"/>
          <w:szCs w:val="28"/>
          <w:lang w:val="kk-KZ" w:eastAsia="ru-RU"/>
        </w:rPr>
        <w:t>сін</w:t>
      </w:r>
      <w:r w:rsidRPr="00283876">
        <w:rPr>
          <w:rFonts w:ascii="Times New Roman" w:eastAsia="Times New Roman" w:hAnsi="Times New Roman" w:cs="Times New Roman"/>
          <w:sz w:val="28"/>
          <w:szCs w:val="28"/>
          <w:lang w:val="kk-KZ" w:eastAsia="ru-RU"/>
        </w:rPr>
        <w:t xml:space="preserve"> д</w:t>
      </w:r>
      <w:r>
        <w:rPr>
          <w:rFonts w:ascii="Times New Roman" w:eastAsia="Times New Roman" w:hAnsi="Times New Roman" w:cs="Times New Roman"/>
          <w:sz w:val="28"/>
          <w:szCs w:val="28"/>
          <w:lang w:val="kk-KZ" w:eastAsia="ru-RU"/>
        </w:rPr>
        <w:t>айында</w:t>
      </w:r>
      <w:r w:rsidRPr="00283876">
        <w:rPr>
          <w:rFonts w:ascii="Times New Roman" w:eastAsia="Times New Roman" w:hAnsi="Times New Roman" w:cs="Times New Roman"/>
          <w:sz w:val="28"/>
          <w:szCs w:val="28"/>
          <w:lang w:val="kk-KZ" w:eastAsia="ru-RU"/>
        </w:rPr>
        <w:t>у</w:t>
      </w:r>
      <w:r>
        <w:rPr>
          <w:rFonts w:ascii="Times New Roman" w:eastAsia="Times New Roman" w:hAnsi="Times New Roman" w:cs="Times New Roman"/>
          <w:sz w:val="28"/>
          <w:szCs w:val="28"/>
          <w:lang w:val="kk-KZ" w:eastAsia="ru-RU"/>
        </w:rPr>
        <w:t xml:space="preserve"> және</w:t>
      </w:r>
      <w:r w:rsidRPr="00283876">
        <w:rPr>
          <w:rFonts w:ascii="Times New Roman" w:eastAsia="Times New Roman" w:hAnsi="Times New Roman" w:cs="Times New Roman"/>
          <w:sz w:val="28"/>
          <w:szCs w:val="28"/>
          <w:lang w:val="kk-KZ" w:eastAsia="ru-RU"/>
        </w:rPr>
        <w:t xml:space="preserve"> тәжірибелік </w:t>
      </w:r>
      <w:r>
        <w:rPr>
          <w:rFonts w:ascii="Times New Roman" w:eastAsia="Times New Roman" w:hAnsi="Times New Roman" w:cs="Times New Roman"/>
          <w:sz w:val="28"/>
          <w:szCs w:val="28"/>
          <w:lang w:val="kk-KZ" w:eastAsia="ru-RU"/>
        </w:rPr>
        <w:t>-</w:t>
      </w:r>
      <w:r w:rsidRPr="00283876">
        <w:rPr>
          <w:rFonts w:ascii="Times New Roman" w:eastAsia="Times New Roman" w:hAnsi="Times New Roman" w:cs="Times New Roman"/>
          <w:sz w:val="28"/>
          <w:szCs w:val="28"/>
          <w:lang w:val="kk-KZ" w:eastAsia="ru-RU"/>
        </w:rPr>
        <w:t xml:space="preserve">эксперимент арқылы </w:t>
      </w:r>
      <w:r>
        <w:rPr>
          <w:rFonts w:ascii="Times New Roman" w:eastAsia="Times New Roman" w:hAnsi="Times New Roman" w:cs="Times New Roman"/>
          <w:sz w:val="28"/>
          <w:szCs w:val="28"/>
          <w:lang w:val="kk-KZ" w:eastAsia="ru-RU"/>
        </w:rPr>
        <w:t xml:space="preserve">тиімділігін </w:t>
      </w:r>
      <w:r w:rsidRPr="00283876">
        <w:rPr>
          <w:rFonts w:ascii="Times New Roman" w:eastAsia="Times New Roman" w:hAnsi="Times New Roman" w:cs="Times New Roman"/>
          <w:sz w:val="28"/>
          <w:szCs w:val="28"/>
          <w:lang w:val="kk-KZ" w:eastAsia="ru-RU"/>
        </w:rPr>
        <w:t>тексер</w:t>
      </w:r>
      <w:r>
        <w:rPr>
          <w:rFonts w:ascii="Times New Roman" w:eastAsia="Times New Roman" w:hAnsi="Times New Roman" w:cs="Times New Roman"/>
          <w:sz w:val="28"/>
          <w:szCs w:val="28"/>
          <w:lang w:val="kk-KZ" w:eastAsia="ru-RU"/>
        </w:rPr>
        <w:t>у</w:t>
      </w:r>
      <w:r>
        <w:rPr>
          <w:rStyle w:val="NoSpacingChar"/>
          <w:rFonts w:ascii="Times New Roman" w:hAnsi="Times New Roman" w:cs="Times New Roman"/>
          <w:sz w:val="28"/>
          <w:szCs w:val="28"/>
          <w:lang w:val="kk-KZ"/>
        </w:rPr>
        <w:t xml:space="preserve">, ғылыми негізделген ұсыныстар беру. </w:t>
      </w:r>
    </w:p>
    <w:p w14:paraId="2D9C0039" w14:textId="77777777" w:rsidR="00900A90"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sidRPr="009C5EBF">
        <w:rPr>
          <w:rFonts w:ascii="Times New Roman" w:eastAsia="Times New Roman" w:hAnsi="Times New Roman" w:cs="Times New Roman"/>
          <w:b/>
          <w:bCs/>
          <w:sz w:val="28"/>
          <w:szCs w:val="28"/>
          <w:lang w:val="kk-KZ" w:eastAsia="ru-RU"/>
        </w:rPr>
        <w:t xml:space="preserve">Зерттеудің жетекші идеясы: </w:t>
      </w:r>
      <w:r>
        <w:rPr>
          <w:rFonts w:ascii="Times New Roman" w:eastAsia="Times New Roman" w:hAnsi="Times New Roman" w:cs="Times New Roman"/>
          <w:sz w:val="28"/>
          <w:szCs w:val="28"/>
          <w:lang w:val="kk-KZ" w:eastAsia="ru-RU"/>
        </w:rPr>
        <w:t>б</w:t>
      </w:r>
      <w:r w:rsidRPr="009C5EBF">
        <w:rPr>
          <w:rFonts w:ascii="Times New Roman" w:eastAsia="Times New Roman" w:hAnsi="Times New Roman" w:cs="Times New Roman"/>
          <w:sz w:val="28"/>
          <w:szCs w:val="28"/>
          <w:lang w:val="kk-KZ" w:eastAsia="ru-RU"/>
        </w:rPr>
        <w:t xml:space="preserve">олашақ бастауыш сынып мұғалімдерін пән мен тілді кіріктіріп оқыту арқылы кәсіби даярлығы олардың пәндік және </w:t>
      </w:r>
      <w:r w:rsidRPr="009C5EBF">
        <w:rPr>
          <w:rFonts w:ascii="Times New Roman" w:eastAsia="Times New Roman" w:hAnsi="Times New Roman" w:cs="Times New Roman"/>
          <w:sz w:val="28"/>
          <w:szCs w:val="28"/>
          <w:lang w:val="kk-KZ" w:eastAsia="ru-RU"/>
        </w:rPr>
        <w:lastRenderedPageBreak/>
        <w:t>тілдік құзыреттерін қатар дамытуға бағытталады. Бұл әдістеме болашақ мұғалімдерді көптілді білім беру жағдайында нәтижелі жұмыс істеуге ғана емес, сонымен қатар білім алушыларға пәндік білім мен тілдік дағдыларды үйлесімді түрде меңгертудің тиімді тәсілдерін игеруіне мүмкіндік береді.</w:t>
      </w:r>
      <w:r w:rsidRPr="000E1E4E">
        <w:rPr>
          <w:rFonts w:ascii="Times New Roman" w:eastAsia="Times New Roman" w:hAnsi="Times New Roman" w:cs="Times New Roman"/>
          <w:sz w:val="28"/>
          <w:szCs w:val="28"/>
          <w:lang w:val="kk-KZ" w:eastAsia="ru-RU"/>
        </w:rPr>
        <w:t xml:space="preserve"> </w:t>
      </w:r>
    </w:p>
    <w:p w14:paraId="72D961BD" w14:textId="3F794F0E" w:rsidR="00D85A21" w:rsidRPr="00D85A21" w:rsidRDefault="00D85A21" w:rsidP="00D85A21">
      <w:pPr>
        <w:widowControl w:val="0"/>
        <w:autoSpaceDE w:val="0"/>
        <w:autoSpaceDN w:val="0"/>
        <w:spacing w:after="0" w:line="240" w:lineRule="auto"/>
        <w:ind w:firstLine="567"/>
        <w:jc w:val="both"/>
        <w:rPr>
          <w:rFonts w:ascii="Times New Roman" w:eastAsia="Times New Roman" w:hAnsi="Times New Roman" w:cs="Times New Roman"/>
          <w:b/>
          <w:sz w:val="28"/>
          <w:szCs w:val="28"/>
          <w:lang w:val="kk-KZ" w:eastAsia="ru-RU"/>
        </w:rPr>
      </w:pPr>
      <w:r w:rsidRPr="00D85A21">
        <w:rPr>
          <w:rFonts w:ascii="Times New Roman" w:eastAsia="Times New Roman" w:hAnsi="Times New Roman" w:cs="Times New Roman"/>
          <w:b/>
          <w:sz w:val="28"/>
          <w:szCs w:val="28"/>
          <w:lang w:val="kk-KZ" w:eastAsia="ru-RU"/>
        </w:rPr>
        <w:t xml:space="preserve">Зерттеу теориялық және </w:t>
      </w:r>
      <w:r>
        <w:rPr>
          <w:rFonts w:ascii="Times New Roman" w:eastAsia="Times New Roman" w:hAnsi="Times New Roman" w:cs="Times New Roman"/>
          <w:b/>
          <w:sz w:val="28"/>
          <w:szCs w:val="28"/>
          <w:lang w:val="kk-KZ" w:eastAsia="ru-RU"/>
        </w:rPr>
        <w:t>әдіснамалық негіздері</w:t>
      </w:r>
      <w:r w:rsidRPr="00D85A21">
        <w:rPr>
          <w:rFonts w:ascii="Times New Roman" w:eastAsia="Times New Roman" w:hAnsi="Times New Roman" w:cs="Times New Roman"/>
          <w:b/>
          <w:sz w:val="28"/>
          <w:szCs w:val="28"/>
          <w:lang w:val="kk-KZ" w:eastAsia="ru-RU"/>
        </w:rPr>
        <w:t>:</w:t>
      </w:r>
    </w:p>
    <w:p w14:paraId="483E281A" w14:textId="77777777" w:rsidR="00900A90" w:rsidRDefault="00900A90" w:rsidP="00900A90">
      <w:pPr>
        <w:spacing w:after="0" w:line="240" w:lineRule="auto"/>
        <w:ind w:firstLine="567"/>
        <w:jc w:val="both"/>
        <w:rPr>
          <w:rFonts w:ascii="Times New Roman" w:hAnsi="Times New Roman" w:cs="Times New Roman"/>
          <w:sz w:val="28"/>
          <w:szCs w:val="28"/>
          <w:lang w:val="kk-KZ"/>
        </w:rPr>
      </w:pPr>
      <w:r w:rsidRPr="00EB556D">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EB556D">
        <w:rPr>
          <w:rFonts w:ascii="Times New Roman" w:eastAsia="Times New Roman" w:hAnsi="Times New Roman" w:cs="Times New Roman"/>
          <w:sz w:val="28"/>
          <w:szCs w:val="28"/>
          <w:lang w:val="kk-KZ" w:eastAsia="ru-RU"/>
        </w:rPr>
        <w:t>тұлға теориясы</w:t>
      </w:r>
      <w:r>
        <w:rPr>
          <w:rFonts w:ascii="Times New Roman" w:eastAsia="Times New Roman" w:hAnsi="Times New Roman" w:cs="Times New Roman"/>
          <w:sz w:val="28"/>
          <w:szCs w:val="28"/>
          <w:lang w:val="kk-KZ" w:eastAsia="ru-RU"/>
        </w:rPr>
        <w:t xml:space="preserve"> (Н.Д. Хмель, </w:t>
      </w:r>
      <w:r w:rsidRPr="00352A44">
        <w:rPr>
          <w:rFonts w:ascii="Times New Roman" w:hAnsi="Times New Roman" w:cs="Times New Roman"/>
          <w:sz w:val="28"/>
          <w:szCs w:val="28"/>
          <w:lang w:val="kk-KZ"/>
        </w:rPr>
        <w:t>С.Жақыпов, Л.Выготский, Қ. Жарықбаев</w:t>
      </w:r>
      <w:r>
        <w:rPr>
          <w:rFonts w:ascii="Times New Roman" w:hAnsi="Times New Roman" w:cs="Times New Roman"/>
          <w:sz w:val="28"/>
          <w:szCs w:val="28"/>
          <w:lang w:val="kk-KZ"/>
        </w:rPr>
        <w:t xml:space="preserve">, Н.Тоқсанбаева, А.Р.Ерментаева және </w:t>
      </w:r>
      <w:r w:rsidRPr="00352A44">
        <w:rPr>
          <w:rFonts w:ascii="Times New Roman" w:hAnsi="Times New Roman" w:cs="Times New Roman"/>
          <w:sz w:val="28"/>
          <w:szCs w:val="28"/>
          <w:lang w:val="kk-KZ"/>
        </w:rPr>
        <w:t xml:space="preserve">т.б.); </w:t>
      </w:r>
    </w:p>
    <w:p w14:paraId="139559CB" w14:textId="77777777" w:rsidR="00900A90" w:rsidRDefault="00900A90" w:rsidP="00900A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кәсібилік теориясы (</w:t>
      </w:r>
      <w:r w:rsidRPr="00352A44">
        <w:rPr>
          <w:rFonts w:ascii="Times New Roman" w:hAnsi="Times New Roman" w:cs="Times New Roman"/>
          <w:sz w:val="28"/>
          <w:szCs w:val="28"/>
          <w:lang w:val="kk-KZ"/>
        </w:rPr>
        <w:t>С.Л.Рубинштейн</w:t>
      </w:r>
      <w:r>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eastAsia="ru-RU"/>
        </w:rPr>
        <w:t xml:space="preserve">Н.Д. Хмель, </w:t>
      </w:r>
      <w:r w:rsidRPr="00352A44">
        <w:rPr>
          <w:rFonts w:ascii="Times New Roman" w:hAnsi="Times New Roman" w:cs="Times New Roman"/>
          <w:sz w:val="28"/>
          <w:szCs w:val="28"/>
          <w:lang w:val="kk-KZ"/>
        </w:rPr>
        <w:t>Б.Г.Ананьев,</w:t>
      </w:r>
      <w:r>
        <w:rPr>
          <w:rFonts w:ascii="Times New Roman" w:hAnsi="Times New Roman" w:cs="Times New Roman"/>
          <w:sz w:val="28"/>
          <w:szCs w:val="28"/>
          <w:lang w:val="kk-KZ"/>
        </w:rPr>
        <w:t xml:space="preserve"> </w:t>
      </w:r>
      <w:r w:rsidRPr="00352A44">
        <w:rPr>
          <w:rFonts w:ascii="Times New Roman" w:hAnsi="Times New Roman" w:cs="Times New Roman"/>
          <w:sz w:val="28"/>
          <w:szCs w:val="28"/>
          <w:lang w:val="kk-KZ"/>
        </w:rPr>
        <w:t>В.В.Давыдов</w:t>
      </w:r>
      <w:r>
        <w:rPr>
          <w:rFonts w:ascii="Times New Roman" w:hAnsi="Times New Roman" w:cs="Times New Roman"/>
          <w:sz w:val="28"/>
          <w:szCs w:val="28"/>
          <w:lang w:val="kk-KZ"/>
        </w:rPr>
        <w:t xml:space="preserve">, </w:t>
      </w:r>
      <w:r w:rsidRPr="00352A44">
        <w:rPr>
          <w:rFonts w:ascii="Times New Roman" w:hAnsi="Times New Roman" w:cs="Times New Roman"/>
          <w:sz w:val="28"/>
          <w:szCs w:val="28"/>
          <w:lang w:val="kk-KZ"/>
        </w:rPr>
        <w:t>Қ.Қ.Жампейісова</w:t>
      </w:r>
      <w:r>
        <w:rPr>
          <w:rFonts w:ascii="Times New Roman" w:hAnsi="Times New Roman" w:cs="Times New Roman"/>
          <w:sz w:val="28"/>
          <w:szCs w:val="28"/>
          <w:lang w:val="kk-KZ"/>
        </w:rPr>
        <w:t xml:space="preserve"> және т.б.);</w:t>
      </w:r>
    </w:p>
    <w:p w14:paraId="63A28D3F" w14:textId="77777777" w:rsidR="00900A90" w:rsidRPr="00B90451" w:rsidRDefault="00900A90" w:rsidP="00900A90">
      <w:pPr>
        <w:spacing w:after="0" w:line="240" w:lineRule="auto"/>
        <w:ind w:firstLine="567"/>
        <w:jc w:val="both"/>
        <w:rPr>
          <w:rFonts w:ascii="Times New Roman" w:hAnsi="Times New Roman" w:cs="Times New Roman"/>
          <w:sz w:val="28"/>
          <w:szCs w:val="28"/>
          <w:lang w:val="kk-KZ"/>
        </w:rPr>
      </w:pPr>
      <w:r w:rsidRPr="00EB556D">
        <w:rPr>
          <w:rFonts w:ascii="Times New Roman" w:hAnsi="Times New Roman" w:cs="Times New Roman"/>
          <w:sz w:val="28"/>
          <w:szCs w:val="28"/>
          <w:lang w:val="kk-KZ"/>
        </w:rPr>
        <w:t>- кіріктіру теориялары мен тұжырымдамалары (</w:t>
      </w:r>
      <w:r w:rsidRPr="00EB556D">
        <w:rPr>
          <w:rFonts w:ascii="Times New Roman" w:hAnsi="Times New Roman" w:cs="Times New Roman"/>
          <w:bCs/>
          <w:sz w:val="28"/>
          <w:szCs w:val="28"/>
          <w:lang w:val="kk-KZ"/>
        </w:rPr>
        <w:t xml:space="preserve">Ю.К. Бабанский, Б.Г. Ананьев, </w:t>
      </w:r>
      <w:r w:rsidRPr="00EB556D">
        <w:rPr>
          <w:rFonts w:ascii="Times New Roman" w:hAnsi="Times New Roman" w:cs="Times New Roman"/>
          <w:sz w:val="28"/>
          <w:szCs w:val="28"/>
          <w:lang w:val="kk-KZ"/>
        </w:rPr>
        <w:t xml:space="preserve">А.А. Бейсенбаева, </w:t>
      </w:r>
      <w:r w:rsidRPr="00EB556D">
        <w:rPr>
          <w:rFonts w:ascii="Times New Roman" w:hAnsi="Times New Roman" w:cs="Times New Roman"/>
          <w:bCs/>
          <w:sz w:val="28"/>
          <w:szCs w:val="28"/>
          <w:lang w:val="kk-KZ"/>
        </w:rPr>
        <w:t>И.С. Марьенко және т.б.</w:t>
      </w:r>
      <w:r w:rsidRPr="00EB556D">
        <w:rPr>
          <w:rFonts w:ascii="Times New Roman" w:hAnsi="Times New Roman" w:cs="Times New Roman"/>
          <w:sz w:val="28"/>
          <w:szCs w:val="28"/>
          <w:lang w:val="kk-KZ"/>
        </w:rPr>
        <w:t>)</w:t>
      </w:r>
      <w:r>
        <w:rPr>
          <w:rFonts w:ascii="Times New Roman" w:hAnsi="Times New Roman" w:cs="Times New Roman"/>
          <w:sz w:val="28"/>
          <w:szCs w:val="28"/>
          <w:lang w:val="kk-KZ"/>
        </w:rPr>
        <w:t xml:space="preserve"> және </w:t>
      </w:r>
      <w:r w:rsidRPr="00B90451">
        <w:rPr>
          <w:rFonts w:ascii="Times New Roman" w:hAnsi="Times New Roman" w:cs="Times New Roman"/>
          <w:iCs/>
          <w:sz w:val="28"/>
          <w:szCs w:val="28"/>
          <w:lang w:val="kk-KZ"/>
        </w:rPr>
        <w:t xml:space="preserve">жүйелілік, тұлғалық-бағдарлы, іс-әрекеттік, синергетикалық, акмеологиялық </w:t>
      </w:r>
      <w:r w:rsidRPr="00B90451">
        <w:rPr>
          <w:rFonts w:ascii="Times New Roman" w:hAnsi="Times New Roman" w:cs="Times New Roman"/>
          <w:sz w:val="28"/>
          <w:szCs w:val="28"/>
          <w:lang w:val="kk-KZ"/>
        </w:rPr>
        <w:t>және</w:t>
      </w:r>
      <w:r w:rsidRPr="00B90451">
        <w:rPr>
          <w:rFonts w:ascii="Times New Roman" w:hAnsi="Times New Roman" w:cs="Times New Roman"/>
          <w:iCs/>
          <w:sz w:val="28"/>
          <w:szCs w:val="28"/>
          <w:lang w:val="kk-KZ"/>
        </w:rPr>
        <w:t xml:space="preserve"> кіріктірушілік тұғырлар</w:t>
      </w:r>
      <w:r>
        <w:rPr>
          <w:rFonts w:ascii="Times New Roman" w:hAnsi="Times New Roman" w:cs="Times New Roman"/>
          <w:iCs/>
          <w:sz w:val="28"/>
          <w:szCs w:val="28"/>
          <w:lang w:val="kk-KZ"/>
        </w:rPr>
        <w:t xml:space="preserve"> құрайды.</w:t>
      </w:r>
      <w:r>
        <w:rPr>
          <w:rFonts w:ascii="Times New Roman" w:hAnsi="Times New Roman" w:cs="Times New Roman"/>
          <w:sz w:val="28"/>
          <w:szCs w:val="28"/>
          <w:lang w:val="kk-KZ"/>
        </w:rPr>
        <w:t xml:space="preserve"> </w:t>
      </w:r>
    </w:p>
    <w:p w14:paraId="77B1AC82" w14:textId="77777777" w:rsidR="00900A90" w:rsidRPr="00283876" w:rsidRDefault="005F14ED" w:rsidP="00900A90">
      <w:pPr>
        <w:widowControl w:val="0"/>
        <w:autoSpaceDE w:val="0"/>
        <w:autoSpaceDN w:val="0"/>
        <w:spacing w:after="0" w:line="240" w:lineRule="auto"/>
        <w:ind w:firstLine="567"/>
        <w:jc w:val="both"/>
        <w:rPr>
          <w:rFonts w:ascii="Times New Roman" w:eastAsia="Times New Roman" w:hAnsi="Times New Roman" w:cs="Times New Roman"/>
          <w:sz w:val="28"/>
          <w:szCs w:val="28"/>
          <w:lang w:val="kk-KZ" w:eastAsia="ru-RU"/>
        </w:rPr>
      </w:pPr>
      <w:r w:rsidRPr="00283876">
        <w:rPr>
          <w:rFonts w:ascii="Times New Roman" w:eastAsia="Times New Roman" w:hAnsi="Times New Roman" w:cs="Times New Roman"/>
          <w:b/>
          <w:bCs/>
          <w:sz w:val="28"/>
          <w:szCs w:val="28"/>
          <w:lang w:val="kk-KZ" w:eastAsia="ru-RU"/>
        </w:rPr>
        <w:t xml:space="preserve">Зерттеу көздері: </w:t>
      </w:r>
      <w:r w:rsidR="00900A90" w:rsidRPr="00D85A21">
        <w:rPr>
          <w:rFonts w:ascii="Times New Roman" w:eastAsia="Times New Roman" w:hAnsi="Times New Roman" w:cs="Times New Roman"/>
          <w:sz w:val="28"/>
          <w:szCs w:val="28"/>
          <w:lang w:val="kk-KZ" w:eastAsia="ru-RU"/>
        </w:rPr>
        <w:t>философтардың, педаг</w:t>
      </w:r>
      <w:r w:rsidR="00900A90">
        <w:rPr>
          <w:rFonts w:ascii="Times New Roman" w:eastAsia="Times New Roman" w:hAnsi="Times New Roman" w:cs="Times New Roman"/>
          <w:sz w:val="28"/>
          <w:szCs w:val="28"/>
          <w:lang w:val="kk-KZ" w:eastAsia="ru-RU"/>
        </w:rPr>
        <w:t>огтар мен психологтар еңбектері, з</w:t>
      </w:r>
      <w:r w:rsidR="00900A90" w:rsidRPr="00283876">
        <w:rPr>
          <w:rFonts w:ascii="Times New Roman" w:eastAsia="Times New Roman" w:hAnsi="Times New Roman" w:cs="Times New Roman"/>
          <w:sz w:val="28"/>
          <w:szCs w:val="28"/>
          <w:lang w:val="kk-KZ" w:eastAsia="ru-RU"/>
        </w:rPr>
        <w:t xml:space="preserve">ерттеу пән мен тілді кіріктіріп оқыту </w:t>
      </w:r>
      <w:r w:rsidR="00900A90">
        <w:rPr>
          <w:rFonts w:ascii="Times New Roman" w:eastAsia="Times New Roman" w:hAnsi="Times New Roman" w:cs="Times New Roman"/>
          <w:sz w:val="28"/>
          <w:szCs w:val="28"/>
          <w:lang w:val="kk-KZ" w:eastAsia="ru-RU"/>
        </w:rPr>
        <w:t xml:space="preserve">арқылы </w:t>
      </w:r>
      <w:r w:rsidR="00900A90" w:rsidRPr="00283876">
        <w:rPr>
          <w:rFonts w:ascii="Times New Roman" w:eastAsia="Times New Roman" w:hAnsi="Times New Roman" w:cs="Times New Roman"/>
          <w:sz w:val="28"/>
          <w:szCs w:val="28"/>
          <w:lang w:val="kk-KZ" w:eastAsia="ru-RU"/>
        </w:rPr>
        <w:t xml:space="preserve">болашақ бастауыш сынып мұғалімдерін кәсіби даярлау мәселесіне негізделгендіктен, оның </w:t>
      </w:r>
      <w:r w:rsidR="00900A90">
        <w:rPr>
          <w:rFonts w:ascii="Times New Roman" w:eastAsia="Times New Roman" w:hAnsi="Times New Roman" w:cs="Times New Roman"/>
          <w:sz w:val="28"/>
          <w:szCs w:val="28"/>
          <w:lang w:val="kk-KZ" w:eastAsia="ru-RU"/>
        </w:rPr>
        <w:t>негізі</w:t>
      </w:r>
      <w:r w:rsidR="00900A90" w:rsidRPr="00283876">
        <w:rPr>
          <w:rFonts w:ascii="Times New Roman" w:eastAsia="Times New Roman" w:hAnsi="Times New Roman" w:cs="Times New Roman"/>
          <w:sz w:val="28"/>
          <w:szCs w:val="28"/>
          <w:lang w:val="kk-KZ" w:eastAsia="ru-RU"/>
        </w:rPr>
        <w:t xml:space="preserve"> Қазақстан Республикасының «Білім туралы» Заңы, </w:t>
      </w:r>
      <w:r w:rsidR="00900A90" w:rsidRPr="006E0251">
        <w:rPr>
          <w:rFonts w:ascii="Times New Roman" w:hAnsi="Times New Roman" w:cs="Times New Roman"/>
          <w:sz w:val="28"/>
          <w:szCs w:val="28"/>
          <w:lang w:val="kk-KZ"/>
        </w:rPr>
        <w:t>Бастауыш білім берудің мемлекеттік жалпыға міндетті стандарты,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w:t>
      </w:r>
      <w:r w:rsidR="00900A90">
        <w:rPr>
          <w:rFonts w:ascii="Times New Roman" w:hAnsi="Times New Roman" w:cs="Times New Roman"/>
          <w:sz w:val="28"/>
          <w:szCs w:val="28"/>
          <w:lang w:val="kk-KZ"/>
        </w:rPr>
        <w:t xml:space="preserve">ы </w:t>
      </w:r>
      <w:r w:rsidR="00900A90" w:rsidRPr="00283876">
        <w:rPr>
          <w:rFonts w:ascii="Times New Roman" w:eastAsia="Times New Roman" w:hAnsi="Times New Roman" w:cs="Times New Roman"/>
          <w:sz w:val="28"/>
          <w:szCs w:val="28"/>
          <w:lang w:val="kk-KZ" w:eastAsia="ru-RU"/>
        </w:rPr>
        <w:t>2025 жылға дейінгі Ұлттық даму жоспары және 2023–2029 жылдарға арналған жоғары білім мен ғылымды дамыту тұжырымдамасы</w:t>
      </w:r>
      <w:r w:rsidR="00900A90">
        <w:rPr>
          <w:rFonts w:ascii="Times New Roman" w:eastAsia="Times New Roman" w:hAnsi="Times New Roman" w:cs="Times New Roman"/>
          <w:sz w:val="28"/>
          <w:szCs w:val="28"/>
          <w:lang w:val="kk-KZ" w:eastAsia="ru-RU"/>
        </w:rPr>
        <w:t xml:space="preserve">, </w:t>
      </w:r>
      <w:r w:rsidR="00900A90" w:rsidRPr="00D85A21">
        <w:rPr>
          <w:rFonts w:ascii="Times New Roman" w:hAnsi="Times New Roman" w:cs="Times New Roman"/>
          <w:sz w:val="28"/>
          <w:szCs w:val="28"/>
          <w:lang w:val="kk-KZ"/>
        </w:rPr>
        <w:t>Google Scholar, Scopus, Web of Science, Google</w:t>
      </w:r>
      <w:r w:rsidR="00900A90">
        <w:rPr>
          <w:rFonts w:ascii="Times New Roman" w:hAnsi="Times New Roman" w:cs="Times New Roman"/>
          <w:sz w:val="28"/>
          <w:szCs w:val="28"/>
          <w:lang w:val="kk-KZ"/>
        </w:rPr>
        <w:t xml:space="preserve"> Books және т.б. ресурстар,</w:t>
      </w:r>
      <w:r w:rsidR="00900A90" w:rsidRPr="00D85A21">
        <w:rPr>
          <w:rFonts w:ascii="Times New Roman" w:hAnsi="Times New Roman" w:cs="Times New Roman"/>
          <w:sz w:val="28"/>
          <w:szCs w:val="28"/>
          <w:lang w:val="kk-KZ"/>
        </w:rPr>
        <w:t xml:space="preserve"> авт</w:t>
      </w:r>
      <w:r w:rsidR="00900A90">
        <w:rPr>
          <w:rFonts w:ascii="Times New Roman" w:hAnsi="Times New Roman" w:cs="Times New Roman"/>
          <w:sz w:val="28"/>
          <w:szCs w:val="28"/>
          <w:lang w:val="kk-KZ"/>
        </w:rPr>
        <w:t>ордың ғылыми-зерттеу тәжірибесі</w:t>
      </w:r>
      <w:r w:rsidR="00900A90">
        <w:rPr>
          <w:rFonts w:ascii="Times New Roman" w:eastAsia="Times New Roman" w:hAnsi="Times New Roman" w:cs="Times New Roman"/>
          <w:sz w:val="28"/>
          <w:szCs w:val="28"/>
          <w:lang w:val="kk-KZ" w:eastAsia="ru-RU"/>
        </w:rPr>
        <w:t>нен тұрады.</w:t>
      </w:r>
    </w:p>
    <w:p w14:paraId="116C9DB0" w14:textId="33950A1C" w:rsidR="005F14ED" w:rsidRPr="00283876" w:rsidRDefault="005F14ED" w:rsidP="00900A90">
      <w:pPr>
        <w:widowControl w:val="0"/>
        <w:autoSpaceDE w:val="0"/>
        <w:autoSpaceDN w:val="0"/>
        <w:spacing w:after="0" w:line="240" w:lineRule="auto"/>
        <w:ind w:firstLine="567"/>
        <w:jc w:val="both"/>
        <w:rPr>
          <w:rFonts w:ascii="Times New Roman" w:eastAsia="Times New Roman" w:hAnsi="Times New Roman" w:cs="Times New Roman"/>
          <w:sz w:val="28"/>
          <w:szCs w:val="28"/>
          <w:lang w:val="kk-KZ" w:eastAsia="ru-RU"/>
        </w:rPr>
      </w:pPr>
      <w:r w:rsidRPr="00283876">
        <w:rPr>
          <w:rFonts w:ascii="Times New Roman" w:eastAsia="Times New Roman" w:hAnsi="Times New Roman" w:cs="Times New Roman"/>
          <w:b/>
          <w:bCs/>
          <w:sz w:val="28"/>
          <w:szCs w:val="28"/>
          <w:lang w:val="kk-KZ" w:eastAsia="ru-RU"/>
        </w:rPr>
        <w:t>Зерттеу әдістері:</w:t>
      </w:r>
    </w:p>
    <w:p w14:paraId="77F7718A" w14:textId="77777777" w:rsidR="00900A90" w:rsidRPr="00283876"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bookmarkStart w:id="11" w:name="_Hlk204113827"/>
      <w:r w:rsidRPr="00283876">
        <w:rPr>
          <w:rFonts w:ascii="Times New Roman" w:eastAsia="Times New Roman" w:hAnsi="Times New Roman" w:cs="Times New Roman"/>
          <w:sz w:val="28"/>
          <w:szCs w:val="28"/>
          <w:lang w:val="kk-KZ" w:eastAsia="ru-RU"/>
        </w:rPr>
        <w:t>-</w:t>
      </w:r>
      <w:r w:rsidRPr="00283876">
        <w:rPr>
          <w:rFonts w:ascii="Times New Roman" w:eastAsia="Times New Roman" w:hAnsi="Times New Roman" w:cs="Times New Roman"/>
          <w:sz w:val="28"/>
          <w:szCs w:val="28"/>
          <w:lang w:val="kk-KZ" w:eastAsia="ru-RU"/>
        </w:rPr>
        <w:tab/>
      </w:r>
      <w:r w:rsidRPr="00283876">
        <w:rPr>
          <w:rFonts w:ascii="Times New Roman" w:eastAsia="Times New Roman" w:hAnsi="Times New Roman" w:cs="Times New Roman"/>
          <w:i/>
          <w:iCs/>
          <w:sz w:val="28"/>
          <w:szCs w:val="28"/>
          <w:lang w:val="kk-KZ" w:eastAsia="ru-RU"/>
        </w:rPr>
        <w:t>теориялық әдістер:</w:t>
      </w:r>
      <w:r w:rsidRPr="00283876">
        <w:rPr>
          <w:rFonts w:ascii="Times New Roman" w:eastAsia="Times New Roman" w:hAnsi="Times New Roman" w:cs="Times New Roman"/>
          <w:sz w:val="28"/>
          <w:szCs w:val="28"/>
          <w:lang w:val="kk-KZ" w:eastAsia="ru-RU"/>
        </w:rPr>
        <w:t xml:space="preserve"> жинақтау, </w:t>
      </w:r>
      <w:r>
        <w:rPr>
          <w:rFonts w:ascii="Times New Roman" w:eastAsia="Times New Roman" w:hAnsi="Times New Roman" w:cs="Times New Roman"/>
          <w:sz w:val="28"/>
          <w:szCs w:val="28"/>
          <w:lang w:val="kk-KZ" w:eastAsia="ru-RU"/>
        </w:rPr>
        <w:t xml:space="preserve">талдау, </w:t>
      </w:r>
      <w:r w:rsidRPr="00283876">
        <w:rPr>
          <w:rFonts w:ascii="Times New Roman" w:eastAsia="Times New Roman" w:hAnsi="Times New Roman" w:cs="Times New Roman"/>
          <w:sz w:val="28"/>
          <w:szCs w:val="28"/>
          <w:lang w:val="kk-KZ" w:eastAsia="ru-RU"/>
        </w:rPr>
        <w:t>контент-талдау, салыстыру, қорытындылау, тәжірибелерді жинақтау, модел</w:t>
      </w:r>
      <w:r>
        <w:rPr>
          <w:rFonts w:ascii="Times New Roman" w:eastAsia="Times New Roman" w:hAnsi="Times New Roman" w:cs="Times New Roman"/>
          <w:sz w:val="28"/>
          <w:szCs w:val="28"/>
          <w:lang w:val="kk-KZ" w:eastAsia="ru-RU"/>
        </w:rPr>
        <w:t>ь</w:t>
      </w:r>
      <w:r w:rsidRPr="00283876">
        <w:rPr>
          <w:rFonts w:ascii="Times New Roman" w:eastAsia="Times New Roman" w:hAnsi="Times New Roman" w:cs="Times New Roman"/>
          <w:sz w:val="28"/>
          <w:szCs w:val="28"/>
          <w:lang w:val="kk-KZ" w:eastAsia="ru-RU"/>
        </w:rPr>
        <w:t xml:space="preserve">деу, </w:t>
      </w:r>
      <w:r>
        <w:rPr>
          <w:rFonts w:ascii="Times New Roman" w:eastAsia="Times New Roman" w:hAnsi="Times New Roman" w:cs="Times New Roman"/>
          <w:sz w:val="28"/>
          <w:szCs w:val="28"/>
          <w:lang w:val="kk-KZ" w:eastAsia="ru-RU"/>
        </w:rPr>
        <w:t xml:space="preserve">құрылымдау, ассоциациялау, кластерлеу, </w:t>
      </w:r>
      <w:r w:rsidRPr="00283876">
        <w:rPr>
          <w:rFonts w:ascii="Times New Roman" w:eastAsia="Times New Roman" w:hAnsi="Times New Roman" w:cs="Times New Roman"/>
          <w:sz w:val="28"/>
          <w:szCs w:val="28"/>
          <w:lang w:val="kk-KZ" w:eastAsia="ru-RU"/>
        </w:rPr>
        <w:t>нақтылау;</w:t>
      </w:r>
    </w:p>
    <w:p w14:paraId="6ACBC3A6" w14:textId="77777777" w:rsidR="00900A90" w:rsidRPr="00283876"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sidRPr="00283876">
        <w:rPr>
          <w:rFonts w:ascii="Times New Roman" w:eastAsia="Times New Roman" w:hAnsi="Times New Roman" w:cs="Times New Roman"/>
          <w:sz w:val="28"/>
          <w:szCs w:val="28"/>
          <w:lang w:val="kk-KZ" w:eastAsia="ru-RU"/>
        </w:rPr>
        <w:t>-</w:t>
      </w:r>
      <w:r w:rsidRPr="00283876">
        <w:rPr>
          <w:rFonts w:ascii="Times New Roman" w:eastAsia="Times New Roman" w:hAnsi="Times New Roman" w:cs="Times New Roman"/>
          <w:sz w:val="28"/>
          <w:szCs w:val="28"/>
          <w:lang w:val="kk-KZ" w:eastAsia="ru-RU"/>
        </w:rPr>
        <w:tab/>
      </w:r>
      <w:r w:rsidRPr="00283876">
        <w:rPr>
          <w:rFonts w:ascii="Times New Roman" w:eastAsia="Times New Roman" w:hAnsi="Times New Roman" w:cs="Times New Roman"/>
          <w:i/>
          <w:iCs/>
          <w:sz w:val="28"/>
          <w:szCs w:val="28"/>
          <w:lang w:val="kk-KZ" w:eastAsia="ru-RU"/>
        </w:rPr>
        <w:t>эмпирикалық әдістер:</w:t>
      </w:r>
      <w:r w:rsidRPr="00283876">
        <w:rPr>
          <w:rFonts w:ascii="Times New Roman" w:eastAsia="Times New Roman" w:hAnsi="Times New Roman" w:cs="Times New Roman"/>
          <w:sz w:val="28"/>
          <w:szCs w:val="28"/>
          <w:lang w:val="kk-KZ" w:eastAsia="ru-RU"/>
        </w:rPr>
        <w:t xml:space="preserve"> </w:t>
      </w:r>
      <w:r w:rsidRPr="00CE0E70">
        <w:rPr>
          <w:rFonts w:ascii="Times New Roman" w:eastAsia="Times New Roman" w:hAnsi="Times New Roman" w:cs="Times New Roman"/>
          <w:sz w:val="28"/>
          <w:szCs w:val="28"/>
          <w:lang w:val="kk-KZ"/>
        </w:rPr>
        <w:t xml:space="preserve">google </w:t>
      </w:r>
      <w:r>
        <w:rPr>
          <w:rFonts w:ascii="Times New Roman" w:eastAsia="Times New Roman" w:hAnsi="Times New Roman" w:cs="Times New Roman"/>
          <w:sz w:val="28"/>
          <w:szCs w:val="28"/>
          <w:lang w:val="kk-KZ"/>
        </w:rPr>
        <w:t xml:space="preserve">анкета, </w:t>
      </w:r>
      <w:r w:rsidRPr="00283876">
        <w:rPr>
          <w:rFonts w:ascii="Times New Roman" w:eastAsia="Times New Roman" w:hAnsi="Times New Roman" w:cs="Times New Roman"/>
          <w:sz w:val="28"/>
          <w:szCs w:val="28"/>
          <w:lang w:val="kk-KZ"/>
        </w:rPr>
        <w:t>әңгімелесу,</w:t>
      </w:r>
      <w:r w:rsidRPr="00283876">
        <w:rPr>
          <w:rFonts w:ascii="Times New Roman" w:eastAsia="Times New Roman" w:hAnsi="Times New Roman" w:cs="Times New Roman"/>
          <w:spacing w:val="1"/>
          <w:sz w:val="28"/>
          <w:szCs w:val="28"/>
          <w:lang w:val="kk-KZ"/>
        </w:rPr>
        <w:t xml:space="preserve"> </w:t>
      </w:r>
      <w:r w:rsidRPr="00283876">
        <w:rPr>
          <w:rFonts w:ascii="Times New Roman" w:eastAsia="Times New Roman" w:hAnsi="Times New Roman" w:cs="Times New Roman"/>
          <w:sz w:val="28"/>
          <w:szCs w:val="28"/>
          <w:lang w:val="kk-KZ"/>
        </w:rPr>
        <w:t>сауалнама</w:t>
      </w:r>
      <w:r>
        <w:rPr>
          <w:rFonts w:ascii="Times New Roman" w:eastAsia="Times New Roman" w:hAnsi="Times New Roman" w:cs="Times New Roman"/>
          <w:sz w:val="28"/>
          <w:szCs w:val="28"/>
          <w:lang w:val="kk-KZ"/>
        </w:rPr>
        <w:t xml:space="preserve">, ойша эксперимент, </w:t>
      </w:r>
      <w:r w:rsidRPr="00283876">
        <w:rPr>
          <w:rFonts w:ascii="Times New Roman" w:eastAsia="Times New Roman" w:hAnsi="Times New Roman" w:cs="Times New Roman"/>
          <w:sz w:val="28"/>
          <w:szCs w:val="28"/>
          <w:lang w:val="kk-KZ"/>
        </w:rPr>
        <w:t>салыстырмалы</w:t>
      </w:r>
      <w:r w:rsidRPr="00283876">
        <w:rPr>
          <w:rFonts w:ascii="Times New Roman" w:eastAsia="Times New Roman" w:hAnsi="Times New Roman" w:cs="Times New Roman"/>
          <w:spacing w:val="1"/>
          <w:sz w:val="28"/>
          <w:szCs w:val="28"/>
          <w:lang w:val="kk-KZ"/>
        </w:rPr>
        <w:t xml:space="preserve"> </w:t>
      </w:r>
      <w:r w:rsidRPr="00283876">
        <w:rPr>
          <w:rFonts w:ascii="Times New Roman" w:eastAsia="Times New Roman" w:hAnsi="Times New Roman" w:cs="Times New Roman"/>
          <w:sz w:val="28"/>
          <w:szCs w:val="28"/>
          <w:lang w:val="kk-KZ"/>
        </w:rPr>
        <w:t>талдау</w:t>
      </w:r>
      <w:r>
        <w:rPr>
          <w:rFonts w:ascii="Times New Roman" w:eastAsia="Times New Roman" w:hAnsi="Times New Roman" w:cs="Times New Roman"/>
          <w:sz w:val="28"/>
          <w:szCs w:val="28"/>
          <w:lang w:val="kk-KZ"/>
        </w:rPr>
        <w:t>,</w:t>
      </w:r>
      <w:r w:rsidRPr="00283876">
        <w:rPr>
          <w:rFonts w:ascii="Times New Roman" w:eastAsia="Times New Roman" w:hAnsi="Times New Roman" w:cs="Times New Roman"/>
          <w:spacing w:val="1"/>
          <w:sz w:val="28"/>
          <w:szCs w:val="28"/>
          <w:lang w:val="kk-KZ"/>
        </w:rPr>
        <w:t xml:space="preserve"> </w:t>
      </w:r>
      <w:r w:rsidRPr="00283876">
        <w:rPr>
          <w:rFonts w:ascii="Times New Roman" w:eastAsia="Times New Roman" w:hAnsi="Times New Roman" w:cs="Times New Roman"/>
          <w:sz w:val="28"/>
          <w:szCs w:val="28"/>
          <w:lang w:val="kk-KZ"/>
        </w:rPr>
        <w:t>жүйелеу</w:t>
      </w:r>
      <w:r w:rsidRPr="00283876">
        <w:rPr>
          <w:rFonts w:ascii="Times New Roman" w:eastAsia="Times New Roman" w:hAnsi="Times New Roman" w:cs="Times New Roman"/>
          <w:spacing w:val="1"/>
          <w:sz w:val="28"/>
          <w:szCs w:val="28"/>
          <w:lang w:val="kk-KZ"/>
        </w:rPr>
        <w:t xml:space="preserve"> </w:t>
      </w:r>
      <w:r w:rsidRPr="00283876">
        <w:rPr>
          <w:rFonts w:ascii="Times New Roman" w:eastAsia="Times New Roman" w:hAnsi="Times New Roman" w:cs="Times New Roman"/>
          <w:sz w:val="28"/>
          <w:szCs w:val="28"/>
          <w:lang w:val="kk-KZ"/>
        </w:rPr>
        <w:t>және</w:t>
      </w:r>
      <w:r w:rsidRPr="00283876">
        <w:rPr>
          <w:rFonts w:ascii="Times New Roman" w:eastAsia="Times New Roman" w:hAnsi="Times New Roman" w:cs="Times New Roman"/>
          <w:spacing w:val="1"/>
          <w:sz w:val="28"/>
          <w:szCs w:val="28"/>
          <w:lang w:val="kk-KZ"/>
        </w:rPr>
        <w:t xml:space="preserve"> </w:t>
      </w:r>
      <w:r w:rsidRPr="00283876">
        <w:rPr>
          <w:rFonts w:ascii="Times New Roman" w:eastAsia="Times New Roman" w:hAnsi="Times New Roman" w:cs="Times New Roman"/>
          <w:sz w:val="28"/>
          <w:szCs w:val="28"/>
          <w:lang w:val="kk-KZ"/>
        </w:rPr>
        <w:t>жалпылау,</w:t>
      </w:r>
      <w:r w:rsidRPr="00283876">
        <w:rPr>
          <w:rFonts w:ascii="Times New Roman" w:eastAsia="Times New Roman" w:hAnsi="Times New Roman" w:cs="Times New Roman"/>
          <w:spacing w:val="1"/>
          <w:sz w:val="28"/>
          <w:szCs w:val="28"/>
          <w:lang w:val="kk-KZ"/>
        </w:rPr>
        <w:t xml:space="preserve"> </w:t>
      </w:r>
      <w:r>
        <w:rPr>
          <w:rFonts w:ascii="Times New Roman" w:eastAsia="Times New Roman" w:hAnsi="Times New Roman" w:cs="Times New Roman"/>
          <w:spacing w:val="1"/>
          <w:sz w:val="28"/>
          <w:szCs w:val="28"/>
          <w:lang w:val="kk-KZ"/>
        </w:rPr>
        <w:t xml:space="preserve">бақылау, контент-талдау, </w:t>
      </w:r>
      <w:r w:rsidRPr="00283876">
        <w:rPr>
          <w:rFonts w:ascii="Times New Roman" w:eastAsia="Times New Roman" w:hAnsi="Times New Roman" w:cs="Times New Roman"/>
          <w:sz w:val="28"/>
          <w:szCs w:val="28"/>
          <w:lang w:val="kk-KZ"/>
        </w:rPr>
        <w:t>математикалық</w:t>
      </w:r>
      <w:r>
        <w:rPr>
          <w:rFonts w:ascii="Times New Roman" w:eastAsia="Times New Roman" w:hAnsi="Times New Roman" w:cs="Times New Roman"/>
          <w:spacing w:val="1"/>
          <w:sz w:val="28"/>
          <w:szCs w:val="28"/>
          <w:lang w:val="kk-KZ"/>
        </w:rPr>
        <w:t>-</w:t>
      </w:r>
      <w:r w:rsidRPr="00283876">
        <w:rPr>
          <w:rFonts w:ascii="Times New Roman" w:eastAsia="Times New Roman" w:hAnsi="Times New Roman" w:cs="Times New Roman"/>
          <w:sz w:val="28"/>
          <w:szCs w:val="28"/>
          <w:lang w:val="kk-KZ"/>
        </w:rPr>
        <w:t>статистикалық</w:t>
      </w:r>
      <w:r w:rsidRPr="00283876">
        <w:rPr>
          <w:rFonts w:ascii="Times New Roman" w:eastAsia="Times New Roman" w:hAnsi="Times New Roman" w:cs="Times New Roman"/>
          <w:spacing w:val="-4"/>
          <w:sz w:val="28"/>
          <w:szCs w:val="28"/>
          <w:lang w:val="kk-KZ"/>
        </w:rPr>
        <w:t xml:space="preserve"> </w:t>
      </w:r>
      <w:r w:rsidRPr="00283876">
        <w:rPr>
          <w:rFonts w:ascii="Times New Roman" w:eastAsia="Times New Roman" w:hAnsi="Times New Roman" w:cs="Times New Roman"/>
          <w:sz w:val="28"/>
          <w:szCs w:val="28"/>
          <w:lang w:val="kk-KZ"/>
        </w:rPr>
        <w:t>өңдеу</w:t>
      </w:r>
      <w:r>
        <w:rPr>
          <w:rFonts w:ascii="Times New Roman" w:eastAsia="Times New Roman" w:hAnsi="Times New Roman" w:cs="Times New Roman"/>
          <w:sz w:val="28"/>
          <w:szCs w:val="28"/>
          <w:lang w:val="kk-KZ"/>
        </w:rPr>
        <w:t>.</w:t>
      </w:r>
    </w:p>
    <w:bookmarkEnd w:id="11"/>
    <w:p w14:paraId="23C838DE" w14:textId="77777777" w:rsidR="005F14ED" w:rsidRPr="00283876" w:rsidRDefault="005F14ED" w:rsidP="005F14ED">
      <w:pPr>
        <w:spacing w:after="0" w:line="20" w:lineRule="atLeast"/>
        <w:ind w:firstLine="567"/>
        <w:jc w:val="both"/>
        <w:rPr>
          <w:rFonts w:ascii="Times New Roman" w:eastAsia="Times New Roman" w:hAnsi="Times New Roman" w:cs="Times New Roman"/>
          <w:sz w:val="28"/>
          <w:szCs w:val="28"/>
          <w:lang w:val="kk-KZ"/>
        </w:rPr>
      </w:pPr>
      <w:r w:rsidRPr="00283876">
        <w:rPr>
          <w:rFonts w:ascii="Times New Roman" w:eastAsia="Times New Roman" w:hAnsi="Times New Roman" w:cs="Times New Roman"/>
          <w:b/>
          <w:sz w:val="28"/>
          <w:szCs w:val="28"/>
          <w:lang w:val="kk-KZ"/>
        </w:rPr>
        <w:t xml:space="preserve">Зерттеу кезеңдері: </w:t>
      </w:r>
    </w:p>
    <w:p w14:paraId="2EEEBCB9" w14:textId="77777777" w:rsidR="00900A90" w:rsidRPr="009C7F21" w:rsidRDefault="00900A90" w:rsidP="00900A90">
      <w:pPr>
        <w:tabs>
          <w:tab w:val="left" w:pos="851"/>
        </w:tabs>
        <w:spacing w:after="0" w:line="240" w:lineRule="auto"/>
        <w:ind w:firstLine="567"/>
        <w:jc w:val="both"/>
        <w:rPr>
          <w:rFonts w:ascii="Times New Roman" w:eastAsia="Times New Roman" w:hAnsi="Times New Roman" w:cs="Times New Roman"/>
          <w:b/>
          <w:sz w:val="28"/>
          <w:szCs w:val="28"/>
          <w:shd w:val="clear" w:color="auto" w:fill="FFFFFF"/>
          <w:lang w:val="kk-KZ" w:eastAsia="ru-RU"/>
        </w:rPr>
      </w:pPr>
      <w:r w:rsidRPr="00B90451">
        <w:rPr>
          <w:rFonts w:ascii="Times New Roman" w:eastAsia="Times New Roman" w:hAnsi="Times New Roman" w:cs="Times New Roman"/>
          <w:b/>
          <w:bCs/>
          <w:iCs/>
          <w:sz w:val="28"/>
          <w:szCs w:val="28"/>
          <w:lang w:val="kk-KZ" w:eastAsia="ru-RU"/>
        </w:rPr>
        <w:t>Бірінші кезеңде</w:t>
      </w:r>
      <w:r w:rsidRPr="00B90451">
        <w:rPr>
          <w:rFonts w:ascii="Times New Roman" w:eastAsia="Times New Roman" w:hAnsi="Times New Roman" w:cs="Times New Roman"/>
          <w:b/>
          <w:bCs/>
          <w:sz w:val="28"/>
          <w:szCs w:val="28"/>
          <w:lang w:val="kk-KZ" w:eastAsia="ru-RU"/>
        </w:rPr>
        <w:t xml:space="preserve"> (</w:t>
      </w:r>
      <w:r w:rsidRPr="00B90451">
        <w:rPr>
          <w:rFonts w:ascii="Times New Roman" w:eastAsia="Times New Roman" w:hAnsi="Times New Roman" w:cs="Times New Roman"/>
          <w:sz w:val="28"/>
          <w:szCs w:val="28"/>
          <w:lang w:val="kk-KZ" w:eastAsia="ru-RU"/>
        </w:rPr>
        <w:t xml:space="preserve">2019–2020 ж.ж.) зерттеу тақырыбы нақтыланып, оның мақсаты, міндеттері, нысаны мен пәні, ғылыми болжамы </w:t>
      </w:r>
      <w:r>
        <w:rPr>
          <w:rFonts w:ascii="Times New Roman" w:eastAsia="Times New Roman" w:hAnsi="Times New Roman" w:cs="Times New Roman"/>
          <w:sz w:val="28"/>
          <w:szCs w:val="28"/>
          <w:lang w:val="kk-KZ" w:eastAsia="ru-RU"/>
        </w:rPr>
        <w:t>негзделді.</w:t>
      </w:r>
      <w:r w:rsidRPr="00B90451">
        <w:rPr>
          <w:rFonts w:ascii="Times New Roman" w:eastAsia="Times New Roman" w:hAnsi="Times New Roman" w:cs="Times New Roman"/>
          <w:sz w:val="28"/>
          <w:szCs w:val="28"/>
          <w:lang w:val="kk-KZ" w:eastAsia="ru-RU"/>
        </w:rPr>
        <w:t xml:space="preserve"> Болашақ бастауыш сынып мұғалімдерін кәсіби даярлауға және пән мен тілді кіріктіріп оқытуға қатысты </w:t>
      </w:r>
      <w:r>
        <w:rPr>
          <w:rFonts w:ascii="Times New Roman" w:eastAsia="Times New Roman" w:hAnsi="Times New Roman" w:cs="Times New Roman"/>
          <w:sz w:val="28"/>
          <w:szCs w:val="28"/>
          <w:lang w:val="kk-KZ" w:eastAsia="ru-RU"/>
        </w:rPr>
        <w:t>нормативтік</w:t>
      </w:r>
      <w:r w:rsidRPr="00B90451">
        <w:rPr>
          <w:rFonts w:ascii="Times New Roman" w:eastAsia="Times New Roman" w:hAnsi="Times New Roman" w:cs="Times New Roman"/>
          <w:sz w:val="28"/>
          <w:szCs w:val="28"/>
          <w:lang w:val="kk-KZ" w:eastAsia="ru-RU"/>
        </w:rPr>
        <w:t xml:space="preserve"> құжаттар, </w:t>
      </w:r>
      <w:r>
        <w:rPr>
          <w:rFonts w:ascii="Times New Roman" w:eastAsia="Times New Roman" w:hAnsi="Times New Roman" w:cs="Times New Roman"/>
          <w:sz w:val="28"/>
          <w:szCs w:val="28"/>
          <w:lang w:val="kk-KZ" w:eastAsia="ru-RU"/>
        </w:rPr>
        <w:t xml:space="preserve">зерттеуге сай </w:t>
      </w:r>
      <w:r w:rsidRPr="00B90451">
        <w:rPr>
          <w:rFonts w:ascii="Times New Roman" w:eastAsia="Times New Roman" w:hAnsi="Times New Roman" w:cs="Times New Roman"/>
          <w:sz w:val="28"/>
          <w:szCs w:val="28"/>
          <w:lang w:val="kk-KZ" w:eastAsia="ru-RU"/>
        </w:rPr>
        <w:t>ғыл</w:t>
      </w:r>
      <w:r>
        <w:rPr>
          <w:rFonts w:ascii="Times New Roman" w:eastAsia="Times New Roman" w:hAnsi="Times New Roman" w:cs="Times New Roman"/>
          <w:sz w:val="28"/>
          <w:szCs w:val="28"/>
          <w:lang w:val="kk-KZ" w:eastAsia="ru-RU"/>
        </w:rPr>
        <w:t xml:space="preserve">ыми-әдістемелік еңбектер талданды. </w:t>
      </w:r>
      <w:r>
        <w:rPr>
          <w:rFonts w:ascii="Times New Roman" w:eastAsia="Times New Roman" w:hAnsi="Times New Roman" w:cs="Times New Roman"/>
          <w:sz w:val="28"/>
          <w:szCs w:val="28"/>
          <w:shd w:val="clear" w:color="auto" w:fill="FFFFFF"/>
          <w:lang w:val="kk-KZ" w:eastAsia="ru-RU"/>
        </w:rPr>
        <w:t>П</w:t>
      </w:r>
      <w:r w:rsidRPr="00283876">
        <w:rPr>
          <w:rFonts w:ascii="Times New Roman" w:eastAsia="Times New Roman" w:hAnsi="Times New Roman" w:cs="Times New Roman"/>
          <w:sz w:val="28"/>
          <w:szCs w:val="28"/>
          <w:lang w:val="kk-KZ"/>
        </w:rPr>
        <w:t xml:space="preserve">ән мен тілді кіріктіріп оқыту арқылы болашақ бастауыш сынып мұғалімдерін кәсіби </w:t>
      </w:r>
      <w:r w:rsidRPr="00283876">
        <w:rPr>
          <w:rFonts w:ascii="Times New Roman" w:eastAsia="Times New Roman" w:hAnsi="Times New Roman" w:cs="Times New Roman"/>
          <w:sz w:val="28"/>
          <w:szCs w:val="28"/>
          <w:lang w:val="kk-KZ" w:eastAsia="ru-RU"/>
        </w:rPr>
        <w:t>да</w:t>
      </w:r>
      <w:r>
        <w:rPr>
          <w:rFonts w:ascii="Times New Roman" w:eastAsia="Times New Roman" w:hAnsi="Times New Roman" w:cs="Times New Roman"/>
          <w:sz w:val="28"/>
          <w:szCs w:val="28"/>
          <w:lang w:val="kk-KZ" w:eastAsia="ru-RU"/>
        </w:rPr>
        <w:t xml:space="preserve">ярлауда ұғымдық-категориялық негіздеудегі </w:t>
      </w:r>
      <w:r>
        <w:rPr>
          <w:rFonts w:ascii="Times New Roman" w:eastAsia="Times New Roman" w:hAnsi="Times New Roman" w:cs="Times New Roman"/>
          <w:bCs/>
          <w:sz w:val="28"/>
          <w:szCs w:val="28"/>
          <w:lang w:val="kk-KZ" w:eastAsia="ru-RU"/>
        </w:rPr>
        <w:t>«п</w:t>
      </w:r>
      <w:r w:rsidRPr="00706686">
        <w:rPr>
          <w:rFonts w:ascii="Times New Roman" w:eastAsia="Calibri" w:hAnsi="Times New Roman" w:cs="Times New Roman"/>
          <w:sz w:val="28"/>
          <w:szCs w:val="28"/>
          <w:lang w:val="kk-KZ"/>
        </w:rPr>
        <w:t>ән</w:t>
      </w:r>
      <w:r>
        <w:rPr>
          <w:rFonts w:ascii="Times New Roman" w:eastAsia="Calibri" w:hAnsi="Times New Roman" w:cs="Times New Roman"/>
          <w:sz w:val="28"/>
          <w:szCs w:val="28"/>
          <w:lang w:val="kk-KZ"/>
        </w:rPr>
        <w:t xml:space="preserve"> мен тілді кіріктіріп оқыту»,</w:t>
      </w:r>
      <w:r w:rsidRPr="0070668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w:t>
      </w:r>
      <w:r w:rsidRPr="00706686">
        <w:rPr>
          <w:rFonts w:ascii="Times New Roman" w:eastAsia="Calibri" w:hAnsi="Times New Roman" w:cs="Times New Roman"/>
          <w:sz w:val="28"/>
          <w:szCs w:val="28"/>
          <w:lang w:val="kk-KZ"/>
        </w:rPr>
        <w:t>болашақ бастауыш сынып мұғалімдерінің</w:t>
      </w:r>
      <w:r>
        <w:rPr>
          <w:rFonts w:ascii="Times New Roman" w:eastAsia="Calibri" w:hAnsi="Times New Roman" w:cs="Times New Roman"/>
          <w:sz w:val="28"/>
          <w:szCs w:val="28"/>
          <w:lang w:val="kk-KZ"/>
        </w:rPr>
        <w:t xml:space="preserve"> кәсіби даярлау» түсініктерінің</w:t>
      </w:r>
      <w:r w:rsidRPr="0070668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мазмұны мен құрылымы бойынша нақтылаулар жүргізілді.</w:t>
      </w:r>
      <w:r>
        <w:rPr>
          <w:rFonts w:ascii="Times New Roman" w:eastAsia="Times New Roman" w:hAnsi="Times New Roman" w:cs="Times New Roman"/>
          <w:b/>
          <w:sz w:val="28"/>
          <w:szCs w:val="28"/>
          <w:shd w:val="clear" w:color="auto" w:fill="FFFFFF"/>
          <w:lang w:val="kk-KZ" w:eastAsia="ru-RU"/>
        </w:rPr>
        <w:t xml:space="preserve"> </w:t>
      </w:r>
      <w:r w:rsidRPr="00B90451">
        <w:rPr>
          <w:rFonts w:ascii="Times New Roman" w:eastAsia="Times New Roman" w:hAnsi="Times New Roman" w:cs="Times New Roman"/>
          <w:sz w:val="28"/>
          <w:szCs w:val="28"/>
          <w:lang w:val="kk-KZ" w:eastAsia="ru-RU"/>
        </w:rPr>
        <w:t xml:space="preserve">Сонымен қатар эксперименттік зерттеуді жүргізуге арналған тәжірибелік алаңдар белгіленіп, </w:t>
      </w:r>
      <w:r>
        <w:rPr>
          <w:rFonts w:ascii="Times New Roman" w:eastAsia="Times New Roman" w:hAnsi="Times New Roman" w:cs="Times New Roman"/>
          <w:sz w:val="28"/>
          <w:szCs w:val="28"/>
          <w:lang w:val="kk-KZ" w:eastAsia="ru-RU"/>
        </w:rPr>
        <w:t>тәжірибелік зерттеудің жоспары мен бағдарламасының жобасы</w:t>
      </w:r>
      <w:r w:rsidRPr="00B90451">
        <w:rPr>
          <w:rFonts w:ascii="Times New Roman" w:eastAsia="Times New Roman" w:hAnsi="Times New Roman" w:cs="Times New Roman"/>
          <w:sz w:val="28"/>
          <w:szCs w:val="28"/>
          <w:lang w:val="kk-KZ" w:eastAsia="ru-RU"/>
        </w:rPr>
        <w:t xml:space="preserve"> құрылды.</w:t>
      </w:r>
    </w:p>
    <w:p w14:paraId="17CAD96E" w14:textId="77777777" w:rsidR="00900A90" w:rsidRPr="00B90451" w:rsidRDefault="00900A90" w:rsidP="00900A90">
      <w:pPr>
        <w:spacing w:after="0" w:line="240" w:lineRule="auto"/>
        <w:ind w:firstLine="567"/>
        <w:jc w:val="both"/>
        <w:rPr>
          <w:rStyle w:val="NoSpacingChar"/>
          <w:rFonts w:ascii="Times New Roman" w:hAnsi="Times New Roman" w:cs="Times New Roman"/>
          <w:sz w:val="28"/>
          <w:szCs w:val="28"/>
          <w:lang w:val="kk-KZ"/>
        </w:rPr>
      </w:pPr>
      <w:r w:rsidRPr="00B90451">
        <w:rPr>
          <w:rFonts w:ascii="Times New Roman" w:eastAsia="Times New Roman" w:hAnsi="Times New Roman" w:cs="Times New Roman"/>
          <w:b/>
          <w:bCs/>
          <w:iCs/>
          <w:sz w:val="28"/>
          <w:szCs w:val="28"/>
          <w:lang w:val="kk-KZ" w:eastAsia="ru-RU"/>
        </w:rPr>
        <w:lastRenderedPageBreak/>
        <w:t>Екінші кезеңде</w:t>
      </w:r>
      <w:r w:rsidRPr="00B90451">
        <w:rPr>
          <w:rFonts w:ascii="Times New Roman" w:eastAsia="Times New Roman" w:hAnsi="Times New Roman" w:cs="Times New Roman"/>
          <w:sz w:val="28"/>
          <w:szCs w:val="28"/>
          <w:lang w:val="kk-KZ" w:eastAsia="ru-RU"/>
        </w:rPr>
        <w:t xml:space="preserve"> (2020–2021ж.ж.) болашақ бастауыш сынып мұғалімдерін пән мен тілді кіріктіріп оқытуға кәсіби даярлаудың мүміндіктері анықталып, </w:t>
      </w:r>
      <w:r>
        <w:rPr>
          <w:rFonts w:ascii="Times New Roman" w:eastAsia="Times New Roman" w:hAnsi="Times New Roman" w:cs="Times New Roman"/>
          <w:sz w:val="28"/>
          <w:szCs w:val="28"/>
          <w:lang w:val="kk-KZ" w:eastAsia="ru-RU"/>
        </w:rPr>
        <w:t xml:space="preserve">блоктар, компоненттер, өлшемдер мен көрсеткіштер, деңгейлерінен тұратын </w:t>
      </w:r>
      <w:r w:rsidRPr="00B90451">
        <w:rPr>
          <w:rFonts w:ascii="Times New Roman" w:eastAsia="Times New Roman" w:hAnsi="Times New Roman" w:cs="Times New Roman"/>
          <w:sz w:val="28"/>
          <w:szCs w:val="28"/>
          <w:lang w:val="kk-KZ" w:eastAsia="ru-RU"/>
        </w:rPr>
        <w:t xml:space="preserve">құрылымдық-мазмұндық моделі жасалды. </w:t>
      </w:r>
      <w:r>
        <w:rPr>
          <w:rFonts w:ascii="Times New Roman" w:eastAsia="Times New Roman" w:hAnsi="Times New Roman" w:cs="Times New Roman"/>
          <w:sz w:val="28"/>
          <w:szCs w:val="28"/>
          <w:lang w:val="kk-KZ" w:eastAsia="ru-RU"/>
        </w:rPr>
        <w:t>Анықтау экспериментінің кезеңдері жүзеге асырылды. Қалыптастыру экспериментінде б</w:t>
      </w:r>
      <w:r w:rsidRPr="00B90451">
        <w:rPr>
          <w:rFonts w:ascii="Times New Roman" w:eastAsia="Times New Roman" w:hAnsi="Times New Roman" w:cs="Times New Roman"/>
          <w:sz w:val="28"/>
          <w:szCs w:val="28"/>
          <w:lang w:val="kk-KZ" w:eastAsia="ru-RU"/>
        </w:rPr>
        <w:t xml:space="preserve">олашақ бастауыш сынып мұғалімдерін пән мен тілді кіріктіріп оқытуға кәсіби даярлаудың </w:t>
      </w:r>
      <w:r>
        <w:rPr>
          <w:rFonts w:ascii="Times New Roman" w:eastAsia="Times New Roman" w:hAnsi="Times New Roman" w:cs="Times New Roman"/>
          <w:sz w:val="28"/>
          <w:szCs w:val="28"/>
          <w:lang w:val="kk-KZ" w:eastAsia="ru-RU"/>
        </w:rPr>
        <w:t xml:space="preserve">әдістемесі: </w:t>
      </w:r>
      <w:r w:rsidRPr="00B90451">
        <w:rPr>
          <w:rFonts w:ascii="Times New Roman" w:eastAsia="Times New Roman" w:hAnsi="Times New Roman" w:cs="Times New Roman"/>
          <w:sz w:val="28"/>
          <w:szCs w:val="28"/>
          <w:lang w:val="kk-KZ" w:eastAsia="ru-RU"/>
        </w:rPr>
        <w:t>«CLIL English Club» бағдарламасы мен жұмыс жоспары, «Пән мен тілді кіріктіріп оқыту негіздері» элективті курсының бағдарламасы әзірленіп,</w:t>
      </w:r>
      <w:r w:rsidRPr="00B90451">
        <w:rPr>
          <w:lang w:val="kk-KZ"/>
        </w:rPr>
        <w:t xml:space="preserve"> </w:t>
      </w:r>
      <w:r w:rsidRPr="00B90451">
        <w:rPr>
          <w:rStyle w:val="NoSpacingChar"/>
          <w:rFonts w:ascii="Times New Roman" w:hAnsi="Times New Roman" w:cs="Times New Roman"/>
          <w:sz w:val="28"/>
          <w:szCs w:val="28"/>
          <w:lang w:val="kk-KZ"/>
        </w:rPr>
        <w:t>«Пән мен тілді кіріктіру: практикалық жаттығулар» атты пән мен тілді кіріктіріп  оқытудың әдістеріне арналған оқу-әдістемелік құрал дайындалып, оқу үдерісінде қолданылды.</w:t>
      </w:r>
      <w:r w:rsidRPr="009C7F21">
        <w:rPr>
          <w:rFonts w:ascii="Times New Roman" w:eastAsia="Times New Roman" w:hAnsi="Times New Roman" w:cs="Times New Roman"/>
          <w:sz w:val="28"/>
          <w:szCs w:val="28"/>
          <w:lang w:val="kk-KZ" w:eastAsia="ru-RU"/>
        </w:rPr>
        <w:t xml:space="preserve"> </w:t>
      </w:r>
      <w:r w:rsidRPr="00B90451">
        <w:rPr>
          <w:rFonts w:ascii="Times New Roman" w:eastAsia="Times New Roman" w:hAnsi="Times New Roman" w:cs="Times New Roman"/>
          <w:sz w:val="28"/>
          <w:szCs w:val="28"/>
          <w:lang w:val="kk-KZ" w:eastAsia="ru-RU"/>
        </w:rPr>
        <w:t>Қалыптастыру кезеңінде «Пән мен тілді кіріктіріп оқыту негіздері» элективті курсының бағдарламасы тәжірибеден өткізілді.</w:t>
      </w:r>
    </w:p>
    <w:p w14:paraId="5C040ABB" w14:textId="77777777" w:rsidR="00900A90"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sidRPr="00B90451">
        <w:rPr>
          <w:rFonts w:ascii="Times New Roman" w:eastAsia="Times New Roman" w:hAnsi="Times New Roman" w:cs="Times New Roman"/>
          <w:b/>
          <w:bCs/>
          <w:iCs/>
          <w:sz w:val="28"/>
          <w:szCs w:val="28"/>
          <w:lang w:val="kk-KZ" w:eastAsia="ru-RU"/>
        </w:rPr>
        <w:t>Үшінші кезеңде</w:t>
      </w:r>
      <w:r w:rsidRPr="00B90451">
        <w:rPr>
          <w:rFonts w:ascii="Times New Roman" w:eastAsia="Times New Roman" w:hAnsi="Times New Roman" w:cs="Times New Roman"/>
          <w:sz w:val="28"/>
          <w:szCs w:val="28"/>
          <w:lang w:val="kk-KZ" w:eastAsia="ru-RU"/>
        </w:rPr>
        <w:t xml:space="preserve"> (2021–2022 жж.) пән мен тілді кіріктіріп оқыту арқылы  болашақ бастауыш сынып мұғалімдерін кәсіби даярлау моделінің тиімділігін анықтау мақсатында педагогикалық эксперименттің </w:t>
      </w:r>
      <w:r>
        <w:rPr>
          <w:rFonts w:ascii="Times New Roman" w:eastAsia="Times New Roman" w:hAnsi="Times New Roman" w:cs="Times New Roman"/>
          <w:sz w:val="28"/>
          <w:szCs w:val="28"/>
          <w:lang w:val="kk-KZ" w:eastAsia="ru-RU"/>
        </w:rPr>
        <w:t>б</w:t>
      </w:r>
      <w:r w:rsidRPr="00B90451">
        <w:rPr>
          <w:rFonts w:ascii="Times New Roman" w:eastAsia="Times New Roman" w:hAnsi="Times New Roman" w:cs="Times New Roman"/>
          <w:sz w:val="28"/>
          <w:szCs w:val="28"/>
          <w:lang w:val="kk-KZ" w:eastAsia="ru-RU"/>
        </w:rPr>
        <w:t>ақылау кезең</w:t>
      </w:r>
      <w:r>
        <w:rPr>
          <w:rFonts w:ascii="Times New Roman" w:eastAsia="Times New Roman" w:hAnsi="Times New Roman" w:cs="Times New Roman"/>
          <w:sz w:val="28"/>
          <w:szCs w:val="28"/>
          <w:lang w:val="kk-KZ" w:eastAsia="ru-RU"/>
        </w:rPr>
        <w:t>і</w:t>
      </w:r>
      <w:r w:rsidRPr="00B90451">
        <w:rPr>
          <w:rFonts w:ascii="Times New Roman" w:eastAsia="Times New Roman" w:hAnsi="Times New Roman" w:cs="Times New Roman"/>
          <w:sz w:val="28"/>
          <w:szCs w:val="28"/>
          <w:lang w:val="kk-KZ" w:eastAsia="ru-RU"/>
        </w:rPr>
        <w:t xml:space="preserve"> </w:t>
      </w:r>
      <w:r w:rsidRPr="00B90451">
        <w:rPr>
          <w:rFonts w:ascii="Times New Roman" w:eastAsia="Times New Roman" w:hAnsi="Times New Roman" w:cs="Times New Roman"/>
          <w:bCs/>
          <w:sz w:val="28"/>
          <w:szCs w:val="28"/>
          <w:lang w:val="kk-KZ" w:eastAsia="ru-RU"/>
        </w:rPr>
        <w:t xml:space="preserve">Қ. Жұбанов атындағы Ақтөбе өңірлік </w:t>
      </w:r>
      <w:r w:rsidRPr="00B90451">
        <w:rPr>
          <w:rFonts w:ascii="Times New Roman" w:eastAsia="Times New Roman" w:hAnsi="Times New Roman" w:cs="Times New Roman"/>
          <w:sz w:val="28"/>
          <w:szCs w:val="28"/>
          <w:lang w:val="kk-KZ" w:eastAsia="ru-RU"/>
        </w:rPr>
        <w:t>университетінде ұйымдастырылды. Эксперимент қорытындыларына сандық және с</w:t>
      </w:r>
      <w:r>
        <w:rPr>
          <w:rFonts w:ascii="Times New Roman" w:eastAsia="Times New Roman" w:hAnsi="Times New Roman" w:cs="Times New Roman"/>
          <w:sz w:val="28"/>
          <w:szCs w:val="28"/>
          <w:lang w:val="kk-KZ" w:eastAsia="ru-RU"/>
        </w:rPr>
        <w:t>апалық тұрғыдан талдау жасалып, ғылыми болжамның</w:t>
      </w:r>
      <w:r w:rsidRPr="00B90451">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дұрыстығы</w:t>
      </w:r>
      <w:r w:rsidRPr="00B90451">
        <w:rPr>
          <w:rFonts w:ascii="Times New Roman" w:eastAsia="Times New Roman" w:hAnsi="Times New Roman" w:cs="Times New Roman"/>
          <w:sz w:val="28"/>
          <w:szCs w:val="28"/>
          <w:lang w:val="kk-KZ" w:eastAsia="ru-RU"/>
        </w:rPr>
        <w:t xml:space="preserve"> дәлелденді.</w:t>
      </w:r>
      <w:r>
        <w:rPr>
          <w:rFonts w:ascii="Times New Roman" w:eastAsia="Times New Roman" w:hAnsi="Times New Roman" w:cs="Times New Roman"/>
          <w:sz w:val="28"/>
          <w:szCs w:val="28"/>
          <w:lang w:val="kk-KZ" w:eastAsia="ru-RU"/>
        </w:rPr>
        <w:t xml:space="preserve"> </w:t>
      </w:r>
    </w:p>
    <w:p w14:paraId="3546AD85" w14:textId="77777777" w:rsidR="005F14ED" w:rsidRPr="00283876" w:rsidRDefault="005F14ED" w:rsidP="005F14ED">
      <w:pPr>
        <w:spacing w:after="0" w:line="240" w:lineRule="auto"/>
        <w:ind w:firstLine="567"/>
        <w:jc w:val="both"/>
        <w:rPr>
          <w:rFonts w:ascii="Times New Roman" w:eastAsia="Times New Roman" w:hAnsi="Times New Roman" w:cs="Times New Roman"/>
          <w:b/>
          <w:bCs/>
          <w:sz w:val="28"/>
          <w:szCs w:val="28"/>
          <w:lang w:val="kk-KZ" w:eastAsia="ru-RU"/>
        </w:rPr>
      </w:pPr>
      <w:r w:rsidRPr="00283876">
        <w:rPr>
          <w:rFonts w:ascii="Times New Roman" w:eastAsia="Times New Roman" w:hAnsi="Times New Roman" w:cs="Times New Roman"/>
          <w:b/>
          <w:bCs/>
          <w:sz w:val="28"/>
          <w:szCs w:val="28"/>
          <w:lang w:val="kk-KZ" w:eastAsia="ru-RU"/>
        </w:rPr>
        <w:t>Зерттеудің ғылыми жаңалығы мен теориялық маңыздылығы:</w:t>
      </w:r>
    </w:p>
    <w:p w14:paraId="37A61760" w14:textId="77777777" w:rsidR="00900A90" w:rsidRPr="009C7F21" w:rsidRDefault="00900A90" w:rsidP="00900A90">
      <w:pPr>
        <w:spacing w:after="0" w:line="240" w:lineRule="auto"/>
        <w:ind w:firstLine="567"/>
        <w:jc w:val="both"/>
        <w:rPr>
          <w:rFonts w:ascii="Times New Roman" w:eastAsia="Times New Roman" w:hAnsi="Times New Roman" w:cs="Times New Roman"/>
          <w:bCs/>
          <w:sz w:val="28"/>
          <w:szCs w:val="28"/>
          <w:lang w:val="kk-KZ" w:eastAsia="ru-RU"/>
        </w:rPr>
      </w:pPr>
      <w:r w:rsidRPr="009C7F21">
        <w:rPr>
          <w:rFonts w:ascii="Times New Roman" w:eastAsia="Times New Roman" w:hAnsi="Times New Roman" w:cs="Times New Roman"/>
          <w:bCs/>
          <w:sz w:val="28"/>
          <w:szCs w:val="28"/>
          <w:lang w:val="kk-KZ" w:eastAsia="ru-RU"/>
        </w:rPr>
        <w:t>-п</w:t>
      </w:r>
      <w:r w:rsidRPr="009C7F21">
        <w:rPr>
          <w:rFonts w:ascii="Times New Roman" w:eastAsia="Times New Roman" w:hAnsi="Times New Roman" w:cs="Times New Roman"/>
          <w:sz w:val="28"/>
          <w:szCs w:val="28"/>
          <w:lang w:val="kk-KZ"/>
        </w:rPr>
        <w:t xml:space="preserve">ән мен тілді кіріктіріп оқыту арқылы болашақ бастауыш сынып мұғалімдерін кәсіби </w:t>
      </w:r>
      <w:r w:rsidRPr="009C7F21">
        <w:rPr>
          <w:rFonts w:ascii="Times New Roman" w:eastAsia="Times New Roman" w:hAnsi="Times New Roman" w:cs="Times New Roman"/>
          <w:bCs/>
          <w:sz w:val="28"/>
          <w:szCs w:val="28"/>
          <w:lang w:val="kk-KZ" w:eastAsia="ru-RU"/>
        </w:rPr>
        <w:t>даярлаудың теориялық-әдіснамалық негіздері айқындалды;</w:t>
      </w:r>
      <w:r w:rsidRPr="009C7F21">
        <w:rPr>
          <w:rFonts w:ascii="Times New Roman" w:eastAsia="Times New Roman" w:hAnsi="Times New Roman" w:cs="Times New Roman"/>
          <w:sz w:val="28"/>
          <w:szCs w:val="28"/>
          <w:lang w:val="kk-KZ" w:eastAsia="ru-RU"/>
        </w:rPr>
        <w:t xml:space="preserve"> </w:t>
      </w:r>
    </w:p>
    <w:p w14:paraId="79DB8128" w14:textId="77777777" w:rsidR="00900A90" w:rsidRPr="009C7F21" w:rsidRDefault="00900A90" w:rsidP="00900A90">
      <w:pPr>
        <w:spacing w:after="0" w:line="240" w:lineRule="auto"/>
        <w:ind w:firstLine="567"/>
        <w:jc w:val="both"/>
        <w:rPr>
          <w:rFonts w:ascii="Times New Roman" w:eastAsia="Times New Roman" w:hAnsi="Times New Roman" w:cs="Times New Roman"/>
          <w:bCs/>
          <w:sz w:val="28"/>
          <w:szCs w:val="28"/>
          <w:lang w:val="kk-KZ" w:eastAsia="ru-RU"/>
        </w:rPr>
      </w:pPr>
      <w:r w:rsidRPr="009C7F21">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val="kk-KZ" w:eastAsia="ru-RU"/>
        </w:rPr>
        <w:t>«</w:t>
      </w:r>
      <w:r w:rsidRPr="009C7F21">
        <w:rPr>
          <w:rFonts w:ascii="Times New Roman" w:eastAsia="Times New Roman" w:hAnsi="Times New Roman" w:cs="Times New Roman"/>
          <w:bCs/>
          <w:sz w:val="28"/>
          <w:szCs w:val="28"/>
          <w:lang w:val="kk-KZ" w:eastAsia="ru-RU"/>
        </w:rPr>
        <w:t>п</w:t>
      </w:r>
      <w:r w:rsidRPr="009C7F21">
        <w:rPr>
          <w:rFonts w:ascii="Times New Roman" w:eastAsia="Calibri" w:hAnsi="Times New Roman" w:cs="Times New Roman"/>
          <w:sz w:val="28"/>
          <w:szCs w:val="28"/>
          <w:lang w:val="kk-KZ"/>
        </w:rPr>
        <w:t>ән</w:t>
      </w:r>
      <w:r>
        <w:rPr>
          <w:rFonts w:ascii="Times New Roman" w:eastAsia="Calibri" w:hAnsi="Times New Roman" w:cs="Times New Roman"/>
          <w:sz w:val="28"/>
          <w:szCs w:val="28"/>
          <w:lang w:val="kk-KZ"/>
        </w:rPr>
        <w:t xml:space="preserve"> мен тілді кіріктіріп оқыту»</w:t>
      </w:r>
      <w:r w:rsidRPr="009C7F21">
        <w:rPr>
          <w:rFonts w:ascii="Times New Roman" w:eastAsia="Times New Roman" w:hAnsi="Times New Roman" w:cs="Times New Roman"/>
          <w:sz w:val="28"/>
          <w:szCs w:val="28"/>
          <w:lang w:val="kk-KZ" w:eastAsia="ru-RU"/>
        </w:rPr>
        <w:t>,</w:t>
      </w:r>
      <w:r>
        <w:rPr>
          <w:rFonts w:ascii="Times New Roman" w:eastAsia="Calibri" w:hAnsi="Times New Roman" w:cs="Times New Roman"/>
          <w:sz w:val="28"/>
          <w:szCs w:val="28"/>
          <w:lang w:val="kk-KZ"/>
        </w:rPr>
        <w:t xml:space="preserve"> «</w:t>
      </w:r>
      <w:r w:rsidRPr="009C7F21">
        <w:rPr>
          <w:rFonts w:ascii="Times New Roman" w:eastAsia="Calibri" w:hAnsi="Times New Roman" w:cs="Times New Roman"/>
          <w:sz w:val="28"/>
          <w:szCs w:val="28"/>
          <w:lang w:val="kk-KZ"/>
        </w:rPr>
        <w:t>болашақ бастауыш сыны</w:t>
      </w:r>
      <w:r>
        <w:rPr>
          <w:rFonts w:ascii="Times New Roman" w:eastAsia="Calibri" w:hAnsi="Times New Roman" w:cs="Times New Roman"/>
          <w:sz w:val="28"/>
          <w:szCs w:val="28"/>
          <w:lang w:val="kk-KZ"/>
        </w:rPr>
        <w:t>п мұғалімдерінің кәсіби даярлау»</w:t>
      </w:r>
      <w:r w:rsidRPr="009C7F21">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rPr>
        <w:t xml:space="preserve">түсініктерінің </w:t>
      </w:r>
      <w:r w:rsidRPr="009C7F21">
        <w:rPr>
          <w:rFonts w:ascii="Times New Roman" w:eastAsia="Times New Roman" w:hAnsi="Times New Roman" w:cs="Times New Roman"/>
          <w:sz w:val="28"/>
          <w:szCs w:val="28"/>
          <w:lang w:val="kk-KZ"/>
        </w:rPr>
        <w:t>мәні, құрылымы нақтыланды;</w:t>
      </w:r>
    </w:p>
    <w:p w14:paraId="74F6E014" w14:textId="77777777" w:rsidR="00900A90" w:rsidRPr="009C7F21" w:rsidRDefault="00900A90" w:rsidP="00900A90">
      <w:pPr>
        <w:spacing w:after="0" w:line="240" w:lineRule="auto"/>
        <w:ind w:firstLine="567"/>
        <w:jc w:val="both"/>
        <w:rPr>
          <w:rFonts w:ascii="Times New Roman" w:eastAsia="Times New Roman" w:hAnsi="Times New Roman" w:cs="Times New Roman"/>
          <w:bCs/>
          <w:sz w:val="28"/>
          <w:szCs w:val="28"/>
          <w:lang w:val="kk-KZ" w:eastAsia="ru-RU"/>
        </w:rPr>
      </w:pPr>
      <w:r w:rsidRPr="009C7F21">
        <w:rPr>
          <w:rFonts w:ascii="Times New Roman" w:eastAsia="Times New Roman" w:hAnsi="Times New Roman" w:cs="Times New Roman"/>
          <w:bCs/>
          <w:sz w:val="28"/>
          <w:szCs w:val="28"/>
          <w:lang w:val="kk-KZ" w:eastAsia="ru-RU"/>
        </w:rPr>
        <w:t>-п</w:t>
      </w:r>
      <w:r w:rsidRPr="009C7F21">
        <w:rPr>
          <w:rFonts w:ascii="Times New Roman" w:eastAsia="Times New Roman" w:hAnsi="Times New Roman" w:cs="Times New Roman"/>
          <w:sz w:val="28"/>
          <w:szCs w:val="28"/>
          <w:lang w:val="kk-KZ" w:eastAsia="ru-RU"/>
        </w:rPr>
        <w:t xml:space="preserve">ән мен тілді кіріктіріп оқыту арқылы болашақ бастауыш сынып мұғалімдерін кәсіби даярлаудың педагогикалық </w:t>
      </w:r>
      <w:r w:rsidRPr="009C7F21">
        <w:rPr>
          <w:rFonts w:ascii="Times New Roman" w:hAnsi="Times New Roman" w:cs="Times New Roman"/>
          <w:sz w:val="28"/>
          <w:szCs w:val="28"/>
          <w:lang w:val="kk-KZ"/>
        </w:rPr>
        <w:t>мүмкіндіктері айқындалды</w:t>
      </w:r>
      <w:r w:rsidRPr="009C7F21">
        <w:rPr>
          <w:rFonts w:ascii="Times New Roman" w:eastAsia="Times New Roman" w:hAnsi="Times New Roman" w:cs="Times New Roman"/>
          <w:sz w:val="28"/>
          <w:szCs w:val="28"/>
          <w:lang w:val="kk-KZ" w:eastAsia="ru-RU"/>
        </w:rPr>
        <w:t>;</w:t>
      </w:r>
    </w:p>
    <w:p w14:paraId="3DFF458B" w14:textId="77777777" w:rsidR="00900A90" w:rsidRPr="009C7F21" w:rsidRDefault="00900A90" w:rsidP="00900A90">
      <w:pPr>
        <w:spacing w:after="0" w:line="240" w:lineRule="auto"/>
        <w:ind w:firstLine="567"/>
        <w:jc w:val="both"/>
        <w:rPr>
          <w:rFonts w:ascii="Times New Roman" w:eastAsia="Times New Roman" w:hAnsi="Times New Roman" w:cs="Times New Roman"/>
          <w:bCs/>
          <w:sz w:val="28"/>
          <w:szCs w:val="28"/>
          <w:lang w:val="kk-KZ" w:eastAsia="ru-RU"/>
        </w:rPr>
      </w:pPr>
      <w:r w:rsidRPr="009C7F21">
        <w:rPr>
          <w:rFonts w:ascii="Times New Roman" w:eastAsia="Times New Roman" w:hAnsi="Times New Roman" w:cs="Times New Roman"/>
          <w:bCs/>
          <w:sz w:val="28"/>
          <w:szCs w:val="28"/>
          <w:lang w:val="kk-KZ" w:eastAsia="ru-RU"/>
        </w:rPr>
        <w:t>-п</w:t>
      </w:r>
      <w:r w:rsidRPr="009C7F21">
        <w:rPr>
          <w:rFonts w:ascii="Times New Roman" w:eastAsia="Times New Roman" w:hAnsi="Times New Roman" w:cs="Times New Roman"/>
          <w:sz w:val="28"/>
          <w:szCs w:val="28"/>
          <w:lang w:val="kk-KZ" w:eastAsia="ru-RU"/>
        </w:rPr>
        <w:t>ән мен тілді кіріктіріп оқыту арқылы болашақ бастауыш сынып мұғалімдерін кәсіби даярлаудың құрылымдық-мазмұндық моделі жасалынды;</w:t>
      </w:r>
    </w:p>
    <w:p w14:paraId="7623C232" w14:textId="77777777" w:rsidR="00900A90" w:rsidRPr="00283876" w:rsidRDefault="005F14ED" w:rsidP="00900A90">
      <w:pPr>
        <w:spacing w:after="0" w:line="240" w:lineRule="auto"/>
        <w:ind w:firstLine="567"/>
        <w:jc w:val="both"/>
        <w:rPr>
          <w:rFonts w:ascii="Times New Roman" w:eastAsia="Times New Roman" w:hAnsi="Times New Roman" w:cs="Times New Roman"/>
          <w:sz w:val="28"/>
          <w:szCs w:val="28"/>
          <w:lang w:val="kk-KZ" w:eastAsia="ru-RU"/>
        </w:rPr>
      </w:pPr>
      <w:r w:rsidRPr="00283876">
        <w:rPr>
          <w:rFonts w:ascii="Times New Roman" w:eastAsia="Times New Roman" w:hAnsi="Times New Roman" w:cs="Times New Roman"/>
          <w:b/>
          <w:bCs/>
          <w:sz w:val="28"/>
          <w:szCs w:val="28"/>
          <w:lang w:val="kk-KZ" w:eastAsia="ru-RU"/>
        </w:rPr>
        <w:t xml:space="preserve">Зерттеу жұмысының </w:t>
      </w:r>
      <w:r>
        <w:rPr>
          <w:rFonts w:ascii="Times New Roman" w:eastAsia="Times New Roman" w:hAnsi="Times New Roman" w:cs="Times New Roman"/>
          <w:b/>
          <w:bCs/>
          <w:sz w:val="28"/>
          <w:szCs w:val="28"/>
          <w:lang w:val="kk-KZ" w:eastAsia="ru-RU"/>
        </w:rPr>
        <w:t xml:space="preserve">тәжірибелік </w:t>
      </w:r>
      <w:r w:rsidRPr="00283876">
        <w:rPr>
          <w:rFonts w:ascii="Times New Roman" w:eastAsia="Times New Roman" w:hAnsi="Times New Roman" w:cs="Times New Roman"/>
          <w:b/>
          <w:bCs/>
          <w:sz w:val="28"/>
          <w:szCs w:val="28"/>
          <w:lang w:val="kk-KZ" w:eastAsia="ru-RU"/>
        </w:rPr>
        <w:t xml:space="preserve">маңыздылығы: </w:t>
      </w:r>
      <w:bookmarkStart w:id="12" w:name="_Hlk204114449"/>
      <w:bookmarkStart w:id="13" w:name="_Hlk191365134"/>
      <w:r w:rsidR="00900A90">
        <w:rPr>
          <w:rFonts w:ascii="Times New Roman" w:eastAsia="Times New Roman" w:hAnsi="Times New Roman" w:cs="Times New Roman"/>
          <w:sz w:val="28"/>
          <w:szCs w:val="28"/>
          <w:lang w:val="kk-KZ" w:eastAsia="ru-RU"/>
        </w:rPr>
        <w:t>б</w:t>
      </w:r>
      <w:r w:rsidR="00900A90" w:rsidRPr="00B90451">
        <w:rPr>
          <w:rFonts w:ascii="Times New Roman" w:eastAsia="Times New Roman" w:hAnsi="Times New Roman" w:cs="Times New Roman"/>
          <w:sz w:val="28"/>
          <w:szCs w:val="28"/>
          <w:lang w:val="kk-KZ" w:eastAsia="ru-RU"/>
        </w:rPr>
        <w:t xml:space="preserve">олашақ бастауыш сынып мұғалімдерін пән мен тілді кіріктіріп оқытуға кәсіби даярлаудың </w:t>
      </w:r>
      <w:r w:rsidR="00900A90">
        <w:rPr>
          <w:rFonts w:ascii="Times New Roman" w:eastAsia="Times New Roman" w:hAnsi="Times New Roman" w:cs="Times New Roman"/>
          <w:sz w:val="28"/>
          <w:szCs w:val="28"/>
          <w:lang w:val="kk-KZ" w:eastAsia="ru-RU"/>
        </w:rPr>
        <w:t>әдістемесі</w:t>
      </w:r>
      <w:r w:rsidR="00900A90">
        <w:rPr>
          <w:rFonts w:ascii="Times New Roman" w:eastAsia="Times New Roman" w:hAnsi="Times New Roman" w:cs="Times New Roman"/>
          <w:sz w:val="28"/>
          <w:szCs w:val="28"/>
          <w:lang w:val="kk-KZ"/>
        </w:rPr>
        <w:t xml:space="preserve">: </w:t>
      </w:r>
      <w:r w:rsidR="00900A90" w:rsidRPr="00A34882">
        <w:rPr>
          <w:rFonts w:ascii="Times New Roman" w:eastAsia="Times New Roman" w:hAnsi="Times New Roman" w:cs="Times New Roman"/>
          <w:sz w:val="28"/>
          <w:szCs w:val="28"/>
          <w:lang w:val="kk-KZ"/>
        </w:rPr>
        <w:t>«</w:t>
      </w:r>
      <w:r w:rsidR="00900A90">
        <w:rPr>
          <w:rFonts w:ascii="Times New Roman" w:eastAsia="Times New Roman" w:hAnsi="Times New Roman" w:cs="Times New Roman"/>
          <w:sz w:val="28"/>
          <w:szCs w:val="28"/>
          <w:lang w:val="kk-KZ" w:eastAsia="ru-RU"/>
        </w:rPr>
        <w:t>Пән мен тілді кіріктіріп оқыту негіздері</w:t>
      </w:r>
      <w:r w:rsidR="00900A90" w:rsidRPr="00A34882">
        <w:rPr>
          <w:rFonts w:ascii="Times New Roman" w:eastAsia="Times New Roman" w:hAnsi="Times New Roman" w:cs="Times New Roman"/>
          <w:sz w:val="28"/>
          <w:szCs w:val="28"/>
          <w:lang w:val="kk-KZ"/>
        </w:rPr>
        <w:t>»</w:t>
      </w:r>
      <w:r w:rsidR="00900A90" w:rsidRPr="00283876">
        <w:rPr>
          <w:rFonts w:ascii="Times New Roman" w:eastAsia="Times New Roman" w:hAnsi="Times New Roman" w:cs="Times New Roman"/>
          <w:sz w:val="28"/>
          <w:szCs w:val="28"/>
          <w:lang w:val="kk-KZ"/>
        </w:rPr>
        <w:t xml:space="preserve"> элективті</w:t>
      </w:r>
      <w:r w:rsidR="00900A90" w:rsidRPr="00283876">
        <w:rPr>
          <w:rFonts w:ascii="Calibri" w:eastAsia="Times New Roman" w:hAnsi="Calibri" w:cs="Times New Roman"/>
          <w:sz w:val="28"/>
          <w:szCs w:val="28"/>
          <w:lang w:val="kk-KZ"/>
        </w:rPr>
        <w:t xml:space="preserve"> </w:t>
      </w:r>
      <w:r w:rsidR="00900A90" w:rsidRPr="00283876">
        <w:rPr>
          <w:rFonts w:ascii="Times New Roman" w:eastAsia="Times New Roman" w:hAnsi="Times New Roman" w:cs="Times New Roman"/>
          <w:sz w:val="28"/>
          <w:szCs w:val="28"/>
          <w:lang w:val="kk-KZ"/>
        </w:rPr>
        <w:t>курсының бағдарламасы мен «CLIL English Club» клубының оқу жоспары мен бағдарламасы</w:t>
      </w:r>
      <w:r w:rsidR="00900A90">
        <w:rPr>
          <w:rFonts w:ascii="Times New Roman" w:eastAsia="Times New Roman" w:hAnsi="Times New Roman" w:cs="Times New Roman"/>
          <w:sz w:val="28"/>
          <w:szCs w:val="28"/>
          <w:lang w:val="kk-KZ"/>
        </w:rPr>
        <w:t xml:space="preserve">, </w:t>
      </w:r>
      <w:r w:rsidR="00900A90" w:rsidRPr="008A176A">
        <w:rPr>
          <w:rStyle w:val="NoSpacingChar"/>
          <w:rFonts w:ascii="Times New Roman" w:hAnsi="Times New Roman" w:cs="Times New Roman"/>
          <w:sz w:val="28"/>
          <w:szCs w:val="28"/>
          <w:lang w:val="kk-KZ"/>
        </w:rPr>
        <w:t>«Пән мен тілді кіріктіру: практикалық жаттығулар</w:t>
      </w:r>
      <w:r w:rsidR="00900A90">
        <w:rPr>
          <w:rStyle w:val="NoSpacingChar"/>
          <w:rFonts w:ascii="Times New Roman" w:hAnsi="Times New Roman" w:cs="Times New Roman"/>
          <w:sz w:val="28"/>
          <w:szCs w:val="28"/>
          <w:lang w:val="kk-KZ"/>
        </w:rPr>
        <w:t xml:space="preserve">» </w:t>
      </w:r>
      <w:r w:rsidR="00900A90" w:rsidRPr="008A176A">
        <w:rPr>
          <w:rStyle w:val="NoSpacingChar"/>
          <w:rFonts w:ascii="Times New Roman" w:hAnsi="Times New Roman" w:cs="Times New Roman"/>
          <w:sz w:val="28"/>
          <w:szCs w:val="28"/>
          <w:lang w:val="kk-KZ"/>
        </w:rPr>
        <w:t>оқу-әдістемелік құрал</w:t>
      </w:r>
      <w:r w:rsidR="00900A90">
        <w:rPr>
          <w:rStyle w:val="NoSpacingChar"/>
          <w:rFonts w:ascii="Times New Roman" w:hAnsi="Times New Roman" w:cs="Times New Roman"/>
          <w:sz w:val="28"/>
          <w:szCs w:val="28"/>
          <w:lang w:val="kk-KZ"/>
        </w:rPr>
        <w:t xml:space="preserve"> </w:t>
      </w:r>
      <w:r w:rsidR="00900A90" w:rsidRPr="00283876">
        <w:rPr>
          <w:rFonts w:ascii="Times New Roman" w:eastAsia="Times New Roman" w:hAnsi="Times New Roman" w:cs="Times New Roman"/>
          <w:sz w:val="28"/>
          <w:szCs w:val="28"/>
          <w:lang w:val="kk-KZ"/>
        </w:rPr>
        <w:t xml:space="preserve">ұсынылады. </w:t>
      </w:r>
      <w:r w:rsidR="00900A90" w:rsidRPr="00283876">
        <w:rPr>
          <w:rFonts w:ascii="Times New Roman" w:eastAsia="Times New Roman" w:hAnsi="Times New Roman" w:cs="Times New Roman"/>
          <w:sz w:val="28"/>
          <w:szCs w:val="28"/>
          <w:lang w:val="kk-KZ" w:eastAsia="ru-RU"/>
        </w:rPr>
        <w:t xml:space="preserve">Зерттеу барысында алынған нәтижелер мен әзірленген ғылыми-әдістемелік ұсыныстарды жалпы білім беретін </w:t>
      </w:r>
      <w:r w:rsidR="00900A90" w:rsidRPr="009C7F21">
        <w:rPr>
          <w:rFonts w:ascii="Times New Roman" w:eastAsia="Times New Roman" w:hAnsi="Times New Roman" w:cs="Times New Roman"/>
          <w:sz w:val="28"/>
          <w:szCs w:val="28"/>
          <w:lang w:val="kk-KZ" w:eastAsia="ru-RU"/>
        </w:rPr>
        <w:t>бастауыш сыныптарында, жоғары оқу орындарында болашақ педагогтерді кәсіби даярлау үдерісінде, сондай-ақ педагог кад</w:t>
      </w:r>
      <w:r w:rsidR="00900A90">
        <w:rPr>
          <w:rFonts w:ascii="Times New Roman" w:eastAsia="Times New Roman" w:hAnsi="Times New Roman" w:cs="Times New Roman"/>
          <w:sz w:val="28"/>
          <w:szCs w:val="28"/>
          <w:lang w:val="kk-KZ" w:eastAsia="ru-RU"/>
        </w:rPr>
        <w:t xml:space="preserve">рлардың біліктілігін арттырудағы </w:t>
      </w:r>
      <w:r w:rsidR="00900A90" w:rsidRPr="009C7F21">
        <w:rPr>
          <w:rFonts w:ascii="Times New Roman" w:eastAsia="Times New Roman" w:hAnsi="Times New Roman" w:cs="Times New Roman"/>
          <w:sz w:val="28"/>
          <w:szCs w:val="28"/>
          <w:lang w:val="kk-KZ" w:eastAsia="ru-RU"/>
        </w:rPr>
        <w:t>ұлттық орталықтар мен кәсіби даму жүйесінде қолдануға болады.</w:t>
      </w:r>
    </w:p>
    <w:bookmarkEnd w:id="12"/>
    <w:p w14:paraId="3BB5C2BA" w14:textId="57C9DCAD" w:rsidR="005F14ED" w:rsidRDefault="005F14ED" w:rsidP="005F14ED">
      <w:pPr>
        <w:spacing w:after="0" w:line="240" w:lineRule="auto"/>
        <w:ind w:firstLine="567"/>
        <w:jc w:val="both"/>
        <w:rPr>
          <w:rFonts w:ascii="Times New Roman" w:eastAsia="Times New Roman" w:hAnsi="Times New Roman" w:cs="Times New Roman"/>
          <w:b/>
          <w:bCs/>
          <w:sz w:val="28"/>
          <w:szCs w:val="28"/>
          <w:lang w:val="kk-KZ" w:eastAsia="ru-RU"/>
        </w:rPr>
      </w:pPr>
      <w:r w:rsidRPr="00283876">
        <w:rPr>
          <w:rFonts w:ascii="Times New Roman" w:eastAsia="Times New Roman" w:hAnsi="Times New Roman" w:cs="Times New Roman"/>
          <w:b/>
          <w:bCs/>
          <w:sz w:val="28"/>
          <w:szCs w:val="28"/>
          <w:lang w:val="kk-KZ" w:eastAsia="ru-RU"/>
        </w:rPr>
        <w:t>Қорғауға ұсынылатын қағидалар:</w:t>
      </w:r>
    </w:p>
    <w:bookmarkEnd w:id="13"/>
    <w:p w14:paraId="65463868" w14:textId="77777777" w:rsidR="00900A90" w:rsidRDefault="00900A90" w:rsidP="00900A90">
      <w:pPr>
        <w:spacing w:after="0" w:line="240" w:lineRule="auto"/>
        <w:ind w:firstLine="567"/>
        <w:jc w:val="both"/>
        <w:rPr>
          <w:rFonts w:ascii="Times New Roman" w:hAnsi="Times New Roman" w:cs="Times New Roman"/>
          <w:sz w:val="28"/>
          <w:szCs w:val="28"/>
          <w:lang w:val="kk-KZ"/>
        </w:rPr>
      </w:pPr>
      <w:r>
        <w:rPr>
          <w:rFonts w:ascii="Times New Roman" w:eastAsia="Times New Roman" w:hAnsi="Times New Roman" w:cs="Times New Roman"/>
          <w:bCs/>
          <w:sz w:val="28"/>
          <w:szCs w:val="28"/>
          <w:lang w:val="kk-KZ" w:eastAsia="ru-RU"/>
        </w:rPr>
        <w:t>-к</w:t>
      </w:r>
      <w:r w:rsidRPr="009C7F21">
        <w:rPr>
          <w:rFonts w:ascii="Times New Roman" w:hAnsi="Times New Roman" w:cs="Times New Roman"/>
          <w:sz w:val="28"/>
          <w:szCs w:val="28"/>
          <w:lang w:val="kk-KZ"/>
        </w:rPr>
        <w:t xml:space="preserve">іріктірілген оқытудың мазмұны болашақ мұғалімдердің кәсіби-пәндік, тілдік және әдістемелік құзыреттерінің қалыптасуын қамтамасыз ететін күрделі динамикалық жүйе болып табылады және ол қоғаммен, білім беру </w:t>
      </w:r>
      <w:r w:rsidRPr="009C7F21">
        <w:rPr>
          <w:rFonts w:ascii="Times New Roman" w:hAnsi="Times New Roman" w:cs="Times New Roman"/>
          <w:sz w:val="28"/>
          <w:szCs w:val="28"/>
          <w:lang w:val="kk-KZ"/>
        </w:rPr>
        <w:lastRenderedPageBreak/>
        <w:t>ортасымен, студенттің жеке даму ерекшеліктерімен өзара әрекеттестікте айқындалады. Пәндік және тілдік білімді кіріктіру студенттердің танымдық белсенділігін, кәсіби қызығушылығын, шығармашылық ізденісін арттырып, көптілді ортада сабақ жүргізуге даярлығын күшейтеді</w:t>
      </w:r>
      <w:bookmarkStart w:id="14" w:name="_Hlk204113973"/>
      <w:r>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eastAsia="ru-RU"/>
        </w:rPr>
        <w:t>б</w:t>
      </w:r>
      <w:r w:rsidRPr="00B90451">
        <w:rPr>
          <w:rFonts w:ascii="Times New Roman" w:eastAsia="Times New Roman" w:hAnsi="Times New Roman" w:cs="Times New Roman"/>
          <w:sz w:val="28"/>
          <w:szCs w:val="28"/>
          <w:lang w:val="kk-KZ" w:eastAsia="ru-RU"/>
        </w:rPr>
        <w:t xml:space="preserve">олашақ бастауыш сынып мұғалімдерін пән мен тілді кіріктіріп оқытуға кәсіби даярлаудың </w:t>
      </w:r>
      <w:r>
        <w:rPr>
          <w:rFonts w:ascii="Times New Roman" w:eastAsia="Times New Roman" w:hAnsi="Times New Roman" w:cs="Times New Roman"/>
          <w:sz w:val="28"/>
          <w:szCs w:val="28"/>
          <w:lang w:val="kk-KZ" w:eastAsia="ru-RU"/>
        </w:rPr>
        <w:t xml:space="preserve">әдіснамалық негізін </w:t>
      </w:r>
      <w:r w:rsidRPr="00B90451">
        <w:rPr>
          <w:rFonts w:ascii="Times New Roman" w:hAnsi="Times New Roman" w:cs="Times New Roman"/>
          <w:iCs/>
          <w:sz w:val="28"/>
          <w:szCs w:val="28"/>
          <w:lang w:val="kk-KZ"/>
        </w:rPr>
        <w:t xml:space="preserve">жүйелілік, тұлғалық-бағдарлы, іс-әрекеттік, синергетикалық, акмеологиялық </w:t>
      </w:r>
      <w:r w:rsidRPr="00B90451">
        <w:rPr>
          <w:rFonts w:ascii="Times New Roman" w:hAnsi="Times New Roman" w:cs="Times New Roman"/>
          <w:sz w:val="28"/>
          <w:szCs w:val="28"/>
          <w:lang w:val="kk-KZ"/>
        </w:rPr>
        <w:t>және</w:t>
      </w:r>
      <w:r w:rsidRPr="00B90451">
        <w:rPr>
          <w:rFonts w:ascii="Times New Roman" w:hAnsi="Times New Roman" w:cs="Times New Roman"/>
          <w:iCs/>
          <w:sz w:val="28"/>
          <w:szCs w:val="28"/>
          <w:lang w:val="kk-KZ"/>
        </w:rPr>
        <w:t xml:space="preserve"> кіріктірушілік тұғырлар</w:t>
      </w:r>
      <w:r>
        <w:rPr>
          <w:rFonts w:ascii="Times New Roman" w:hAnsi="Times New Roman" w:cs="Times New Roman"/>
          <w:iCs/>
          <w:sz w:val="28"/>
          <w:szCs w:val="28"/>
          <w:lang w:val="kk-KZ"/>
        </w:rPr>
        <w:t xml:space="preserve"> құрайды;</w:t>
      </w:r>
    </w:p>
    <w:p w14:paraId="51EEDBA0" w14:textId="77777777" w:rsidR="00900A90" w:rsidRPr="009C7F21"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sidRPr="00D8198E">
        <w:rPr>
          <w:rFonts w:ascii="Times New Roman" w:eastAsia="Times New Roman" w:hAnsi="Times New Roman" w:cs="Times New Roman"/>
          <w:iCs/>
          <w:sz w:val="28"/>
          <w:szCs w:val="28"/>
          <w:shd w:val="clear" w:color="auto" w:fill="FFFFFF"/>
          <w:lang w:val="kk-KZ"/>
        </w:rPr>
        <w:t>-«пән мен тілді кіріктіріп оқыту</w:t>
      </w:r>
      <w:r w:rsidRPr="00D8198E">
        <w:rPr>
          <w:rFonts w:ascii="Times New Roman" w:eastAsia="Times New Roman" w:hAnsi="Times New Roman" w:cs="Times New Roman"/>
          <w:sz w:val="28"/>
          <w:szCs w:val="28"/>
          <w:shd w:val="clear" w:color="auto" w:fill="FFFFFF"/>
          <w:lang w:val="kk-KZ"/>
        </w:rPr>
        <w:t xml:space="preserve"> –</w:t>
      </w:r>
      <w:r w:rsidRPr="009C7F21">
        <w:rPr>
          <w:rFonts w:ascii="Times New Roman" w:eastAsia="Times New Roman" w:hAnsi="Times New Roman" w:cs="Times New Roman"/>
          <w:sz w:val="28"/>
          <w:szCs w:val="28"/>
          <w:shd w:val="clear" w:color="auto" w:fill="FFFFFF"/>
          <w:lang w:val="kk-KZ"/>
        </w:rPr>
        <w:t xml:space="preserve"> бұл білім </w:t>
      </w:r>
      <w:r>
        <w:rPr>
          <w:rFonts w:ascii="Times New Roman" w:eastAsia="Times New Roman" w:hAnsi="Times New Roman" w:cs="Times New Roman"/>
          <w:sz w:val="28"/>
          <w:szCs w:val="28"/>
          <w:shd w:val="clear" w:color="auto" w:fill="FFFFFF"/>
          <w:lang w:val="kk-KZ"/>
        </w:rPr>
        <w:t>алушылардың пәндік мазмұнды,</w:t>
      </w:r>
      <w:r w:rsidRPr="009C7F21">
        <w:rPr>
          <w:rFonts w:ascii="Times New Roman" w:eastAsia="Times New Roman" w:hAnsi="Times New Roman" w:cs="Times New Roman"/>
          <w:sz w:val="28"/>
          <w:szCs w:val="28"/>
          <w:shd w:val="clear" w:color="auto" w:fill="FFFFFF"/>
          <w:lang w:val="kk-KZ"/>
        </w:rPr>
        <w:t xml:space="preserve"> тілдік дағдыларды </w:t>
      </w:r>
      <w:r w:rsidRPr="009C7F21">
        <w:rPr>
          <w:rFonts w:ascii="Times New Roman" w:eastAsia="Times New Roman" w:hAnsi="Times New Roman" w:cs="Times New Roman"/>
          <w:sz w:val="28"/>
          <w:szCs w:val="28"/>
          <w:lang w:val="kk-KZ" w:eastAsia="ru-RU"/>
        </w:rPr>
        <w:t>және коммуникативтік қабілеттерді</w:t>
      </w:r>
      <w:r w:rsidRPr="009C7F21">
        <w:rPr>
          <w:rFonts w:ascii="Times New Roman" w:eastAsia="Times New Roman" w:hAnsi="Times New Roman" w:cs="Times New Roman"/>
          <w:sz w:val="28"/>
          <w:szCs w:val="28"/>
          <w:shd w:val="clear" w:color="auto" w:fill="FFFFFF"/>
          <w:lang w:val="kk-KZ"/>
        </w:rPr>
        <w:t xml:space="preserve"> бір </w:t>
      </w:r>
      <w:r>
        <w:rPr>
          <w:rFonts w:ascii="Times New Roman" w:eastAsia="Times New Roman" w:hAnsi="Times New Roman" w:cs="Times New Roman"/>
          <w:sz w:val="28"/>
          <w:szCs w:val="28"/>
          <w:shd w:val="clear" w:color="auto" w:fill="FFFFFF"/>
          <w:lang w:val="kk-KZ"/>
        </w:rPr>
        <w:t xml:space="preserve">мезетте </w:t>
      </w:r>
      <w:r w:rsidRPr="009C7F21">
        <w:rPr>
          <w:rFonts w:ascii="Times New Roman" w:eastAsia="Times New Roman" w:hAnsi="Times New Roman" w:cs="Times New Roman"/>
          <w:sz w:val="28"/>
          <w:szCs w:val="28"/>
          <w:shd w:val="clear" w:color="auto" w:fill="FFFFFF"/>
          <w:lang w:val="kk-KZ"/>
        </w:rPr>
        <w:t>меңгеруін мақсат ететін, олардың танымдық, тілдік және мәдени құзыреттіліктерін қатар дамытатын, көптілді білім беру кеңістігінде тиімді қолданыс табатын оқыту әдісі</w:t>
      </w:r>
      <w:r>
        <w:rPr>
          <w:rFonts w:ascii="Times New Roman" w:eastAsia="Times New Roman" w:hAnsi="Times New Roman" w:cs="Times New Roman"/>
          <w:sz w:val="28"/>
          <w:szCs w:val="28"/>
          <w:shd w:val="clear" w:color="auto" w:fill="FFFFFF"/>
          <w:lang w:val="kk-KZ"/>
        </w:rPr>
        <w:t xml:space="preserve">»; </w:t>
      </w:r>
    </w:p>
    <w:p w14:paraId="536C6DE7" w14:textId="77777777" w:rsidR="00900A90"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sidRPr="00D8198E">
        <w:rPr>
          <w:rFonts w:ascii="Times New Roman" w:eastAsia="Times New Roman" w:hAnsi="Times New Roman" w:cs="Times New Roman"/>
          <w:sz w:val="28"/>
          <w:szCs w:val="28"/>
          <w:lang w:val="kk-KZ" w:eastAsia="ru-RU"/>
        </w:rPr>
        <w:t>-«</w:t>
      </w:r>
      <w:r w:rsidRPr="00D8198E">
        <w:rPr>
          <w:rFonts w:ascii="Times New Roman" w:eastAsia="Times New Roman" w:hAnsi="Times New Roman" w:cs="Times New Roman"/>
          <w:iCs/>
          <w:sz w:val="28"/>
          <w:szCs w:val="28"/>
          <w:lang w:val="kk-KZ" w:eastAsia="ru-RU"/>
        </w:rPr>
        <w:t>пән мен тілді кіріктіріп оқыту арқылы болашақ бастауыш сынып мұғалімдерін кәсіби даярлау</w:t>
      </w:r>
      <w:r w:rsidRPr="009C7F21">
        <w:rPr>
          <w:rFonts w:ascii="Times New Roman" w:eastAsia="Times New Roman" w:hAnsi="Times New Roman" w:cs="Times New Roman"/>
          <w:sz w:val="28"/>
          <w:szCs w:val="28"/>
          <w:lang w:val="kk-KZ" w:eastAsia="ru-RU"/>
        </w:rPr>
        <w:t xml:space="preserve"> – бұл көптілді білім беру жағдайында сапалы оқыту үдерісін қамтамасыз ету мақсатында болашақ мұғалімнің пәндік, тілдік, әдістемелік, психологиялық-педагогикалық және мәдениетаралық құзыреттіліктерін кешенді қалыптастыруға бағытталған </w:t>
      </w:r>
      <w:bookmarkStart w:id="15" w:name="_Hlk203417288"/>
      <w:r>
        <w:rPr>
          <w:rFonts w:ascii="Times New Roman" w:eastAsia="Times New Roman" w:hAnsi="Times New Roman" w:cs="Times New Roman"/>
          <w:sz w:val="28"/>
          <w:szCs w:val="28"/>
          <w:lang w:val="kk-KZ" w:eastAsia="ru-RU"/>
        </w:rPr>
        <w:t>педагогикалық</w:t>
      </w:r>
      <w:r w:rsidRPr="009C7F21">
        <w:rPr>
          <w:rFonts w:ascii="Times New Roman" w:eastAsia="Times New Roman" w:hAnsi="Times New Roman" w:cs="Times New Roman"/>
          <w:sz w:val="28"/>
          <w:szCs w:val="28"/>
          <w:lang w:val="kk-KZ" w:eastAsia="ru-RU"/>
        </w:rPr>
        <w:t xml:space="preserve"> үдеріс</w:t>
      </w:r>
      <w:r>
        <w:rPr>
          <w:rFonts w:ascii="Times New Roman" w:eastAsia="Times New Roman" w:hAnsi="Times New Roman" w:cs="Times New Roman"/>
          <w:sz w:val="28"/>
          <w:szCs w:val="28"/>
          <w:lang w:val="kk-KZ" w:eastAsia="ru-RU"/>
        </w:rPr>
        <w:t>»;</w:t>
      </w:r>
      <w:bookmarkEnd w:id="15"/>
    </w:p>
    <w:p w14:paraId="01C11C86" w14:textId="77777777" w:rsidR="00900A90"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w:t>
      </w:r>
      <w:r w:rsidRPr="009C7F21">
        <w:rPr>
          <w:rFonts w:ascii="Times New Roman" w:eastAsia="Times New Roman" w:hAnsi="Times New Roman" w:cs="Times New Roman"/>
          <w:sz w:val="28"/>
          <w:szCs w:val="28"/>
          <w:lang w:val="kk-KZ" w:eastAsia="ru-RU"/>
        </w:rPr>
        <w:t xml:space="preserve">ән мен тілді кіріктіріп оқыту үдерісінде болашақ мұғалімдердің пәндік білімді тілдік әрекетпен ұштастыра меңгеруі олардың кәсіби дамуын қамтамасыз </w:t>
      </w:r>
      <w:r>
        <w:rPr>
          <w:rFonts w:ascii="Times New Roman" w:eastAsia="Times New Roman" w:hAnsi="Times New Roman" w:cs="Times New Roman"/>
          <w:sz w:val="28"/>
          <w:szCs w:val="28"/>
          <w:lang w:val="kk-KZ" w:eastAsia="ru-RU"/>
        </w:rPr>
        <w:t>етіп, кіріктіріп</w:t>
      </w:r>
      <w:r w:rsidRPr="009C7F21">
        <w:rPr>
          <w:rFonts w:ascii="Times New Roman" w:eastAsia="Times New Roman" w:hAnsi="Times New Roman" w:cs="Times New Roman"/>
          <w:sz w:val="28"/>
          <w:szCs w:val="28"/>
          <w:lang w:val="kk-KZ" w:eastAsia="ru-RU"/>
        </w:rPr>
        <w:t xml:space="preserve"> оқыту бірлескен іс-әрекетті, логикалық ойлауды, танымдық қабілеттерді және оқылым, тыңдалым, айтылым, жазылым дағдыларын пәндік мазмұн аясында дамытуға мүмкіндік береді. Пән мен тілді кіріктіріп оқыту әдісінің педагогикалық мүмкіндіктері білім алушылардың топтық және жұптық жұмыс барысында пәндік-тілдік коммуникацияны тиімді қолдануына, кәсіби бағыттылығы мен тілдік құзыреттерін</w:t>
      </w:r>
      <w:r>
        <w:rPr>
          <w:rFonts w:ascii="Times New Roman" w:eastAsia="Times New Roman" w:hAnsi="Times New Roman" w:cs="Times New Roman"/>
          <w:sz w:val="28"/>
          <w:szCs w:val="28"/>
          <w:lang w:val="kk-KZ" w:eastAsia="ru-RU"/>
        </w:rPr>
        <w:t>ің қалыптасуына жағдай жасайды;</w:t>
      </w:r>
    </w:p>
    <w:p w14:paraId="686FFFD8" w14:textId="77777777" w:rsidR="00900A90"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мақсаттық-тұжырымдамалық, теориялық-әдіснамалық, мазмұндық-іс-әрекеттік, нәтижелік-деңгейлік блоктардан тұратын, </w:t>
      </w:r>
      <w:r w:rsidRPr="00B67C77">
        <w:rPr>
          <w:rFonts w:ascii="Times New Roman" w:eastAsia="Times New Roman" w:hAnsi="Times New Roman" w:cs="Times New Roman"/>
          <w:iCs/>
          <w:sz w:val="28"/>
          <w:szCs w:val="28"/>
          <w:lang w:val="kk-KZ" w:eastAsia="ru-RU"/>
        </w:rPr>
        <w:t>мотивациялық, танымдық және коммуникативті-іс-әрекеттік</w:t>
      </w:r>
      <w:r w:rsidRPr="004154C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компоненттерге сай түзілген өлшемдер мен көрсеткіштерден, жоғары, орта, төмен деңгейлерден құралған динамикалық байланыстағы </w:t>
      </w:r>
      <w:r w:rsidRPr="00D8198E">
        <w:rPr>
          <w:rFonts w:ascii="Times New Roman" w:eastAsia="Times New Roman" w:hAnsi="Times New Roman" w:cs="Times New Roman"/>
          <w:iCs/>
          <w:sz w:val="28"/>
          <w:szCs w:val="28"/>
          <w:lang w:val="kk-KZ" w:eastAsia="ru-RU"/>
        </w:rPr>
        <w:t>пән мен тілді кіріктіріп оқыту арқылы болашақ бастауыш сынып мұғалімдерін кәсіби даярлау</w:t>
      </w:r>
      <w:r>
        <w:rPr>
          <w:rFonts w:ascii="Times New Roman" w:eastAsia="Times New Roman" w:hAnsi="Times New Roman" w:cs="Times New Roman"/>
          <w:iCs/>
          <w:sz w:val="28"/>
          <w:szCs w:val="28"/>
          <w:lang w:val="kk-KZ" w:eastAsia="ru-RU"/>
        </w:rPr>
        <w:t xml:space="preserve">дың құрылымдық-мазмұндық моделі дайындалды; модельдеудегі </w:t>
      </w:r>
      <w:r>
        <w:rPr>
          <w:rFonts w:ascii="Times New Roman" w:eastAsia="Times New Roman" w:hAnsi="Times New Roman" w:cs="Times New Roman"/>
          <w:sz w:val="28"/>
          <w:szCs w:val="28"/>
          <w:lang w:val="kk-KZ" w:eastAsia="ru-RU"/>
        </w:rPr>
        <w:t>п</w:t>
      </w:r>
      <w:r w:rsidRPr="009C7F21">
        <w:rPr>
          <w:rFonts w:ascii="Times New Roman" w:eastAsia="Times New Roman" w:hAnsi="Times New Roman" w:cs="Times New Roman"/>
          <w:sz w:val="28"/>
          <w:szCs w:val="28"/>
          <w:lang w:val="kk-KZ" w:eastAsia="ru-RU"/>
        </w:rPr>
        <w:t xml:space="preserve">әндік, тілдік және әдістемелік </w:t>
      </w:r>
      <w:r>
        <w:rPr>
          <w:rFonts w:ascii="Times New Roman" w:eastAsia="Times New Roman" w:hAnsi="Times New Roman" w:cs="Times New Roman"/>
          <w:sz w:val="28"/>
          <w:szCs w:val="28"/>
          <w:lang w:val="kk-KZ" w:eastAsia="ru-RU"/>
        </w:rPr>
        <w:t>білімнің</w:t>
      </w:r>
      <w:r w:rsidRPr="009C7F21">
        <w:rPr>
          <w:rFonts w:ascii="Times New Roman" w:eastAsia="Times New Roman" w:hAnsi="Times New Roman" w:cs="Times New Roman"/>
          <w:sz w:val="28"/>
          <w:szCs w:val="28"/>
          <w:lang w:val="kk-KZ" w:eastAsia="ru-RU"/>
        </w:rPr>
        <w:t xml:space="preserve"> өзара байланысы болашақ мұғалімнің кәсіби даярлығының негізгі құрылымын көрсетіп, модел</w:t>
      </w:r>
      <w:r>
        <w:rPr>
          <w:rFonts w:ascii="Times New Roman" w:eastAsia="Times New Roman" w:hAnsi="Times New Roman" w:cs="Times New Roman"/>
          <w:sz w:val="28"/>
          <w:szCs w:val="28"/>
          <w:lang w:val="kk-KZ" w:eastAsia="ru-RU"/>
        </w:rPr>
        <w:t>ьдің ішкі логикасын сипаттайды;</w:t>
      </w:r>
      <w:bookmarkEnd w:id="14"/>
    </w:p>
    <w:p w14:paraId="2BB6E008" w14:textId="77777777" w:rsidR="00900A90" w:rsidRPr="008F5351"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w:t>
      </w:r>
      <w:r w:rsidRPr="008F5351">
        <w:rPr>
          <w:rFonts w:ascii="Times New Roman" w:eastAsia="Times New Roman" w:hAnsi="Times New Roman" w:cs="Times New Roman"/>
          <w:sz w:val="28"/>
          <w:szCs w:val="28"/>
          <w:lang w:val="kk-KZ" w:eastAsia="ru-RU"/>
        </w:rPr>
        <w:t>ән мен тілді кіріктіріп оқыту арқылы болашақ бастауыш сынып мұғалімдерін даярлау</w:t>
      </w:r>
      <w:r>
        <w:rPr>
          <w:rFonts w:ascii="Times New Roman" w:eastAsia="Times New Roman" w:hAnsi="Times New Roman" w:cs="Times New Roman"/>
          <w:sz w:val="28"/>
          <w:szCs w:val="28"/>
          <w:lang w:val="kk-KZ" w:eastAsia="ru-RU"/>
        </w:rPr>
        <w:t>дың әдістемесі:</w:t>
      </w:r>
      <w:r w:rsidRPr="008F5351">
        <w:rPr>
          <w:rFonts w:ascii="Times New Roman" w:eastAsia="Times New Roman" w:hAnsi="Times New Roman" w:cs="Times New Roman"/>
          <w:sz w:val="28"/>
          <w:szCs w:val="28"/>
          <w:lang w:val="kk-KZ" w:eastAsia="ru-RU"/>
        </w:rPr>
        <w:t xml:space="preserve"> «Пән мен тілді кіріктіріп оқыту негіздері» </w:t>
      </w:r>
      <w:r>
        <w:rPr>
          <w:rFonts w:ascii="Times New Roman" w:eastAsia="Times New Roman" w:hAnsi="Times New Roman" w:cs="Times New Roman"/>
          <w:sz w:val="28"/>
          <w:szCs w:val="28"/>
          <w:lang w:val="kk-KZ" w:eastAsia="ru-RU"/>
        </w:rPr>
        <w:t>элективті курсының бағдарламасы</w:t>
      </w:r>
      <w:r w:rsidRPr="008F5351">
        <w:rPr>
          <w:rFonts w:ascii="Times New Roman" w:eastAsia="Times New Roman" w:hAnsi="Times New Roman" w:cs="Times New Roman"/>
          <w:sz w:val="28"/>
          <w:szCs w:val="28"/>
          <w:lang w:val="kk-KZ" w:eastAsia="ru-RU"/>
        </w:rPr>
        <w:t>, «Пән мен тілді кіріктіру: практикалық жат</w:t>
      </w:r>
      <w:r>
        <w:rPr>
          <w:rFonts w:ascii="Times New Roman" w:eastAsia="Times New Roman" w:hAnsi="Times New Roman" w:cs="Times New Roman"/>
          <w:sz w:val="28"/>
          <w:szCs w:val="28"/>
          <w:lang w:val="kk-KZ" w:eastAsia="ru-RU"/>
        </w:rPr>
        <w:t>тығулар» оқу-әдістемелік құралы</w:t>
      </w:r>
      <w:r w:rsidRPr="008F5351">
        <w:rPr>
          <w:rFonts w:ascii="Times New Roman" w:eastAsia="Times New Roman" w:hAnsi="Times New Roman" w:cs="Times New Roman"/>
          <w:sz w:val="28"/>
          <w:szCs w:val="28"/>
          <w:lang w:val="kk-KZ" w:eastAsia="ru-RU"/>
        </w:rPr>
        <w:t xml:space="preserve"> және «CLIL English Club» кл</w:t>
      </w:r>
      <w:r>
        <w:rPr>
          <w:rFonts w:ascii="Times New Roman" w:eastAsia="Times New Roman" w:hAnsi="Times New Roman" w:cs="Times New Roman"/>
          <w:sz w:val="28"/>
          <w:szCs w:val="28"/>
          <w:lang w:val="kk-KZ" w:eastAsia="ru-RU"/>
        </w:rPr>
        <w:t>убының әдістемелік материалдарымен қамтамасыз етіледі.</w:t>
      </w:r>
    </w:p>
    <w:p w14:paraId="25B89B7E" w14:textId="77777777" w:rsidR="005F14ED" w:rsidRPr="00965C5E" w:rsidRDefault="005F14ED" w:rsidP="005F14ED">
      <w:pPr>
        <w:tabs>
          <w:tab w:val="left" w:pos="851"/>
        </w:tabs>
        <w:spacing w:after="0" w:line="240" w:lineRule="auto"/>
        <w:ind w:left="567"/>
        <w:jc w:val="both"/>
        <w:rPr>
          <w:rFonts w:ascii="Times New Roman" w:eastAsia="Times New Roman" w:hAnsi="Times New Roman" w:cs="Times New Roman"/>
          <w:bCs/>
          <w:sz w:val="28"/>
          <w:szCs w:val="28"/>
          <w:lang w:val="kk-KZ" w:eastAsia="ru-RU"/>
        </w:rPr>
      </w:pPr>
      <w:r w:rsidRPr="00965C5E">
        <w:rPr>
          <w:rFonts w:ascii="Times New Roman" w:eastAsia="Times New Roman" w:hAnsi="Times New Roman" w:cs="Times New Roman"/>
          <w:b/>
          <w:sz w:val="28"/>
          <w:szCs w:val="28"/>
          <w:lang w:val="kk-KZ" w:eastAsia="ru-RU"/>
        </w:rPr>
        <w:t>Зерттеу</w:t>
      </w:r>
      <w:r w:rsidRPr="00965C5E">
        <w:rPr>
          <w:rFonts w:ascii="Times New Roman" w:eastAsia="Times New Roman" w:hAnsi="Times New Roman" w:cs="Times New Roman"/>
          <w:b/>
          <w:spacing w:val="1"/>
          <w:sz w:val="28"/>
          <w:szCs w:val="28"/>
          <w:lang w:val="kk-KZ" w:eastAsia="ru-RU"/>
        </w:rPr>
        <w:t xml:space="preserve"> </w:t>
      </w:r>
      <w:r w:rsidRPr="00965C5E">
        <w:rPr>
          <w:rFonts w:ascii="Times New Roman" w:eastAsia="Times New Roman" w:hAnsi="Times New Roman" w:cs="Times New Roman"/>
          <w:b/>
          <w:sz w:val="28"/>
          <w:szCs w:val="28"/>
          <w:lang w:val="kk-KZ" w:eastAsia="ru-RU"/>
        </w:rPr>
        <w:t>базасы:</w:t>
      </w:r>
      <w:r w:rsidRPr="00965C5E">
        <w:rPr>
          <w:rFonts w:ascii="Calibri" w:eastAsia="Times New Roman" w:hAnsi="Calibri" w:cs="Times New Roman"/>
          <w:lang w:val="kk-KZ"/>
        </w:rPr>
        <w:t xml:space="preserve"> </w:t>
      </w:r>
      <w:r w:rsidRPr="00965C5E">
        <w:rPr>
          <w:rFonts w:ascii="Times New Roman" w:eastAsia="Times New Roman" w:hAnsi="Times New Roman" w:cs="Times New Roman"/>
          <w:bCs/>
          <w:sz w:val="28"/>
          <w:szCs w:val="28"/>
          <w:lang w:val="kk-KZ" w:eastAsia="ru-RU"/>
        </w:rPr>
        <w:t xml:space="preserve">Қ. Жұбанов атындағы Ақтөбе өңірлік университеті </w:t>
      </w:r>
    </w:p>
    <w:p w14:paraId="635778D7" w14:textId="77777777" w:rsidR="00900A90" w:rsidRPr="00900A90" w:rsidRDefault="005F14ED" w:rsidP="00900A90">
      <w:pPr>
        <w:tabs>
          <w:tab w:val="left" w:pos="851"/>
        </w:tabs>
        <w:spacing w:after="0" w:line="240" w:lineRule="auto"/>
        <w:ind w:firstLine="709"/>
        <w:jc w:val="both"/>
        <w:rPr>
          <w:rFonts w:ascii="Times New Roman" w:eastAsia="Times New Roman" w:hAnsi="Times New Roman" w:cs="Times New Roman"/>
          <w:sz w:val="28"/>
          <w:szCs w:val="28"/>
          <w:lang w:val="kk-KZ" w:eastAsia="ru-RU"/>
        </w:rPr>
      </w:pPr>
      <w:r w:rsidRPr="00283876">
        <w:rPr>
          <w:rFonts w:ascii="Times New Roman" w:eastAsia="Times New Roman" w:hAnsi="Times New Roman" w:cs="Times New Roman"/>
          <w:b/>
          <w:bCs/>
          <w:sz w:val="28"/>
          <w:szCs w:val="28"/>
          <w:lang w:val="kk-KZ" w:eastAsia="ru-RU"/>
        </w:rPr>
        <w:t>Зерттеудің талқылануы мен жариялануы:</w:t>
      </w:r>
      <w:bookmarkStart w:id="16" w:name="_Hlk192189852"/>
      <w:r>
        <w:rPr>
          <w:rFonts w:ascii="Times New Roman" w:eastAsia="Times New Roman" w:hAnsi="Times New Roman" w:cs="Times New Roman"/>
          <w:b/>
          <w:bCs/>
          <w:sz w:val="28"/>
          <w:szCs w:val="28"/>
          <w:lang w:val="kk-KZ" w:eastAsia="ru-RU"/>
        </w:rPr>
        <w:t xml:space="preserve"> </w:t>
      </w:r>
      <w:bookmarkStart w:id="17" w:name="_Hlk204115159"/>
      <w:r w:rsidR="00900A90" w:rsidRPr="00900A90">
        <w:rPr>
          <w:rFonts w:ascii="Times New Roman" w:eastAsia="Times New Roman" w:hAnsi="Times New Roman" w:cs="Times New Roman"/>
          <w:sz w:val="28"/>
          <w:szCs w:val="28"/>
          <w:lang w:val="kk-KZ" w:eastAsia="ru-RU"/>
        </w:rPr>
        <w:t xml:space="preserve">зерттеу нәтижелері негізінде 9 ғылыми еңбек жарияланды. Оның ішінде: Scopus ақпараттық </w:t>
      </w:r>
      <w:r w:rsidR="00900A90" w:rsidRPr="00900A90">
        <w:rPr>
          <w:rFonts w:ascii="Times New Roman" w:eastAsia="Times New Roman" w:hAnsi="Times New Roman" w:cs="Times New Roman"/>
          <w:sz w:val="28"/>
          <w:szCs w:val="28"/>
          <w:lang w:val="kk-KZ" w:eastAsia="ru-RU"/>
        </w:rPr>
        <w:lastRenderedPageBreak/>
        <w:t>базасына енгізілген журналдарда 1 мақала; ҚР ҒЖБМ Ғылым және жоғары білім саласындағы сапаны қамтамасыз ету комитеті ұсынған басылымдарда 4 мақала; Халықаралық ғылыми конференция материалдар жинағында 3 мақала; 1 оқу әдістемелік құралы.</w:t>
      </w:r>
    </w:p>
    <w:p w14:paraId="2DC3BBA1" w14:textId="77777777" w:rsidR="00900A90" w:rsidRPr="00900A90" w:rsidRDefault="00900A90" w:rsidP="00900A90">
      <w:pPr>
        <w:widowControl w:val="0"/>
        <w:autoSpaceDE w:val="0"/>
        <w:autoSpaceDN w:val="0"/>
        <w:spacing w:after="0" w:line="240" w:lineRule="auto"/>
        <w:ind w:firstLine="567"/>
        <w:jc w:val="both"/>
        <w:rPr>
          <w:rFonts w:ascii="Times New Roman" w:eastAsia="Times New Roman" w:hAnsi="Times New Roman" w:cs="Times New Roman"/>
          <w:sz w:val="28"/>
          <w:szCs w:val="28"/>
          <w:lang w:val="kk-KZ" w:eastAsia="ru-RU"/>
        </w:rPr>
      </w:pPr>
      <w:r w:rsidRPr="00900A90">
        <w:rPr>
          <w:rFonts w:ascii="Times New Roman" w:eastAsia="Times New Roman" w:hAnsi="Times New Roman" w:cs="Times New Roman"/>
          <w:sz w:val="28"/>
          <w:szCs w:val="28"/>
          <w:lang w:val="kk-KZ" w:eastAsia="ru-RU"/>
        </w:rPr>
        <w:t>Scopus ақпараттық базасына енгізілген журналдарда 1 мақала жарияланды:</w:t>
      </w:r>
    </w:p>
    <w:p w14:paraId="4901DC11" w14:textId="77777777" w:rsidR="00900A90" w:rsidRPr="00900A90" w:rsidRDefault="00900A90" w:rsidP="00900A90">
      <w:pPr>
        <w:tabs>
          <w:tab w:val="left" w:pos="0"/>
        </w:tabs>
        <w:spacing w:after="0" w:line="240" w:lineRule="auto"/>
        <w:ind w:firstLine="567"/>
        <w:jc w:val="both"/>
        <w:rPr>
          <w:rFonts w:ascii="Times New Roman" w:eastAsia="Times New Roman" w:hAnsi="Times New Roman" w:cs="Times New Roman"/>
          <w:sz w:val="28"/>
          <w:szCs w:val="28"/>
          <w:lang w:val="kk-KZ" w:eastAsia="ru-RU"/>
        </w:rPr>
      </w:pPr>
      <w:r w:rsidRPr="00900A90">
        <w:rPr>
          <w:rFonts w:ascii="Times New Roman" w:eastAsia="Times New Roman" w:hAnsi="Times New Roman" w:cs="Times New Roman"/>
          <w:sz w:val="28"/>
          <w:szCs w:val="28"/>
          <w:lang w:val="kk-KZ" w:eastAsia="ru-RU"/>
        </w:rPr>
        <w:t>1. Analyzing CLIL Studies in Primary Education. Qubahan Academic Journal. Vol.4(4), 496–508, 2025. DOI: https://doi.org/10.48161/qaj.v4n4a1410. Education - (Q1), 87 процентиль. Бұл мақалада бастауыш білім беру саласында CLIL (Content and Language Integrated Learning –пән мен тілді кіріктіріп оқыту) әдісінің қолданылуы туралы ағылшын тіліндегі ғылыми мақалаларға кешенді библиометриялық талдау жүргізуді мақсат етеді. Талдау барысында жарияланымдар мен дәйексөз келтіру үрдістері, жиі дәйектелетін мақалалар, көп үлес қосқан авторлар, елдер мен университеттер, сондай-ақ ғылыми журналдар анықталды. Мақаланы жазудағы докторанттың үлесі 70%-ды құрайды. (Co-authored by: Wilfried A. 5%,  Zhazykova M. 5%, Mustoyapova A. 5%, Akiyeva A. 5%, Nurseitova B. 5%., Saimagambetova A. 5%)</w:t>
      </w:r>
    </w:p>
    <w:p w14:paraId="67644413" w14:textId="77777777" w:rsidR="00900A90" w:rsidRPr="00900A90" w:rsidRDefault="00900A90" w:rsidP="00900A90">
      <w:pPr>
        <w:tabs>
          <w:tab w:val="left" w:pos="0"/>
        </w:tabs>
        <w:spacing w:after="0" w:line="240" w:lineRule="auto"/>
        <w:ind w:firstLine="567"/>
        <w:jc w:val="both"/>
        <w:rPr>
          <w:rFonts w:ascii="Times New Roman" w:eastAsia="Times New Roman" w:hAnsi="Times New Roman" w:cs="Times New Roman"/>
          <w:sz w:val="28"/>
          <w:szCs w:val="28"/>
          <w:lang w:val="kk-KZ" w:eastAsia="ru-RU"/>
        </w:rPr>
      </w:pPr>
      <w:r w:rsidRPr="00900A90">
        <w:rPr>
          <w:rFonts w:ascii="Times New Roman" w:eastAsia="Times New Roman" w:hAnsi="Times New Roman" w:cs="Times New Roman"/>
          <w:sz w:val="28"/>
          <w:szCs w:val="28"/>
          <w:lang w:val="kk-KZ" w:eastAsia="ru-RU"/>
        </w:rPr>
        <w:t>ҚР ҒЖБМ саласындағы сапаны қамтамасыз ету комитеті ұсынған басылымдарда 4 мақала жарияланды:</w:t>
      </w:r>
    </w:p>
    <w:p w14:paraId="0C948D2F" w14:textId="77777777" w:rsidR="00900A90" w:rsidRPr="00900A90" w:rsidRDefault="00900A90" w:rsidP="00900A90">
      <w:pPr>
        <w:tabs>
          <w:tab w:val="left" w:pos="0"/>
        </w:tabs>
        <w:spacing w:after="0" w:line="240" w:lineRule="auto"/>
        <w:ind w:firstLine="567"/>
        <w:jc w:val="both"/>
        <w:rPr>
          <w:rFonts w:ascii="Times New Roman" w:eastAsia="Times New Roman" w:hAnsi="Times New Roman" w:cs="Times New Roman"/>
          <w:sz w:val="28"/>
          <w:szCs w:val="28"/>
          <w:lang w:val="kk-KZ" w:eastAsia="ru-RU"/>
        </w:rPr>
      </w:pPr>
      <w:r w:rsidRPr="00900A90">
        <w:rPr>
          <w:rFonts w:ascii="Times New Roman" w:eastAsia="Times New Roman" w:hAnsi="Times New Roman" w:cs="Times New Roman"/>
          <w:sz w:val="28"/>
          <w:szCs w:val="28"/>
          <w:lang w:val="kk-KZ" w:eastAsia="ru-RU"/>
        </w:rPr>
        <w:t>1. Implementing CLIL in teaching and teacher’s readiness to CLIL. Л.Н. Гумилев атындағы Еуразия ұлттық университетінің хабаршысы «Педагогика. Психология. Әлеуметтану сериясы», Астана № 1 (134) 2021, Б. 43-51. DOI: https://doi org/10.32523/2616-6895-2021-134-1-43-51. Мақалада болашақ бастауыш сынып мұғалімдерінің пән мен тілді кіріктіріп оқытуға даярлығы туралы қарастырылады. Мақаланы жазудағы докторанттың үлесі 90% - ды құрайды. Қосалқы авторлар: С.С. Сейтенова - 5%, М.К. Жазыкова -  5%.</w:t>
      </w:r>
    </w:p>
    <w:p w14:paraId="39F8F65A" w14:textId="77777777" w:rsidR="00900A90" w:rsidRPr="00900A90" w:rsidRDefault="00900A90" w:rsidP="00900A90">
      <w:pPr>
        <w:tabs>
          <w:tab w:val="left" w:pos="0"/>
        </w:tabs>
        <w:spacing w:after="0" w:line="240" w:lineRule="auto"/>
        <w:ind w:firstLine="567"/>
        <w:jc w:val="both"/>
        <w:rPr>
          <w:rFonts w:ascii="Times New Roman" w:eastAsia="Times New Roman" w:hAnsi="Times New Roman" w:cs="Times New Roman"/>
          <w:sz w:val="28"/>
          <w:szCs w:val="28"/>
          <w:lang w:val="kk-KZ" w:eastAsia="ru-RU"/>
        </w:rPr>
      </w:pPr>
      <w:r w:rsidRPr="00900A90">
        <w:rPr>
          <w:rFonts w:ascii="Times New Roman" w:eastAsia="Times New Roman" w:hAnsi="Times New Roman" w:cs="Times New Roman"/>
          <w:sz w:val="28"/>
          <w:szCs w:val="28"/>
          <w:lang w:val="kk-KZ" w:eastAsia="ru-RU"/>
        </w:rPr>
        <w:t>2. Motivation of the pre-service primary education teacher’s towards learning English in CLIL approach. Л.Н. Гумилев атындағы Еуразия ұлттық университетінің хабаршысы. «Педагогика. Психология. Әлеуметтану сериясы», Астана. № 3 (140) 2022, Б.69-77. DOI: https://doi org/10.32523/2616-6895-2022-140-3-69-77. Мақалада болашақ бастауыш сынып мұғалімдерінің пән мен тілді кіріктіріп оқыту барысында ағылшын тіліне деген қызығушылықтары қарастырылады. Мақаланы жазудағы докторанттың үлесі 70% - ды құрайды. Қосалқы авторлар: М.К. Жазыкова - 10%, А.С. Мустояпова - 10%, Л.С. Сыдық - 10%.</w:t>
      </w:r>
    </w:p>
    <w:p w14:paraId="1F0FAFF7" w14:textId="77777777" w:rsidR="00900A90" w:rsidRPr="00900A90" w:rsidRDefault="00900A90" w:rsidP="00900A90">
      <w:pPr>
        <w:tabs>
          <w:tab w:val="left" w:pos="0"/>
        </w:tabs>
        <w:spacing w:after="0" w:line="240" w:lineRule="auto"/>
        <w:ind w:firstLine="567"/>
        <w:jc w:val="both"/>
        <w:rPr>
          <w:rFonts w:ascii="Times New Roman" w:eastAsia="Times New Roman" w:hAnsi="Times New Roman" w:cs="Times New Roman"/>
          <w:sz w:val="28"/>
          <w:szCs w:val="28"/>
          <w:lang w:val="kk-KZ" w:eastAsia="ru-RU"/>
        </w:rPr>
      </w:pPr>
      <w:r w:rsidRPr="00900A90">
        <w:rPr>
          <w:rFonts w:ascii="Times New Roman" w:eastAsia="Times New Roman" w:hAnsi="Times New Roman" w:cs="Times New Roman"/>
          <w:sz w:val="28"/>
          <w:szCs w:val="28"/>
          <w:lang w:val="kk-KZ" w:eastAsia="ru-RU"/>
        </w:rPr>
        <w:t xml:space="preserve">3. A comparative analysis of the level of English proficiency among future teachers in CLIL and Non-CLIL groups. Абай атындағы ҚазҰПУ «Хабаршы» «Педагогика ғылымдары» сериясы, Алматы, № 4 (80)  2023, Б.107-113. DOI: </w:t>
      </w:r>
      <w:hyperlink r:id="rId11" w:history="1">
        <w:r w:rsidRPr="00900A90">
          <w:rPr>
            <w:rFonts w:ascii="Times New Roman" w:eastAsia="Times New Roman" w:hAnsi="Times New Roman" w:cs="Times New Roman"/>
            <w:sz w:val="28"/>
            <w:szCs w:val="28"/>
            <w:lang w:val="kk-KZ" w:eastAsia="ru-RU"/>
          </w:rPr>
          <w:t>https://doi.org/10.51889/2959-5762.2023.80.4.014</w:t>
        </w:r>
      </w:hyperlink>
      <w:r w:rsidRPr="00900A90">
        <w:rPr>
          <w:rFonts w:ascii="Times New Roman" w:eastAsia="Times New Roman" w:hAnsi="Times New Roman" w:cs="Times New Roman"/>
          <w:sz w:val="28"/>
          <w:szCs w:val="28"/>
          <w:lang w:val="kk-KZ" w:eastAsia="ru-RU"/>
        </w:rPr>
        <w:t>. Мақалада CLIL және CLIL емес топтардағы болашақ мұғалімдер арасында ағылшын тілін меңгеру деңгейлерін салыстырмалы талдау қарастырылады. Мақаланы жазудағы докторанттың үлесі 80%-ды құрайды. Қосалқы авторлар: М.К. Жазыкова - 5%, Мустояпова - 5%, А.С. Акиева - 5%, А.К. Аралбай - 5%.</w:t>
      </w:r>
    </w:p>
    <w:p w14:paraId="37DE6555" w14:textId="77777777" w:rsidR="00900A90" w:rsidRPr="00900A90" w:rsidRDefault="00900A90" w:rsidP="00900A90">
      <w:pPr>
        <w:tabs>
          <w:tab w:val="left" w:pos="0"/>
        </w:tabs>
        <w:spacing w:after="0" w:line="240" w:lineRule="auto"/>
        <w:ind w:firstLine="567"/>
        <w:jc w:val="both"/>
        <w:rPr>
          <w:rFonts w:ascii="Times New Roman" w:eastAsia="Times New Roman" w:hAnsi="Times New Roman" w:cs="Times New Roman"/>
          <w:sz w:val="28"/>
          <w:szCs w:val="28"/>
          <w:lang w:val="kk-KZ" w:eastAsia="ru-RU"/>
        </w:rPr>
      </w:pPr>
      <w:r w:rsidRPr="00900A90">
        <w:rPr>
          <w:rFonts w:ascii="Times New Roman" w:eastAsia="Times New Roman" w:hAnsi="Times New Roman" w:cs="Times New Roman"/>
          <w:sz w:val="28"/>
          <w:szCs w:val="28"/>
          <w:lang w:val="kk-KZ" w:eastAsia="ru-RU"/>
        </w:rPr>
        <w:lastRenderedPageBreak/>
        <w:t>4. Scopus-based bibliometric analysis of multilingual teacher education. Абай атындағы ҚазҰПУ «Хабаршы» «Педагогика ғылымдары» сериясы, Алматы, №1 (85) 2025, Б.44-53. DOI:  https://doi.org/10.51889/2959-5762.2025.85.1.005. Мақалада дамып келе жатқан көптілді педагогикалық білім беру бойынша 16 жылды (2007-2023) қамтитын Scopus базасында жарияланған ағылшын тіліндегі ғылыми зерттеулерге жан-жақты библиометриялық талдау қарастырылады. Мақаланы жазудағы докторанттың үлесі 100%-ды құрайды.</w:t>
      </w:r>
    </w:p>
    <w:p w14:paraId="69E2361C" w14:textId="77777777" w:rsidR="00900A90" w:rsidRPr="00900A90" w:rsidRDefault="00900A90" w:rsidP="00900A90">
      <w:pPr>
        <w:tabs>
          <w:tab w:val="left" w:pos="0"/>
        </w:tabs>
        <w:spacing w:after="0" w:line="240" w:lineRule="auto"/>
        <w:ind w:firstLine="567"/>
        <w:jc w:val="both"/>
        <w:rPr>
          <w:rFonts w:ascii="Times New Roman" w:eastAsia="Times New Roman" w:hAnsi="Times New Roman" w:cs="Times New Roman"/>
          <w:sz w:val="28"/>
          <w:szCs w:val="28"/>
          <w:lang w:val="kk-KZ" w:eastAsia="ru-RU"/>
        </w:rPr>
      </w:pPr>
      <w:r w:rsidRPr="00900A90">
        <w:rPr>
          <w:rFonts w:ascii="Times New Roman" w:eastAsia="Times New Roman" w:hAnsi="Times New Roman" w:cs="Times New Roman"/>
          <w:sz w:val="28"/>
          <w:szCs w:val="28"/>
          <w:lang w:val="kk-KZ" w:eastAsia="ru-RU"/>
        </w:rPr>
        <w:t>Халықаралық ғылыми конференция материалдар жинағында 2 мақала жарияланды:</w:t>
      </w:r>
    </w:p>
    <w:p w14:paraId="2642ADE9" w14:textId="77777777" w:rsidR="00900A90" w:rsidRPr="00900A90" w:rsidRDefault="00900A90" w:rsidP="00900A90">
      <w:pPr>
        <w:spacing w:after="0" w:line="240" w:lineRule="auto"/>
        <w:ind w:firstLine="708"/>
        <w:jc w:val="both"/>
        <w:rPr>
          <w:rFonts w:ascii="Times New Roman" w:eastAsia="Times New Roman" w:hAnsi="Times New Roman" w:cs="Times New Roman"/>
          <w:sz w:val="28"/>
          <w:szCs w:val="28"/>
          <w:lang w:val="kk-KZ" w:eastAsia="ru-RU"/>
        </w:rPr>
      </w:pPr>
      <w:r w:rsidRPr="00900A90">
        <w:rPr>
          <w:rFonts w:ascii="Times New Roman" w:eastAsia="Times New Roman" w:hAnsi="Times New Roman" w:cs="Times New Roman"/>
          <w:sz w:val="28"/>
          <w:szCs w:val="28"/>
          <w:lang w:val="kk-KZ" w:eastAsia="ru-RU"/>
        </w:rPr>
        <w:t>1. Vocabulary learning strategies of the future primary school teachers // Proceedings of the 11th International Scientific and Practical Conferencе on challenges in science of nowadays: Америка Құрама Штаттары/ Вашингтон: 26-28 мамыр. 2023, Б. 124-132.</w:t>
      </w:r>
    </w:p>
    <w:p w14:paraId="67168009" w14:textId="77777777" w:rsidR="00900A90" w:rsidRPr="00900A90"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sidRPr="00900A90">
        <w:rPr>
          <w:rFonts w:ascii="Times New Roman" w:eastAsia="Times New Roman" w:hAnsi="Times New Roman" w:cs="Times New Roman"/>
          <w:sz w:val="28"/>
          <w:szCs w:val="28"/>
          <w:lang w:val="kk-KZ" w:eastAsia="ru-RU"/>
        </w:rPr>
        <w:t xml:space="preserve">2. CLIL модельдері // II Халықаралық Ғылыми практикалық конференция жинағы. «Философия Абая и проблемы социальной справедливости в условиях глобальных трансформации. 19 маусым, Алматы, 2025, Б.414-419. Мақаланы жазудағы докторанттың үлесі 100% - ды құрайды. </w:t>
      </w:r>
      <w:hyperlink r:id="rId12" w:history="1">
        <w:r w:rsidRPr="00900A90">
          <w:rPr>
            <w:rFonts w:ascii="Times New Roman" w:eastAsia="Times New Roman" w:hAnsi="Times New Roman" w:cs="Times New Roman"/>
            <w:sz w:val="28"/>
            <w:szCs w:val="28"/>
            <w:lang w:val="kk-KZ" w:eastAsia="ru-RU"/>
          </w:rPr>
          <w:t>https://drive.google.com/file/d/1nscHA4oApcV77ZW8qDM9JWwughrlzQ-s/view?usp=sharing</w:t>
        </w:r>
      </w:hyperlink>
    </w:p>
    <w:p w14:paraId="653AC28B" w14:textId="77777777" w:rsidR="00900A90" w:rsidRPr="00900A90" w:rsidRDefault="00900A90" w:rsidP="00900A90">
      <w:pPr>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900A90">
        <w:rPr>
          <w:rFonts w:ascii="Times New Roman" w:eastAsia="Times New Roman" w:hAnsi="Times New Roman" w:cs="Times New Roman"/>
          <w:sz w:val="28"/>
          <w:szCs w:val="28"/>
          <w:lang w:val="kk-KZ" w:eastAsia="ru-RU"/>
        </w:rPr>
        <w:t xml:space="preserve">3. CLIL implementation in Kazakhstan primary schools // </w:t>
      </w:r>
      <w:r w:rsidRPr="00900A90">
        <w:rPr>
          <w:rFonts w:ascii="Times New Roman" w:eastAsia="Times New Roman" w:hAnsi="Times New Roman" w:cs="Times New Roman" w:hint="eastAsia"/>
          <w:sz w:val="28"/>
          <w:szCs w:val="28"/>
          <w:lang w:val="kk-KZ" w:eastAsia="ru-RU"/>
        </w:rPr>
        <w:t>«Қазіргі</w:t>
      </w:r>
      <w:r w:rsidRPr="00900A90">
        <w:rPr>
          <w:rFonts w:ascii="Times New Roman" w:eastAsia="Times New Roman" w:hAnsi="Times New Roman" w:cs="Times New Roman"/>
          <w:sz w:val="28"/>
          <w:szCs w:val="28"/>
          <w:lang w:val="kk-KZ" w:eastAsia="ru-RU"/>
        </w:rPr>
        <w:t xml:space="preserve"> </w:t>
      </w:r>
      <w:r w:rsidRPr="00900A90">
        <w:rPr>
          <w:rFonts w:ascii="Times New Roman" w:eastAsia="Times New Roman" w:hAnsi="Times New Roman" w:cs="Times New Roman" w:hint="eastAsia"/>
          <w:sz w:val="28"/>
          <w:szCs w:val="28"/>
          <w:lang w:val="kk-KZ" w:eastAsia="ru-RU"/>
        </w:rPr>
        <w:t>заманғы</w:t>
      </w:r>
      <w:r w:rsidRPr="00900A90">
        <w:rPr>
          <w:rFonts w:ascii="Times New Roman" w:eastAsia="Times New Roman" w:hAnsi="Times New Roman" w:cs="Times New Roman"/>
          <w:sz w:val="28"/>
          <w:szCs w:val="28"/>
          <w:lang w:val="kk-KZ" w:eastAsia="ru-RU"/>
        </w:rPr>
        <w:t xml:space="preserve"> </w:t>
      </w:r>
      <w:r w:rsidRPr="00900A90">
        <w:rPr>
          <w:rFonts w:ascii="Times New Roman" w:eastAsia="Times New Roman" w:hAnsi="Times New Roman" w:cs="Times New Roman" w:hint="eastAsia"/>
          <w:sz w:val="28"/>
          <w:szCs w:val="28"/>
          <w:lang w:val="kk-KZ" w:eastAsia="ru-RU"/>
        </w:rPr>
        <w:t>ғылым</w:t>
      </w:r>
      <w:r w:rsidRPr="00900A90">
        <w:rPr>
          <w:rFonts w:ascii="Times New Roman" w:eastAsia="Times New Roman" w:hAnsi="Times New Roman" w:cs="Times New Roman"/>
          <w:sz w:val="28"/>
          <w:szCs w:val="28"/>
          <w:lang w:val="kk-KZ" w:eastAsia="ru-RU"/>
        </w:rPr>
        <w:t xml:space="preserve"> </w:t>
      </w:r>
      <w:r w:rsidRPr="00900A90">
        <w:rPr>
          <w:rFonts w:ascii="Times New Roman" w:eastAsia="Times New Roman" w:hAnsi="Times New Roman" w:cs="Times New Roman" w:hint="eastAsia"/>
          <w:sz w:val="28"/>
          <w:szCs w:val="28"/>
          <w:lang w:val="kk-KZ" w:eastAsia="ru-RU"/>
        </w:rPr>
        <w:t>мен</w:t>
      </w:r>
      <w:r w:rsidRPr="00900A90">
        <w:rPr>
          <w:rFonts w:ascii="Times New Roman" w:eastAsia="Times New Roman" w:hAnsi="Times New Roman" w:cs="Times New Roman"/>
          <w:sz w:val="28"/>
          <w:szCs w:val="28"/>
          <w:lang w:val="kk-KZ" w:eastAsia="ru-RU"/>
        </w:rPr>
        <w:t xml:space="preserve"> </w:t>
      </w:r>
      <w:r w:rsidRPr="00900A90">
        <w:rPr>
          <w:rFonts w:ascii="Times New Roman" w:eastAsia="Times New Roman" w:hAnsi="Times New Roman" w:cs="Times New Roman" w:hint="eastAsia"/>
          <w:sz w:val="28"/>
          <w:szCs w:val="28"/>
          <w:lang w:val="kk-KZ" w:eastAsia="ru-RU"/>
        </w:rPr>
        <w:t>жоғары</w:t>
      </w:r>
      <w:r w:rsidRPr="00900A90">
        <w:rPr>
          <w:rFonts w:ascii="Times New Roman" w:eastAsia="Times New Roman" w:hAnsi="Times New Roman" w:cs="Times New Roman"/>
          <w:sz w:val="28"/>
          <w:szCs w:val="28"/>
          <w:lang w:val="kk-KZ" w:eastAsia="ru-RU"/>
        </w:rPr>
        <w:t xml:space="preserve"> </w:t>
      </w:r>
      <w:r w:rsidRPr="00900A90">
        <w:rPr>
          <w:rFonts w:ascii="Times New Roman" w:eastAsia="Times New Roman" w:hAnsi="Times New Roman" w:cs="Times New Roman" w:hint="eastAsia"/>
          <w:sz w:val="28"/>
          <w:szCs w:val="28"/>
          <w:lang w:val="kk-KZ" w:eastAsia="ru-RU"/>
        </w:rPr>
        <w:t>білімнің</w:t>
      </w:r>
      <w:r w:rsidRPr="00900A90">
        <w:rPr>
          <w:rFonts w:ascii="Times New Roman" w:eastAsia="Times New Roman" w:hAnsi="Times New Roman" w:cs="Times New Roman"/>
          <w:sz w:val="28"/>
          <w:szCs w:val="28"/>
          <w:lang w:val="kk-KZ" w:eastAsia="ru-RU"/>
        </w:rPr>
        <w:t xml:space="preserve"> </w:t>
      </w:r>
      <w:r w:rsidRPr="00900A90">
        <w:rPr>
          <w:rFonts w:ascii="Times New Roman" w:eastAsia="Times New Roman" w:hAnsi="Times New Roman" w:cs="Times New Roman" w:hint="eastAsia"/>
          <w:sz w:val="28"/>
          <w:szCs w:val="28"/>
          <w:lang w:val="kk-KZ" w:eastAsia="ru-RU"/>
        </w:rPr>
        <w:t>жаһандық</w:t>
      </w:r>
      <w:r w:rsidRPr="00900A90">
        <w:rPr>
          <w:rFonts w:ascii="Times New Roman" w:eastAsia="Times New Roman" w:hAnsi="Times New Roman" w:cs="Times New Roman"/>
          <w:sz w:val="28"/>
          <w:szCs w:val="28"/>
          <w:lang w:val="kk-KZ" w:eastAsia="ru-RU"/>
        </w:rPr>
        <w:t xml:space="preserve"> </w:t>
      </w:r>
      <w:r w:rsidRPr="00900A90">
        <w:rPr>
          <w:rFonts w:ascii="Times New Roman" w:eastAsia="Times New Roman" w:hAnsi="Times New Roman" w:cs="Times New Roman" w:hint="eastAsia"/>
          <w:sz w:val="28"/>
          <w:szCs w:val="28"/>
          <w:lang w:val="kk-KZ" w:eastAsia="ru-RU"/>
        </w:rPr>
        <w:t>трендтері</w:t>
      </w:r>
      <w:r w:rsidRPr="00900A90">
        <w:rPr>
          <w:rFonts w:ascii="Times New Roman" w:eastAsia="Times New Roman" w:hAnsi="Times New Roman" w:cs="Times New Roman"/>
          <w:sz w:val="28"/>
          <w:szCs w:val="28"/>
          <w:lang w:val="kk-KZ" w:eastAsia="ru-RU"/>
        </w:rPr>
        <w:t xml:space="preserve"> </w:t>
      </w:r>
      <w:r w:rsidRPr="00900A90">
        <w:rPr>
          <w:rFonts w:ascii="Times New Roman" w:eastAsia="Times New Roman" w:hAnsi="Times New Roman" w:cs="Times New Roman" w:hint="eastAsia"/>
          <w:sz w:val="28"/>
          <w:szCs w:val="28"/>
          <w:lang w:val="kk-KZ" w:eastAsia="ru-RU"/>
        </w:rPr>
        <w:t>және</w:t>
      </w:r>
      <w:r w:rsidRPr="00900A90">
        <w:rPr>
          <w:rFonts w:ascii="Times New Roman" w:eastAsia="Times New Roman" w:hAnsi="Times New Roman" w:cs="Times New Roman"/>
          <w:sz w:val="28"/>
          <w:szCs w:val="28"/>
          <w:lang w:val="kk-KZ" w:eastAsia="ru-RU"/>
        </w:rPr>
        <w:t xml:space="preserve"> </w:t>
      </w:r>
      <w:r w:rsidRPr="00900A90">
        <w:rPr>
          <w:rFonts w:ascii="Times New Roman" w:eastAsia="Times New Roman" w:hAnsi="Times New Roman" w:cs="Times New Roman" w:hint="eastAsia"/>
          <w:sz w:val="28"/>
          <w:szCs w:val="28"/>
          <w:lang w:val="kk-KZ" w:eastAsia="ru-RU"/>
        </w:rPr>
        <w:t>жергілікті</w:t>
      </w:r>
      <w:r w:rsidRPr="00900A90">
        <w:rPr>
          <w:rFonts w:ascii="Times New Roman" w:eastAsia="Times New Roman" w:hAnsi="Times New Roman" w:cs="Times New Roman"/>
          <w:sz w:val="28"/>
          <w:szCs w:val="28"/>
          <w:lang w:val="kk-KZ" w:eastAsia="ru-RU"/>
        </w:rPr>
        <w:t xml:space="preserve"> </w:t>
      </w:r>
      <w:r w:rsidRPr="00900A90">
        <w:rPr>
          <w:rFonts w:ascii="Times New Roman" w:eastAsia="Times New Roman" w:hAnsi="Times New Roman" w:cs="Times New Roman" w:hint="eastAsia"/>
          <w:sz w:val="28"/>
          <w:szCs w:val="28"/>
          <w:lang w:val="kk-KZ" w:eastAsia="ru-RU"/>
        </w:rPr>
        <w:t>аумақ</w:t>
      </w:r>
      <w:r w:rsidRPr="00900A90">
        <w:rPr>
          <w:rFonts w:ascii="Times New Roman" w:eastAsia="Times New Roman" w:hAnsi="Times New Roman" w:cs="Times New Roman"/>
          <w:sz w:val="28"/>
          <w:szCs w:val="28"/>
          <w:lang w:val="kk-KZ" w:eastAsia="ru-RU"/>
        </w:rPr>
        <w:t xml:space="preserve"> </w:t>
      </w:r>
      <w:r w:rsidRPr="00900A90">
        <w:rPr>
          <w:rFonts w:ascii="Times New Roman" w:eastAsia="Times New Roman" w:hAnsi="Times New Roman" w:cs="Times New Roman" w:hint="eastAsia"/>
          <w:sz w:val="28"/>
          <w:szCs w:val="28"/>
          <w:lang w:val="kk-KZ" w:eastAsia="ru-RU"/>
        </w:rPr>
        <w:t>шынайылықтары»</w:t>
      </w:r>
      <w:r w:rsidRPr="00900A90">
        <w:rPr>
          <w:rFonts w:ascii="Times New Roman" w:eastAsia="Times New Roman" w:hAnsi="Times New Roman" w:cs="Times New Roman"/>
          <w:sz w:val="28"/>
          <w:szCs w:val="28"/>
          <w:lang w:val="kk-KZ" w:eastAsia="ru-RU"/>
        </w:rPr>
        <w:t>.</w:t>
      </w:r>
      <w:r w:rsidRPr="00900A90">
        <w:rPr>
          <w:rFonts w:ascii="Times New Roman" w:eastAsia="Times New Roman" w:hAnsi="Times New Roman" w:cs="Times New Roman" w:hint="eastAsia"/>
          <w:sz w:val="28"/>
          <w:szCs w:val="28"/>
          <w:lang w:val="kk-KZ" w:eastAsia="ru-RU"/>
        </w:rPr>
        <w:t>Халықаралық</w:t>
      </w:r>
      <w:r w:rsidRPr="00900A90">
        <w:rPr>
          <w:rFonts w:ascii="Times New Roman" w:eastAsia="Times New Roman" w:hAnsi="Times New Roman" w:cs="Times New Roman"/>
          <w:sz w:val="28"/>
          <w:szCs w:val="28"/>
          <w:lang w:val="kk-KZ" w:eastAsia="ru-RU"/>
        </w:rPr>
        <w:t xml:space="preserve"> </w:t>
      </w:r>
      <w:r w:rsidRPr="00900A90">
        <w:rPr>
          <w:rFonts w:ascii="Times New Roman" w:eastAsia="Times New Roman" w:hAnsi="Times New Roman" w:cs="Times New Roman" w:hint="eastAsia"/>
          <w:sz w:val="28"/>
          <w:szCs w:val="28"/>
          <w:lang w:val="kk-KZ" w:eastAsia="ru-RU"/>
        </w:rPr>
        <w:t>ғылыми</w:t>
      </w:r>
      <w:r w:rsidRPr="00900A90">
        <w:rPr>
          <w:rFonts w:ascii="Times New Roman" w:eastAsia="Times New Roman" w:hAnsi="Times New Roman" w:cs="Times New Roman"/>
          <w:sz w:val="28"/>
          <w:szCs w:val="28"/>
          <w:lang w:val="kk-KZ" w:eastAsia="ru-RU"/>
        </w:rPr>
        <w:t>-</w:t>
      </w:r>
      <w:r w:rsidRPr="00900A90">
        <w:rPr>
          <w:rFonts w:ascii="Times New Roman" w:eastAsia="Times New Roman" w:hAnsi="Times New Roman" w:cs="Times New Roman" w:hint="eastAsia"/>
          <w:sz w:val="28"/>
          <w:szCs w:val="28"/>
          <w:lang w:val="kk-KZ" w:eastAsia="ru-RU"/>
        </w:rPr>
        <w:t>тәжірибелік</w:t>
      </w:r>
      <w:r w:rsidRPr="00900A90">
        <w:rPr>
          <w:rFonts w:ascii="Times New Roman" w:eastAsia="Times New Roman" w:hAnsi="Times New Roman" w:cs="Times New Roman"/>
          <w:sz w:val="28"/>
          <w:szCs w:val="28"/>
          <w:lang w:val="kk-KZ" w:eastAsia="ru-RU"/>
        </w:rPr>
        <w:t xml:space="preserve"> </w:t>
      </w:r>
      <w:r w:rsidRPr="00900A90">
        <w:rPr>
          <w:rFonts w:ascii="Times New Roman" w:eastAsia="Times New Roman" w:hAnsi="Times New Roman" w:cs="Times New Roman" w:hint="eastAsia"/>
          <w:sz w:val="28"/>
          <w:szCs w:val="28"/>
          <w:lang w:val="kk-KZ" w:eastAsia="ru-RU"/>
        </w:rPr>
        <w:t>конференцияның</w:t>
      </w:r>
      <w:r w:rsidRPr="00900A90">
        <w:rPr>
          <w:rFonts w:ascii="Times New Roman" w:eastAsia="Times New Roman" w:hAnsi="Times New Roman" w:cs="Times New Roman"/>
          <w:sz w:val="28"/>
          <w:szCs w:val="28"/>
          <w:lang w:val="kk-KZ" w:eastAsia="ru-RU"/>
        </w:rPr>
        <w:t xml:space="preserve"> </w:t>
      </w:r>
      <w:r w:rsidRPr="00900A90">
        <w:rPr>
          <w:rFonts w:ascii="Times New Roman" w:eastAsia="Times New Roman" w:hAnsi="Times New Roman" w:cs="Times New Roman" w:hint="eastAsia"/>
          <w:sz w:val="28"/>
          <w:szCs w:val="28"/>
          <w:lang w:val="kk-KZ" w:eastAsia="ru-RU"/>
        </w:rPr>
        <w:t>тезистер</w:t>
      </w:r>
      <w:r w:rsidRPr="00900A90">
        <w:rPr>
          <w:rFonts w:ascii="Times New Roman" w:eastAsia="Times New Roman" w:hAnsi="Times New Roman" w:cs="Times New Roman"/>
          <w:sz w:val="28"/>
          <w:szCs w:val="28"/>
          <w:lang w:val="kk-KZ" w:eastAsia="ru-RU"/>
        </w:rPr>
        <w:t xml:space="preserve"> </w:t>
      </w:r>
      <w:r w:rsidRPr="00900A90">
        <w:rPr>
          <w:rFonts w:ascii="Times New Roman" w:eastAsia="Times New Roman" w:hAnsi="Times New Roman" w:cs="Times New Roman" w:hint="eastAsia"/>
          <w:sz w:val="28"/>
          <w:szCs w:val="28"/>
          <w:lang w:val="kk-KZ" w:eastAsia="ru-RU"/>
        </w:rPr>
        <w:t>жинағы</w:t>
      </w:r>
      <w:r w:rsidRPr="00900A90">
        <w:rPr>
          <w:rFonts w:ascii="Times New Roman" w:eastAsia="Times New Roman" w:hAnsi="Times New Roman" w:cs="Times New Roman"/>
          <w:sz w:val="28"/>
          <w:szCs w:val="28"/>
          <w:lang w:val="kk-KZ" w:eastAsia="ru-RU"/>
        </w:rPr>
        <w:t>. 16 cәуір, Вашингтон, 2025, Б.212-214.</w:t>
      </w:r>
    </w:p>
    <w:p w14:paraId="1A463035" w14:textId="77777777" w:rsidR="00900A90" w:rsidRPr="00900A90" w:rsidRDefault="00900A90" w:rsidP="00900A90">
      <w:pPr>
        <w:tabs>
          <w:tab w:val="left" w:pos="851"/>
        </w:tabs>
        <w:spacing w:after="0" w:line="240" w:lineRule="auto"/>
        <w:ind w:firstLine="567"/>
        <w:jc w:val="both"/>
        <w:rPr>
          <w:rFonts w:ascii="Times New Roman" w:eastAsia="Times New Roman" w:hAnsi="Times New Roman" w:cs="Times New Roman"/>
          <w:sz w:val="28"/>
          <w:szCs w:val="28"/>
          <w:lang w:val="kk-KZ" w:eastAsia="ru-RU"/>
        </w:rPr>
      </w:pPr>
      <w:r w:rsidRPr="00900A90">
        <w:rPr>
          <w:rFonts w:ascii="Times New Roman" w:eastAsia="Times New Roman" w:hAnsi="Times New Roman" w:cs="Times New Roman"/>
          <w:sz w:val="28"/>
          <w:szCs w:val="28"/>
          <w:lang w:val="kk-KZ" w:eastAsia="ru-RU"/>
        </w:rPr>
        <w:t>Оқу-әдістемелік кешен:</w:t>
      </w:r>
    </w:p>
    <w:p w14:paraId="11B40F57" w14:textId="77777777" w:rsidR="00900A90" w:rsidRPr="00900A90" w:rsidRDefault="00900A90" w:rsidP="00900A90">
      <w:pPr>
        <w:tabs>
          <w:tab w:val="left" w:pos="851"/>
        </w:tabs>
        <w:spacing w:after="0" w:line="240" w:lineRule="auto"/>
        <w:ind w:firstLine="709"/>
        <w:jc w:val="both"/>
        <w:rPr>
          <w:rFonts w:ascii="Times New Roman" w:eastAsia="Times New Roman" w:hAnsi="Times New Roman" w:cs="Times New Roman"/>
          <w:sz w:val="28"/>
          <w:szCs w:val="28"/>
          <w:lang w:val="kk-KZ" w:eastAsia="ru-RU"/>
        </w:rPr>
      </w:pPr>
      <w:r w:rsidRPr="00900A90">
        <w:rPr>
          <w:rFonts w:ascii="Times New Roman" w:eastAsia="Times New Roman" w:hAnsi="Times New Roman" w:cs="Times New Roman"/>
          <w:sz w:val="28"/>
          <w:szCs w:val="28"/>
          <w:lang w:val="kk-KZ" w:eastAsia="ru-RU"/>
        </w:rPr>
        <w:t>1. «Пән мен тілді кіріктіру: практикалық жаттығулар» Оқу-әдістемелік құралын жазудағы докторанттың үлесі 100% - ды құрайды. Мақаланы жазудағы докторанттың үлесі 100% - ды құрайды.</w:t>
      </w:r>
    </w:p>
    <w:bookmarkEnd w:id="16"/>
    <w:bookmarkEnd w:id="17"/>
    <w:p w14:paraId="450F4C6F" w14:textId="77777777" w:rsidR="005F14ED" w:rsidRPr="00900A90" w:rsidRDefault="005F14ED" w:rsidP="005F14ED">
      <w:pPr>
        <w:tabs>
          <w:tab w:val="left" w:pos="567"/>
        </w:tabs>
        <w:spacing w:after="0" w:line="20" w:lineRule="atLeast"/>
        <w:jc w:val="both"/>
        <w:rPr>
          <w:rFonts w:ascii="Times New Roman" w:eastAsia="Times New Roman" w:hAnsi="Times New Roman" w:cs="Times New Roman"/>
          <w:b/>
          <w:bCs/>
          <w:sz w:val="28"/>
          <w:szCs w:val="28"/>
          <w:lang w:val="kk-KZ" w:eastAsia="ru-RU"/>
        </w:rPr>
      </w:pPr>
      <w:r w:rsidRPr="00900A90">
        <w:rPr>
          <w:rFonts w:ascii="Times New Roman" w:eastAsia="Times New Roman" w:hAnsi="Times New Roman" w:cs="Times New Roman"/>
          <w:sz w:val="28"/>
          <w:szCs w:val="28"/>
          <w:lang w:val="kk-KZ"/>
        </w:rPr>
        <w:tab/>
        <w:t xml:space="preserve"> </w:t>
      </w:r>
      <w:r w:rsidRPr="003539A8">
        <w:rPr>
          <w:rFonts w:ascii="Times New Roman" w:eastAsia="Times New Roman" w:hAnsi="Times New Roman" w:cs="Times New Roman"/>
          <w:b/>
          <w:bCs/>
          <w:sz w:val="28"/>
          <w:szCs w:val="28"/>
          <w:lang w:val="kk-KZ" w:eastAsia="ru-RU"/>
        </w:rPr>
        <w:t>Зерттеу нәтижелерінің дәлелділігі мен негізділігі:</w:t>
      </w:r>
    </w:p>
    <w:p w14:paraId="4DEB6D2B" w14:textId="77777777" w:rsidR="00900A90" w:rsidRPr="00283876" w:rsidRDefault="00900A90" w:rsidP="00900A90">
      <w:pPr>
        <w:spacing w:after="0" w:line="20" w:lineRule="atLeast"/>
        <w:ind w:firstLine="567"/>
        <w:jc w:val="both"/>
        <w:rPr>
          <w:rFonts w:ascii="Times New Roman" w:eastAsia="Times New Roman" w:hAnsi="Times New Roman" w:cs="Times New Roman"/>
          <w:iCs/>
          <w:color w:val="0D0D0D"/>
          <w:sz w:val="28"/>
          <w:szCs w:val="28"/>
          <w:lang w:val="kk-KZ"/>
        </w:rPr>
      </w:pPr>
      <w:r w:rsidRPr="00283876">
        <w:rPr>
          <w:rFonts w:ascii="Times New Roman" w:eastAsia="Times New Roman" w:hAnsi="Times New Roman" w:cs="Times New Roman"/>
          <w:b/>
          <w:sz w:val="28"/>
          <w:szCs w:val="28"/>
          <w:lang w:val="kk-KZ"/>
        </w:rPr>
        <w:t>Диссертация құрылымы:</w:t>
      </w:r>
      <w:r w:rsidRPr="00283876">
        <w:rPr>
          <w:rFonts w:ascii="Times New Roman" w:eastAsia="Times New Roman" w:hAnsi="Times New Roman" w:cs="Times New Roman"/>
          <w:b/>
          <w:spacing w:val="1"/>
          <w:sz w:val="28"/>
          <w:szCs w:val="28"/>
          <w:lang w:val="kk-KZ"/>
        </w:rPr>
        <w:t xml:space="preserve"> </w:t>
      </w:r>
      <w:r w:rsidRPr="00283876">
        <w:rPr>
          <w:rFonts w:ascii="Times New Roman" w:eastAsia="Times New Roman" w:hAnsi="Times New Roman" w:cs="Times New Roman"/>
          <w:sz w:val="28"/>
          <w:szCs w:val="28"/>
          <w:lang w:val="kk-KZ"/>
        </w:rPr>
        <w:t>Диccepтaция жұмысы кipicпe</w:t>
      </w:r>
      <w:r>
        <w:rPr>
          <w:rFonts w:ascii="Times New Roman" w:eastAsia="Times New Roman" w:hAnsi="Times New Roman" w:cs="Times New Roman"/>
          <w:sz w:val="28"/>
          <w:szCs w:val="28"/>
          <w:lang w:val="kk-KZ"/>
        </w:rPr>
        <w:t>ден</w:t>
      </w:r>
      <w:r w:rsidRPr="00283876">
        <w:rPr>
          <w:rFonts w:ascii="Times New Roman" w:eastAsia="Times New Roman" w:hAnsi="Times New Roman" w:cs="Times New Roman"/>
          <w:sz w:val="28"/>
          <w:szCs w:val="28"/>
          <w:lang w:val="kk-KZ"/>
        </w:rPr>
        <w:t>, үш тарау</w:t>
      </w:r>
      <w:r>
        <w:rPr>
          <w:rFonts w:ascii="Times New Roman" w:eastAsia="Times New Roman" w:hAnsi="Times New Roman" w:cs="Times New Roman"/>
          <w:sz w:val="28"/>
          <w:szCs w:val="28"/>
          <w:lang w:val="kk-KZ"/>
        </w:rPr>
        <w:t>дан</w:t>
      </w:r>
      <w:r w:rsidRPr="00283876">
        <w:rPr>
          <w:rFonts w:ascii="Times New Roman" w:eastAsia="Times New Roman" w:hAnsi="Times New Roman" w:cs="Times New Roman"/>
          <w:sz w:val="28"/>
          <w:szCs w:val="28"/>
          <w:lang w:val="kk-KZ"/>
        </w:rPr>
        <w:t>, қopытынды, пaйдaл</w:t>
      </w:r>
      <w:r>
        <w:rPr>
          <w:rFonts w:ascii="Times New Roman" w:eastAsia="Times New Roman" w:hAnsi="Times New Roman" w:cs="Times New Roman"/>
          <w:sz w:val="28"/>
          <w:szCs w:val="28"/>
          <w:lang w:val="kk-KZ"/>
        </w:rPr>
        <w:t xml:space="preserve">aнылғaн әдeбиeттep және қосымшалардан </w:t>
      </w:r>
      <w:r w:rsidRPr="00283876">
        <w:rPr>
          <w:rFonts w:ascii="Times New Roman" w:eastAsia="Times New Roman" w:hAnsi="Times New Roman" w:cs="Times New Roman"/>
          <w:sz w:val="28"/>
          <w:szCs w:val="28"/>
          <w:lang w:val="kk-KZ"/>
        </w:rPr>
        <w:t xml:space="preserve">тұрады. </w:t>
      </w:r>
    </w:p>
    <w:p w14:paraId="5BC7E1C3" w14:textId="77777777" w:rsidR="00900A90" w:rsidRPr="002F28D5" w:rsidRDefault="00900A90" w:rsidP="00900A90">
      <w:pPr>
        <w:widowControl w:val="0"/>
        <w:autoSpaceDE w:val="0"/>
        <w:autoSpaceDN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Kіріспеде </w:t>
      </w:r>
      <w:r w:rsidRPr="002F28D5">
        <w:rPr>
          <w:rFonts w:ascii="Times New Roman" w:eastAsia="Times New Roman" w:hAnsi="Times New Roman" w:cs="Times New Roman"/>
          <w:sz w:val="28"/>
          <w:szCs w:val="28"/>
          <w:lang w:val="kk-KZ" w:eastAsia="ru-RU"/>
        </w:rPr>
        <w:t>зерттеудің ғылыми аппараты, зерттеудің көкейкестілігі, зерттеудің мақсаты, нысаны, пәні, ғылыми болжамы, міндеттері, жетекші идеясы, теориялық және әдіснамалық негіздері, зерттеу көздері, зерттеу әдістері, базасы, зерттеудің негізгі кезеңдері, тәжірибелік маңыздылығы, қорғауға ұсынылатын қағидалар, зерттеу нәтижесін</w:t>
      </w:r>
      <w:r>
        <w:rPr>
          <w:rFonts w:ascii="Times New Roman" w:eastAsia="Times New Roman" w:hAnsi="Times New Roman" w:cs="Times New Roman"/>
          <w:sz w:val="28"/>
          <w:szCs w:val="28"/>
          <w:lang w:val="kk-KZ" w:eastAsia="ru-RU"/>
        </w:rPr>
        <w:t xml:space="preserve">ің дәлелділігі мен негізділігі, </w:t>
      </w:r>
      <w:r w:rsidRPr="002F28D5">
        <w:rPr>
          <w:rFonts w:ascii="Times New Roman" w:eastAsia="Times New Roman" w:hAnsi="Times New Roman" w:cs="Times New Roman"/>
          <w:sz w:val="28"/>
          <w:szCs w:val="28"/>
          <w:lang w:val="kk-KZ" w:eastAsia="ru-RU"/>
        </w:rPr>
        <w:t xml:space="preserve">тәжірибеге ендірілуі </w:t>
      </w:r>
      <w:r>
        <w:rPr>
          <w:rFonts w:ascii="Times New Roman" w:eastAsia="Times New Roman" w:hAnsi="Times New Roman" w:cs="Times New Roman"/>
          <w:sz w:val="28"/>
          <w:szCs w:val="28"/>
          <w:lang w:val="kk-KZ" w:eastAsia="ru-RU"/>
        </w:rPr>
        <w:t>ұсынылады.</w:t>
      </w:r>
    </w:p>
    <w:p w14:paraId="1E2CD932" w14:textId="77777777" w:rsidR="00900A90" w:rsidRPr="00283876" w:rsidRDefault="00900A90" w:rsidP="00900A90">
      <w:pPr>
        <w:spacing w:after="0" w:line="20" w:lineRule="atLeast"/>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iCs/>
          <w:sz w:val="28"/>
          <w:szCs w:val="28"/>
          <w:lang w:val="kk-KZ"/>
        </w:rPr>
        <w:t>«</w:t>
      </w:r>
      <w:r w:rsidRPr="008F5351">
        <w:rPr>
          <w:rFonts w:ascii="Times New Roman" w:eastAsia="Times New Roman" w:hAnsi="Times New Roman" w:cs="Times New Roman"/>
          <w:b/>
          <w:bCs/>
          <w:iCs/>
          <w:sz w:val="28"/>
          <w:szCs w:val="28"/>
          <w:lang w:val="kk-KZ"/>
        </w:rPr>
        <w:t>Пән мен тілді кіріктіріп оқыту арқылы болашақ бастауыш сынып мұғалімдерін кәсіби даярлаудың  теориялық-әдіснамалық негіздері</w:t>
      </w:r>
      <w:r>
        <w:rPr>
          <w:rFonts w:ascii="Times New Roman" w:eastAsia="Times New Roman" w:hAnsi="Times New Roman" w:cs="Times New Roman"/>
          <w:b/>
          <w:bCs/>
          <w:iCs/>
          <w:sz w:val="28"/>
          <w:szCs w:val="28"/>
          <w:lang w:val="kk-KZ"/>
        </w:rPr>
        <w:t>»</w:t>
      </w:r>
      <w:r w:rsidRPr="008F5351">
        <w:rPr>
          <w:rFonts w:ascii="Times New Roman" w:eastAsia="Times New Roman" w:hAnsi="Times New Roman" w:cs="Times New Roman"/>
          <w:b/>
          <w:sz w:val="28"/>
          <w:szCs w:val="28"/>
          <w:lang w:val="kk-KZ"/>
        </w:rPr>
        <w:t xml:space="preserve"> </w:t>
      </w:r>
      <w:r w:rsidRPr="00283876">
        <w:rPr>
          <w:rFonts w:ascii="Times New Roman" w:eastAsia="Times New Roman" w:hAnsi="Times New Roman" w:cs="Times New Roman"/>
          <w:sz w:val="28"/>
          <w:szCs w:val="28"/>
          <w:lang w:val="kk-KZ" w:eastAsia="ru-RU"/>
        </w:rPr>
        <w:t>атты тарауда</w:t>
      </w:r>
      <w:r w:rsidRPr="008B4B03">
        <w:rPr>
          <w:lang w:val="kk-KZ"/>
        </w:rPr>
        <w:t xml:space="preserve"> </w:t>
      </w:r>
      <w:r w:rsidRPr="008B4B03">
        <w:rPr>
          <w:rFonts w:ascii="Times New Roman" w:hAnsi="Times New Roman" w:cs="Times New Roman"/>
          <w:sz w:val="28"/>
          <w:szCs w:val="28"/>
          <w:lang w:val="kk-KZ"/>
        </w:rPr>
        <w:t>болашақ бастауыш сынып мамандарын кәсіби даярлау</w:t>
      </w:r>
      <w:r w:rsidRPr="008B4B03">
        <w:rPr>
          <w:rFonts w:ascii="Times New Roman" w:eastAsia="Times New Roman" w:hAnsi="Times New Roman" w:cs="Times New Roman"/>
          <w:sz w:val="28"/>
          <w:szCs w:val="28"/>
          <w:lang w:val="kk-KZ" w:eastAsia="ru-RU"/>
        </w:rPr>
        <w:t xml:space="preserve"> </w:t>
      </w:r>
      <w:r w:rsidRPr="008B4B03">
        <w:rPr>
          <w:rFonts w:ascii="Times New Roman" w:hAnsi="Times New Roman" w:cs="Times New Roman"/>
          <w:sz w:val="28"/>
          <w:szCs w:val="28"/>
          <w:lang w:val="kk-KZ"/>
        </w:rPr>
        <w:t>мәселесі ғылыми еңбектерде қарастырылып, теориялық тұрғыдағы ғылыми еңбектерге жасалған талдаулар барысында теориялық негіздері айқындалып,</w:t>
      </w:r>
      <w:r w:rsidRPr="006C4837">
        <w:rPr>
          <w:lang w:val="kk-KZ"/>
        </w:rPr>
        <w:t xml:space="preserve"> </w:t>
      </w:r>
      <w:r w:rsidRPr="00283876">
        <w:rPr>
          <w:rFonts w:ascii="Times New Roman" w:eastAsia="Times New Roman" w:hAnsi="Times New Roman" w:cs="Times New Roman"/>
          <w:sz w:val="28"/>
          <w:szCs w:val="28"/>
          <w:lang w:val="kk-KZ" w:eastAsia="ru-RU"/>
        </w:rPr>
        <w:t xml:space="preserve">«Пән мен тілді кіріктіріп оқыту» ұғымы мен «Пән мен тілді кіріктіріп оқыту арқылы </w:t>
      </w:r>
      <w:r w:rsidRPr="00283876">
        <w:rPr>
          <w:rFonts w:ascii="Times New Roman" w:eastAsia="Times New Roman" w:hAnsi="Times New Roman" w:cs="Times New Roman"/>
          <w:sz w:val="28"/>
          <w:szCs w:val="28"/>
          <w:lang w:val="kk-KZ" w:eastAsia="ru-RU"/>
        </w:rPr>
        <w:lastRenderedPageBreak/>
        <w:t xml:space="preserve">болашақ бастауыш сынып мұғалімдерін кәсіби даярлау» түсінігі </w:t>
      </w:r>
      <w:r>
        <w:rPr>
          <w:rFonts w:ascii="Times New Roman" w:eastAsia="Times New Roman" w:hAnsi="Times New Roman" w:cs="Times New Roman"/>
          <w:sz w:val="28"/>
          <w:szCs w:val="28"/>
          <w:lang w:val="kk-KZ" w:eastAsia="ru-RU"/>
        </w:rPr>
        <w:t>сипатталады. Негізгі ұғымдарға нақтылаулар жасалады.</w:t>
      </w:r>
      <w:r w:rsidRPr="00283876">
        <w:rPr>
          <w:rFonts w:ascii="Times New Roman" w:eastAsia="Times New Roman" w:hAnsi="Times New Roman" w:cs="Times New Roman"/>
          <w:sz w:val="28"/>
          <w:szCs w:val="28"/>
          <w:lang w:val="kk-KZ" w:eastAsia="ru-RU"/>
        </w:rPr>
        <w:t xml:space="preserve"> </w:t>
      </w:r>
    </w:p>
    <w:p w14:paraId="39952776" w14:textId="77777777" w:rsidR="00900A90" w:rsidRPr="00BF7C6B"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sidRPr="008F5351">
        <w:rPr>
          <w:rFonts w:ascii="Times New Roman" w:eastAsia="Calibri" w:hAnsi="Times New Roman" w:cs="Times New Roman"/>
          <w:b/>
          <w:iCs/>
          <w:sz w:val="28"/>
          <w:szCs w:val="28"/>
          <w:lang w:val="kk-KZ" w:eastAsia="ru-RU"/>
        </w:rPr>
        <w:t>«Пән мен тілді кіріктіріп оқыту арқылы болашақ бастауыш сынып мұғалімдерін кәсіби даярлау</w:t>
      </w:r>
      <w:r>
        <w:rPr>
          <w:rFonts w:ascii="Times New Roman" w:eastAsia="Calibri" w:hAnsi="Times New Roman" w:cs="Times New Roman"/>
          <w:b/>
          <w:iCs/>
          <w:sz w:val="28"/>
          <w:szCs w:val="28"/>
          <w:lang w:val="kk-KZ" w:eastAsia="ru-RU"/>
        </w:rPr>
        <w:t>ды</w:t>
      </w:r>
      <w:r w:rsidRPr="008F5351">
        <w:rPr>
          <w:rFonts w:ascii="Times New Roman" w:eastAsia="Calibri" w:hAnsi="Times New Roman" w:cs="Times New Roman"/>
          <w:b/>
          <w:iCs/>
          <w:sz w:val="28"/>
          <w:szCs w:val="28"/>
          <w:lang w:val="kk-KZ" w:eastAsia="ru-RU"/>
        </w:rPr>
        <w:t xml:space="preserve"> модельдеу»</w:t>
      </w:r>
      <w:r w:rsidRPr="00BF7C6B">
        <w:rPr>
          <w:rFonts w:ascii="Times New Roman" w:eastAsia="Calibri" w:hAnsi="Times New Roman" w:cs="Times New Roman"/>
          <w:b/>
          <w:bCs/>
          <w:sz w:val="28"/>
          <w:szCs w:val="28"/>
          <w:lang w:val="kk-KZ" w:eastAsia="ru-RU"/>
        </w:rPr>
        <w:t xml:space="preserve"> </w:t>
      </w:r>
      <w:r w:rsidRPr="00BF7C6B">
        <w:rPr>
          <w:rFonts w:ascii="Times New Roman" w:eastAsia="Calibri" w:hAnsi="Times New Roman" w:cs="Times New Roman"/>
          <w:sz w:val="28"/>
          <w:szCs w:val="28"/>
          <w:lang w:val="kk-KZ" w:eastAsia="ru-RU"/>
        </w:rPr>
        <w:t xml:space="preserve">атты зерттеудің екінші тарауында ЖОО-дағы оқыту үдерісінде болашақ мұғалімдердің пән мен тілді кіріктіре оқытуға кәсіби даярлығының қазіргі жағдайы талданады. Сонымен бірге болашақ бастауыш сынып мұғалімдерін пән мен тілді кіріктіріп оқыту арқылы кәсіби даярлаудың компоненттері, өлшемдері мен көрсеткіштері негізінде қалыптасқан құрылымдық-мазмұндық моделі </w:t>
      </w:r>
      <w:r>
        <w:rPr>
          <w:rFonts w:ascii="Times New Roman" w:eastAsia="Calibri" w:hAnsi="Times New Roman" w:cs="Times New Roman"/>
          <w:sz w:val="28"/>
          <w:szCs w:val="28"/>
          <w:lang w:val="kk-KZ" w:eastAsia="ru-RU"/>
        </w:rPr>
        <w:t>жасалып, оның ішкі құрылымы талданады,</w:t>
      </w:r>
      <w:r w:rsidRPr="00BF7C6B">
        <w:rPr>
          <w:rFonts w:ascii="Times New Roman" w:eastAsia="Calibri" w:hAnsi="Times New Roman" w:cs="Times New Roman"/>
          <w:sz w:val="28"/>
          <w:szCs w:val="28"/>
          <w:lang w:val="kk-KZ" w:eastAsia="ru-RU"/>
        </w:rPr>
        <w:t xml:space="preserve"> жоғары, орта және төмен деңгейлері айқындалады.</w:t>
      </w:r>
    </w:p>
    <w:p w14:paraId="2A179A9B" w14:textId="77777777" w:rsidR="00900A90" w:rsidRPr="00283876"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iCs/>
          <w:sz w:val="28"/>
          <w:szCs w:val="28"/>
          <w:lang w:val="kk-KZ" w:eastAsia="ru-RU"/>
        </w:rPr>
        <w:t>«</w:t>
      </w:r>
      <w:r w:rsidRPr="000A4C02">
        <w:rPr>
          <w:rFonts w:ascii="Times New Roman" w:eastAsia="Times New Roman" w:hAnsi="Times New Roman" w:cs="Times New Roman"/>
          <w:b/>
          <w:iCs/>
          <w:sz w:val="28"/>
          <w:szCs w:val="28"/>
          <w:lang w:val="kk-KZ" w:eastAsia="ru-RU"/>
        </w:rPr>
        <w:t>Пән мен тілді кіріктіріп оқыту арқылы болашақ бастауыш сыны</w:t>
      </w:r>
      <w:r>
        <w:rPr>
          <w:rFonts w:ascii="Times New Roman" w:eastAsia="Times New Roman" w:hAnsi="Times New Roman" w:cs="Times New Roman"/>
          <w:b/>
          <w:iCs/>
          <w:sz w:val="28"/>
          <w:szCs w:val="28"/>
          <w:lang w:val="kk-KZ" w:eastAsia="ru-RU"/>
        </w:rPr>
        <w:t>п мұғалімдерін кәсіби даярлаудағы</w:t>
      </w:r>
      <w:r w:rsidRPr="000A4C02">
        <w:rPr>
          <w:rFonts w:ascii="Times New Roman" w:eastAsia="Times New Roman" w:hAnsi="Times New Roman" w:cs="Times New Roman"/>
          <w:b/>
          <w:iCs/>
          <w:sz w:val="28"/>
          <w:szCs w:val="28"/>
          <w:lang w:val="kk-KZ" w:eastAsia="ru-RU"/>
        </w:rPr>
        <w:t xml:space="preserve"> тәжірибелік-эксперимент</w:t>
      </w:r>
      <w:r>
        <w:rPr>
          <w:rFonts w:ascii="Times New Roman" w:eastAsia="Times New Roman" w:hAnsi="Times New Roman" w:cs="Times New Roman"/>
          <w:b/>
          <w:iCs/>
          <w:sz w:val="28"/>
          <w:szCs w:val="28"/>
          <w:lang w:val="kk-KZ" w:eastAsia="ru-RU"/>
        </w:rPr>
        <w:t>тік жұмыстар»</w:t>
      </w:r>
      <w:r w:rsidRPr="00283876">
        <w:rPr>
          <w:rFonts w:ascii="Times New Roman" w:eastAsia="Times New Roman" w:hAnsi="Times New Roman" w:cs="Times New Roman"/>
          <w:sz w:val="28"/>
          <w:szCs w:val="28"/>
          <w:lang w:val="kk-KZ" w:eastAsia="ru-RU"/>
        </w:rPr>
        <w:t xml:space="preserve"> атты үшінші тарауда болашақ бастауыш сынып мұғалімдерін пән мен тілді кіріктіріп оқыту технологиясына сүйене отырып</w:t>
      </w:r>
      <w:r>
        <w:rPr>
          <w:rFonts w:ascii="Times New Roman" w:eastAsia="Times New Roman" w:hAnsi="Times New Roman" w:cs="Times New Roman"/>
          <w:sz w:val="28"/>
          <w:szCs w:val="28"/>
          <w:lang w:val="kk-KZ" w:eastAsia="ru-RU"/>
        </w:rPr>
        <w:t>,</w:t>
      </w:r>
      <w:r w:rsidRPr="00283876">
        <w:rPr>
          <w:rFonts w:ascii="Times New Roman" w:eastAsia="Times New Roman" w:hAnsi="Times New Roman" w:cs="Times New Roman"/>
          <w:sz w:val="28"/>
          <w:szCs w:val="28"/>
          <w:lang w:val="kk-KZ" w:eastAsia="ru-RU"/>
        </w:rPr>
        <w:t xml:space="preserve"> кәсіби даярлау үдерісі жан-жақты қарастырылды. Тарау </w:t>
      </w:r>
      <w:r>
        <w:rPr>
          <w:rFonts w:ascii="Times New Roman" w:eastAsia="Times New Roman" w:hAnsi="Times New Roman" w:cs="Times New Roman"/>
          <w:sz w:val="28"/>
          <w:szCs w:val="28"/>
          <w:lang w:val="kk-KZ" w:eastAsia="ru-RU"/>
        </w:rPr>
        <w:t>мазмұнында</w:t>
      </w:r>
      <w:r w:rsidRPr="00283876">
        <w:rPr>
          <w:rFonts w:ascii="Times New Roman" w:eastAsia="Times New Roman" w:hAnsi="Times New Roman" w:cs="Times New Roman"/>
          <w:sz w:val="28"/>
          <w:szCs w:val="28"/>
          <w:lang w:val="kk-KZ" w:eastAsia="ru-RU"/>
        </w:rPr>
        <w:t xml:space="preserve"> ең алдымен кәсіби даярлық деңгейін айқындауға бағытталған диагностикалық кезеңнің мақсаттары, міндеттері, зерттеу әдістері мен құралдары сипатталып, бастапқы </w:t>
      </w:r>
      <w:r>
        <w:rPr>
          <w:rFonts w:ascii="Times New Roman" w:eastAsia="Times New Roman" w:hAnsi="Times New Roman" w:cs="Times New Roman"/>
          <w:sz w:val="28"/>
          <w:szCs w:val="28"/>
          <w:lang w:val="kk-KZ" w:eastAsia="ru-RU"/>
        </w:rPr>
        <w:t>деңгейді анықтау нәтижелері</w:t>
      </w:r>
      <w:r w:rsidRPr="00283876">
        <w:rPr>
          <w:rFonts w:ascii="Times New Roman" w:eastAsia="Times New Roman" w:hAnsi="Times New Roman" w:cs="Times New Roman"/>
          <w:sz w:val="28"/>
          <w:szCs w:val="28"/>
          <w:lang w:val="kk-KZ" w:eastAsia="ru-RU"/>
        </w:rPr>
        <w:t xml:space="preserve"> жинақталды. Тәж</w:t>
      </w:r>
      <w:r>
        <w:rPr>
          <w:rFonts w:ascii="Times New Roman" w:eastAsia="Times New Roman" w:hAnsi="Times New Roman" w:cs="Times New Roman"/>
          <w:sz w:val="28"/>
          <w:szCs w:val="28"/>
          <w:lang w:val="kk-KZ" w:eastAsia="ru-RU"/>
        </w:rPr>
        <w:t xml:space="preserve">ірибелік-эксперименттік зерттеу </w:t>
      </w:r>
      <w:r w:rsidRPr="00283876">
        <w:rPr>
          <w:rFonts w:ascii="Times New Roman" w:eastAsia="Times New Roman" w:hAnsi="Times New Roman" w:cs="Times New Roman"/>
          <w:sz w:val="28"/>
          <w:szCs w:val="28"/>
          <w:lang w:val="kk-KZ" w:eastAsia="ru-RU"/>
        </w:rPr>
        <w:t xml:space="preserve">нәтижесінде </w:t>
      </w:r>
      <w:bookmarkStart w:id="18" w:name="_Hlk211889232"/>
      <w:r w:rsidRPr="002F28D5">
        <w:rPr>
          <w:rFonts w:ascii="Times New Roman" w:eastAsia="Times New Roman" w:hAnsi="Times New Roman" w:cs="Times New Roman"/>
          <w:i/>
          <w:iCs/>
          <w:sz w:val="28"/>
          <w:szCs w:val="28"/>
          <w:lang w:val="kk-KZ" w:eastAsia="ru-RU"/>
        </w:rPr>
        <w:t>«</w:t>
      </w:r>
      <w:r>
        <w:rPr>
          <w:rFonts w:ascii="Times New Roman" w:eastAsia="Times New Roman" w:hAnsi="Times New Roman" w:cs="Times New Roman"/>
          <w:sz w:val="28"/>
          <w:szCs w:val="28"/>
          <w:lang w:val="kk-KZ" w:eastAsia="ru-RU"/>
        </w:rPr>
        <w:t>Пән мен тілді кіріктіріп оқыту негіздері</w:t>
      </w:r>
      <w:r w:rsidRPr="002F28D5">
        <w:rPr>
          <w:rFonts w:ascii="Times New Roman" w:eastAsia="Times New Roman" w:hAnsi="Times New Roman" w:cs="Times New Roman"/>
          <w:i/>
          <w:iCs/>
          <w:sz w:val="28"/>
          <w:szCs w:val="28"/>
          <w:lang w:val="kk-KZ" w:eastAsia="ru-RU"/>
        </w:rPr>
        <w:t xml:space="preserve">» </w:t>
      </w:r>
      <w:r w:rsidRPr="002F28D5">
        <w:rPr>
          <w:rFonts w:ascii="Times New Roman" w:eastAsia="Times New Roman" w:hAnsi="Times New Roman" w:cs="Times New Roman"/>
          <w:iCs/>
          <w:sz w:val="28"/>
          <w:szCs w:val="28"/>
          <w:lang w:val="kk-KZ" w:eastAsia="ru-RU"/>
        </w:rPr>
        <w:t>элективті курсының</w:t>
      </w:r>
      <w:r w:rsidRPr="00283876">
        <w:rPr>
          <w:rFonts w:ascii="Times New Roman" w:eastAsia="Times New Roman" w:hAnsi="Times New Roman" w:cs="Times New Roman"/>
          <w:sz w:val="28"/>
          <w:szCs w:val="28"/>
          <w:lang w:val="kk-KZ" w:eastAsia="ru-RU"/>
        </w:rPr>
        <w:t xml:space="preserve"> </w:t>
      </w:r>
      <w:bookmarkEnd w:id="18"/>
      <w:r w:rsidRPr="00283876">
        <w:rPr>
          <w:rFonts w:ascii="Times New Roman" w:eastAsia="Times New Roman" w:hAnsi="Times New Roman" w:cs="Times New Roman"/>
          <w:sz w:val="28"/>
          <w:szCs w:val="28"/>
          <w:lang w:val="kk-KZ" w:eastAsia="ru-RU"/>
        </w:rPr>
        <w:t xml:space="preserve">мазмұны пән мен тілді кіріктіріп оқытудың түрлі түрлерін қамтитын өзекті тақырыптармен толықтырылып, жаңа әдістемелік тәсілдермен байытылды. Пән мен тілді кіріктіріп оқыту мазмұнын жүйелеу және оны білім беру үдерісіне тиімді ықпалдастыру мақсатында </w:t>
      </w:r>
      <w:r w:rsidRPr="000A4C02">
        <w:rPr>
          <w:rFonts w:ascii="Times New Roman" w:eastAsia="Times New Roman" w:hAnsi="Times New Roman" w:cs="Times New Roman"/>
          <w:iCs/>
          <w:sz w:val="28"/>
          <w:szCs w:val="28"/>
          <w:lang w:val="kk-KZ" w:eastAsia="ru-RU"/>
        </w:rPr>
        <w:t>«Пән мен тілді кіріктіру: практикалық жаттығулар»</w:t>
      </w:r>
      <w:r w:rsidRPr="00FE5E28">
        <w:rPr>
          <w:rFonts w:ascii="Times New Roman" w:eastAsia="Times New Roman" w:hAnsi="Times New Roman" w:cs="Times New Roman"/>
          <w:i/>
          <w:iCs/>
          <w:sz w:val="28"/>
          <w:szCs w:val="28"/>
          <w:lang w:val="kk-KZ" w:eastAsia="ru-RU"/>
        </w:rPr>
        <w:t xml:space="preserve"> </w:t>
      </w:r>
      <w:r w:rsidRPr="00283876">
        <w:rPr>
          <w:rFonts w:ascii="Times New Roman" w:eastAsia="Times New Roman" w:hAnsi="Times New Roman" w:cs="Times New Roman"/>
          <w:sz w:val="28"/>
          <w:szCs w:val="28"/>
          <w:lang w:val="kk-KZ" w:eastAsia="ru-RU"/>
        </w:rPr>
        <w:t>оқу құралы құр</w:t>
      </w:r>
      <w:r>
        <w:rPr>
          <w:rFonts w:ascii="Times New Roman" w:eastAsia="Times New Roman" w:hAnsi="Times New Roman" w:cs="Times New Roman"/>
          <w:sz w:val="28"/>
          <w:szCs w:val="28"/>
          <w:lang w:val="kk-KZ" w:eastAsia="ru-RU"/>
        </w:rPr>
        <w:t>аст</w:t>
      </w:r>
      <w:r w:rsidRPr="00283876">
        <w:rPr>
          <w:rFonts w:ascii="Times New Roman" w:eastAsia="Times New Roman" w:hAnsi="Times New Roman" w:cs="Times New Roman"/>
          <w:sz w:val="28"/>
          <w:szCs w:val="28"/>
          <w:lang w:val="kk-KZ" w:eastAsia="ru-RU"/>
        </w:rPr>
        <w:t>ы</w:t>
      </w:r>
      <w:r>
        <w:rPr>
          <w:rFonts w:ascii="Times New Roman" w:eastAsia="Times New Roman" w:hAnsi="Times New Roman" w:cs="Times New Roman"/>
          <w:sz w:val="28"/>
          <w:szCs w:val="28"/>
          <w:lang w:val="kk-KZ" w:eastAsia="ru-RU"/>
        </w:rPr>
        <w:t>ры</w:t>
      </w:r>
      <w:r w:rsidRPr="00283876">
        <w:rPr>
          <w:rFonts w:ascii="Times New Roman" w:eastAsia="Times New Roman" w:hAnsi="Times New Roman" w:cs="Times New Roman"/>
          <w:sz w:val="28"/>
          <w:szCs w:val="28"/>
          <w:lang w:val="kk-KZ" w:eastAsia="ru-RU"/>
        </w:rPr>
        <w:t xml:space="preserve">лып, тәжірибеде қолдануға ұсынылды. </w:t>
      </w:r>
      <w:r>
        <w:rPr>
          <w:rFonts w:ascii="Times New Roman" w:eastAsia="Times New Roman" w:hAnsi="Times New Roman" w:cs="Times New Roman"/>
          <w:sz w:val="28"/>
          <w:szCs w:val="28"/>
          <w:lang w:val="kk-KZ" w:eastAsia="ru-RU"/>
        </w:rPr>
        <w:t>Бақылау экспериментінің нәтижелері талданады.</w:t>
      </w:r>
    </w:p>
    <w:p w14:paraId="669303BF" w14:textId="77777777" w:rsidR="00900A90" w:rsidRPr="00283876"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sidRPr="00283876">
        <w:rPr>
          <w:rFonts w:ascii="Times New Roman" w:eastAsia="Times New Roman" w:hAnsi="Times New Roman" w:cs="Times New Roman"/>
          <w:b/>
          <w:bCs/>
          <w:sz w:val="28"/>
          <w:szCs w:val="28"/>
          <w:lang w:val="kk-KZ" w:eastAsia="ru-RU"/>
        </w:rPr>
        <w:t>Қорытынды бөлімде</w:t>
      </w:r>
      <w:r w:rsidRPr="0028387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зерттеу жұмысы </w:t>
      </w:r>
      <w:r w:rsidRPr="00283876">
        <w:rPr>
          <w:rFonts w:ascii="Times New Roman" w:eastAsia="Times New Roman" w:hAnsi="Times New Roman" w:cs="Times New Roman"/>
          <w:sz w:val="28"/>
          <w:szCs w:val="28"/>
          <w:lang w:val="kk-KZ" w:eastAsia="ru-RU"/>
        </w:rPr>
        <w:t xml:space="preserve">бойынша алынған ғылыми-әдістемелік нәтижелер </w:t>
      </w:r>
      <w:r>
        <w:rPr>
          <w:rFonts w:ascii="Times New Roman" w:eastAsia="Times New Roman" w:hAnsi="Times New Roman" w:cs="Times New Roman"/>
          <w:sz w:val="28"/>
          <w:szCs w:val="28"/>
          <w:lang w:val="kk-KZ" w:eastAsia="ru-RU"/>
        </w:rPr>
        <w:t>тұжырымдалып, ғылыми-әдістемелік ұсыныстар</w:t>
      </w:r>
      <w:r w:rsidRPr="00283876">
        <w:rPr>
          <w:rFonts w:ascii="Times New Roman" w:eastAsia="Times New Roman" w:hAnsi="Times New Roman" w:cs="Times New Roman"/>
          <w:sz w:val="28"/>
          <w:szCs w:val="28"/>
          <w:lang w:val="kk-KZ" w:eastAsia="ru-RU"/>
        </w:rPr>
        <w:t xml:space="preserve"> берілді. </w:t>
      </w:r>
      <w:r>
        <w:rPr>
          <w:rFonts w:ascii="Times New Roman" w:eastAsia="Times New Roman" w:hAnsi="Times New Roman" w:cs="Times New Roman"/>
          <w:sz w:val="28"/>
          <w:szCs w:val="28"/>
          <w:lang w:val="kk-KZ" w:eastAsia="ru-RU"/>
        </w:rPr>
        <w:t>Диссертациялық жұмыстың перспективалық қыры айтылады.</w:t>
      </w:r>
    </w:p>
    <w:p w14:paraId="3103B59E" w14:textId="77777777" w:rsidR="00900A90" w:rsidRPr="00283876" w:rsidRDefault="00900A90" w:rsidP="00900A90">
      <w:pPr>
        <w:spacing w:after="0" w:line="240" w:lineRule="auto"/>
        <w:ind w:firstLine="567"/>
        <w:jc w:val="both"/>
        <w:rPr>
          <w:rFonts w:ascii="Times New Roman" w:eastAsia="Times New Roman" w:hAnsi="Times New Roman" w:cs="Times New Roman"/>
          <w:sz w:val="28"/>
          <w:szCs w:val="28"/>
          <w:lang w:val="kk-KZ" w:eastAsia="ru-RU"/>
        </w:rPr>
      </w:pPr>
      <w:r w:rsidRPr="00283876">
        <w:rPr>
          <w:rFonts w:ascii="Times New Roman" w:eastAsia="Times New Roman" w:hAnsi="Times New Roman" w:cs="Times New Roman"/>
          <w:b/>
          <w:bCs/>
          <w:sz w:val="28"/>
          <w:szCs w:val="28"/>
          <w:lang w:val="kk-KZ" w:eastAsia="ru-RU"/>
        </w:rPr>
        <w:t xml:space="preserve">Пайдаланылған әдебиеттер тізімі: </w:t>
      </w:r>
      <w:r w:rsidRPr="00283876">
        <w:rPr>
          <w:rFonts w:ascii="Times New Roman" w:eastAsia="Times New Roman" w:hAnsi="Times New Roman" w:cs="Times New Roman"/>
          <w:sz w:val="28"/>
          <w:szCs w:val="28"/>
          <w:lang w:val="kk-KZ" w:eastAsia="ru-RU"/>
        </w:rPr>
        <w:t>ғылыми диссертациялық зерттеу аясында қолданылған ғылыми-зерттеу еңбектерін, ғылыми-әдістемелік әдебиеттерді, монографияларды, ғылыми мақалалар мен оқу құралдарын, сондай-ақ тақырыпқа қатысты арнаулы басылымдарды қамтиды.</w:t>
      </w:r>
    </w:p>
    <w:p w14:paraId="23A203DB" w14:textId="77777777" w:rsidR="00900A90" w:rsidRPr="00283876" w:rsidRDefault="00900A90" w:rsidP="00900A90">
      <w:pPr>
        <w:spacing w:after="0" w:line="240" w:lineRule="auto"/>
        <w:ind w:firstLine="567"/>
        <w:jc w:val="both"/>
        <w:rPr>
          <w:rFonts w:ascii="Times New Roman" w:eastAsia="Times New Roman" w:hAnsi="Times New Roman" w:cs="Times New Roman"/>
          <w:b/>
          <w:bCs/>
          <w:sz w:val="28"/>
          <w:szCs w:val="28"/>
          <w:lang w:val="kk-KZ" w:eastAsia="ru-RU"/>
        </w:rPr>
      </w:pPr>
      <w:r w:rsidRPr="00283876">
        <w:rPr>
          <w:rFonts w:ascii="Times New Roman" w:eastAsia="Times New Roman" w:hAnsi="Times New Roman" w:cs="Times New Roman"/>
          <w:b/>
          <w:bCs/>
          <w:sz w:val="28"/>
          <w:szCs w:val="28"/>
          <w:lang w:val="kk-KZ" w:eastAsia="ru-RU"/>
        </w:rPr>
        <w:t xml:space="preserve">Қосымшада </w:t>
      </w:r>
      <w:r w:rsidRPr="00283876">
        <w:rPr>
          <w:rFonts w:ascii="Times New Roman" w:eastAsia="Times New Roman" w:hAnsi="Times New Roman" w:cs="Times New Roman"/>
          <w:sz w:val="28"/>
          <w:szCs w:val="28"/>
          <w:lang w:val="kk-KZ" w:eastAsia="ru-RU"/>
        </w:rPr>
        <w:t>зерттеу үдерісінде қолданылған әдістемелік материалдар, тапсырмалар, кестелер мен қосалқы деректер</w:t>
      </w:r>
      <w:r>
        <w:rPr>
          <w:rFonts w:ascii="Times New Roman" w:eastAsia="Times New Roman" w:hAnsi="Times New Roman" w:cs="Times New Roman"/>
          <w:sz w:val="28"/>
          <w:szCs w:val="28"/>
          <w:lang w:val="kk-KZ" w:eastAsia="ru-RU"/>
        </w:rPr>
        <w:t>, ендіру АКТ-лері</w:t>
      </w:r>
      <w:r w:rsidRPr="00283876">
        <w:rPr>
          <w:rFonts w:ascii="Times New Roman" w:eastAsia="Times New Roman" w:hAnsi="Times New Roman" w:cs="Times New Roman"/>
          <w:sz w:val="28"/>
          <w:szCs w:val="28"/>
          <w:lang w:val="kk-KZ" w:eastAsia="ru-RU"/>
        </w:rPr>
        <w:t xml:space="preserve"> жинақталып </w:t>
      </w:r>
      <w:r>
        <w:rPr>
          <w:rFonts w:ascii="Times New Roman" w:eastAsia="Times New Roman" w:hAnsi="Times New Roman" w:cs="Times New Roman"/>
          <w:sz w:val="28"/>
          <w:szCs w:val="28"/>
          <w:lang w:val="kk-KZ" w:eastAsia="ru-RU"/>
        </w:rPr>
        <w:t>берілді.</w:t>
      </w:r>
    </w:p>
    <w:p w14:paraId="4DE6368A" w14:textId="77777777" w:rsidR="005F14ED" w:rsidRDefault="005F14ED" w:rsidP="005F14ED">
      <w:pPr>
        <w:rPr>
          <w:lang w:val="kk-KZ"/>
        </w:rPr>
      </w:pPr>
    </w:p>
    <w:p w14:paraId="324C5300" w14:textId="3518ECAF" w:rsidR="002F50B7" w:rsidRDefault="002F50B7">
      <w:pPr>
        <w:rPr>
          <w:lang w:val="kk-KZ"/>
        </w:rPr>
      </w:pPr>
    </w:p>
    <w:p w14:paraId="3C537D04" w14:textId="77777777" w:rsidR="00900A90" w:rsidRDefault="00900A90">
      <w:pPr>
        <w:rPr>
          <w:lang w:val="kk-KZ"/>
        </w:rPr>
      </w:pPr>
    </w:p>
    <w:p w14:paraId="69EFCAFB" w14:textId="77777777" w:rsidR="00900A90" w:rsidRDefault="00900A90">
      <w:pPr>
        <w:rPr>
          <w:lang w:val="kk-KZ"/>
        </w:rPr>
      </w:pPr>
    </w:p>
    <w:p w14:paraId="2F4AF8CB" w14:textId="77777777" w:rsidR="00900A90" w:rsidRPr="00283876" w:rsidRDefault="00900A90">
      <w:pPr>
        <w:rPr>
          <w:lang w:val="kk-KZ"/>
        </w:rPr>
      </w:pPr>
    </w:p>
    <w:p w14:paraId="79D183E3" w14:textId="2B0B7D0C" w:rsidR="00AF381D" w:rsidRPr="00DA6B93" w:rsidRDefault="00AF381D" w:rsidP="00DB7D51">
      <w:pPr>
        <w:pStyle w:val="ListParagraph"/>
        <w:numPr>
          <w:ilvl w:val="0"/>
          <w:numId w:val="3"/>
        </w:numPr>
        <w:spacing w:after="0" w:line="20" w:lineRule="atLeast"/>
        <w:jc w:val="both"/>
        <w:rPr>
          <w:rFonts w:ascii="Times New Roman" w:hAnsi="Times New Roman"/>
          <w:b/>
          <w:sz w:val="28"/>
          <w:szCs w:val="28"/>
          <w:lang w:val="kk-KZ"/>
        </w:rPr>
      </w:pPr>
      <w:r w:rsidRPr="00DA6B93">
        <w:rPr>
          <w:rFonts w:ascii="Times New Roman" w:hAnsi="Times New Roman"/>
          <w:b/>
          <w:sz w:val="28"/>
          <w:szCs w:val="28"/>
          <w:lang w:val="kk-KZ"/>
        </w:rPr>
        <w:lastRenderedPageBreak/>
        <w:t xml:space="preserve">ПӘН МЕН ТІЛДІ КІРІКТІРІП ОҚЫТУ АРҚЫЛЫ БОЛАШАҚ БАСТАУЫШ СЫНЫП МҰҒАЛІМДЕРІН КӘСІБИ ДАЯРЛАУДЫҢ  </w:t>
      </w:r>
      <w:r w:rsidR="008864D3">
        <w:rPr>
          <w:rFonts w:ascii="Times New Roman" w:hAnsi="Times New Roman"/>
          <w:b/>
          <w:sz w:val="28"/>
          <w:szCs w:val="28"/>
          <w:lang w:val="kk-KZ"/>
        </w:rPr>
        <w:t>ТЕОРИЯЛЫҚ-ӘДІСНАМАЛЫҚ НЕГІЗДЕРІ</w:t>
      </w:r>
    </w:p>
    <w:p w14:paraId="75BDA64E" w14:textId="77777777" w:rsidR="00AF381D" w:rsidRPr="00DA6B93" w:rsidRDefault="00AF381D" w:rsidP="00AF381D">
      <w:pPr>
        <w:spacing w:after="0" w:line="20" w:lineRule="atLeast"/>
        <w:jc w:val="both"/>
        <w:rPr>
          <w:rFonts w:ascii="Times New Roman" w:eastAsia="Times New Roman" w:hAnsi="Times New Roman" w:cs="Times New Roman"/>
          <w:b/>
          <w:sz w:val="28"/>
          <w:szCs w:val="28"/>
          <w:lang w:val="kk-KZ"/>
        </w:rPr>
      </w:pPr>
    </w:p>
    <w:p w14:paraId="07A1EE82" w14:textId="422720F9" w:rsidR="00AF381D" w:rsidRPr="003539A8" w:rsidRDefault="00116E73" w:rsidP="00DB7D51">
      <w:pPr>
        <w:pStyle w:val="NoSpacing"/>
        <w:numPr>
          <w:ilvl w:val="1"/>
          <w:numId w:val="4"/>
        </w:numPr>
        <w:jc w:val="both"/>
        <w:rPr>
          <w:rFonts w:ascii="Times New Roman" w:hAnsi="Times New Roman" w:cs="Times New Roman"/>
          <w:b/>
          <w:bCs/>
          <w:sz w:val="28"/>
          <w:szCs w:val="28"/>
          <w:lang w:val="kk-KZ"/>
        </w:rPr>
      </w:pPr>
      <w:bookmarkStart w:id="19" w:name="_Hlk193027139"/>
      <w:r w:rsidRPr="003539A8">
        <w:rPr>
          <w:rFonts w:ascii="Times New Roman" w:hAnsi="Times New Roman" w:cs="Times New Roman"/>
          <w:b/>
          <w:bCs/>
          <w:sz w:val="28"/>
          <w:szCs w:val="28"/>
          <w:lang w:val="kk-KZ"/>
        </w:rPr>
        <w:t>«</w:t>
      </w:r>
      <w:r w:rsidR="00AF381D" w:rsidRPr="003539A8">
        <w:rPr>
          <w:rFonts w:ascii="Times New Roman" w:hAnsi="Times New Roman" w:cs="Times New Roman"/>
          <w:b/>
          <w:bCs/>
          <w:sz w:val="28"/>
          <w:szCs w:val="28"/>
          <w:lang w:val="kk-KZ"/>
        </w:rPr>
        <w:t>Пән мен тілді кіріктіріп оқыту</w:t>
      </w:r>
      <w:r w:rsidRPr="003539A8">
        <w:rPr>
          <w:rFonts w:ascii="Times New Roman" w:hAnsi="Times New Roman" w:cs="Times New Roman"/>
          <w:b/>
          <w:bCs/>
          <w:sz w:val="28"/>
          <w:szCs w:val="28"/>
          <w:lang w:val="kk-KZ"/>
        </w:rPr>
        <w:t>»</w:t>
      </w:r>
      <w:r w:rsidR="00AF381D" w:rsidRPr="003539A8">
        <w:rPr>
          <w:rFonts w:ascii="Times New Roman" w:hAnsi="Times New Roman" w:cs="Times New Roman"/>
          <w:b/>
          <w:bCs/>
          <w:sz w:val="28"/>
          <w:szCs w:val="28"/>
          <w:lang w:val="kk-KZ"/>
        </w:rPr>
        <w:t xml:space="preserve"> және </w:t>
      </w:r>
      <w:r w:rsidRPr="003539A8">
        <w:rPr>
          <w:rFonts w:ascii="Times New Roman" w:hAnsi="Times New Roman" w:cs="Times New Roman"/>
          <w:b/>
          <w:bCs/>
          <w:sz w:val="28"/>
          <w:szCs w:val="28"/>
          <w:lang w:val="kk-KZ"/>
        </w:rPr>
        <w:t>«</w:t>
      </w:r>
      <w:r w:rsidR="00AF381D" w:rsidRPr="003539A8">
        <w:rPr>
          <w:rFonts w:ascii="Times New Roman" w:hAnsi="Times New Roman" w:cs="Times New Roman"/>
          <w:b/>
          <w:bCs/>
          <w:sz w:val="28"/>
          <w:szCs w:val="28"/>
          <w:lang w:val="kk-KZ"/>
        </w:rPr>
        <w:t>болашақ бастауыш сынып мұғалімдерін кәсіби даярлау</w:t>
      </w:r>
      <w:r w:rsidRPr="003539A8">
        <w:rPr>
          <w:rFonts w:ascii="Times New Roman" w:hAnsi="Times New Roman" w:cs="Times New Roman"/>
          <w:b/>
          <w:bCs/>
          <w:sz w:val="28"/>
          <w:szCs w:val="28"/>
          <w:lang w:val="kk-KZ"/>
        </w:rPr>
        <w:t>»</w:t>
      </w:r>
      <w:r w:rsidR="00AF381D" w:rsidRPr="003539A8">
        <w:rPr>
          <w:rFonts w:ascii="Times New Roman" w:hAnsi="Times New Roman" w:cs="Times New Roman"/>
          <w:b/>
          <w:bCs/>
          <w:sz w:val="28"/>
          <w:szCs w:val="28"/>
          <w:lang w:val="kk-KZ"/>
        </w:rPr>
        <w:t>: ұғымдық сипаттамасы мен құрылымы</w:t>
      </w:r>
    </w:p>
    <w:p w14:paraId="6A47A18E" w14:textId="77777777" w:rsidR="00AF381D" w:rsidRDefault="00AF381D" w:rsidP="00AF381D">
      <w:pPr>
        <w:pStyle w:val="NoSpacing"/>
        <w:ind w:firstLine="567"/>
        <w:jc w:val="both"/>
        <w:rPr>
          <w:rFonts w:ascii="Times New Roman" w:eastAsia="Times New Roman" w:hAnsi="Times New Roman" w:cs="Times New Roman"/>
          <w:sz w:val="28"/>
          <w:szCs w:val="28"/>
          <w:shd w:val="clear" w:color="auto" w:fill="FFFFFF"/>
          <w:lang w:val="kk-KZ"/>
        </w:rPr>
      </w:pPr>
    </w:p>
    <w:bookmarkEnd w:id="19"/>
    <w:p w14:paraId="47CD3934" w14:textId="1678A5F3" w:rsidR="0042475F" w:rsidRPr="0042475F" w:rsidRDefault="0042475F" w:rsidP="0042475F">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42475F">
        <w:rPr>
          <w:rFonts w:ascii="Times New Roman" w:eastAsia="Times New Roman" w:hAnsi="Times New Roman" w:cs="Times New Roman"/>
          <w:sz w:val="28"/>
          <w:szCs w:val="28"/>
          <w:shd w:val="clear" w:color="auto" w:fill="FFFFFF"/>
          <w:lang w:val="kk-KZ"/>
        </w:rPr>
        <w:t xml:space="preserve">Қазақстандағы жалпы білім беру саласы қазіргі кезеңде сапалы білім беруді қамтамасыз ету, білім беру мазмұнын жаңарту және көптілділікке бейімделу бағытында жүйелі өзгерістерден өтіп жатыр. Заманауи білім берудің басты мақсаты – бәсекеге қабілетті, көптілді, шығармашыл тұлға қалыптастыру ғана емес, сонымен қатар осы мақсатқа жеткізетін кәсіби мұғалімдерді даярлау болып табылады. Осы тұрғыдан алғанда, болашақ бастауыш сынып мұғалімдерін кәсіби тұрғыда даярлау </w:t>
      </w:r>
      <w:r>
        <w:rPr>
          <w:rFonts w:ascii="Times New Roman" w:eastAsia="Times New Roman" w:hAnsi="Times New Roman" w:cs="Times New Roman"/>
          <w:sz w:val="28"/>
          <w:szCs w:val="28"/>
          <w:shd w:val="clear" w:color="auto" w:fill="FFFFFF"/>
          <w:lang w:val="kk-KZ"/>
        </w:rPr>
        <w:t>үдерісін</w:t>
      </w:r>
      <w:r w:rsidRPr="0042475F">
        <w:rPr>
          <w:rFonts w:ascii="Times New Roman" w:eastAsia="Times New Roman" w:hAnsi="Times New Roman" w:cs="Times New Roman"/>
          <w:sz w:val="28"/>
          <w:szCs w:val="28"/>
          <w:shd w:val="clear" w:color="auto" w:fill="FFFFFF"/>
          <w:lang w:val="kk-KZ"/>
        </w:rPr>
        <w:t xml:space="preserve">де пән мен тілді кіріктіріп оқыту әдісіне ерекше көңіл бөлінуде. Бұл әдіс болашақ </w:t>
      </w:r>
      <w:r>
        <w:rPr>
          <w:rFonts w:ascii="Times New Roman" w:eastAsia="Times New Roman" w:hAnsi="Times New Roman" w:cs="Times New Roman"/>
          <w:sz w:val="28"/>
          <w:szCs w:val="28"/>
          <w:shd w:val="clear" w:color="auto" w:fill="FFFFFF"/>
          <w:lang w:val="kk-KZ"/>
        </w:rPr>
        <w:t xml:space="preserve">бастауыш сынып </w:t>
      </w:r>
      <w:r w:rsidRPr="0042475F">
        <w:rPr>
          <w:rFonts w:ascii="Times New Roman" w:eastAsia="Times New Roman" w:hAnsi="Times New Roman" w:cs="Times New Roman"/>
          <w:sz w:val="28"/>
          <w:szCs w:val="28"/>
          <w:shd w:val="clear" w:color="auto" w:fill="FFFFFF"/>
          <w:lang w:val="kk-KZ"/>
        </w:rPr>
        <w:t>мұғалімдер</w:t>
      </w:r>
      <w:r>
        <w:rPr>
          <w:rFonts w:ascii="Times New Roman" w:eastAsia="Times New Roman" w:hAnsi="Times New Roman" w:cs="Times New Roman"/>
          <w:sz w:val="28"/>
          <w:szCs w:val="28"/>
          <w:shd w:val="clear" w:color="auto" w:fill="FFFFFF"/>
          <w:lang w:val="kk-KZ"/>
        </w:rPr>
        <w:t>ін</w:t>
      </w:r>
      <w:r w:rsidRPr="0042475F">
        <w:rPr>
          <w:rFonts w:ascii="Times New Roman" w:eastAsia="Times New Roman" w:hAnsi="Times New Roman" w:cs="Times New Roman"/>
          <w:sz w:val="28"/>
          <w:szCs w:val="28"/>
          <w:shd w:val="clear" w:color="auto" w:fill="FFFFFF"/>
          <w:lang w:val="kk-KZ"/>
        </w:rPr>
        <w:t>ің педагогикалық құзыреттерін дамытуға, пәндік білімді шет тілінде меңгерту дағдыларын жетілдіруге, сондай-ақ тілдік және мәдени құзыреттілікті қалыптастыруға мүмкіндік береді.</w:t>
      </w:r>
    </w:p>
    <w:p w14:paraId="79DD365A" w14:textId="13F258DD" w:rsidR="0042475F" w:rsidRPr="0042475F" w:rsidRDefault="0042475F" w:rsidP="0042475F">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42475F">
        <w:rPr>
          <w:rFonts w:ascii="Times New Roman" w:eastAsia="Times New Roman" w:hAnsi="Times New Roman" w:cs="Times New Roman"/>
          <w:sz w:val="28"/>
          <w:szCs w:val="28"/>
          <w:shd w:val="clear" w:color="auto" w:fill="FFFFFF"/>
          <w:lang w:val="kk-KZ"/>
        </w:rPr>
        <w:t>Алайда пән мен тілді кіріктіріп оқыту қазіргі заманның ғана талабы емес, оның тарихи-теориялық бастаулары да бар. Пән мен т</w:t>
      </w:r>
      <w:r w:rsidR="002F28D5">
        <w:rPr>
          <w:rFonts w:ascii="Times New Roman" w:eastAsia="Times New Roman" w:hAnsi="Times New Roman" w:cs="Times New Roman"/>
          <w:sz w:val="28"/>
          <w:szCs w:val="28"/>
          <w:shd w:val="clear" w:color="auto" w:fill="FFFFFF"/>
          <w:lang w:val="kk-KZ"/>
        </w:rPr>
        <w:t xml:space="preserve">ілді кіріктіріп оқыту әдісінің </w:t>
      </w:r>
      <w:r w:rsidRPr="0042475F">
        <w:rPr>
          <w:rFonts w:ascii="Times New Roman" w:eastAsia="Times New Roman" w:hAnsi="Times New Roman" w:cs="Times New Roman"/>
          <w:sz w:val="28"/>
          <w:szCs w:val="28"/>
          <w:shd w:val="clear" w:color="auto" w:fill="FFFFFF"/>
          <w:lang w:val="kk-KZ"/>
        </w:rPr>
        <w:t>қазіргі білім беру жүйесінде маңыздылығы артып отырғанымен, оның идеялық негіздері көне дәуірден бастау алады. Әр тарихи кезеңде ғалымдар тілдің білім берудегі рөлін айқындап, пәндік мазмұнды тіл арқылы меңгертудің теориялық және практикалық қырларын ашып көрсеткен.</w:t>
      </w:r>
    </w:p>
    <w:p w14:paraId="078ED5DB" w14:textId="290FFBAC" w:rsidR="00D75349" w:rsidRPr="00D75349" w:rsidRDefault="00D75349" w:rsidP="00D75349">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42475F">
        <w:rPr>
          <w:rFonts w:ascii="Times New Roman" w:eastAsia="Times New Roman" w:hAnsi="Times New Roman" w:cs="Times New Roman"/>
          <w:i/>
          <w:iCs/>
          <w:sz w:val="28"/>
          <w:szCs w:val="28"/>
          <w:shd w:val="clear" w:color="auto" w:fill="FFFFFF"/>
          <w:lang w:val="kk-KZ"/>
        </w:rPr>
        <w:t>Антикалық дәуірде</w:t>
      </w:r>
      <w:r w:rsidRPr="00D75349">
        <w:rPr>
          <w:rFonts w:ascii="Times New Roman" w:eastAsia="Times New Roman" w:hAnsi="Times New Roman" w:cs="Times New Roman"/>
          <w:sz w:val="28"/>
          <w:szCs w:val="28"/>
          <w:shd w:val="clear" w:color="auto" w:fill="FFFFFF"/>
          <w:lang w:val="kk-KZ"/>
        </w:rPr>
        <w:t xml:space="preserve"> Квинтилиан мен Цицерон сияқты ойшылдар тіл мен ойлаудың байланысын ерекше атап өтті [</w:t>
      </w:r>
      <w:r w:rsidR="00865EFF">
        <w:rPr>
          <w:rFonts w:ascii="Times New Roman" w:eastAsia="Times New Roman" w:hAnsi="Times New Roman" w:cs="Times New Roman"/>
          <w:sz w:val="28"/>
          <w:szCs w:val="28"/>
          <w:shd w:val="clear" w:color="auto" w:fill="FFFFFF"/>
          <w:lang w:val="kk-KZ"/>
        </w:rPr>
        <w:t>7</w:t>
      </w:r>
      <w:r w:rsidR="002E5236">
        <w:rPr>
          <w:rFonts w:ascii="Times New Roman" w:eastAsia="Times New Roman" w:hAnsi="Times New Roman" w:cs="Times New Roman"/>
          <w:sz w:val="28"/>
          <w:szCs w:val="28"/>
          <w:shd w:val="clear" w:color="auto" w:fill="FFFFFF"/>
          <w:lang w:val="kk-KZ"/>
        </w:rPr>
        <w:t>6</w:t>
      </w:r>
      <w:r w:rsidRPr="00D75349">
        <w:rPr>
          <w:rFonts w:ascii="Times New Roman" w:eastAsia="Times New Roman" w:hAnsi="Times New Roman" w:cs="Times New Roman"/>
          <w:sz w:val="28"/>
          <w:szCs w:val="28"/>
          <w:shd w:val="clear" w:color="auto" w:fill="FFFFFF"/>
          <w:lang w:val="kk-KZ"/>
        </w:rPr>
        <w:t>;</w:t>
      </w:r>
      <w:r w:rsidR="00865EFF">
        <w:rPr>
          <w:rFonts w:ascii="Times New Roman" w:eastAsia="Times New Roman" w:hAnsi="Times New Roman" w:cs="Times New Roman"/>
          <w:sz w:val="28"/>
          <w:szCs w:val="28"/>
          <w:shd w:val="clear" w:color="auto" w:fill="FFFFFF"/>
          <w:lang w:val="kk-KZ"/>
        </w:rPr>
        <w:t>7</w:t>
      </w:r>
      <w:r w:rsidR="002E5236">
        <w:rPr>
          <w:rFonts w:ascii="Times New Roman" w:eastAsia="Times New Roman" w:hAnsi="Times New Roman" w:cs="Times New Roman"/>
          <w:sz w:val="28"/>
          <w:szCs w:val="28"/>
          <w:shd w:val="clear" w:color="auto" w:fill="FFFFFF"/>
          <w:lang w:val="kk-KZ"/>
        </w:rPr>
        <w:t>7</w:t>
      </w:r>
      <w:r w:rsidRPr="00D75349">
        <w:rPr>
          <w:rFonts w:ascii="Times New Roman" w:eastAsia="Times New Roman" w:hAnsi="Times New Roman" w:cs="Times New Roman"/>
          <w:sz w:val="28"/>
          <w:szCs w:val="28"/>
          <w:shd w:val="clear" w:color="auto" w:fill="FFFFFF"/>
          <w:lang w:val="kk-KZ"/>
        </w:rPr>
        <w:t>]. Олар шешендік өнерді тек қарым-қатынас құралы ғана емес, білім мен тәрбиенің негізгі тетігі ретінде қарастырды. Осы кезеңде білім беруде тілдік және мазмұндық компоненттердің өзара ықпалдастығының маңызы айқындалды.</w:t>
      </w:r>
    </w:p>
    <w:p w14:paraId="0DAEEB0F" w14:textId="47CEF9D5" w:rsidR="00D75349" w:rsidRPr="00D75349" w:rsidRDefault="00D75349" w:rsidP="00D75349">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42475F">
        <w:rPr>
          <w:rFonts w:ascii="Times New Roman" w:eastAsia="Times New Roman" w:hAnsi="Times New Roman" w:cs="Times New Roman"/>
          <w:i/>
          <w:iCs/>
          <w:sz w:val="28"/>
          <w:szCs w:val="28"/>
          <w:shd w:val="clear" w:color="auto" w:fill="FFFFFF"/>
          <w:lang w:val="kk-KZ"/>
        </w:rPr>
        <w:t>Орта ғасырларда</w:t>
      </w:r>
      <w:r w:rsidRPr="00D75349">
        <w:rPr>
          <w:rFonts w:ascii="Times New Roman" w:eastAsia="Times New Roman" w:hAnsi="Times New Roman" w:cs="Times New Roman"/>
          <w:sz w:val="28"/>
          <w:szCs w:val="28"/>
          <w:shd w:val="clear" w:color="auto" w:fill="FFFFFF"/>
          <w:lang w:val="kk-KZ"/>
        </w:rPr>
        <w:t xml:space="preserve"> көптілділік білім беру қажеттілігі күшейді. Латын тілі ғылым мен білімнің ортақ тіліне айналып, әртүрлі елдерден келген </w:t>
      </w:r>
      <w:r w:rsidR="0042475F">
        <w:rPr>
          <w:rFonts w:ascii="Times New Roman" w:eastAsia="Times New Roman" w:hAnsi="Times New Roman" w:cs="Times New Roman"/>
          <w:sz w:val="28"/>
          <w:szCs w:val="28"/>
          <w:shd w:val="clear" w:color="auto" w:fill="FFFFFF"/>
          <w:lang w:val="kk-KZ"/>
        </w:rPr>
        <w:t xml:space="preserve">білім алушыларға </w:t>
      </w:r>
      <w:r w:rsidRPr="00D75349">
        <w:rPr>
          <w:rFonts w:ascii="Times New Roman" w:eastAsia="Times New Roman" w:hAnsi="Times New Roman" w:cs="Times New Roman"/>
          <w:sz w:val="28"/>
          <w:szCs w:val="28"/>
          <w:shd w:val="clear" w:color="auto" w:fill="FFFFFF"/>
          <w:lang w:val="kk-KZ"/>
        </w:rPr>
        <w:t xml:space="preserve">бірегей оқу ортасын қалыптастырды. Исидор Севильскийдің </w:t>
      </w:r>
      <w:r w:rsidRPr="0042475F">
        <w:rPr>
          <w:rFonts w:ascii="Times New Roman" w:eastAsia="Times New Roman" w:hAnsi="Times New Roman" w:cs="Times New Roman"/>
          <w:i/>
          <w:iCs/>
          <w:sz w:val="28"/>
          <w:szCs w:val="28"/>
          <w:shd w:val="clear" w:color="auto" w:fill="FFFFFF"/>
          <w:lang w:val="kk-KZ"/>
        </w:rPr>
        <w:t>«Этимологиялар»</w:t>
      </w:r>
      <w:r w:rsidRPr="00D75349">
        <w:rPr>
          <w:rFonts w:ascii="Times New Roman" w:eastAsia="Times New Roman" w:hAnsi="Times New Roman" w:cs="Times New Roman"/>
          <w:sz w:val="28"/>
          <w:szCs w:val="28"/>
          <w:shd w:val="clear" w:color="auto" w:fill="FFFFFF"/>
          <w:lang w:val="kk-KZ"/>
        </w:rPr>
        <w:t xml:space="preserve"> еңбегі, Фома Аквинскийдің </w:t>
      </w:r>
      <w:r w:rsidRPr="0042475F">
        <w:rPr>
          <w:rFonts w:ascii="Times New Roman" w:eastAsia="Times New Roman" w:hAnsi="Times New Roman" w:cs="Times New Roman"/>
          <w:i/>
          <w:iCs/>
          <w:sz w:val="28"/>
          <w:szCs w:val="28"/>
          <w:shd w:val="clear" w:color="auto" w:fill="FFFFFF"/>
          <w:lang w:val="kk-KZ"/>
        </w:rPr>
        <w:t>Summa Theologica</w:t>
      </w:r>
      <w:r w:rsidRPr="00D75349">
        <w:rPr>
          <w:rFonts w:ascii="Times New Roman" w:eastAsia="Times New Roman" w:hAnsi="Times New Roman" w:cs="Times New Roman"/>
          <w:sz w:val="28"/>
          <w:szCs w:val="28"/>
          <w:shd w:val="clear" w:color="auto" w:fill="FFFFFF"/>
          <w:lang w:val="kk-KZ"/>
        </w:rPr>
        <w:t xml:space="preserve"> шығармасы, Роджер Бэкон мен Альберт Великийдің трактаттары – барлығы латын тілінде жазылып, білімнің таратылуына ықпал етті [</w:t>
      </w:r>
      <w:r w:rsidR="002E5236">
        <w:rPr>
          <w:rFonts w:ascii="Times New Roman" w:eastAsia="Times New Roman" w:hAnsi="Times New Roman" w:cs="Times New Roman"/>
          <w:sz w:val="28"/>
          <w:szCs w:val="28"/>
          <w:shd w:val="clear" w:color="auto" w:fill="FFFFFF"/>
          <w:lang w:val="kk-KZ"/>
        </w:rPr>
        <w:t>78</w:t>
      </w:r>
      <w:r w:rsidRPr="00D75349">
        <w:rPr>
          <w:rFonts w:ascii="Times New Roman" w:eastAsia="Times New Roman" w:hAnsi="Times New Roman" w:cs="Times New Roman"/>
          <w:sz w:val="28"/>
          <w:szCs w:val="28"/>
          <w:shd w:val="clear" w:color="auto" w:fill="FFFFFF"/>
          <w:lang w:val="kk-KZ"/>
        </w:rPr>
        <w:t xml:space="preserve">; </w:t>
      </w:r>
      <w:r w:rsidR="002E5236">
        <w:rPr>
          <w:rFonts w:ascii="Times New Roman" w:eastAsia="Times New Roman" w:hAnsi="Times New Roman" w:cs="Times New Roman"/>
          <w:sz w:val="28"/>
          <w:szCs w:val="28"/>
          <w:shd w:val="clear" w:color="auto" w:fill="FFFFFF"/>
          <w:lang w:val="kk-KZ"/>
        </w:rPr>
        <w:t>79</w:t>
      </w:r>
      <w:r w:rsidRPr="00D75349">
        <w:rPr>
          <w:rFonts w:ascii="Times New Roman" w:eastAsia="Times New Roman" w:hAnsi="Times New Roman" w:cs="Times New Roman"/>
          <w:sz w:val="28"/>
          <w:szCs w:val="28"/>
          <w:shd w:val="clear" w:color="auto" w:fill="FFFFFF"/>
          <w:lang w:val="kk-KZ"/>
        </w:rPr>
        <w:t>]. Бұл жағдай көптілділік пен пәндік білімді бір тіл арқылы кіріктіріп оқытудың ортағасырлық үлгісі болды.</w:t>
      </w:r>
    </w:p>
    <w:p w14:paraId="20B2BF5D" w14:textId="1E4A772B" w:rsidR="00D75349" w:rsidRPr="00D75349" w:rsidRDefault="00D75349" w:rsidP="00D75349">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42475F">
        <w:rPr>
          <w:rFonts w:ascii="Times New Roman" w:eastAsia="Times New Roman" w:hAnsi="Times New Roman" w:cs="Times New Roman"/>
          <w:i/>
          <w:iCs/>
          <w:sz w:val="28"/>
          <w:szCs w:val="28"/>
          <w:shd w:val="clear" w:color="auto" w:fill="FFFFFF"/>
          <w:lang w:val="kk-KZ"/>
        </w:rPr>
        <w:t>ХХ ғасырдың</w:t>
      </w:r>
      <w:r w:rsidRPr="00D75349">
        <w:rPr>
          <w:rFonts w:ascii="Times New Roman" w:eastAsia="Times New Roman" w:hAnsi="Times New Roman" w:cs="Times New Roman"/>
          <w:sz w:val="28"/>
          <w:szCs w:val="28"/>
          <w:shd w:val="clear" w:color="auto" w:fill="FFFFFF"/>
          <w:lang w:val="kk-KZ"/>
        </w:rPr>
        <w:t xml:space="preserve"> </w:t>
      </w:r>
      <w:r w:rsidRPr="0042475F">
        <w:rPr>
          <w:rFonts w:ascii="Times New Roman" w:eastAsia="Times New Roman" w:hAnsi="Times New Roman" w:cs="Times New Roman"/>
          <w:i/>
          <w:iCs/>
          <w:sz w:val="28"/>
          <w:szCs w:val="28"/>
          <w:shd w:val="clear" w:color="auto" w:fill="FFFFFF"/>
          <w:lang w:val="kk-KZ"/>
        </w:rPr>
        <w:t>екінші жартысында</w:t>
      </w:r>
      <w:r w:rsidRPr="00D75349">
        <w:rPr>
          <w:rFonts w:ascii="Times New Roman" w:eastAsia="Times New Roman" w:hAnsi="Times New Roman" w:cs="Times New Roman"/>
          <w:sz w:val="28"/>
          <w:szCs w:val="28"/>
          <w:shd w:val="clear" w:color="auto" w:fill="FFFFFF"/>
          <w:lang w:val="kk-KZ"/>
        </w:rPr>
        <w:t xml:space="preserve"> пән мен тілдің өзара байланысы ғылыми тұрғыда жан-жақты зерттелді. У</w:t>
      </w:r>
      <w:r w:rsidR="00865EFF">
        <w:rPr>
          <w:rFonts w:ascii="Times New Roman" w:eastAsia="Times New Roman" w:hAnsi="Times New Roman" w:cs="Times New Roman"/>
          <w:sz w:val="28"/>
          <w:szCs w:val="28"/>
          <w:shd w:val="clear" w:color="auto" w:fill="FFFFFF"/>
          <w:lang w:val="kk-KZ"/>
        </w:rPr>
        <w:t>.</w:t>
      </w:r>
      <w:r w:rsidRPr="00D75349">
        <w:rPr>
          <w:rFonts w:ascii="Times New Roman" w:eastAsia="Times New Roman" w:hAnsi="Times New Roman" w:cs="Times New Roman"/>
          <w:sz w:val="28"/>
          <w:szCs w:val="28"/>
          <w:shd w:val="clear" w:color="auto" w:fill="FFFFFF"/>
          <w:lang w:val="kk-KZ"/>
        </w:rPr>
        <w:t>Ламберт Канададағы иммерсия бағдарламалары арқылы екітілді білім берудің тиімділігін дәлелдеді [</w:t>
      </w:r>
      <w:r w:rsidR="002E5236">
        <w:rPr>
          <w:rFonts w:ascii="Times New Roman" w:eastAsia="Times New Roman" w:hAnsi="Times New Roman" w:cs="Times New Roman"/>
          <w:sz w:val="28"/>
          <w:szCs w:val="28"/>
          <w:shd w:val="clear" w:color="auto" w:fill="FFFFFF"/>
          <w:lang w:val="kk-KZ"/>
        </w:rPr>
        <w:t>80</w:t>
      </w:r>
      <w:r w:rsidRPr="00D75349">
        <w:rPr>
          <w:rFonts w:ascii="Times New Roman" w:eastAsia="Times New Roman" w:hAnsi="Times New Roman" w:cs="Times New Roman"/>
          <w:sz w:val="28"/>
          <w:szCs w:val="28"/>
          <w:shd w:val="clear" w:color="auto" w:fill="FFFFFF"/>
          <w:lang w:val="kk-KZ"/>
        </w:rPr>
        <w:t xml:space="preserve">]. Джим Камминс тілдік құзыреттіліктің екі деңгейін – тұрмыстық қарым-қатынасқа қажетті BICS және академиялық ортада табысқа жеткізетін CALP </w:t>
      </w:r>
      <w:r w:rsidRPr="00D75349">
        <w:rPr>
          <w:rFonts w:ascii="Times New Roman" w:eastAsia="Times New Roman" w:hAnsi="Times New Roman" w:cs="Times New Roman"/>
          <w:sz w:val="28"/>
          <w:szCs w:val="28"/>
          <w:shd w:val="clear" w:color="auto" w:fill="FFFFFF"/>
          <w:lang w:val="kk-KZ"/>
        </w:rPr>
        <w:lastRenderedPageBreak/>
        <w:t>ұғымдарын енгізді [</w:t>
      </w:r>
      <w:r w:rsidR="004B6C5D">
        <w:rPr>
          <w:rFonts w:ascii="Times New Roman" w:eastAsia="Times New Roman" w:hAnsi="Times New Roman" w:cs="Times New Roman"/>
          <w:sz w:val="28"/>
          <w:szCs w:val="28"/>
          <w:shd w:val="clear" w:color="auto" w:fill="FFFFFF"/>
          <w:lang w:val="kk-KZ"/>
        </w:rPr>
        <w:t>8</w:t>
      </w:r>
      <w:r w:rsidR="002E5236">
        <w:rPr>
          <w:rFonts w:ascii="Times New Roman" w:eastAsia="Times New Roman" w:hAnsi="Times New Roman" w:cs="Times New Roman"/>
          <w:sz w:val="28"/>
          <w:szCs w:val="28"/>
          <w:shd w:val="clear" w:color="auto" w:fill="FFFFFF"/>
          <w:lang w:val="kk-KZ"/>
        </w:rPr>
        <w:t>1</w:t>
      </w:r>
      <w:r w:rsidRPr="00D75349">
        <w:rPr>
          <w:rFonts w:ascii="Times New Roman" w:eastAsia="Times New Roman" w:hAnsi="Times New Roman" w:cs="Times New Roman"/>
          <w:sz w:val="28"/>
          <w:szCs w:val="28"/>
          <w:shd w:val="clear" w:color="auto" w:fill="FFFFFF"/>
          <w:lang w:val="kk-KZ"/>
        </w:rPr>
        <w:t>]. Меррил Суэйн тіл үйретуде өнімді сөйлеудің рөлін айқындайтын Output Hypothesis тұжырымдамасын ұсынды [</w:t>
      </w:r>
      <w:r w:rsidR="00865EFF">
        <w:rPr>
          <w:rFonts w:ascii="Times New Roman" w:eastAsia="Times New Roman" w:hAnsi="Times New Roman" w:cs="Times New Roman"/>
          <w:sz w:val="28"/>
          <w:szCs w:val="28"/>
          <w:shd w:val="clear" w:color="auto" w:fill="FFFFFF"/>
          <w:lang w:val="kk-KZ"/>
        </w:rPr>
        <w:t>8</w:t>
      </w:r>
      <w:r w:rsidR="002E5236">
        <w:rPr>
          <w:rFonts w:ascii="Times New Roman" w:eastAsia="Times New Roman" w:hAnsi="Times New Roman" w:cs="Times New Roman"/>
          <w:sz w:val="28"/>
          <w:szCs w:val="28"/>
          <w:shd w:val="clear" w:color="auto" w:fill="FFFFFF"/>
          <w:lang w:val="kk-KZ"/>
        </w:rPr>
        <w:t>2</w:t>
      </w:r>
      <w:r w:rsidRPr="00D75349">
        <w:rPr>
          <w:rFonts w:ascii="Times New Roman" w:eastAsia="Times New Roman" w:hAnsi="Times New Roman" w:cs="Times New Roman"/>
          <w:sz w:val="28"/>
          <w:szCs w:val="28"/>
          <w:shd w:val="clear" w:color="auto" w:fill="FFFFFF"/>
          <w:lang w:val="kk-KZ"/>
        </w:rPr>
        <w:t>]. С</w:t>
      </w:r>
      <w:r w:rsidR="00865EFF">
        <w:rPr>
          <w:rFonts w:ascii="Times New Roman" w:eastAsia="Times New Roman" w:hAnsi="Times New Roman" w:cs="Times New Roman"/>
          <w:sz w:val="28"/>
          <w:szCs w:val="28"/>
          <w:shd w:val="clear" w:color="auto" w:fill="FFFFFF"/>
          <w:lang w:val="kk-KZ"/>
        </w:rPr>
        <w:t>.</w:t>
      </w:r>
      <w:r w:rsidRPr="00D75349">
        <w:rPr>
          <w:rFonts w:ascii="Times New Roman" w:eastAsia="Times New Roman" w:hAnsi="Times New Roman" w:cs="Times New Roman"/>
          <w:sz w:val="28"/>
          <w:szCs w:val="28"/>
          <w:shd w:val="clear" w:color="auto" w:fill="FFFFFF"/>
          <w:lang w:val="kk-KZ"/>
        </w:rPr>
        <w:t>Крашен «түсінікті енгізу» идеясын негізге алған Input Hypothesis арқылы тіл үйренудің табиғи тетіктерін көрсетті [8</w:t>
      </w:r>
      <w:r w:rsidR="002E5236">
        <w:rPr>
          <w:rFonts w:ascii="Times New Roman" w:eastAsia="Times New Roman" w:hAnsi="Times New Roman" w:cs="Times New Roman"/>
          <w:sz w:val="28"/>
          <w:szCs w:val="28"/>
          <w:shd w:val="clear" w:color="auto" w:fill="FFFFFF"/>
          <w:lang w:val="kk-KZ"/>
        </w:rPr>
        <w:t>3</w:t>
      </w:r>
      <w:r w:rsidRPr="00D75349">
        <w:rPr>
          <w:rFonts w:ascii="Times New Roman" w:eastAsia="Times New Roman" w:hAnsi="Times New Roman" w:cs="Times New Roman"/>
          <w:sz w:val="28"/>
          <w:szCs w:val="28"/>
          <w:shd w:val="clear" w:color="auto" w:fill="FFFFFF"/>
          <w:lang w:val="kk-KZ"/>
        </w:rPr>
        <w:t>].</w:t>
      </w:r>
    </w:p>
    <w:p w14:paraId="046418C6" w14:textId="57DA8274" w:rsidR="00D75349" w:rsidRPr="00D75349" w:rsidRDefault="00D75349" w:rsidP="00D75349">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D75349">
        <w:rPr>
          <w:rFonts w:ascii="Times New Roman" w:eastAsia="Times New Roman" w:hAnsi="Times New Roman" w:cs="Times New Roman"/>
          <w:sz w:val="28"/>
          <w:szCs w:val="28"/>
          <w:shd w:val="clear" w:color="auto" w:fill="FFFFFF"/>
          <w:lang w:val="kk-KZ"/>
        </w:rPr>
        <w:t>1990 жылдары Дэвид Марш алғаш рет «Content and Language Integrated Learning (CLIL)» ұғымын ғылыми айналымға енгізіп, пән мен тілді кіріктіре оқытудың жаңа әдістемелік бағытын анықтады [</w:t>
      </w:r>
      <w:r w:rsidR="00865EFF">
        <w:rPr>
          <w:rFonts w:ascii="Times New Roman" w:eastAsia="Times New Roman" w:hAnsi="Times New Roman" w:cs="Times New Roman"/>
          <w:sz w:val="28"/>
          <w:szCs w:val="28"/>
          <w:shd w:val="clear" w:color="auto" w:fill="FFFFFF"/>
          <w:lang w:val="kk-KZ"/>
        </w:rPr>
        <w:t>8</w:t>
      </w:r>
      <w:r w:rsidR="002E5236">
        <w:rPr>
          <w:rFonts w:ascii="Times New Roman" w:eastAsia="Times New Roman" w:hAnsi="Times New Roman" w:cs="Times New Roman"/>
          <w:sz w:val="28"/>
          <w:szCs w:val="28"/>
          <w:shd w:val="clear" w:color="auto" w:fill="FFFFFF"/>
          <w:lang w:val="kk-KZ"/>
        </w:rPr>
        <w:t>4</w:t>
      </w:r>
      <w:r w:rsidRPr="00D75349">
        <w:rPr>
          <w:rFonts w:ascii="Times New Roman" w:eastAsia="Times New Roman" w:hAnsi="Times New Roman" w:cs="Times New Roman"/>
          <w:sz w:val="28"/>
          <w:szCs w:val="28"/>
          <w:shd w:val="clear" w:color="auto" w:fill="FFFFFF"/>
          <w:lang w:val="kk-KZ"/>
        </w:rPr>
        <w:t>]. Бұл кезеңде CLIL тек теория ретінде ғана емес, нақты білім беру практикасына енді.</w:t>
      </w:r>
    </w:p>
    <w:p w14:paraId="01EA197A" w14:textId="1548D8A8" w:rsidR="00D75349" w:rsidRPr="00D75349" w:rsidRDefault="00D75349" w:rsidP="00D75349">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D75349">
        <w:rPr>
          <w:rFonts w:ascii="Times New Roman" w:eastAsia="Times New Roman" w:hAnsi="Times New Roman" w:cs="Times New Roman"/>
          <w:sz w:val="28"/>
          <w:szCs w:val="28"/>
          <w:shd w:val="clear" w:color="auto" w:fill="FFFFFF"/>
          <w:lang w:val="kk-KZ"/>
        </w:rPr>
        <w:t xml:space="preserve">2000 жылдан бері </w:t>
      </w:r>
      <w:r w:rsidR="002F28D5">
        <w:rPr>
          <w:rFonts w:ascii="Times New Roman" w:eastAsia="Times New Roman" w:hAnsi="Times New Roman" w:cs="Times New Roman"/>
          <w:sz w:val="28"/>
          <w:szCs w:val="28"/>
          <w:shd w:val="clear" w:color="auto" w:fill="FFFFFF"/>
          <w:lang w:val="kk-KZ"/>
        </w:rPr>
        <w:t>пән мен тілді кіріктіріп оқыту</w:t>
      </w:r>
      <w:r w:rsidRPr="00D75349">
        <w:rPr>
          <w:rFonts w:ascii="Times New Roman" w:eastAsia="Times New Roman" w:hAnsi="Times New Roman" w:cs="Times New Roman"/>
          <w:sz w:val="28"/>
          <w:szCs w:val="28"/>
          <w:shd w:val="clear" w:color="auto" w:fill="FFFFFF"/>
          <w:lang w:val="kk-KZ"/>
        </w:rPr>
        <w:t xml:space="preserve"> әдісінің ғылыми-әдістемелік базасы Еуропада кеңінен дамыды. Д</w:t>
      </w:r>
      <w:r w:rsidR="0042475F">
        <w:rPr>
          <w:rFonts w:ascii="Times New Roman" w:eastAsia="Times New Roman" w:hAnsi="Times New Roman" w:cs="Times New Roman"/>
          <w:sz w:val="28"/>
          <w:szCs w:val="28"/>
          <w:shd w:val="clear" w:color="auto" w:fill="FFFFFF"/>
          <w:lang w:val="kk-KZ"/>
        </w:rPr>
        <w:t>.</w:t>
      </w:r>
      <w:r w:rsidRPr="00D75349">
        <w:rPr>
          <w:rFonts w:ascii="Times New Roman" w:eastAsia="Times New Roman" w:hAnsi="Times New Roman" w:cs="Times New Roman"/>
          <w:sz w:val="28"/>
          <w:szCs w:val="28"/>
          <w:shd w:val="clear" w:color="auto" w:fill="FFFFFF"/>
          <w:lang w:val="kk-KZ"/>
        </w:rPr>
        <w:t>Койл пән мен тілді кіріктіріп оқытудың 4C’s Framework моделін (Content, Communication, Cognition, Culture) ұсынды. Бұл модель пәндік білім, тілдік қатысым, когнитивтік даму және мәдени құзыреттілікті біртұтас қарастыруға мүмкіндік берді. Филип Худ пен Дэвид Марш мұғалімдерге арналған практикалық құралдар дайындап, CLIL-дің педагогикалық негізін нығайтты [</w:t>
      </w:r>
      <w:r w:rsidR="00865EFF">
        <w:rPr>
          <w:rFonts w:ascii="Times New Roman" w:eastAsia="Times New Roman" w:hAnsi="Times New Roman" w:cs="Times New Roman"/>
          <w:sz w:val="28"/>
          <w:szCs w:val="28"/>
          <w:shd w:val="clear" w:color="auto" w:fill="FFFFFF"/>
          <w:lang w:val="kk-KZ"/>
        </w:rPr>
        <w:t>8</w:t>
      </w:r>
      <w:r w:rsidR="002E5236">
        <w:rPr>
          <w:rFonts w:ascii="Times New Roman" w:eastAsia="Times New Roman" w:hAnsi="Times New Roman" w:cs="Times New Roman"/>
          <w:sz w:val="28"/>
          <w:szCs w:val="28"/>
          <w:shd w:val="clear" w:color="auto" w:fill="FFFFFF"/>
          <w:lang w:val="kk-KZ"/>
        </w:rPr>
        <w:t>5</w:t>
      </w:r>
      <w:r w:rsidRPr="00D75349">
        <w:rPr>
          <w:rFonts w:ascii="Times New Roman" w:eastAsia="Times New Roman" w:hAnsi="Times New Roman" w:cs="Times New Roman"/>
          <w:sz w:val="28"/>
          <w:szCs w:val="28"/>
          <w:shd w:val="clear" w:color="auto" w:fill="FFFFFF"/>
          <w:lang w:val="kk-KZ"/>
        </w:rPr>
        <w:t>]. Пеетер Мехисто бұл әдістеменің тиімді стратегияларын жасап, оның оқу процесінде қолданылу жолдарын нақтылады [</w:t>
      </w:r>
      <w:r w:rsidR="00865EFF">
        <w:rPr>
          <w:rFonts w:ascii="Times New Roman" w:eastAsia="Times New Roman" w:hAnsi="Times New Roman" w:cs="Times New Roman"/>
          <w:sz w:val="28"/>
          <w:szCs w:val="28"/>
          <w:shd w:val="clear" w:color="auto" w:fill="FFFFFF"/>
          <w:lang w:val="kk-KZ"/>
        </w:rPr>
        <w:t>8</w:t>
      </w:r>
      <w:r w:rsidR="002E5236">
        <w:rPr>
          <w:rFonts w:ascii="Times New Roman" w:eastAsia="Times New Roman" w:hAnsi="Times New Roman" w:cs="Times New Roman"/>
          <w:sz w:val="28"/>
          <w:szCs w:val="28"/>
          <w:shd w:val="clear" w:color="auto" w:fill="FFFFFF"/>
          <w:lang w:val="kk-KZ"/>
        </w:rPr>
        <w:t>6</w:t>
      </w:r>
      <w:r w:rsidRPr="00D75349">
        <w:rPr>
          <w:rFonts w:ascii="Times New Roman" w:eastAsia="Times New Roman" w:hAnsi="Times New Roman" w:cs="Times New Roman"/>
          <w:sz w:val="28"/>
          <w:szCs w:val="28"/>
          <w:shd w:val="clear" w:color="auto" w:fill="FFFFFF"/>
          <w:lang w:val="kk-KZ"/>
        </w:rPr>
        <w:t>].</w:t>
      </w:r>
    </w:p>
    <w:p w14:paraId="54061F3B" w14:textId="09AF5173" w:rsidR="0042475F" w:rsidRDefault="00D75349" w:rsidP="00346D38">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D75349">
        <w:rPr>
          <w:rFonts w:ascii="Times New Roman" w:eastAsia="Times New Roman" w:hAnsi="Times New Roman" w:cs="Times New Roman"/>
          <w:sz w:val="28"/>
          <w:szCs w:val="28"/>
          <w:shd w:val="clear" w:color="auto" w:fill="FFFFFF"/>
          <w:lang w:val="kk-KZ"/>
        </w:rPr>
        <w:t xml:space="preserve">Қазақстандық зерттеулерде де </w:t>
      </w:r>
      <w:r w:rsidR="00062634">
        <w:rPr>
          <w:rFonts w:ascii="Times New Roman" w:eastAsia="Times New Roman" w:hAnsi="Times New Roman" w:cs="Times New Roman"/>
          <w:sz w:val="28"/>
          <w:szCs w:val="28"/>
          <w:shd w:val="clear" w:color="auto" w:fill="FFFFFF"/>
          <w:lang w:val="kk-KZ"/>
        </w:rPr>
        <w:t>пән мен тілді кіріктіріп оқыту</w:t>
      </w:r>
      <w:r w:rsidRPr="00D75349">
        <w:rPr>
          <w:rFonts w:ascii="Times New Roman" w:eastAsia="Times New Roman" w:hAnsi="Times New Roman" w:cs="Times New Roman"/>
          <w:sz w:val="28"/>
          <w:szCs w:val="28"/>
          <w:shd w:val="clear" w:color="auto" w:fill="FFFFFF"/>
          <w:lang w:val="kk-KZ"/>
        </w:rPr>
        <w:t xml:space="preserve"> әдісінің мүмкіндіктері қарастырылып келеді. Соңғы жылдары Л</w:t>
      </w:r>
      <w:r w:rsidR="0008402D">
        <w:rPr>
          <w:rFonts w:ascii="Times New Roman" w:eastAsia="Times New Roman" w:hAnsi="Times New Roman" w:cs="Times New Roman"/>
          <w:sz w:val="28"/>
          <w:szCs w:val="28"/>
          <w:shd w:val="clear" w:color="auto" w:fill="FFFFFF"/>
          <w:lang w:val="kk-KZ"/>
        </w:rPr>
        <w:t>.</w:t>
      </w:r>
      <w:r w:rsidRPr="00D75349">
        <w:rPr>
          <w:rFonts w:ascii="Times New Roman" w:eastAsia="Times New Roman" w:hAnsi="Times New Roman" w:cs="Times New Roman"/>
          <w:sz w:val="28"/>
          <w:szCs w:val="28"/>
          <w:shd w:val="clear" w:color="auto" w:fill="FFFFFF"/>
          <w:lang w:val="kk-KZ"/>
        </w:rPr>
        <w:t>Карабасова, Г</w:t>
      </w:r>
      <w:r w:rsidR="0008402D">
        <w:rPr>
          <w:rFonts w:ascii="Times New Roman" w:eastAsia="Times New Roman" w:hAnsi="Times New Roman" w:cs="Times New Roman"/>
          <w:sz w:val="28"/>
          <w:szCs w:val="28"/>
          <w:shd w:val="clear" w:color="auto" w:fill="FFFFFF"/>
          <w:lang w:val="kk-KZ"/>
        </w:rPr>
        <w:t>.</w:t>
      </w:r>
      <w:r w:rsidRPr="00D75349">
        <w:rPr>
          <w:rFonts w:ascii="Times New Roman" w:eastAsia="Times New Roman" w:hAnsi="Times New Roman" w:cs="Times New Roman"/>
          <w:sz w:val="28"/>
          <w:szCs w:val="28"/>
          <w:shd w:val="clear" w:color="auto" w:fill="FFFFFF"/>
          <w:lang w:val="kk-KZ"/>
        </w:rPr>
        <w:t>Күзембаева, З</w:t>
      </w:r>
      <w:r w:rsidR="0008402D">
        <w:rPr>
          <w:rFonts w:ascii="Times New Roman" w:eastAsia="Times New Roman" w:hAnsi="Times New Roman" w:cs="Times New Roman"/>
          <w:sz w:val="28"/>
          <w:szCs w:val="28"/>
          <w:shd w:val="clear" w:color="auto" w:fill="FFFFFF"/>
          <w:lang w:val="kk-KZ"/>
        </w:rPr>
        <w:t>.</w:t>
      </w:r>
      <w:r w:rsidRPr="00D75349">
        <w:rPr>
          <w:rFonts w:ascii="Times New Roman" w:eastAsia="Times New Roman" w:hAnsi="Times New Roman" w:cs="Times New Roman"/>
          <w:sz w:val="28"/>
          <w:szCs w:val="28"/>
          <w:shd w:val="clear" w:color="auto" w:fill="FFFFFF"/>
          <w:lang w:val="kk-KZ"/>
        </w:rPr>
        <w:t xml:space="preserve">Қошанова сияқты ғалымдар қазақстандық мектептерде </w:t>
      </w:r>
      <w:r w:rsidR="00062634">
        <w:rPr>
          <w:rFonts w:ascii="Times New Roman" w:eastAsia="Times New Roman" w:hAnsi="Times New Roman" w:cs="Times New Roman"/>
          <w:sz w:val="28"/>
          <w:szCs w:val="28"/>
          <w:shd w:val="clear" w:color="auto" w:fill="FFFFFF"/>
          <w:lang w:val="kk-KZ"/>
        </w:rPr>
        <w:t>пән мен тілді кіріктіріп оқыту</w:t>
      </w:r>
      <w:r w:rsidR="00062634" w:rsidRPr="00D75349">
        <w:rPr>
          <w:rFonts w:ascii="Times New Roman" w:eastAsia="Times New Roman" w:hAnsi="Times New Roman" w:cs="Times New Roman"/>
          <w:sz w:val="28"/>
          <w:szCs w:val="28"/>
          <w:shd w:val="clear" w:color="auto" w:fill="FFFFFF"/>
          <w:lang w:val="kk-KZ"/>
        </w:rPr>
        <w:t xml:space="preserve"> әдісінің</w:t>
      </w:r>
      <w:r w:rsidRPr="00D75349">
        <w:rPr>
          <w:rFonts w:ascii="Times New Roman" w:eastAsia="Times New Roman" w:hAnsi="Times New Roman" w:cs="Times New Roman"/>
          <w:sz w:val="28"/>
          <w:szCs w:val="28"/>
          <w:shd w:val="clear" w:color="auto" w:fill="FFFFFF"/>
          <w:lang w:val="kk-KZ"/>
        </w:rPr>
        <w:t xml:space="preserve"> тәжірибесін енгізу, мұғалімдерді даярлау және үштілді білім берудің ерекшеліктерін талдады [</w:t>
      </w:r>
      <w:r w:rsidR="00865EFF">
        <w:rPr>
          <w:rFonts w:ascii="Times New Roman" w:eastAsia="Times New Roman" w:hAnsi="Times New Roman" w:cs="Times New Roman"/>
          <w:sz w:val="28"/>
          <w:szCs w:val="28"/>
          <w:shd w:val="clear" w:color="auto" w:fill="FFFFFF"/>
          <w:lang w:val="kk-KZ"/>
        </w:rPr>
        <w:t>8</w:t>
      </w:r>
      <w:r w:rsidR="002E5236">
        <w:rPr>
          <w:rFonts w:ascii="Times New Roman" w:eastAsia="Times New Roman" w:hAnsi="Times New Roman" w:cs="Times New Roman"/>
          <w:sz w:val="28"/>
          <w:szCs w:val="28"/>
          <w:shd w:val="clear" w:color="auto" w:fill="FFFFFF"/>
          <w:lang w:val="kk-KZ"/>
        </w:rPr>
        <w:t>7</w:t>
      </w:r>
      <w:r w:rsidR="00865EFF">
        <w:rPr>
          <w:rFonts w:ascii="Times New Roman" w:eastAsia="Times New Roman" w:hAnsi="Times New Roman" w:cs="Times New Roman"/>
          <w:sz w:val="28"/>
          <w:szCs w:val="28"/>
          <w:shd w:val="clear" w:color="auto" w:fill="FFFFFF"/>
          <w:lang w:val="kk-KZ"/>
        </w:rPr>
        <w:t>;</w:t>
      </w:r>
      <w:r w:rsidR="002E5236">
        <w:rPr>
          <w:rFonts w:ascii="Times New Roman" w:eastAsia="Times New Roman" w:hAnsi="Times New Roman" w:cs="Times New Roman"/>
          <w:sz w:val="28"/>
          <w:szCs w:val="28"/>
          <w:shd w:val="clear" w:color="auto" w:fill="FFFFFF"/>
          <w:lang w:val="kk-KZ"/>
        </w:rPr>
        <w:t>88</w:t>
      </w:r>
      <w:r w:rsidR="00865EFF">
        <w:rPr>
          <w:rFonts w:ascii="Times New Roman" w:eastAsia="Times New Roman" w:hAnsi="Times New Roman" w:cs="Times New Roman"/>
          <w:sz w:val="28"/>
          <w:szCs w:val="28"/>
          <w:shd w:val="clear" w:color="auto" w:fill="FFFFFF"/>
          <w:lang w:val="kk-KZ"/>
        </w:rPr>
        <w:t>;</w:t>
      </w:r>
      <w:r w:rsidR="002E5236">
        <w:rPr>
          <w:rFonts w:ascii="Times New Roman" w:eastAsia="Times New Roman" w:hAnsi="Times New Roman" w:cs="Times New Roman"/>
          <w:sz w:val="28"/>
          <w:szCs w:val="28"/>
          <w:shd w:val="clear" w:color="auto" w:fill="FFFFFF"/>
          <w:lang w:val="kk-KZ"/>
        </w:rPr>
        <w:t>89</w:t>
      </w:r>
      <w:r w:rsidRPr="00D75349">
        <w:rPr>
          <w:rFonts w:ascii="Times New Roman" w:eastAsia="Times New Roman" w:hAnsi="Times New Roman" w:cs="Times New Roman"/>
          <w:sz w:val="28"/>
          <w:szCs w:val="28"/>
          <w:shd w:val="clear" w:color="auto" w:fill="FFFFFF"/>
          <w:lang w:val="kk-KZ"/>
        </w:rPr>
        <w:t>].</w:t>
      </w:r>
    </w:p>
    <w:p w14:paraId="74EAA8B6" w14:textId="36C58EDA" w:rsidR="00346D38" w:rsidRDefault="00346D38" w:rsidP="00346D38">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346D38">
        <w:rPr>
          <w:rFonts w:ascii="Times New Roman" w:eastAsia="Times New Roman" w:hAnsi="Times New Roman" w:cs="Times New Roman"/>
          <w:sz w:val="28"/>
          <w:szCs w:val="28"/>
          <w:shd w:val="clear" w:color="auto" w:fill="FFFFFF"/>
          <w:lang w:val="kk-KZ"/>
        </w:rPr>
        <w:t>Қазақстан Республикасында үштілді білім беру саясаты бірізді және кешенді құқықтық негізге сүйене отырып дамып келеді. Бұл саясаттың табысты жүзеге асырылуы мен институционалдануы мемлекеттік стратегиялық құжаттар мен нормативтік-құқықтық актілердің өзара сабақтастығы мен үйлесімділігі арқылы қамтамасыз етілуде.</w:t>
      </w:r>
    </w:p>
    <w:p w14:paraId="5781EBD4" w14:textId="3F30EB25" w:rsidR="002645FD" w:rsidRPr="002645FD" w:rsidRDefault="002645FD" w:rsidP="002645FD">
      <w:pPr>
        <w:pStyle w:val="NoSpacing"/>
        <w:ind w:firstLine="567"/>
        <w:jc w:val="both"/>
        <w:rPr>
          <w:rFonts w:ascii="Times New Roman" w:hAnsi="Times New Roman" w:cs="Times New Roman"/>
          <w:sz w:val="28"/>
          <w:szCs w:val="28"/>
          <w:shd w:val="clear" w:color="auto" w:fill="FFFFFF"/>
          <w:lang w:val="kk-KZ"/>
        </w:rPr>
      </w:pPr>
      <w:r w:rsidRPr="002645FD">
        <w:rPr>
          <w:rFonts w:ascii="Times New Roman" w:hAnsi="Times New Roman" w:cs="Times New Roman"/>
          <w:sz w:val="28"/>
          <w:szCs w:val="28"/>
          <w:shd w:val="clear" w:color="auto" w:fill="FFFFFF"/>
          <w:lang w:val="kk-KZ"/>
        </w:rPr>
        <w:t>«Қазақстан-2050» Стратегиясында елдің ұзақ мерзімді даму басымдығы ретінде бәсекеге қабілетті ұлт қалыптастыру мақсаты қойылып, осыған жетудің бір тетігі ретінде көптілді білім беру қажеттілігі айқындалды. Бұл құжат Қазақстандағы үштілді білім беру саясатының бастау көзі әрі мемлекеттік идеологиялық негізі болды. Осы стратегиялық бағытты іске асыру үшін «Педагог» кәсіби стандарты қабылданды. Бұл стандартта педагогтардың кәсіби құзыреттері ішінде үштілді білім беруге қабілетті болу талабы қойылды [</w:t>
      </w:r>
      <w:r w:rsidR="002E5236">
        <w:rPr>
          <w:rFonts w:ascii="Times New Roman" w:hAnsi="Times New Roman" w:cs="Times New Roman"/>
          <w:sz w:val="28"/>
          <w:szCs w:val="28"/>
          <w:shd w:val="clear" w:color="auto" w:fill="FFFFFF"/>
          <w:lang w:val="kk-KZ"/>
        </w:rPr>
        <w:t>90</w:t>
      </w:r>
      <w:r w:rsidRPr="002645FD">
        <w:rPr>
          <w:rFonts w:ascii="Times New Roman" w:hAnsi="Times New Roman" w:cs="Times New Roman"/>
          <w:sz w:val="28"/>
          <w:szCs w:val="28"/>
          <w:shd w:val="clear" w:color="auto" w:fill="FFFFFF"/>
          <w:lang w:val="kk-KZ"/>
        </w:rPr>
        <w:t xml:space="preserve">; </w:t>
      </w:r>
      <w:r w:rsidR="002E5236">
        <w:rPr>
          <w:rFonts w:ascii="Times New Roman" w:hAnsi="Times New Roman" w:cs="Times New Roman"/>
          <w:sz w:val="28"/>
          <w:szCs w:val="28"/>
          <w:shd w:val="clear" w:color="auto" w:fill="FFFFFF"/>
          <w:lang w:val="kk-KZ"/>
        </w:rPr>
        <w:t>91</w:t>
      </w:r>
      <w:r w:rsidRPr="002645FD">
        <w:rPr>
          <w:rFonts w:ascii="Times New Roman" w:hAnsi="Times New Roman" w:cs="Times New Roman"/>
          <w:sz w:val="28"/>
          <w:szCs w:val="28"/>
          <w:shd w:val="clear" w:color="auto" w:fill="FFFFFF"/>
          <w:lang w:val="kk-KZ"/>
        </w:rPr>
        <w:t>].</w:t>
      </w:r>
    </w:p>
    <w:p w14:paraId="00FBFA90" w14:textId="3A921C81" w:rsidR="00AF381D" w:rsidRPr="006D7F87"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6D7F87">
        <w:rPr>
          <w:rFonts w:ascii="Times New Roman" w:eastAsia="Times New Roman" w:hAnsi="Times New Roman" w:cs="Times New Roman"/>
          <w:sz w:val="28"/>
          <w:szCs w:val="28"/>
          <w:shd w:val="clear" w:color="auto" w:fill="FFFFFF"/>
          <w:lang w:val="kk-KZ"/>
        </w:rPr>
        <w:t xml:space="preserve"> Білім берудің барлық деңгейінің мемлекеттік жалпыға міндетті білім беру стандарттары </w:t>
      </w:r>
      <w:r w:rsidRPr="003B3904">
        <w:rPr>
          <w:rFonts w:ascii="Times New Roman" w:eastAsia="Times New Roman" w:hAnsi="Times New Roman" w:cs="Times New Roman"/>
          <w:sz w:val="28"/>
          <w:szCs w:val="28"/>
          <w:shd w:val="clear" w:color="auto" w:fill="FFFFFF"/>
          <w:lang w:val="kk-KZ"/>
        </w:rPr>
        <w:t>[</w:t>
      </w:r>
      <w:r w:rsidR="002645FD">
        <w:rPr>
          <w:rFonts w:ascii="Times New Roman" w:eastAsia="Times New Roman" w:hAnsi="Times New Roman" w:cs="Times New Roman"/>
          <w:sz w:val="28"/>
          <w:szCs w:val="28"/>
          <w:shd w:val="clear" w:color="auto" w:fill="FFFFFF"/>
          <w:lang w:val="kk-KZ"/>
        </w:rPr>
        <w:t>9</w:t>
      </w:r>
      <w:r w:rsidR="002E5236">
        <w:rPr>
          <w:rFonts w:ascii="Times New Roman" w:eastAsia="Times New Roman" w:hAnsi="Times New Roman" w:cs="Times New Roman"/>
          <w:sz w:val="28"/>
          <w:szCs w:val="28"/>
          <w:shd w:val="clear" w:color="auto" w:fill="FFFFFF"/>
          <w:lang w:val="kk-KZ"/>
        </w:rPr>
        <w:t>2</w:t>
      </w:r>
      <w:r w:rsidRPr="003B3904">
        <w:rPr>
          <w:rFonts w:ascii="Times New Roman" w:eastAsia="Times New Roman" w:hAnsi="Times New Roman" w:cs="Times New Roman"/>
          <w:sz w:val="28"/>
          <w:szCs w:val="28"/>
          <w:shd w:val="clear" w:color="auto" w:fill="FFFFFF"/>
          <w:lang w:val="kk-KZ"/>
        </w:rPr>
        <w:t xml:space="preserve">] </w:t>
      </w:r>
      <w:r w:rsidRPr="006D7F87">
        <w:rPr>
          <w:rFonts w:ascii="Times New Roman" w:eastAsia="Times New Roman" w:hAnsi="Times New Roman" w:cs="Times New Roman"/>
          <w:sz w:val="28"/>
          <w:szCs w:val="28"/>
          <w:shd w:val="clear" w:color="auto" w:fill="FFFFFF"/>
          <w:lang w:val="kk-KZ"/>
        </w:rPr>
        <w:t>үштілді білім беру талаптарын білім берудің барлық сатыларына жүйелі түрде енгізіп, үштілділік саясатының білім беру мазмұнына ендірілуін қамтамасыз етті. Бұл стандарттар стратегиялық құжаттар мен заңдарда көзделген мақсаттарды практикалық деңгейде іске асыру құралы болды.</w:t>
      </w:r>
    </w:p>
    <w:p w14:paraId="761660E1" w14:textId="79479D22" w:rsidR="00346D38" w:rsidRPr="00346D38" w:rsidRDefault="00346D38" w:rsidP="00346D38">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346D38">
        <w:rPr>
          <w:rFonts w:ascii="Times New Roman" w:eastAsia="Times New Roman" w:hAnsi="Times New Roman" w:cs="Times New Roman"/>
          <w:sz w:val="28"/>
          <w:szCs w:val="28"/>
          <w:shd w:val="clear" w:color="auto" w:fill="FFFFFF"/>
          <w:lang w:val="kk-KZ"/>
        </w:rPr>
        <w:t xml:space="preserve">Үштілді білім беру саясатының жалғасы ретінде 2023–2029 жылдарға арналған жоғары білім мен ғылымды дамыту тұжырымдамасы қабылданды. Бұл тұжырымдамада жоғары білім мен ғылым саласында үштілділікті </w:t>
      </w:r>
      <w:r w:rsidRPr="00346D38">
        <w:rPr>
          <w:rFonts w:ascii="Times New Roman" w:eastAsia="Times New Roman" w:hAnsi="Times New Roman" w:cs="Times New Roman"/>
          <w:sz w:val="28"/>
          <w:szCs w:val="28"/>
          <w:shd w:val="clear" w:color="auto" w:fill="FFFFFF"/>
          <w:lang w:val="kk-KZ"/>
        </w:rPr>
        <w:lastRenderedPageBreak/>
        <w:t>дамыту, кәсіби білікті мамандарды даярлау, білім беру жүйесін халықаралық стандарттарға бейімдеу және жаһандық білім кеңістігіне ену мәселелері нақты көрсетілген [</w:t>
      </w:r>
      <w:r w:rsidR="002645FD">
        <w:rPr>
          <w:rFonts w:ascii="Times New Roman" w:eastAsia="Times New Roman" w:hAnsi="Times New Roman" w:cs="Times New Roman"/>
          <w:sz w:val="28"/>
          <w:szCs w:val="28"/>
          <w:shd w:val="clear" w:color="auto" w:fill="FFFFFF"/>
          <w:lang w:val="kk-KZ"/>
        </w:rPr>
        <w:t>9</w:t>
      </w:r>
      <w:r w:rsidR="002E5236">
        <w:rPr>
          <w:rFonts w:ascii="Times New Roman" w:eastAsia="Times New Roman" w:hAnsi="Times New Roman" w:cs="Times New Roman"/>
          <w:sz w:val="28"/>
          <w:szCs w:val="28"/>
          <w:shd w:val="clear" w:color="auto" w:fill="FFFFFF"/>
          <w:lang w:val="kk-KZ"/>
        </w:rPr>
        <w:t>3</w:t>
      </w:r>
      <w:r w:rsidRPr="00346D38">
        <w:rPr>
          <w:rFonts w:ascii="Times New Roman" w:eastAsia="Times New Roman" w:hAnsi="Times New Roman" w:cs="Times New Roman"/>
          <w:sz w:val="28"/>
          <w:szCs w:val="28"/>
          <w:shd w:val="clear" w:color="auto" w:fill="FFFFFF"/>
          <w:lang w:val="kk-KZ"/>
        </w:rPr>
        <w:t>]. Аталған бағытты кешенді түрде жүзеге асыру мақсатында тәрбие үдерісіне де ерекше көңіл бөлінуде.</w:t>
      </w:r>
    </w:p>
    <w:p w14:paraId="4F800AD5" w14:textId="5945EEE7" w:rsidR="00346D38" w:rsidRPr="00062634" w:rsidRDefault="00346D38" w:rsidP="00346D38">
      <w:pPr>
        <w:spacing w:after="0" w:line="20" w:lineRule="atLeast"/>
        <w:ind w:firstLine="708"/>
        <w:jc w:val="both"/>
        <w:rPr>
          <w:rFonts w:ascii="Times New Roman" w:eastAsia="Times New Roman" w:hAnsi="Times New Roman" w:cs="Times New Roman"/>
          <w:i/>
          <w:sz w:val="28"/>
          <w:szCs w:val="28"/>
          <w:shd w:val="clear" w:color="auto" w:fill="FFFFFF"/>
          <w:lang w:val="kk-KZ"/>
        </w:rPr>
      </w:pPr>
      <w:r w:rsidRPr="00062634">
        <w:rPr>
          <w:rFonts w:ascii="Times New Roman" w:eastAsia="Times New Roman" w:hAnsi="Times New Roman" w:cs="Times New Roman"/>
          <w:i/>
          <w:sz w:val="28"/>
          <w:szCs w:val="28"/>
          <w:shd w:val="clear" w:color="auto" w:fill="FFFFFF"/>
          <w:lang w:val="kk-KZ"/>
        </w:rPr>
        <w:t>Осы тұрғыда әзірленген "Біртұтас тәрбие бағдарламасы" жобасында үштілді білім беру құндылықтарын тәрбиелік үдеріс арқылы нығайту қажеттілігі бекітілген [</w:t>
      </w:r>
      <w:r w:rsidR="002645FD" w:rsidRPr="00062634">
        <w:rPr>
          <w:rFonts w:ascii="Times New Roman" w:eastAsia="Times New Roman" w:hAnsi="Times New Roman" w:cs="Times New Roman"/>
          <w:i/>
          <w:sz w:val="28"/>
          <w:szCs w:val="28"/>
          <w:shd w:val="clear" w:color="auto" w:fill="FFFFFF"/>
          <w:lang w:val="kk-KZ"/>
        </w:rPr>
        <w:t>9</w:t>
      </w:r>
      <w:r w:rsidR="002E5236">
        <w:rPr>
          <w:rFonts w:ascii="Times New Roman" w:eastAsia="Times New Roman" w:hAnsi="Times New Roman" w:cs="Times New Roman"/>
          <w:i/>
          <w:sz w:val="28"/>
          <w:szCs w:val="28"/>
          <w:shd w:val="clear" w:color="auto" w:fill="FFFFFF"/>
          <w:lang w:val="kk-KZ"/>
        </w:rPr>
        <w:t>4</w:t>
      </w:r>
      <w:r w:rsidRPr="00062634">
        <w:rPr>
          <w:rFonts w:ascii="Times New Roman" w:eastAsia="Times New Roman" w:hAnsi="Times New Roman" w:cs="Times New Roman"/>
          <w:i/>
          <w:sz w:val="28"/>
          <w:szCs w:val="28"/>
          <w:shd w:val="clear" w:color="auto" w:fill="FFFFFF"/>
          <w:lang w:val="kk-KZ"/>
        </w:rPr>
        <w:t>]. Бұл бағдарлама үштілді білім беруді тек оқу мазмұны шеңберінде ғана емес, сонымен қатар білім алушылардың дүниетанымы мен құндылықтық бағдарын қалыптастыру арқылы іске асыруды көздейді.</w:t>
      </w:r>
    </w:p>
    <w:p w14:paraId="5DE6C9C7" w14:textId="109536C3" w:rsidR="00DB7002" w:rsidRPr="00DB7002" w:rsidRDefault="00346D38" w:rsidP="00DB7002">
      <w:pPr>
        <w:pStyle w:val="NoSpacing"/>
        <w:ind w:firstLine="426"/>
        <w:jc w:val="both"/>
        <w:rPr>
          <w:rFonts w:ascii="Times New Roman" w:hAnsi="Times New Roman" w:cs="Times New Roman"/>
          <w:sz w:val="28"/>
          <w:szCs w:val="28"/>
          <w:shd w:val="clear" w:color="auto" w:fill="FFFFFF"/>
          <w:lang w:val="kk-KZ"/>
        </w:rPr>
      </w:pPr>
      <w:r w:rsidRPr="00346D38">
        <w:rPr>
          <w:shd w:val="clear" w:color="auto" w:fill="FFFFFF"/>
          <w:lang w:val="kk-KZ"/>
        </w:rPr>
        <w:t xml:space="preserve"> </w:t>
      </w:r>
      <w:r w:rsidRPr="00DB7002">
        <w:rPr>
          <w:rFonts w:ascii="Times New Roman" w:hAnsi="Times New Roman" w:cs="Times New Roman"/>
          <w:sz w:val="28"/>
          <w:szCs w:val="28"/>
          <w:shd w:val="clear" w:color="auto" w:fill="FFFFFF"/>
          <w:lang w:val="kk-KZ"/>
        </w:rPr>
        <w:t xml:space="preserve">Сонымен қатар, кәсіби маман даярлау </w:t>
      </w:r>
      <w:r w:rsidR="00DB7002" w:rsidRPr="00DB7002">
        <w:rPr>
          <w:rFonts w:ascii="Times New Roman" w:hAnsi="Times New Roman" w:cs="Times New Roman"/>
          <w:sz w:val="28"/>
          <w:szCs w:val="28"/>
          <w:shd w:val="clear" w:color="auto" w:fill="FFFFFF"/>
          <w:lang w:val="kk-KZ"/>
        </w:rPr>
        <w:t xml:space="preserve">үдерісінде </w:t>
      </w:r>
      <w:r w:rsidRPr="00DB7002">
        <w:rPr>
          <w:rFonts w:ascii="Times New Roman" w:hAnsi="Times New Roman" w:cs="Times New Roman"/>
          <w:sz w:val="28"/>
          <w:szCs w:val="28"/>
          <w:shd w:val="clear" w:color="auto" w:fill="FFFFFF"/>
          <w:lang w:val="kk-KZ"/>
        </w:rPr>
        <w:t xml:space="preserve">болашақ мамандардың </w:t>
      </w:r>
      <w:r w:rsidR="00DB7002" w:rsidRPr="00DB7002">
        <w:rPr>
          <w:rFonts w:ascii="Times New Roman" w:hAnsi="Times New Roman" w:cs="Times New Roman"/>
          <w:sz w:val="28"/>
          <w:szCs w:val="28"/>
          <w:shd w:val="clear" w:color="auto" w:fill="FFFFFF"/>
          <w:lang w:val="kk-KZ"/>
        </w:rPr>
        <w:t>пәндік-</w:t>
      </w:r>
      <w:r w:rsidRPr="00DB7002">
        <w:rPr>
          <w:rFonts w:ascii="Times New Roman" w:hAnsi="Times New Roman" w:cs="Times New Roman"/>
          <w:sz w:val="28"/>
          <w:szCs w:val="28"/>
          <w:shd w:val="clear" w:color="auto" w:fill="FFFFFF"/>
          <w:lang w:val="kk-KZ"/>
        </w:rPr>
        <w:t>тілдік, мәдени және коммуникативтік құзыреттерін тәрбиелік жұмыстармен ұштастыра отырып дамыту қажеттілігі де ерекше атап көрсетіледі.</w:t>
      </w:r>
      <w:r w:rsidR="00DB7002" w:rsidRPr="00DB7002">
        <w:rPr>
          <w:rFonts w:ascii="Times New Roman" w:hAnsi="Times New Roman" w:cs="Times New Roman"/>
          <w:sz w:val="28"/>
          <w:szCs w:val="28"/>
          <w:shd w:val="clear" w:color="auto" w:fill="FFFFFF"/>
          <w:lang w:val="kk-KZ"/>
        </w:rPr>
        <w:t xml:space="preserve"> </w:t>
      </w:r>
      <w:r w:rsidR="00AF381D" w:rsidRPr="00DB7002">
        <w:rPr>
          <w:rFonts w:ascii="Times New Roman" w:hAnsi="Times New Roman" w:cs="Times New Roman"/>
          <w:sz w:val="28"/>
          <w:szCs w:val="28"/>
          <w:shd w:val="clear" w:color="auto" w:fill="FFFFFF"/>
          <w:lang w:val="kk-KZ"/>
        </w:rPr>
        <w:t xml:space="preserve">Жоғарыда көрсетілген барлық құжаттар пән мен тілді кіріктіріп оқытуға жан-жақты құқықтық, әдістемелік және тәрбиелік негіз қалыптастырады. </w:t>
      </w:r>
      <w:r w:rsidR="00DB7002" w:rsidRPr="00DB7002">
        <w:rPr>
          <w:rFonts w:ascii="Times New Roman" w:hAnsi="Times New Roman" w:cs="Times New Roman"/>
          <w:sz w:val="28"/>
          <w:szCs w:val="28"/>
          <w:shd w:val="clear" w:color="auto" w:fill="FFFFFF"/>
          <w:lang w:val="kk-KZ"/>
        </w:rPr>
        <w:t xml:space="preserve">Бұл құжаттар үштілді білім беру саясатының стратегиялық бағытынан бастап, оны жүзеге асырудың нақты құралдары мен тетіктерін, соның ішінде пән </w:t>
      </w:r>
      <w:r w:rsidR="00062634">
        <w:rPr>
          <w:rFonts w:ascii="Times New Roman" w:hAnsi="Times New Roman" w:cs="Times New Roman"/>
          <w:sz w:val="28"/>
          <w:szCs w:val="28"/>
          <w:shd w:val="clear" w:color="auto" w:fill="FFFFFF"/>
          <w:lang w:val="kk-KZ"/>
        </w:rPr>
        <w:t>мен тілді кіріктіріп оқыту</w:t>
      </w:r>
      <w:r w:rsidR="00DB7002" w:rsidRPr="00DB7002">
        <w:rPr>
          <w:rFonts w:ascii="Times New Roman" w:hAnsi="Times New Roman" w:cs="Times New Roman"/>
          <w:sz w:val="28"/>
          <w:szCs w:val="28"/>
          <w:shd w:val="clear" w:color="auto" w:fill="FFFFFF"/>
          <w:lang w:val="kk-KZ"/>
        </w:rPr>
        <w:t xml:space="preserve"> әдісін қолдану арқылы жүзеге асыру жолдарын айқындайды.</w:t>
      </w:r>
    </w:p>
    <w:p w14:paraId="5227C216" w14:textId="79D7CE93" w:rsidR="00AF381D" w:rsidRPr="006D7F87"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6D7F87">
        <w:rPr>
          <w:rFonts w:ascii="Times New Roman" w:eastAsia="Times New Roman" w:hAnsi="Times New Roman" w:cs="Times New Roman"/>
          <w:sz w:val="28"/>
          <w:szCs w:val="28"/>
          <w:shd w:val="clear" w:color="auto" w:fill="FFFFFF"/>
          <w:lang w:val="kk-KZ"/>
        </w:rPr>
        <w:t xml:space="preserve">Осы заңнамалық және нормативтік негіздерге сүйене отырып, пән мен тілді кіріктіріп оқыту ұғымының мәнін және оның құрылымын қарастыру маңызды. </w:t>
      </w:r>
    </w:p>
    <w:p w14:paraId="5A4D9EDB" w14:textId="77777777" w:rsidR="00AF381D"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6D7F87">
        <w:rPr>
          <w:rFonts w:ascii="Times New Roman" w:eastAsia="Times New Roman" w:hAnsi="Times New Roman" w:cs="Times New Roman"/>
          <w:sz w:val="28"/>
          <w:szCs w:val="28"/>
          <w:shd w:val="clear" w:color="auto" w:fill="FFFFFF"/>
          <w:lang w:val="kk-KZ"/>
        </w:rPr>
        <w:t xml:space="preserve">Пән мен тілді кіріктіріп оқыту – бұл білім алушылардың пәндік білім мен тілдік дағдыларды бір уақытта меңгеруін мақсат ететін заманауи оқыту әдісі. Бұл тәсіл </w:t>
      </w:r>
      <w:r>
        <w:rPr>
          <w:rFonts w:ascii="Times New Roman" w:eastAsia="Times New Roman" w:hAnsi="Times New Roman" w:cs="Times New Roman"/>
          <w:sz w:val="28"/>
          <w:szCs w:val="28"/>
          <w:shd w:val="clear" w:color="auto" w:fill="FFFFFF"/>
          <w:lang w:val="kk-KZ"/>
        </w:rPr>
        <w:t>білім алушылардың</w:t>
      </w:r>
      <w:r w:rsidRPr="006D7F87">
        <w:rPr>
          <w:rFonts w:ascii="Times New Roman" w:eastAsia="Times New Roman" w:hAnsi="Times New Roman" w:cs="Times New Roman"/>
          <w:sz w:val="28"/>
          <w:szCs w:val="28"/>
          <w:shd w:val="clear" w:color="auto" w:fill="FFFFFF"/>
          <w:lang w:val="kk-KZ"/>
        </w:rPr>
        <w:t xml:space="preserve"> танымдық және коммуникативтік қабілеттерін дамыта отырып, шет тілін немесе екінші тілді пән мазмұны арқылы үйренуге бағытталған. Пән мен тілді кіріктіріп оқыту білім алушылардың тілдік ортасын кеңейтіп, тілдің пәндік контексте қолданылуын қамтамасыз етеді.</w:t>
      </w:r>
    </w:p>
    <w:p w14:paraId="6ED421BB" w14:textId="5505B6BD" w:rsidR="00AF381D" w:rsidRPr="00DE538B"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Пән </w:t>
      </w:r>
      <w:r w:rsidRPr="00DE538B">
        <w:rPr>
          <w:rFonts w:ascii="Times New Roman" w:eastAsia="Times New Roman" w:hAnsi="Times New Roman" w:cs="Times New Roman"/>
          <w:sz w:val="28"/>
          <w:szCs w:val="28"/>
          <w:shd w:val="clear" w:color="auto" w:fill="FFFFFF"/>
          <w:lang w:val="kk-KZ"/>
        </w:rPr>
        <w:t>мен тілді кіріктіріп оқыту (CLIL) ұғымы кең мағынада түсіндіріліп, уақыт өте келе дамып, жетілдірілді. Кейбір зерттеушілер мен практиктер бұл ұғымды екітілді білім берудің синонимі ретінде қарастырса, енді біреулері оны тілді кіріктіріп оқытудың немесе мазмұнға негізделген оқытудың нәтижесі ретінде қабылдайды</w:t>
      </w:r>
      <w:r>
        <w:rPr>
          <w:rFonts w:ascii="Times New Roman" w:eastAsia="Times New Roman" w:hAnsi="Times New Roman" w:cs="Times New Roman"/>
          <w:sz w:val="28"/>
          <w:szCs w:val="28"/>
          <w:shd w:val="clear" w:color="auto" w:fill="FFFFFF"/>
          <w:lang w:val="kk-KZ"/>
        </w:rPr>
        <w:t xml:space="preserve"> </w:t>
      </w:r>
      <w:r w:rsidRPr="003B3904">
        <w:rPr>
          <w:rFonts w:ascii="Times New Roman" w:eastAsia="Times New Roman" w:hAnsi="Times New Roman" w:cs="Times New Roman"/>
          <w:sz w:val="28"/>
          <w:szCs w:val="28"/>
          <w:shd w:val="clear" w:color="auto" w:fill="FFFFFF"/>
          <w:lang w:val="kk-KZ"/>
        </w:rPr>
        <w:t>[</w:t>
      </w:r>
      <w:r w:rsidR="002645FD">
        <w:rPr>
          <w:rFonts w:ascii="Times New Roman" w:eastAsia="Times New Roman" w:hAnsi="Times New Roman" w:cs="Times New Roman"/>
          <w:sz w:val="28"/>
          <w:szCs w:val="28"/>
          <w:shd w:val="clear" w:color="auto" w:fill="FFFFFF"/>
          <w:lang w:val="kk-KZ"/>
        </w:rPr>
        <w:t>9</w:t>
      </w:r>
      <w:r w:rsidR="002E5236">
        <w:rPr>
          <w:rFonts w:ascii="Times New Roman" w:eastAsia="Times New Roman" w:hAnsi="Times New Roman" w:cs="Times New Roman"/>
          <w:sz w:val="28"/>
          <w:szCs w:val="28"/>
          <w:shd w:val="clear" w:color="auto" w:fill="FFFFFF"/>
          <w:lang w:val="kk-KZ"/>
        </w:rPr>
        <w:t>5</w:t>
      </w:r>
      <w:r w:rsidRPr="003B3904">
        <w:rPr>
          <w:rFonts w:ascii="Times New Roman" w:eastAsia="Times New Roman" w:hAnsi="Times New Roman" w:cs="Times New Roman"/>
          <w:sz w:val="28"/>
          <w:szCs w:val="28"/>
          <w:shd w:val="clear" w:color="auto" w:fill="FFFFFF"/>
          <w:lang w:val="kk-KZ"/>
        </w:rPr>
        <w:t>]</w:t>
      </w:r>
      <w:r w:rsidRPr="006D7F87">
        <w:rPr>
          <w:rFonts w:ascii="Times New Roman" w:eastAsia="Times New Roman" w:hAnsi="Times New Roman" w:cs="Times New Roman"/>
          <w:sz w:val="28"/>
          <w:szCs w:val="28"/>
          <w:shd w:val="clear" w:color="auto" w:fill="FFFFFF"/>
          <w:lang w:val="kk-KZ"/>
        </w:rPr>
        <w:t>.</w:t>
      </w:r>
      <w:r>
        <w:rPr>
          <w:rFonts w:ascii="Times New Roman" w:eastAsia="Times New Roman" w:hAnsi="Times New Roman" w:cs="Times New Roman"/>
          <w:sz w:val="28"/>
          <w:szCs w:val="28"/>
          <w:shd w:val="clear" w:color="auto" w:fill="FFFFFF"/>
          <w:lang w:val="kk-KZ"/>
        </w:rPr>
        <w:t xml:space="preserve"> </w:t>
      </w:r>
      <w:r w:rsidRPr="00DE538B">
        <w:rPr>
          <w:rFonts w:ascii="Times New Roman" w:eastAsia="Times New Roman" w:hAnsi="Times New Roman" w:cs="Times New Roman"/>
          <w:sz w:val="28"/>
          <w:szCs w:val="28"/>
          <w:shd w:val="clear" w:color="auto" w:fill="FFFFFF"/>
          <w:lang w:val="kk-KZ"/>
        </w:rPr>
        <w:t>Бүгінде бұл ұғым көбіне ауқымды термин ретінде түсіндіріледі: бір жағынан – оқу пәнін шет тілі арқылы меңгеру, екінші жағынан – мазмұнға негізделген пән арқылы шет тілін меңгеру.</w:t>
      </w:r>
    </w:p>
    <w:p w14:paraId="5B1EEB88" w14:textId="58F55C7B" w:rsidR="00AF381D"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DE538B">
        <w:rPr>
          <w:rFonts w:ascii="Times New Roman" w:eastAsia="Times New Roman" w:hAnsi="Times New Roman" w:cs="Times New Roman"/>
          <w:sz w:val="28"/>
          <w:szCs w:val="28"/>
          <w:shd w:val="clear" w:color="auto" w:fill="FFFFFF"/>
          <w:lang w:val="kk-KZ"/>
        </w:rPr>
        <w:t>S. Darn</w:t>
      </w:r>
      <w:r>
        <w:rPr>
          <w:rFonts w:ascii="Times New Roman" w:eastAsia="Times New Roman" w:hAnsi="Times New Roman" w:cs="Times New Roman"/>
          <w:sz w:val="28"/>
          <w:szCs w:val="28"/>
          <w:shd w:val="clear" w:color="auto" w:fill="FFFFFF"/>
          <w:lang w:val="kk-KZ"/>
        </w:rPr>
        <w:t>,</w:t>
      </w:r>
      <w:r w:rsidRPr="00DE538B">
        <w:rPr>
          <w:rFonts w:ascii="Times New Roman" w:eastAsia="Times New Roman" w:hAnsi="Times New Roman" w:cs="Times New Roman"/>
          <w:sz w:val="28"/>
          <w:szCs w:val="28"/>
          <w:shd w:val="clear" w:color="auto" w:fill="FFFFFF"/>
          <w:lang w:val="kk-KZ"/>
        </w:rPr>
        <w:t xml:space="preserve"> «CLIL-дің дамуына Солтүстік Америкадағы иммерсиялық бағдарламалар, Испания, Уэльс және Франциядағы аз ұлттар немесе мемлекеттік тіл арқылы оқыту, сондай-ақ “шет” тілінде білім берудің әртүрлі үлгілері себеп болған»</w:t>
      </w:r>
      <w:r w:rsidRPr="00AF381D">
        <w:rPr>
          <w:rFonts w:ascii="Times New Roman" w:eastAsia="Times New Roman" w:hAnsi="Times New Roman" w:cs="Times New Roman"/>
          <w:sz w:val="28"/>
          <w:szCs w:val="28"/>
          <w:shd w:val="clear" w:color="auto" w:fill="FFFFFF"/>
          <w:lang w:val="kk-KZ"/>
        </w:rPr>
        <w:t xml:space="preserve"> </w:t>
      </w:r>
      <w:r w:rsidR="00DB7002">
        <w:rPr>
          <w:rFonts w:ascii="Times New Roman" w:eastAsia="Times New Roman" w:hAnsi="Times New Roman" w:cs="Times New Roman"/>
          <w:sz w:val="28"/>
          <w:szCs w:val="28"/>
          <w:shd w:val="clear" w:color="auto" w:fill="FFFFFF"/>
          <w:lang w:val="kk-KZ"/>
        </w:rPr>
        <w:t xml:space="preserve">деп көрсетеді </w:t>
      </w:r>
      <w:r w:rsidRPr="003B3904">
        <w:rPr>
          <w:rFonts w:ascii="Times New Roman" w:eastAsia="Times New Roman" w:hAnsi="Times New Roman" w:cs="Times New Roman"/>
          <w:sz w:val="28"/>
          <w:szCs w:val="28"/>
          <w:shd w:val="clear" w:color="auto" w:fill="FFFFFF"/>
          <w:lang w:val="kk-KZ"/>
        </w:rPr>
        <w:t>[</w:t>
      </w:r>
      <w:r w:rsidR="002645FD" w:rsidRPr="002645FD">
        <w:rPr>
          <w:rFonts w:ascii="Times New Roman" w:eastAsia="Times New Roman" w:hAnsi="Times New Roman" w:cs="Times New Roman"/>
          <w:sz w:val="28"/>
          <w:szCs w:val="28"/>
          <w:shd w:val="clear" w:color="auto" w:fill="FFFFFF"/>
          <w:lang w:val="kk-KZ"/>
        </w:rPr>
        <w:t>9</w:t>
      </w:r>
      <w:r w:rsidR="002E5236">
        <w:rPr>
          <w:rFonts w:ascii="Times New Roman" w:eastAsia="Times New Roman" w:hAnsi="Times New Roman" w:cs="Times New Roman"/>
          <w:sz w:val="28"/>
          <w:szCs w:val="28"/>
          <w:shd w:val="clear" w:color="auto" w:fill="FFFFFF"/>
          <w:lang w:val="kk-KZ"/>
        </w:rPr>
        <w:t>6</w:t>
      </w:r>
      <w:r w:rsidRPr="003B3904">
        <w:rPr>
          <w:rFonts w:ascii="Times New Roman" w:eastAsia="Times New Roman" w:hAnsi="Times New Roman" w:cs="Times New Roman"/>
          <w:sz w:val="28"/>
          <w:szCs w:val="28"/>
          <w:shd w:val="clear" w:color="auto" w:fill="FFFFFF"/>
          <w:lang w:val="kk-KZ"/>
        </w:rPr>
        <w:t>]</w:t>
      </w:r>
      <w:r w:rsidRPr="006D7F87">
        <w:rPr>
          <w:rFonts w:ascii="Times New Roman" w:eastAsia="Times New Roman" w:hAnsi="Times New Roman" w:cs="Times New Roman"/>
          <w:sz w:val="28"/>
          <w:szCs w:val="28"/>
          <w:shd w:val="clear" w:color="auto" w:fill="FFFFFF"/>
          <w:lang w:val="kk-KZ"/>
        </w:rPr>
        <w:t>.</w:t>
      </w:r>
    </w:p>
    <w:p w14:paraId="4C3EB020" w14:textId="3D407906" w:rsidR="00AF381D" w:rsidRPr="00DE538B" w:rsidRDefault="00DB7002"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Ал, </w:t>
      </w:r>
      <w:r w:rsidR="00AF381D" w:rsidRPr="00DE538B">
        <w:rPr>
          <w:rFonts w:ascii="Times New Roman" w:eastAsia="Times New Roman" w:hAnsi="Times New Roman" w:cs="Times New Roman"/>
          <w:sz w:val="28"/>
          <w:szCs w:val="28"/>
          <w:shd w:val="clear" w:color="auto" w:fill="FFFFFF"/>
          <w:lang w:val="kk-KZ"/>
        </w:rPr>
        <w:t>P. Mehisto</w:t>
      </w:r>
      <w:r w:rsidR="00AF381D">
        <w:rPr>
          <w:rFonts w:ascii="Times New Roman" w:eastAsia="Times New Roman" w:hAnsi="Times New Roman" w:cs="Times New Roman"/>
          <w:sz w:val="28"/>
          <w:szCs w:val="28"/>
          <w:shd w:val="clear" w:color="auto" w:fill="FFFFFF"/>
          <w:lang w:val="kk-KZ"/>
        </w:rPr>
        <w:t>,</w:t>
      </w:r>
      <w:r w:rsidR="00AF381D" w:rsidRPr="00DE538B">
        <w:rPr>
          <w:rFonts w:ascii="Times New Roman" w:eastAsia="Times New Roman" w:hAnsi="Times New Roman" w:cs="Times New Roman"/>
          <w:sz w:val="28"/>
          <w:szCs w:val="28"/>
          <w:shd w:val="clear" w:color="auto" w:fill="FFFFFF"/>
          <w:lang w:val="kk-KZ"/>
        </w:rPr>
        <w:t xml:space="preserve"> CLIL әдісін келесідей анықтайды: «Бұл – мазмұнды меңгеру мен тілді меңгеруді алдын ала белгіленген деңгейде жүзеге асыру мақсатында бірінші тіл (L1) мен қосымша бір немесе екі тілді қатар қолдануға негізделген екіжақты бағыттағы оқыту және үйрену тәсілі»</w:t>
      </w:r>
      <w:r w:rsidR="00AF381D" w:rsidRPr="00AF381D">
        <w:rPr>
          <w:rFonts w:ascii="Times New Roman" w:eastAsia="Times New Roman" w:hAnsi="Times New Roman" w:cs="Times New Roman"/>
          <w:sz w:val="28"/>
          <w:szCs w:val="28"/>
          <w:shd w:val="clear" w:color="auto" w:fill="FFFFFF"/>
          <w:lang w:val="kk-KZ"/>
        </w:rPr>
        <w:t xml:space="preserve"> </w:t>
      </w:r>
      <w:r w:rsidR="00AF381D" w:rsidRPr="003B3904">
        <w:rPr>
          <w:rFonts w:ascii="Times New Roman" w:eastAsia="Times New Roman" w:hAnsi="Times New Roman" w:cs="Times New Roman"/>
          <w:sz w:val="28"/>
          <w:szCs w:val="28"/>
          <w:shd w:val="clear" w:color="auto" w:fill="FFFFFF"/>
          <w:lang w:val="kk-KZ"/>
        </w:rPr>
        <w:t>[</w:t>
      </w:r>
      <w:r w:rsidR="002645FD" w:rsidRPr="002645FD">
        <w:rPr>
          <w:rFonts w:ascii="Times New Roman" w:eastAsia="Times New Roman" w:hAnsi="Times New Roman" w:cs="Times New Roman"/>
          <w:sz w:val="28"/>
          <w:szCs w:val="28"/>
          <w:shd w:val="clear" w:color="auto" w:fill="FFFFFF"/>
          <w:lang w:val="kk-KZ"/>
        </w:rPr>
        <w:t>9</w:t>
      </w:r>
      <w:r w:rsidR="002E5236">
        <w:rPr>
          <w:rFonts w:ascii="Times New Roman" w:eastAsia="Times New Roman" w:hAnsi="Times New Roman" w:cs="Times New Roman"/>
          <w:sz w:val="28"/>
          <w:szCs w:val="28"/>
          <w:shd w:val="clear" w:color="auto" w:fill="FFFFFF"/>
          <w:lang w:val="kk-KZ"/>
        </w:rPr>
        <w:t>7</w:t>
      </w:r>
      <w:r w:rsidR="00AF381D" w:rsidRPr="003B3904">
        <w:rPr>
          <w:rFonts w:ascii="Times New Roman" w:eastAsia="Times New Roman" w:hAnsi="Times New Roman" w:cs="Times New Roman"/>
          <w:sz w:val="28"/>
          <w:szCs w:val="28"/>
          <w:shd w:val="clear" w:color="auto" w:fill="FFFFFF"/>
          <w:lang w:val="kk-KZ"/>
        </w:rPr>
        <w:t>]</w:t>
      </w:r>
      <w:r w:rsidR="00AF381D" w:rsidRPr="006D7F87">
        <w:rPr>
          <w:rFonts w:ascii="Times New Roman" w:eastAsia="Times New Roman" w:hAnsi="Times New Roman" w:cs="Times New Roman"/>
          <w:sz w:val="28"/>
          <w:szCs w:val="28"/>
          <w:shd w:val="clear" w:color="auto" w:fill="FFFFFF"/>
          <w:lang w:val="kk-KZ"/>
        </w:rPr>
        <w:t>.</w:t>
      </w:r>
    </w:p>
    <w:p w14:paraId="032DF36B" w14:textId="4797A488" w:rsidR="00AF381D" w:rsidRPr="00DE538B"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DE538B">
        <w:rPr>
          <w:rFonts w:ascii="Times New Roman" w:eastAsia="Times New Roman" w:hAnsi="Times New Roman" w:cs="Times New Roman"/>
          <w:sz w:val="28"/>
          <w:szCs w:val="28"/>
          <w:shd w:val="clear" w:color="auto" w:fill="FFFFFF"/>
          <w:lang w:val="kk-KZ"/>
        </w:rPr>
        <w:lastRenderedPageBreak/>
        <w:t xml:space="preserve">D. Coyle және оның әріптестері </w:t>
      </w:r>
      <w:r w:rsidR="00DB7002">
        <w:rPr>
          <w:rFonts w:ascii="Times New Roman" w:eastAsia="Times New Roman" w:hAnsi="Times New Roman" w:cs="Times New Roman"/>
          <w:sz w:val="28"/>
          <w:szCs w:val="28"/>
          <w:shd w:val="clear" w:color="auto" w:fill="FFFFFF"/>
          <w:lang w:val="kk-KZ"/>
        </w:rPr>
        <w:t xml:space="preserve">болса </w:t>
      </w:r>
      <w:r w:rsidRPr="00DE538B">
        <w:rPr>
          <w:rFonts w:ascii="Times New Roman" w:eastAsia="Times New Roman" w:hAnsi="Times New Roman" w:cs="Times New Roman"/>
          <w:sz w:val="28"/>
          <w:szCs w:val="28"/>
          <w:shd w:val="clear" w:color="auto" w:fill="FFFFFF"/>
          <w:lang w:val="kk-KZ"/>
        </w:rPr>
        <w:t>CLIL-ді «бұл не тек тіл үйрену, не тек пәнді меңгеру емес, екеуінің де үйлесімі болып табылатын тәсіл, әрі бұл біріктіру процесімен байланысты. Біріктіру дегеніміз – бұрыннан жеке-жеке қарастырылып келген элементтерді (мысалы, оқу бағдарламасындағы пәндерді) біріктіру» деп сипаттайды.</w:t>
      </w:r>
      <w:r w:rsidR="00773DF3" w:rsidRPr="00773DF3">
        <w:rPr>
          <w:rFonts w:ascii="Times New Roman" w:eastAsia="Times New Roman" w:hAnsi="Times New Roman" w:cs="Times New Roman"/>
          <w:sz w:val="28"/>
          <w:szCs w:val="28"/>
          <w:shd w:val="clear" w:color="auto" w:fill="FFFFFF"/>
          <w:lang w:val="kk-KZ"/>
        </w:rPr>
        <w:t xml:space="preserve"> </w:t>
      </w:r>
      <w:r w:rsidR="00773DF3" w:rsidRPr="003B3904">
        <w:rPr>
          <w:rFonts w:ascii="Times New Roman" w:eastAsia="Times New Roman" w:hAnsi="Times New Roman" w:cs="Times New Roman"/>
          <w:sz w:val="28"/>
          <w:szCs w:val="28"/>
          <w:shd w:val="clear" w:color="auto" w:fill="FFFFFF"/>
          <w:lang w:val="kk-KZ"/>
        </w:rPr>
        <w:t>[</w:t>
      </w:r>
      <w:r w:rsidR="002E5236">
        <w:rPr>
          <w:rFonts w:ascii="Times New Roman" w:eastAsia="Times New Roman" w:hAnsi="Times New Roman" w:cs="Times New Roman"/>
          <w:sz w:val="28"/>
          <w:szCs w:val="28"/>
          <w:shd w:val="clear" w:color="auto" w:fill="FFFFFF"/>
          <w:lang w:val="kk-KZ"/>
        </w:rPr>
        <w:t>85</w:t>
      </w:r>
      <w:r w:rsidR="00773DF3">
        <w:rPr>
          <w:rFonts w:ascii="Times New Roman" w:eastAsia="Times New Roman" w:hAnsi="Times New Roman" w:cs="Times New Roman"/>
          <w:sz w:val="28"/>
          <w:szCs w:val="28"/>
          <w:shd w:val="clear" w:color="auto" w:fill="FFFFFF"/>
          <w:lang w:val="kk-KZ"/>
        </w:rPr>
        <w:t>,4б.</w:t>
      </w:r>
      <w:r w:rsidR="00773DF3" w:rsidRPr="003B3904">
        <w:rPr>
          <w:rFonts w:ascii="Times New Roman" w:eastAsia="Times New Roman" w:hAnsi="Times New Roman" w:cs="Times New Roman"/>
          <w:sz w:val="28"/>
          <w:szCs w:val="28"/>
          <w:shd w:val="clear" w:color="auto" w:fill="FFFFFF"/>
          <w:lang w:val="kk-KZ"/>
        </w:rPr>
        <w:t>]</w:t>
      </w:r>
      <w:r w:rsidR="00773DF3" w:rsidRPr="006D7F87">
        <w:rPr>
          <w:rFonts w:ascii="Times New Roman" w:eastAsia="Times New Roman" w:hAnsi="Times New Roman" w:cs="Times New Roman"/>
          <w:sz w:val="28"/>
          <w:szCs w:val="28"/>
          <w:shd w:val="clear" w:color="auto" w:fill="FFFFFF"/>
          <w:lang w:val="kk-KZ"/>
        </w:rPr>
        <w:t>.</w:t>
      </w:r>
      <w:r w:rsidR="00773DF3">
        <w:rPr>
          <w:rFonts w:ascii="Times New Roman" w:eastAsia="Times New Roman" w:hAnsi="Times New Roman" w:cs="Times New Roman"/>
          <w:sz w:val="28"/>
          <w:szCs w:val="28"/>
          <w:shd w:val="clear" w:color="auto" w:fill="FFFFFF"/>
          <w:lang w:val="kk-KZ"/>
        </w:rPr>
        <w:t xml:space="preserve"> </w:t>
      </w:r>
      <w:r w:rsidR="00773DF3" w:rsidRPr="006D7F87">
        <w:rPr>
          <w:rFonts w:ascii="Times New Roman" w:eastAsia="Times New Roman" w:hAnsi="Times New Roman" w:cs="Times New Roman"/>
          <w:sz w:val="28"/>
          <w:szCs w:val="28"/>
          <w:shd w:val="clear" w:color="auto" w:fill="FFFFFF"/>
          <w:lang w:val="kk-KZ"/>
        </w:rPr>
        <w:t xml:space="preserve"> </w:t>
      </w:r>
      <w:r w:rsidRPr="00DE538B">
        <w:rPr>
          <w:rFonts w:ascii="Times New Roman" w:eastAsia="Times New Roman" w:hAnsi="Times New Roman" w:cs="Times New Roman"/>
          <w:sz w:val="28"/>
          <w:szCs w:val="28"/>
          <w:shd w:val="clear" w:color="auto" w:fill="FFFFFF"/>
          <w:lang w:val="kk-KZ"/>
        </w:rPr>
        <w:t xml:space="preserve">Тілді үйренуді мағыналы ету үшін оны тек жаттап қана қоймай, сол тілді қолдану арқылы меңгеру қажет екенін түсіну маңызды. Осы тұрғыдан алғанда, CLIL – тілді үйренудің мәнді жолдарының бірі, себебі ол пәндік мазмұн арқылы тілдік қолдануға мүмкіндік береді, яғни </w:t>
      </w:r>
      <w:r w:rsidR="00DB7002">
        <w:rPr>
          <w:rFonts w:ascii="Times New Roman" w:eastAsia="Times New Roman" w:hAnsi="Times New Roman" w:cs="Times New Roman"/>
          <w:sz w:val="28"/>
          <w:szCs w:val="28"/>
          <w:shd w:val="clear" w:color="auto" w:fill="FFFFFF"/>
          <w:lang w:val="kk-KZ"/>
        </w:rPr>
        <w:t>білім алушылар</w:t>
      </w:r>
      <w:r w:rsidRPr="00DE538B">
        <w:rPr>
          <w:rFonts w:ascii="Times New Roman" w:eastAsia="Times New Roman" w:hAnsi="Times New Roman" w:cs="Times New Roman"/>
          <w:sz w:val="28"/>
          <w:szCs w:val="28"/>
          <w:shd w:val="clear" w:color="auto" w:fill="FFFFFF"/>
          <w:lang w:val="kk-KZ"/>
        </w:rPr>
        <w:t xml:space="preserve"> тілді үйреніп қана қоймай, оны нақты жағдайда қолдана</w:t>
      </w:r>
      <w:r w:rsidR="00DB7002">
        <w:rPr>
          <w:rFonts w:ascii="Times New Roman" w:eastAsia="Times New Roman" w:hAnsi="Times New Roman" w:cs="Times New Roman"/>
          <w:sz w:val="28"/>
          <w:szCs w:val="28"/>
          <w:shd w:val="clear" w:color="auto" w:fill="FFFFFF"/>
          <w:lang w:val="kk-KZ"/>
        </w:rPr>
        <w:t xml:space="preserve"> ала</w:t>
      </w:r>
      <w:r w:rsidRPr="00DE538B">
        <w:rPr>
          <w:rFonts w:ascii="Times New Roman" w:eastAsia="Times New Roman" w:hAnsi="Times New Roman" w:cs="Times New Roman"/>
          <w:sz w:val="28"/>
          <w:szCs w:val="28"/>
          <w:shd w:val="clear" w:color="auto" w:fill="FFFFFF"/>
          <w:lang w:val="kk-KZ"/>
        </w:rPr>
        <w:t>ды.</w:t>
      </w:r>
    </w:p>
    <w:p w14:paraId="14DFF20B" w14:textId="6FFC7DEB" w:rsidR="00AF381D" w:rsidRPr="00DE538B"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DE538B">
        <w:rPr>
          <w:rFonts w:ascii="Times New Roman" w:eastAsia="Times New Roman" w:hAnsi="Times New Roman" w:cs="Times New Roman"/>
          <w:sz w:val="28"/>
          <w:szCs w:val="28"/>
          <w:shd w:val="clear" w:color="auto" w:fill="FFFFFF"/>
          <w:lang w:val="kk-KZ"/>
        </w:rPr>
        <w:t>D. Marsh пен M. Frigols-Martín бұл әдістің ерекшелігін айта келе, «CLIL ең көп тілдік ортаға ену – соғұрлым жақсы нәтиже береді» деген көзқараспен міндетті түрде сәйкес келе бермейтінін атап өтеді. Яғни, CLIL әдісінің тиімділігі тек тілдік орта көлеміне емес, тіл мен мазмұнның мағыналы кірігуіне байланысты</w:t>
      </w:r>
      <w:r w:rsidR="00773DF3">
        <w:rPr>
          <w:rFonts w:ascii="Times New Roman" w:eastAsia="Times New Roman" w:hAnsi="Times New Roman" w:cs="Times New Roman"/>
          <w:sz w:val="28"/>
          <w:szCs w:val="28"/>
          <w:shd w:val="clear" w:color="auto" w:fill="FFFFFF"/>
          <w:lang w:val="kk-KZ"/>
        </w:rPr>
        <w:t xml:space="preserve"> </w:t>
      </w:r>
      <w:r w:rsidR="00773DF3" w:rsidRPr="003B3904">
        <w:rPr>
          <w:rFonts w:ascii="Times New Roman" w:eastAsia="Times New Roman" w:hAnsi="Times New Roman" w:cs="Times New Roman"/>
          <w:sz w:val="28"/>
          <w:szCs w:val="28"/>
          <w:shd w:val="clear" w:color="auto" w:fill="FFFFFF"/>
          <w:lang w:val="kk-KZ"/>
        </w:rPr>
        <w:t>[</w:t>
      </w:r>
      <w:r w:rsidR="002E5236">
        <w:rPr>
          <w:rFonts w:ascii="Times New Roman" w:eastAsia="Times New Roman" w:hAnsi="Times New Roman" w:cs="Times New Roman"/>
          <w:sz w:val="28"/>
          <w:szCs w:val="28"/>
          <w:shd w:val="clear" w:color="auto" w:fill="FFFFFF"/>
          <w:lang w:val="kk-KZ"/>
        </w:rPr>
        <w:t>98</w:t>
      </w:r>
      <w:r w:rsidR="00773DF3" w:rsidRPr="003B3904">
        <w:rPr>
          <w:rFonts w:ascii="Times New Roman" w:eastAsia="Times New Roman" w:hAnsi="Times New Roman" w:cs="Times New Roman"/>
          <w:sz w:val="28"/>
          <w:szCs w:val="28"/>
          <w:shd w:val="clear" w:color="auto" w:fill="FFFFFF"/>
          <w:lang w:val="kk-KZ"/>
        </w:rPr>
        <w:t>]</w:t>
      </w:r>
      <w:r w:rsidR="00773DF3" w:rsidRPr="006D7F87">
        <w:rPr>
          <w:rFonts w:ascii="Times New Roman" w:eastAsia="Times New Roman" w:hAnsi="Times New Roman" w:cs="Times New Roman"/>
          <w:sz w:val="28"/>
          <w:szCs w:val="28"/>
          <w:shd w:val="clear" w:color="auto" w:fill="FFFFFF"/>
          <w:lang w:val="kk-KZ"/>
        </w:rPr>
        <w:t>.</w:t>
      </w:r>
    </w:p>
    <w:p w14:paraId="6E553CE1" w14:textId="77777777" w:rsidR="00AF381D" w:rsidRPr="003539A8" w:rsidRDefault="00AF381D"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r w:rsidRPr="003539A8">
        <w:rPr>
          <w:rFonts w:ascii="Times New Roman" w:hAnsi="Times New Roman" w:cs="Times New Roman"/>
          <w:sz w:val="28"/>
          <w:szCs w:val="28"/>
          <w:lang w:val="kk-KZ"/>
        </w:rPr>
        <w:t>Қазақстанда пән мен тілді кіріктіріп оқыту — бұл 2000-жылдардың басынан бастау алған, 2007 жылғы үштілділік саясатының негізінде дамыған инновациялық бағыт. Ол Назарбаев Зияткерлік мектептерінен бастап, орта мектептерге және ЖОО-ларға дейін кезең-кезеңімен енгізіліп келеді. Қазіргі таңда CLIL республиканың білім беру жүйесінде белсенді қолданылып, зерттелуде. Қазақстандағы пән мен тілді кіріктіріп оқытуды енгізу кезеңдері 1-ші кестеде көрсетілген.</w:t>
      </w:r>
    </w:p>
    <w:p w14:paraId="570D6D03" w14:textId="77777777" w:rsidR="00AF381D"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p>
    <w:p w14:paraId="391BEDDF" w14:textId="0749C4CD" w:rsidR="00AF381D" w:rsidRPr="003B3904" w:rsidRDefault="00AF381D" w:rsidP="00AF381D">
      <w:pPr>
        <w:spacing w:after="0" w:line="20" w:lineRule="atLeast"/>
        <w:jc w:val="both"/>
        <w:rPr>
          <w:rFonts w:ascii="Times New Roman" w:eastAsia="Times New Roman" w:hAnsi="Times New Roman" w:cs="Times New Roman"/>
          <w:sz w:val="28"/>
          <w:szCs w:val="28"/>
          <w:shd w:val="clear" w:color="auto" w:fill="FFFFFF"/>
          <w:lang w:val="kk-KZ"/>
        </w:rPr>
      </w:pPr>
      <w:r>
        <w:rPr>
          <w:rFonts w:ascii="Times New Roman" w:hAnsi="Times New Roman" w:cs="Times New Roman"/>
          <w:sz w:val="28"/>
          <w:szCs w:val="28"/>
          <w:lang w:val="kk-KZ"/>
        </w:rPr>
        <w:t>Кесте1</w:t>
      </w:r>
      <w:r w:rsidR="006255F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3B3904">
        <w:rPr>
          <w:rFonts w:ascii="Times New Roman" w:hAnsi="Times New Roman" w:cs="Times New Roman"/>
          <w:sz w:val="28"/>
          <w:szCs w:val="28"/>
          <w:lang w:val="kk-KZ"/>
        </w:rPr>
        <w:t>Қазақстандағы пән мен тілді кіріктіріп оқытуды енгізу кезеңдер</w:t>
      </w:r>
      <w:r>
        <w:rPr>
          <w:rFonts w:ascii="Times New Roman" w:hAnsi="Times New Roman" w:cs="Times New Roman"/>
          <w:sz w:val="28"/>
          <w:szCs w:val="28"/>
          <w:lang w:val="kk-KZ"/>
        </w:rPr>
        <w:t>і</w:t>
      </w:r>
    </w:p>
    <w:p w14:paraId="7F815F6C" w14:textId="11F46829" w:rsidR="00AF381D"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p>
    <w:tbl>
      <w:tblPr>
        <w:tblStyle w:val="TableGrid"/>
        <w:tblW w:w="0" w:type="auto"/>
        <w:tblLook w:val="04A0" w:firstRow="1" w:lastRow="0" w:firstColumn="1" w:lastColumn="0" w:noHBand="0" w:noVBand="1"/>
      </w:tblPr>
      <w:tblGrid>
        <w:gridCol w:w="557"/>
        <w:gridCol w:w="1990"/>
        <w:gridCol w:w="1417"/>
        <w:gridCol w:w="2694"/>
        <w:gridCol w:w="2687"/>
      </w:tblGrid>
      <w:tr w:rsidR="00DB7002" w14:paraId="21FDDDC7" w14:textId="77777777" w:rsidTr="007559CD">
        <w:tc>
          <w:tcPr>
            <w:tcW w:w="557" w:type="dxa"/>
          </w:tcPr>
          <w:p w14:paraId="5BDCB7BA" w14:textId="424DB1A8"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w:t>
            </w:r>
          </w:p>
        </w:tc>
        <w:tc>
          <w:tcPr>
            <w:tcW w:w="1990" w:type="dxa"/>
            <w:vAlign w:val="center"/>
          </w:tcPr>
          <w:p w14:paraId="3D81395B" w14:textId="3E4F582B" w:rsidR="00DB7002" w:rsidRPr="006255F7" w:rsidRDefault="00DB7002" w:rsidP="00DB7002">
            <w:pPr>
              <w:spacing w:line="20" w:lineRule="atLeast"/>
              <w:jc w:val="center"/>
              <w:rPr>
                <w:rFonts w:ascii="Times New Roman" w:eastAsia="Times New Roman" w:hAnsi="Times New Roman" w:cs="Times New Roman"/>
                <w:sz w:val="28"/>
                <w:szCs w:val="28"/>
                <w:shd w:val="clear" w:color="auto" w:fill="FFFFFF"/>
                <w:lang w:val="kk-KZ"/>
              </w:rPr>
            </w:pPr>
            <w:r w:rsidRPr="006255F7">
              <w:rPr>
                <w:rFonts w:ascii="Times New Roman" w:eastAsia="Times New Roman" w:hAnsi="Times New Roman" w:cs="Times New Roman"/>
                <w:sz w:val="24"/>
                <w:szCs w:val="24"/>
                <w:lang w:eastAsia="ru-RU"/>
              </w:rPr>
              <w:t>Кезең</w:t>
            </w:r>
          </w:p>
        </w:tc>
        <w:tc>
          <w:tcPr>
            <w:tcW w:w="1417" w:type="dxa"/>
            <w:vAlign w:val="center"/>
          </w:tcPr>
          <w:p w14:paraId="21822948" w14:textId="04F63FA5" w:rsidR="00DB7002" w:rsidRPr="006255F7" w:rsidRDefault="00DB7002" w:rsidP="00DB7002">
            <w:pPr>
              <w:spacing w:line="20" w:lineRule="atLeast"/>
              <w:jc w:val="center"/>
              <w:rPr>
                <w:rFonts w:ascii="Times New Roman" w:eastAsia="Times New Roman" w:hAnsi="Times New Roman" w:cs="Times New Roman"/>
                <w:sz w:val="28"/>
                <w:szCs w:val="28"/>
                <w:shd w:val="clear" w:color="auto" w:fill="FFFFFF"/>
                <w:lang w:val="kk-KZ"/>
              </w:rPr>
            </w:pPr>
            <w:r w:rsidRPr="006255F7">
              <w:rPr>
                <w:rFonts w:ascii="Times New Roman" w:eastAsia="Times New Roman" w:hAnsi="Times New Roman" w:cs="Times New Roman"/>
                <w:sz w:val="24"/>
                <w:szCs w:val="24"/>
                <w:lang w:eastAsia="ru-RU"/>
              </w:rPr>
              <w:t>Жылдар</w:t>
            </w:r>
          </w:p>
        </w:tc>
        <w:tc>
          <w:tcPr>
            <w:tcW w:w="2694" w:type="dxa"/>
            <w:vAlign w:val="center"/>
          </w:tcPr>
          <w:p w14:paraId="1976851A" w14:textId="75F43E22" w:rsidR="00DB7002" w:rsidRPr="006255F7" w:rsidRDefault="00DB7002" w:rsidP="00DB7002">
            <w:pPr>
              <w:spacing w:line="20" w:lineRule="atLeast"/>
              <w:jc w:val="center"/>
              <w:rPr>
                <w:rFonts w:ascii="Times New Roman" w:eastAsia="Times New Roman" w:hAnsi="Times New Roman" w:cs="Times New Roman"/>
                <w:sz w:val="28"/>
                <w:szCs w:val="28"/>
                <w:shd w:val="clear" w:color="auto" w:fill="FFFFFF"/>
                <w:lang w:val="kk-KZ"/>
              </w:rPr>
            </w:pPr>
            <w:r w:rsidRPr="006255F7">
              <w:rPr>
                <w:rFonts w:ascii="Times New Roman" w:eastAsia="Times New Roman" w:hAnsi="Times New Roman" w:cs="Times New Roman"/>
                <w:sz w:val="24"/>
                <w:szCs w:val="24"/>
                <w:lang w:eastAsia="ru-RU"/>
              </w:rPr>
              <w:t>Негізгі сипаттама</w:t>
            </w:r>
          </w:p>
        </w:tc>
        <w:tc>
          <w:tcPr>
            <w:tcW w:w="2687" w:type="dxa"/>
            <w:vAlign w:val="center"/>
          </w:tcPr>
          <w:p w14:paraId="72DCF708" w14:textId="36008A19" w:rsidR="00DB7002" w:rsidRPr="006255F7" w:rsidRDefault="00DB7002" w:rsidP="00DB7002">
            <w:pPr>
              <w:spacing w:line="20" w:lineRule="atLeast"/>
              <w:jc w:val="center"/>
              <w:rPr>
                <w:rFonts w:ascii="Times New Roman" w:eastAsia="Times New Roman" w:hAnsi="Times New Roman" w:cs="Times New Roman"/>
                <w:sz w:val="28"/>
                <w:szCs w:val="28"/>
                <w:shd w:val="clear" w:color="auto" w:fill="FFFFFF"/>
                <w:lang w:val="kk-KZ"/>
              </w:rPr>
            </w:pPr>
            <w:r w:rsidRPr="006255F7">
              <w:rPr>
                <w:rFonts w:ascii="Times New Roman" w:eastAsia="Times New Roman" w:hAnsi="Times New Roman" w:cs="Times New Roman"/>
                <w:sz w:val="24"/>
                <w:szCs w:val="24"/>
                <w:lang w:eastAsia="ru-RU"/>
              </w:rPr>
              <w:t>Нормативтік негіздер</w:t>
            </w:r>
          </w:p>
        </w:tc>
      </w:tr>
      <w:tr w:rsidR="00DB7002" w14:paraId="6F5D54EC" w14:textId="77777777" w:rsidTr="007559CD">
        <w:tc>
          <w:tcPr>
            <w:tcW w:w="557" w:type="dxa"/>
          </w:tcPr>
          <w:p w14:paraId="027C1093" w14:textId="77777777"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p>
        </w:tc>
        <w:tc>
          <w:tcPr>
            <w:tcW w:w="1990" w:type="dxa"/>
            <w:vAlign w:val="center"/>
          </w:tcPr>
          <w:p w14:paraId="6C94919F" w14:textId="6A8FC756" w:rsidR="00DB7002" w:rsidRPr="00DB7002" w:rsidRDefault="00DB7002" w:rsidP="00DB7002">
            <w:pPr>
              <w:spacing w:line="20" w:lineRule="atLeast"/>
              <w:jc w:val="center"/>
              <w:rPr>
                <w:rFonts w:ascii="Times New Roman" w:eastAsia="Times New Roman" w:hAnsi="Times New Roman" w:cs="Times New Roman"/>
                <w:sz w:val="24"/>
                <w:szCs w:val="24"/>
                <w:lang w:val="kk-KZ" w:eastAsia="ru-RU"/>
              </w:rPr>
            </w:pPr>
            <w:r w:rsidRPr="00DB7002">
              <w:rPr>
                <w:rFonts w:ascii="Times New Roman" w:eastAsia="Times New Roman" w:hAnsi="Times New Roman" w:cs="Times New Roman"/>
                <w:sz w:val="24"/>
                <w:szCs w:val="24"/>
                <w:lang w:val="kk-KZ" w:eastAsia="ru-RU"/>
              </w:rPr>
              <w:t>1</w:t>
            </w:r>
          </w:p>
        </w:tc>
        <w:tc>
          <w:tcPr>
            <w:tcW w:w="1417" w:type="dxa"/>
            <w:vAlign w:val="center"/>
          </w:tcPr>
          <w:p w14:paraId="1AA35FC7" w14:textId="28DF13C6" w:rsidR="00DB7002" w:rsidRPr="00DB7002" w:rsidRDefault="00DB7002" w:rsidP="00DB7002">
            <w:pPr>
              <w:spacing w:line="20" w:lineRule="atLeast"/>
              <w:jc w:val="center"/>
              <w:rPr>
                <w:rFonts w:ascii="Times New Roman" w:eastAsia="Times New Roman" w:hAnsi="Times New Roman" w:cs="Times New Roman"/>
                <w:sz w:val="24"/>
                <w:szCs w:val="24"/>
                <w:lang w:val="kk-KZ" w:eastAsia="ru-RU"/>
              </w:rPr>
            </w:pPr>
            <w:r w:rsidRPr="00DB7002">
              <w:rPr>
                <w:rFonts w:ascii="Times New Roman" w:eastAsia="Times New Roman" w:hAnsi="Times New Roman" w:cs="Times New Roman"/>
                <w:sz w:val="24"/>
                <w:szCs w:val="24"/>
                <w:lang w:val="kk-KZ" w:eastAsia="ru-RU"/>
              </w:rPr>
              <w:t>2</w:t>
            </w:r>
          </w:p>
        </w:tc>
        <w:tc>
          <w:tcPr>
            <w:tcW w:w="2694" w:type="dxa"/>
            <w:vAlign w:val="center"/>
          </w:tcPr>
          <w:p w14:paraId="089E05C6" w14:textId="11064B21" w:rsidR="00DB7002" w:rsidRPr="00DB7002" w:rsidRDefault="00DB7002" w:rsidP="00DB7002">
            <w:pPr>
              <w:spacing w:line="20" w:lineRule="atLeast"/>
              <w:jc w:val="center"/>
              <w:rPr>
                <w:rFonts w:ascii="Times New Roman" w:eastAsia="Times New Roman" w:hAnsi="Times New Roman" w:cs="Times New Roman"/>
                <w:sz w:val="24"/>
                <w:szCs w:val="24"/>
                <w:lang w:val="kk-KZ" w:eastAsia="ru-RU"/>
              </w:rPr>
            </w:pPr>
            <w:r w:rsidRPr="00DB7002">
              <w:rPr>
                <w:rFonts w:ascii="Times New Roman" w:eastAsia="Times New Roman" w:hAnsi="Times New Roman" w:cs="Times New Roman"/>
                <w:sz w:val="24"/>
                <w:szCs w:val="24"/>
                <w:lang w:val="kk-KZ" w:eastAsia="ru-RU"/>
              </w:rPr>
              <w:t>3</w:t>
            </w:r>
          </w:p>
        </w:tc>
        <w:tc>
          <w:tcPr>
            <w:tcW w:w="2687" w:type="dxa"/>
            <w:vAlign w:val="center"/>
          </w:tcPr>
          <w:p w14:paraId="3150446A" w14:textId="397CED4E" w:rsidR="00DB7002" w:rsidRPr="00DB7002" w:rsidRDefault="00DB7002" w:rsidP="00DB7002">
            <w:pPr>
              <w:spacing w:line="20" w:lineRule="atLeast"/>
              <w:jc w:val="center"/>
              <w:rPr>
                <w:rFonts w:ascii="Times New Roman" w:eastAsia="Times New Roman" w:hAnsi="Times New Roman" w:cs="Times New Roman"/>
                <w:sz w:val="24"/>
                <w:szCs w:val="24"/>
                <w:lang w:val="kk-KZ" w:eastAsia="ru-RU"/>
              </w:rPr>
            </w:pPr>
            <w:r w:rsidRPr="00DB7002">
              <w:rPr>
                <w:rFonts w:ascii="Times New Roman" w:eastAsia="Times New Roman" w:hAnsi="Times New Roman" w:cs="Times New Roman"/>
                <w:sz w:val="24"/>
                <w:szCs w:val="24"/>
                <w:lang w:val="kk-KZ" w:eastAsia="ru-RU"/>
              </w:rPr>
              <w:t>4</w:t>
            </w:r>
          </w:p>
        </w:tc>
      </w:tr>
      <w:tr w:rsidR="00DB7002" w:rsidRPr="003539A8" w14:paraId="4C5CAA37" w14:textId="77777777" w:rsidTr="007559CD">
        <w:tc>
          <w:tcPr>
            <w:tcW w:w="557" w:type="dxa"/>
          </w:tcPr>
          <w:p w14:paraId="040C79F8" w14:textId="77777777"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p>
          <w:p w14:paraId="2331D61D" w14:textId="2CC7B236"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w:t>
            </w:r>
          </w:p>
        </w:tc>
        <w:tc>
          <w:tcPr>
            <w:tcW w:w="1990" w:type="dxa"/>
            <w:vAlign w:val="center"/>
          </w:tcPr>
          <w:p w14:paraId="49EFE090" w14:textId="08A8ABA5"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r w:rsidRPr="003B3904">
              <w:rPr>
                <w:rFonts w:ascii="Times New Roman" w:eastAsia="Times New Roman" w:hAnsi="Times New Roman" w:cs="Times New Roman"/>
                <w:sz w:val="24"/>
                <w:szCs w:val="24"/>
                <w:lang w:eastAsia="ru-RU"/>
              </w:rPr>
              <w:t>Идеялық қалыптасу</w:t>
            </w:r>
          </w:p>
        </w:tc>
        <w:tc>
          <w:tcPr>
            <w:tcW w:w="1417" w:type="dxa"/>
            <w:vAlign w:val="center"/>
          </w:tcPr>
          <w:p w14:paraId="1286DFD6" w14:textId="7AC0541C"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r w:rsidRPr="003B3904">
              <w:rPr>
                <w:rFonts w:ascii="Times New Roman" w:eastAsia="Times New Roman" w:hAnsi="Times New Roman" w:cs="Times New Roman"/>
                <w:sz w:val="24"/>
                <w:szCs w:val="24"/>
                <w:lang w:eastAsia="ru-RU"/>
              </w:rPr>
              <w:t>2006–2010 жж.</w:t>
            </w:r>
          </w:p>
        </w:tc>
        <w:tc>
          <w:tcPr>
            <w:tcW w:w="2694" w:type="dxa"/>
            <w:vAlign w:val="center"/>
          </w:tcPr>
          <w:p w14:paraId="5B45E151" w14:textId="3F67ADC2"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r w:rsidRPr="00DB7002">
              <w:rPr>
                <w:rFonts w:ascii="Times New Roman" w:eastAsia="Times New Roman" w:hAnsi="Times New Roman" w:cs="Times New Roman"/>
                <w:sz w:val="24"/>
                <w:szCs w:val="24"/>
                <w:lang w:val="kk-KZ" w:eastAsia="ru-RU"/>
              </w:rPr>
              <w:t>Үштілділік саясатының ресми ұсынылуы, көптілді білім берудің маңызын түсіндіру</w:t>
            </w:r>
          </w:p>
        </w:tc>
        <w:tc>
          <w:tcPr>
            <w:tcW w:w="2687" w:type="dxa"/>
            <w:vAlign w:val="center"/>
          </w:tcPr>
          <w:p w14:paraId="22E1D2B2" w14:textId="0781C16C"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r w:rsidRPr="00DB7002">
              <w:rPr>
                <w:rFonts w:ascii="Times New Roman" w:eastAsia="Times New Roman" w:hAnsi="Times New Roman" w:cs="Times New Roman"/>
                <w:sz w:val="24"/>
                <w:szCs w:val="24"/>
                <w:lang w:val="kk-KZ" w:eastAsia="ru-RU"/>
              </w:rPr>
              <w:t>«Үштұғырлы тіл» жобасының басталуы (Н.Назарбаев)</w:t>
            </w:r>
          </w:p>
        </w:tc>
      </w:tr>
      <w:tr w:rsidR="00DB7002" w:rsidRPr="003539A8" w14:paraId="7AE5A5FD" w14:textId="77777777" w:rsidTr="007559CD">
        <w:tc>
          <w:tcPr>
            <w:tcW w:w="557" w:type="dxa"/>
          </w:tcPr>
          <w:p w14:paraId="4FB9FA64" w14:textId="77777777"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p>
          <w:p w14:paraId="19FAD8A0" w14:textId="6F5CA1D9"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2</w:t>
            </w:r>
          </w:p>
        </w:tc>
        <w:tc>
          <w:tcPr>
            <w:tcW w:w="1990" w:type="dxa"/>
            <w:vAlign w:val="center"/>
          </w:tcPr>
          <w:p w14:paraId="47552108" w14:textId="49CD9868"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r w:rsidRPr="003B3904">
              <w:rPr>
                <w:rFonts w:ascii="Times New Roman" w:eastAsia="Times New Roman" w:hAnsi="Times New Roman" w:cs="Times New Roman"/>
                <w:sz w:val="24"/>
                <w:szCs w:val="24"/>
                <w:lang w:eastAsia="ru-RU"/>
              </w:rPr>
              <w:t>Заңнамалық негізін қалау</w:t>
            </w:r>
          </w:p>
        </w:tc>
        <w:tc>
          <w:tcPr>
            <w:tcW w:w="1417" w:type="dxa"/>
            <w:vAlign w:val="center"/>
          </w:tcPr>
          <w:p w14:paraId="27E0FE82" w14:textId="6F86C428"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r w:rsidRPr="003B3904">
              <w:rPr>
                <w:rFonts w:ascii="Times New Roman" w:eastAsia="Times New Roman" w:hAnsi="Times New Roman" w:cs="Times New Roman"/>
                <w:sz w:val="24"/>
                <w:szCs w:val="24"/>
                <w:lang w:eastAsia="ru-RU"/>
              </w:rPr>
              <w:t>2010–2015 жж.</w:t>
            </w:r>
          </w:p>
        </w:tc>
        <w:tc>
          <w:tcPr>
            <w:tcW w:w="2694" w:type="dxa"/>
            <w:vAlign w:val="center"/>
          </w:tcPr>
          <w:p w14:paraId="7D908974" w14:textId="202013A4"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r w:rsidRPr="00DB7002">
              <w:rPr>
                <w:rFonts w:ascii="Times New Roman" w:eastAsia="Times New Roman" w:hAnsi="Times New Roman" w:cs="Times New Roman"/>
                <w:sz w:val="24"/>
                <w:szCs w:val="24"/>
                <w:lang w:val="kk-KZ" w:eastAsia="ru-RU"/>
              </w:rPr>
              <w:t>Үштілділікке құқықтық база жасау, пән мен тілді кіріктіруді жоспарлау</w:t>
            </w:r>
          </w:p>
        </w:tc>
        <w:tc>
          <w:tcPr>
            <w:tcW w:w="2687" w:type="dxa"/>
            <w:vAlign w:val="center"/>
          </w:tcPr>
          <w:p w14:paraId="2CF62B3E" w14:textId="099E3DA5"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r w:rsidRPr="00DB7002">
              <w:rPr>
                <w:rFonts w:ascii="Times New Roman" w:eastAsia="Times New Roman" w:hAnsi="Times New Roman" w:cs="Times New Roman"/>
                <w:sz w:val="24"/>
                <w:szCs w:val="24"/>
                <w:lang w:val="kk-KZ" w:eastAsia="ru-RU"/>
              </w:rPr>
              <w:t>ҚР Білім туралы Заңы, Тілдерді дамыту бағдарламасы (2011–2020)</w:t>
            </w:r>
          </w:p>
        </w:tc>
      </w:tr>
      <w:tr w:rsidR="00DB7002" w:rsidRPr="003539A8" w14:paraId="0BCB1E86" w14:textId="77777777" w:rsidTr="007559CD">
        <w:tc>
          <w:tcPr>
            <w:tcW w:w="557" w:type="dxa"/>
          </w:tcPr>
          <w:p w14:paraId="0AD8179D" w14:textId="77777777"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p>
          <w:p w14:paraId="571DCB27" w14:textId="6DAFC2FB"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3</w:t>
            </w:r>
          </w:p>
        </w:tc>
        <w:tc>
          <w:tcPr>
            <w:tcW w:w="1990" w:type="dxa"/>
            <w:vAlign w:val="center"/>
          </w:tcPr>
          <w:p w14:paraId="0F78FE05" w14:textId="0754C71E" w:rsidR="00DB7002" w:rsidRDefault="00DB7002" w:rsidP="00DB7002">
            <w:pPr>
              <w:spacing w:line="20" w:lineRule="atLeast"/>
              <w:jc w:val="both"/>
              <w:rPr>
                <w:rFonts w:ascii="Times New Roman" w:eastAsia="Times New Roman" w:hAnsi="Times New Roman" w:cs="Times New Roman"/>
                <w:sz w:val="24"/>
                <w:szCs w:val="24"/>
                <w:lang w:eastAsia="ru-RU"/>
              </w:rPr>
            </w:pPr>
            <w:r w:rsidRPr="003B3904">
              <w:rPr>
                <w:rFonts w:ascii="Times New Roman" w:eastAsia="Times New Roman" w:hAnsi="Times New Roman" w:cs="Times New Roman"/>
                <w:sz w:val="24"/>
                <w:szCs w:val="24"/>
                <w:lang w:eastAsia="ru-RU"/>
              </w:rPr>
              <w:t>Пилоттық енгізу</w:t>
            </w:r>
          </w:p>
          <w:p w14:paraId="6C836208" w14:textId="77777777" w:rsidR="00DB7002" w:rsidRDefault="00DB7002" w:rsidP="00DB7002">
            <w:pPr>
              <w:spacing w:line="20" w:lineRule="atLeast"/>
              <w:jc w:val="both"/>
              <w:rPr>
                <w:rFonts w:ascii="Times New Roman" w:eastAsia="Times New Roman" w:hAnsi="Times New Roman" w:cs="Times New Roman"/>
                <w:sz w:val="24"/>
                <w:szCs w:val="24"/>
                <w:shd w:val="clear" w:color="auto" w:fill="FFFFFF"/>
                <w:lang w:val="kk-KZ" w:eastAsia="ru-RU"/>
              </w:rPr>
            </w:pPr>
          </w:p>
          <w:p w14:paraId="2D0774E8" w14:textId="2FB5CCED"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p>
        </w:tc>
        <w:tc>
          <w:tcPr>
            <w:tcW w:w="1417" w:type="dxa"/>
            <w:vAlign w:val="center"/>
          </w:tcPr>
          <w:p w14:paraId="121CA4AD" w14:textId="66AF151F"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r w:rsidRPr="003B3904">
              <w:rPr>
                <w:rFonts w:ascii="Times New Roman" w:eastAsia="Times New Roman" w:hAnsi="Times New Roman" w:cs="Times New Roman"/>
                <w:sz w:val="24"/>
                <w:szCs w:val="24"/>
                <w:lang w:eastAsia="ru-RU"/>
              </w:rPr>
              <w:t>2015–2018 жж.</w:t>
            </w:r>
          </w:p>
        </w:tc>
        <w:tc>
          <w:tcPr>
            <w:tcW w:w="2694" w:type="dxa"/>
            <w:vAlign w:val="center"/>
          </w:tcPr>
          <w:p w14:paraId="6FE643C2" w14:textId="65CA3C0C"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r w:rsidRPr="00DB7002">
              <w:rPr>
                <w:rFonts w:ascii="Times New Roman" w:eastAsia="Times New Roman" w:hAnsi="Times New Roman" w:cs="Times New Roman"/>
                <w:sz w:val="24"/>
                <w:szCs w:val="24"/>
                <w:lang w:val="kk-KZ" w:eastAsia="ru-RU"/>
              </w:rPr>
              <w:t>Назарбаев Зияткерлік мектептері мен жекелеген пилоттық мектептерде пән мен тілді кіріктіріп оқытуды сынақтан өткізу</w:t>
            </w:r>
          </w:p>
        </w:tc>
        <w:tc>
          <w:tcPr>
            <w:tcW w:w="2687" w:type="dxa"/>
            <w:vAlign w:val="center"/>
          </w:tcPr>
          <w:p w14:paraId="6FC24B2E" w14:textId="1A6E86E2" w:rsidR="00DB7002" w:rsidRDefault="00DB7002" w:rsidP="00DB7002">
            <w:pPr>
              <w:spacing w:line="20" w:lineRule="atLeast"/>
              <w:jc w:val="both"/>
              <w:rPr>
                <w:rFonts w:ascii="Times New Roman" w:eastAsia="Times New Roman" w:hAnsi="Times New Roman" w:cs="Times New Roman"/>
                <w:sz w:val="28"/>
                <w:szCs w:val="28"/>
                <w:shd w:val="clear" w:color="auto" w:fill="FFFFFF"/>
                <w:lang w:val="kk-KZ"/>
              </w:rPr>
            </w:pPr>
            <w:r w:rsidRPr="00DB7002">
              <w:rPr>
                <w:rFonts w:ascii="Times New Roman" w:eastAsia="Times New Roman" w:hAnsi="Times New Roman" w:cs="Times New Roman"/>
                <w:sz w:val="24"/>
                <w:szCs w:val="24"/>
                <w:lang w:val="kk-KZ" w:eastAsia="ru-RU"/>
              </w:rPr>
              <w:t>Білім берудің мемлекеттік стандарттары (2018), Үштілді білім беруді дамытудың жол картасы</w:t>
            </w:r>
          </w:p>
        </w:tc>
      </w:tr>
    </w:tbl>
    <w:p w14:paraId="0555DBF3" w14:textId="2678E33D" w:rsidR="00DB7002" w:rsidRDefault="00D614F5"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Кестенің жалғасы</w:t>
      </w:r>
    </w:p>
    <w:tbl>
      <w:tblPr>
        <w:tblStyle w:val="TableGrid"/>
        <w:tblW w:w="0" w:type="auto"/>
        <w:tblLook w:val="04A0" w:firstRow="1" w:lastRow="0" w:firstColumn="1" w:lastColumn="0" w:noHBand="0" w:noVBand="1"/>
      </w:tblPr>
      <w:tblGrid>
        <w:gridCol w:w="557"/>
        <w:gridCol w:w="1990"/>
        <w:gridCol w:w="1417"/>
        <w:gridCol w:w="2694"/>
        <w:gridCol w:w="2687"/>
      </w:tblGrid>
      <w:tr w:rsidR="00D614F5" w:rsidRPr="003539A8" w14:paraId="467BDD11" w14:textId="77777777" w:rsidTr="000F41A5">
        <w:tc>
          <w:tcPr>
            <w:tcW w:w="557" w:type="dxa"/>
          </w:tcPr>
          <w:p w14:paraId="06B253E2" w14:textId="77777777" w:rsidR="00D614F5" w:rsidRDefault="00D614F5" w:rsidP="000F41A5">
            <w:pPr>
              <w:spacing w:line="20" w:lineRule="atLeast"/>
              <w:jc w:val="both"/>
              <w:rPr>
                <w:rFonts w:ascii="Times New Roman" w:eastAsia="Times New Roman" w:hAnsi="Times New Roman" w:cs="Times New Roman"/>
                <w:sz w:val="28"/>
                <w:szCs w:val="28"/>
                <w:shd w:val="clear" w:color="auto" w:fill="FFFFFF"/>
                <w:lang w:val="kk-KZ"/>
              </w:rPr>
            </w:pPr>
          </w:p>
          <w:p w14:paraId="0248CBD7" w14:textId="77777777" w:rsidR="00D614F5" w:rsidRDefault="00D614F5" w:rsidP="000F41A5">
            <w:pPr>
              <w:spacing w:line="20" w:lineRule="atLeast"/>
              <w:jc w:val="both"/>
              <w:rPr>
                <w:rFonts w:ascii="Times New Roman" w:eastAsia="Times New Roman" w:hAnsi="Times New Roman" w:cs="Times New Roman"/>
                <w:sz w:val="28"/>
                <w:szCs w:val="28"/>
                <w:shd w:val="clear" w:color="auto" w:fill="FFFFFF"/>
                <w:lang w:val="kk-KZ"/>
              </w:rPr>
            </w:pPr>
          </w:p>
          <w:p w14:paraId="3DC09634" w14:textId="77777777" w:rsidR="00D614F5" w:rsidRDefault="00D614F5" w:rsidP="000F41A5">
            <w:pPr>
              <w:spacing w:line="20" w:lineRule="atLeast"/>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4</w:t>
            </w:r>
          </w:p>
        </w:tc>
        <w:tc>
          <w:tcPr>
            <w:tcW w:w="1990" w:type="dxa"/>
            <w:vAlign w:val="center"/>
          </w:tcPr>
          <w:p w14:paraId="204F0AFB" w14:textId="77777777" w:rsidR="00D614F5" w:rsidRDefault="00D614F5" w:rsidP="000F41A5">
            <w:pPr>
              <w:spacing w:line="20" w:lineRule="atLeast"/>
              <w:jc w:val="both"/>
              <w:rPr>
                <w:rFonts w:ascii="Times New Roman" w:eastAsia="Times New Roman" w:hAnsi="Times New Roman" w:cs="Times New Roman"/>
                <w:sz w:val="24"/>
                <w:szCs w:val="24"/>
                <w:lang w:eastAsia="ru-RU"/>
              </w:rPr>
            </w:pPr>
            <w:r w:rsidRPr="003B3904">
              <w:rPr>
                <w:rFonts w:ascii="Times New Roman" w:eastAsia="Times New Roman" w:hAnsi="Times New Roman" w:cs="Times New Roman"/>
                <w:sz w:val="24"/>
                <w:szCs w:val="24"/>
                <w:lang w:eastAsia="ru-RU"/>
              </w:rPr>
              <w:t>Жаппай енгізу</w:t>
            </w:r>
          </w:p>
          <w:p w14:paraId="1365119C" w14:textId="77777777" w:rsidR="00D614F5" w:rsidRDefault="00D614F5" w:rsidP="000F41A5">
            <w:pPr>
              <w:spacing w:line="20" w:lineRule="atLeast"/>
              <w:jc w:val="both"/>
              <w:rPr>
                <w:rFonts w:ascii="Times New Roman" w:eastAsia="Times New Roman" w:hAnsi="Times New Roman" w:cs="Times New Roman"/>
                <w:sz w:val="28"/>
                <w:szCs w:val="28"/>
                <w:shd w:val="clear" w:color="auto" w:fill="FFFFFF"/>
                <w:lang w:val="kk-KZ"/>
              </w:rPr>
            </w:pPr>
          </w:p>
        </w:tc>
        <w:tc>
          <w:tcPr>
            <w:tcW w:w="1417" w:type="dxa"/>
            <w:vAlign w:val="center"/>
          </w:tcPr>
          <w:p w14:paraId="276139A8" w14:textId="77777777" w:rsidR="00D614F5" w:rsidRDefault="00D614F5" w:rsidP="000F41A5">
            <w:pPr>
              <w:spacing w:line="20" w:lineRule="atLeast"/>
              <w:jc w:val="both"/>
              <w:rPr>
                <w:rFonts w:ascii="Times New Roman" w:eastAsia="Times New Roman" w:hAnsi="Times New Roman" w:cs="Times New Roman"/>
                <w:sz w:val="28"/>
                <w:szCs w:val="28"/>
                <w:shd w:val="clear" w:color="auto" w:fill="FFFFFF"/>
                <w:lang w:val="kk-KZ"/>
              </w:rPr>
            </w:pPr>
            <w:r w:rsidRPr="003B3904">
              <w:rPr>
                <w:rFonts w:ascii="Times New Roman" w:eastAsia="Times New Roman" w:hAnsi="Times New Roman" w:cs="Times New Roman"/>
                <w:sz w:val="24"/>
                <w:szCs w:val="24"/>
                <w:lang w:eastAsia="ru-RU"/>
              </w:rPr>
              <w:t>2018–2023 жж.</w:t>
            </w:r>
          </w:p>
        </w:tc>
        <w:tc>
          <w:tcPr>
            <w:tcW w:w="2694" w:type="dxa"/>
            <w:vAlign w:val="center"/>
          </w:tcPr>
          <w:p w14:paraId="57EDAD68" w14:textId="77777777" w:rsidR="00D614F5" w:rsidRDefault="00D614F5" w:rsidP="000F41A5">
            <w:pPr>
              <w:spacing w:line="20" w:lineRule="atLeast"/>
              <w:jc w:val="both"/>
              <w:rPr>
                <w:rFonts w:ascii="Times New Roman" w:eastAsia="Times New Roman" w:hAnsi="Times New Roman" w:cs="Times New Roman"/>
                <w:sz w:val="28"/>
                <w:szCs w:val="28"/>
                <w:shd w:val="clear" w:color="auto" w:fill="FFFFFF"/>
                <w:lang w:val="kk-KZ"/>
              </w:rPr>
            </w:pPr>
            <w:r w:rsidRPr="00DB7002">
              <w:rPr>
                <w:rFonts w:ascii="Times New Roman" w:eastAsia="Times New Roman" w:hAnsi="Times New Roman" w:cs="Times New Roman"/>
                <w:sz w:val="24"/>
                <w:szCs w:val="24"/>
                <w:lang w:val="kk-KZ" w:eastAsia="ru-RU"/>
              </w:rPr>
              <w:t>Орта білім беретін мектептерге кезең-кезеңімен енгізу, мұғалімдерді даярлау</w:t>
            </w:r>
          </w:p>
        </w:tc>
        <w:tc>
          <w:tcPr>
            <w:tcW w:w="2687" w:type="dxa"/>
            <w:vAlign w:val="center"/>
          </w:tcPr>
          <w:p w14:paraId="542264A4" w14:textId="77777777" w:rsidR="00D614F5" w:rsidRDefault="00D614F5" w:rsidP="000F41A5">
            <w:pPr>
              <w:spacing w:line="20" w:lineRule="atLeast"/>
              <w:jc w:val="both"/>
              <w:rPr>
                <w:rFonts w:ascii="Times New Roman" w:eastAsia="Times New Roman" w:hAnsi="Times New Roman" w:cs="Times New Roman"/>
                <w:sz w:val="28"/>
                <w:szCs w:val="28"/>
                <w:shd w:val="clear" w:color="auto" w:fill="FFFFFF"/>
                <w:lang w:val="kk-KZ"/>
              </w:rPr>
            </w:pPr>
            <w:r w:rsidRPr="00DB7002">
              <w:rPr>
                <w:rFonts w:ascii="Times New Roman" w:eastAsia="Times New Roman" w:hAnsi="Times New Roman" w:cs="Times New Roman"/>
                <w:sz w:val="24"/>
                <w:szCs w:val="24"/>
                <w:lang w:val="kk-KZ" w:eastAsia="ru-RU"/>
              </w:rPr>
              <w:t>ҚР Білім беруді дамытудың мемлекеттік бағдарламасы (2011–</w:t>
            </w:r>
            <w:r w:rsidRPr="00DB7002">
              <w:rPr>
                <w:rFonts w:ascii="Times New Roman" w:eastAsia="Times New Roman" w:hAnsi="Times New Roman" w:cs="Times New Roman"/>
                <w:sz w:val="24"/>
                <w:szCs w:val="24"/>
                <w:lang w:val="kk-KZ" w:eastAsia="ru-RU"/>
              </w:rPr>
              <w:lastRenderedPageBreak/>
              <w:t>2020), Педагог мәртебесі туралы Заң (2019)</w:t>
            </w:r>
          </w:p>
        </w:tc>
      </w:tr>
      <w:tr w:rsidR="00D614F5" w:rsidRPr="003539A8" w14:paraId="54E0196C" w14:textId="77777777" w:rsidTr="000F41A5">
        <w:tc>
          <w:tcPr>
            <w:tcW w:w="557" w:type="dxa"/>
          </w:tcPr>
          <w:p w14:paraId="18DCA7D3" w14:textId="77777777" w:rsidR="00D614F5" w:rsidRDefault="00D614F5" w:rsidP="000F41A5">
            <w:pPr>
              <w:spacing w:line="20" w:lineRule="atLeast"/>
              <w:jc w:val="both"/>
              <w:rPr>
                <w:rFonts w:ascii="Times New Roman" w:eastAsia="Times New Roman" w:hAnsi="Times New Roman" w:cs="Times New Roman"/>
                <w:sz w:val="28"/>
                <w:szCs w:val="28"/>
                <w:shd w:val="clear" w:color="auto" w:fill="FFFFFF"/>
                <w:lang w:val="kk-KZ"/>
              </w:rPr>
            </w:pPr>
          </w:p>
          <w:p w14:paraId="641F0A8A" w14:textId="77777777" w:rsidR="00D614F5" w:rsidRDefault="00D614F5" w:rsidP="000F41A5">
            <w:pPr>
              <w:spacing w:line="20" w:lineRule="atLeast"/>
              <w:jc w:val="both"/>
              <w:rPr>
                <w:rFonts w:ascii="Times New Roman" w:eastAsia="Times New Roman" w:hAnsi="Times New Roman" w:cs="Times New Roman"/>
                <w:sz w:val="28"/>
                <w:szCs w:val="28"/>
                <w:shd w:val="clear" w:color="auto" w:fill="FFFFFF"/>
                <w:lang w:val="kk-KZ"/>
              </w:rPr>
            </w:pPr>
          </w:p>
          <w:p w14:paraId="15E43584" w14:textId="77777777" w:rsidR="00D614F5" w:rsidRDefault="00D614F5" w:rsidP="000F41A5">
            <w:pPr>
              <w:spacing w:line="20" w:lineRule="atLeast"/>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5</w:t>
            </w:r>
          </w:p>
        </w:tc>
        <w:tc>
          <w:tcPr>
            <w:tcW w:w="1990" w:type="dxa"/>
            <w:vAlign w:val="center"/>
          </w:tcPr>
          <w:p w14:paraId="6EE5B336" w14:textId="77777777" w:rsidR="00D614F5" w:rsidRDefault="00D614F5" w:rsidP="000F41A5">
            <w:pPr>
              <w:spacing w:line="20" w:lineRule="atLeast"/>
              <w:jc w:val="both"/>
              <w:rPr>
                <w:rFonts w:ascii="Times New Roman" w:eastAsia="Times New Roman" w:hAnsi="Times New Roman" w:cs="Times New Roman"/>
                <w:sz w:val="24"/>
                <w:szCs w:val="24"/>
                <w:lang w:val="kk-KZ" w:eastAsia="ru-RU"/>
              </w:rPr>
            </w:pPr>
            <w:r w:rsidRPr="00DB7002">
              <w:rPr>
                <w:rFonts w:ascii="Times New Roman" w:eastAsia="Times New Roman" w:hAnsi="Times New Roman" w:cs="Times New Roman"/>
                <w:sz w:val="24"/>
                <w:szCs w:val="24"/>
                <w:lang w:val="kk-KZ" w:eastAsia="ru-RU"/>
              </w:rPr>
              <w:t>Жоғары білім мен ғылымды қамту</w:t>
            </w:r>
          </w:p>
          <w:p w14:paraId="7D190989" w14:textId="77777777" w:rsidR="00D614F5" w:rsidRDefault="00D614F5" w:rsidP="000F41A5">
            <w:pPr>
              <w:spacing w:line="20" w:lineRule="atLeast"/>
              <w:jc w:val="both"/>
              <w:rPr>
                <w:rFonts w:ascii="Times New Roman" w:eastAsia="Times New Roman" w:hAnsi="Times New Roman" w:cs="Times New Roman"/>
                <w:sz w:val="24"/>
                <w:szCs w:val="24"/>
                <w:shd w:val="clear" w:color="auto" w:fill="FFFFFF"/>
                <w:lang w:val="kk-KZ" w:eastAsia="ru-RU"/>
              </w:rPr>
            </w:pPr>
          </w:p>
          <w:p w14:paraId="448FD4C4" w14:textId="77777777" w:rsidR="00D614F5" w:rsidRDefault="00D614F5" w:rsidP="000F41A5">
            <w:pPr>
              <w:spacing w:line="20" w:lineRule="atLeast"/>
              <w:jc w:val="both"/>
              <w:rPr>
                <w:rFonts w:ascii="Times New Roman" w:eastAsia="Times New Roman" w:hAnsi="Times New Roman" w:cs="Times New Roman"/>
                <w:sz w:val="28"/>
                <w:szCs w:val="28"/>
                <w:shd w:val="clear" w:color="auto" w:fill="FFFFFF"/>
                <w:lang w:val="kk-KZ"/>
              </w:rPr>
            </w:pPr>
          </w:p>
        </w:tc>
        <w:tc>
          <w:tcPr>
            <w:tcW w:w="1417" w:type="dxa"/>
            <w:vAlign w:val="center"/>
          </w:tcPr>
          <w:p w14:paraId="5CE230C1" w14:textId="77777777" w:rsidR="00D614F5" w:rsidRDefault="00D614F5" w:rsidP="000F41A5">
            <w:pPr>
              <w:spacing w:line="20" w:lineRule="atLeast"/>
              <w:jc w:val="both"/>
              <w:rPr>
                <w:rFonts w:ascii="Times New Roman" w:eastAsia="Times New Roman" w:hAnsi="Times New Roman" w:cs="Times New Roman"/>
                <w:sz w:val="24"/>
                <w:szCs w:val="24"/>
                <w:lang w:eastAsia="ru-RU"/>
              </w:rPr>
            </w:pPr>
            <w:r w:rsidRPr="003B3904">
              <w:rPr>
                <w:rFonts w:ascii="Times New Roman" w:eastAsia="Times New Roman" w:hAnsi="Times New Roman" w:cs="Times New Roman"/>
                <w:sz w:val="24"/>
                <w:szCs w:val="24"/>
                <w:lang w:eastAsia="ru-RU"/>
              </w:rPr>
              <w:t>2023 жылдан бастап</w:t>
            </w:r>
          </w:p>
          <w:p w14:paraId="6C7535E0" w14:textId="77777777" w:rsidR="00D614F5" w:rsidRDefault="00D614F5" w:rsidP="000F41A5">
            <w:pPr>
              <w:spacing w:line="20" w:lineRule="atLeast"/>
              <w:jc w:val="both"/>
              <w:rPr>
                <w:rFonts w:ascii="Times New Roman" w:eastAsia="Times New Roman" w:hAnsi="Times New Roman" w:cs="Times New Roman"/>
                <w:sz w:val="24"/>
                <w:szCs w:val="24"/>
                <w:shd w:val="clear" w:color="auto" w:fill="FFFFFF"/>
                <w:lang w:val="kk-KZ" w:eastAsia="ru-RU"/>
              </w:rPr>
            </w:pPr>
          </w:p>
          <w:p w14:paraId="67A0C371" w14:textId="77777777" w:rsidR="00D614F5" w:rsidRDefault="00D614F5" w:rsidP="000F41A5">
            <w:pPr>
              <w:spacing w:line="20" w:lineRule="atLeast"/>
              <w:jc w:val="both"/>
              <w:rPr>
                <w:rFonts w:ascii="Times New Roman" w:eastAsia="Times New Roman" w:hAnsi="Times New Roman" w:cs="Times New Roman"/>
                <w:sz w:val="28"/>
                <w:szCs w:val="28"/>
                <w:shd w:val="clear" w:color="auto" w:fill="FFFFFF"/>
                <w:lang w:val="kk-KZ"/>
              </w:rPr>
            </w:pPr>
          </w:p>
        </w:tc>
        <w:tc>
          <w:tcPr>
            <w:tcW w:w="2694" w:type="dxa"/>
            <w:vAlign w:val="center"/>
          </w:tcPr>
          <w:p w14:paraId="1D76A3A3" w14:textId="77777777" w:rsidR="00D614F5" w:rsidRDefault="00D614F5" w:rsidP="000F41A5">
            <w:pPr>
              <w:spacing w:line="20" w:lineRule="atLeast"/>
              <w:jc w:val="both"/>
              <w:rPr>
                <w:rFonts w:ascii="Times New Roman" w:eastAsia="Times New Roman" w:hAnsi="Times New Roman" w:cs="Times New Roman"/>
                <w:sz w:val="28"/>
                <w:szCs w:val="28"/>
                <w:shd w:val="clear" w:color="auto" w:fill="FFFFFF"/>
                <w:lang w:val="kk-KZ"/>
              </w:rPr>
            </w:pPr>
            <w:r w:rsidRPr="00DB7002">
              <w:rPr>
                <w:rFonts w:ascii="Times New Roman" w:eastAsia="Times New Roman" w:hAnsi="Times New Roman" w:cs="Times New Roman"/>
                <w:sz w:val="24"/>
                <w:szCs w:val="24"/>
                <w:lang w:val="kk-KZ" w:eastAsia="ru-RU"/>
              </w:rPr>
              <w:t>Жоғары оқу орындарында пән мен тілді кіріктіріп оқытуды кеңейту, педагогикалық мамандықтарда міндетті енгізу</w:t>
            </w:r>
          </w:p>
        </w:tc>
        <w:tc>
          <w:tcPr>
            <w:tcW w:w="2687" w:type="dxa"/>
            <w:vAlign w:val="center"/>
          </w:tcPr>
          <w:p w14:paraId="6B707908" w14:textId="77777777" w:rsidR="00D614F5" w:rsidRDefault="00D614F5" w:rsidP="000F41A5">
            <w:pPr>
              <w:spacing w:line="20" w:lineRule="atLeast"/>
              <w:jc w:val="both"/>
              <w:rPr>
                <w:rFonts w:ascii="Times New Roman" w:eastAsia="Times New Roman" w:hAnsi="Times New Roman" w:cs="Times New Roman"/>
                <w:sz w:val="28"/>
                <w:szCs w:val="28"/>
                <w:shd w:val="clear" w:color="auto" w:fill="FFFFFF"/>
                <w:lang w:val="kk-KZ"/>
              </w:rPr>
            </w:pPr>
            <w:r w:rsidRPr="00DB7002">
              <w:rPr>
                <w:rFonts w:ascii="Times New Roman" w:eastAsia="Times New Roman" w:hAnsi="Times New Roman" w:cs="Times New Roman"/>
                <w:sz w:val="24"/>
                <w:szCs w:val="24"/>
                <w:lang w:val="kk-KZ" w:eastAsia="ru-RU"/>
              </w:rPr>
              <w:t>Жоғары білім мен ғылымды дамытудың 2023–2029 жылдарға арналған тұжырымдамасы, Біртұтас тәрбие бағдарламасы (2023)</w:t>
            </w:r>
          </w:p>
        </w:tc>
      </w:tr>
    </w:tbl>
    <w:p w14:paraId="4999A5C2" w14:textId="77777777" w:rsidR="00D614F5" w:rsidRDefault="00D614F5"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p>
    <w:p w14:paraId="1F6ABA1A" w14:textId="36F7CC55" w:rsidR="005448F7" w:rsidRPr="005448F7" w:rsidRDefault="00AF381D" w:rsidP="005448F7">
      <w:pPr>
        <w:pStyle w:val="NoSpacing"/>
        <w:ind w:firstLine="567"/>
        <w:jc w:val="both"/>
        <w:rPr>
          <w:rFonts w:ascii="Times New Roman" w:hAnsi="Times New Roman" w:cs="Times New Roman"/>
          <w:sz w:val="28"/>
          <w:szCs w:val="28"/>
          <w:lang w:val="kk-KZ"/>
        </w:rPr>
      </w:pPr>
      <w:r w:rsidRPr="00DB7002">
        <w:rPr>
          <w:rFonts w:ascii="Times New Roman" w:hAnsi="Times New Roman" w:cs="Times New Roman"/>
          <w:sz w:val="28"/>
          <w:szCs w:val="28"/>
          <w:lang w:val="kk-KZ"/>
        </w:rPr>
        <w:t xml:space="preserve">Кестеде көрсетілгендей, </w:t>
      </w:r>
      <w:r>
        <w:rPr>
          <w:rFonts w:ascii="Times New Roman" w:hAnsi="Times New Roman" w:cs="Times New Roman"/>
          <w:sz w:val="28"/>
          <w:szCs w:val="28"/>
          <w:lang w:val="kk-KZ"/>
        </w:rPr>
        <w:t xml:space="preserve"> </w:t>
      </w:r>
      <w:r w:rsidRPr="00DB7002">
        <w:rPr>
          <w:rFonts w:ascii="Times New Roman" w:hAnsi="Times New Roman" w:cs="Times New Roman"/>
          <w:sz w:val="28"/>
          <w:szCs w:val="28"/>
          <w:lang w:val="kk-KZ"/>
        </w:rPr>
        <w:t>Қазақстандағы пән мен тілді кіріктіріп оқытуды енгізу үдерісі бірнеше тарихи және</w:t>
      </w:r>
      <w:r>
        <w:rPr>
          <w:rFonts w:ascii="Times New Roman" w:hAnsi="Times New Roman" w:cs="Times New Roman"/>
          <w:sz w:val="28"/>
          <w:szCs w:val="28"/>
          <w:lang w:val="kk-KZ"/>
        </w:rPr>
        <w:t xml:space="preserve"> </w:t>
      </w:r>
      <w:r w:rsidRPr="00DB7002">
        <w:rPr>
          <w:rFonts w:ascii="Times New Roman" w:hAnsi="Times New Roman" w:cs="Times New Roman"/>
          <w:sz w:val="28"/>
          <w:szCs w:val="28"/>
          <w:lang w:val="kk-KZ"/>
        </w:rPr>
        <w:t>құқықтық</w:t>
      </w:r>
      <w:r>
        <w:rPr>
          <w:rFonts w:ascii="Times New Roman" w:hAnsi="Times New Roman" w:cs="Times New Roman"/>
          <w:sz w:val="28"/>
          <w:szCs w:val="28"/>
          <w:lang w:val="kk-KZ"/>
        </w:rPr>
        <w:t xml:space="preserve"> </w:t>
      </w:r>
      <w:r w:rsidRPr="00DB7002">
        <w:rPr>
          <w:rFonts w:ascii="Times New Roman" w:hAnsi="Times New Roman" w:cs="Times New Roman"/>
          <w:sz w:val="28"/>
          <w:szCs w:val="28"/>
          <w:lang w:val="kk-KZ"/>
        </w:rPr>
        <w:t>кезеңдерді</w:t>
      </w:r>
      <w:r>
        <w:rPr>
          <w:rFonts w:ascii="Times New Roman" w:hAnsi="Times New Roman" w:cs="Times New Roman"/>
          <w:sz w:val="28"/>
          <w:szCs w:val="28"/>
          <w:lang w:val="kk-KZ"/>
        </w:rPr>
        <w:t xml:space="preserve"> </w:t>
      </w:r>
      <w:r w:rsidRPr="00DB7002">
        <w:rPr>
          <w:rFonts w:ascii="Times New Roman" w:hAnsi="Times New Roman" w:cs="Times New Roman"/>
          <w:sz w:val="28"/>
          <w:szCs w:val="28"/>
          <w:lang w:val="kk-KZ"/>
        </w:rPr>
        <w:t>қамтиды.</w:t>
      </w:r>
      <w:r>
        <w:rPr>
          <w:rFonts w:ascii="Times New Roman" w:hAnsi="Times New Roman" w:cs="Times New Roman"/>
          <w:sz w:val="28"/>
          <w:szCs w:val="28"/>
          <w:lang w:val="kk-KZ"/>
        </w:rPr>
        <w:t xml:space="preserve"> </w:t>
      </w:r>
      <w:r w:rsidRPr="00701B74">
        <w:rPr>
          <w:rFonts w:ascii="Times New Roman" w:hAnsi="Times New Roman" w:cs="Times New Roman"/>
          <w:sz w:val="28"/>
          <w:szCs w:val="28"/>
          <w:lang w:val="kk-KZ"/>
        </w:rPr>
        <w:t>Бұл кезеңдердің әрқайсысы үштілді білім беру саясатын жоспарлы түрде жүзеге асыруға мүмкіндік берді.</w:t>
      </w:r>
      <w:r>
        <w:rPr>
          <w:rFonts w:ascii="Times New Roman" w:hAnsi="Times New Roman" w:cs="Times New Roman"/>
          <w:sz w:val="28"/>
          <w:szCs w:val="28"/>
          <w:lang w:val="kk-KZ"/>
        </w:rPr>
        <w:t xml:space="preserve"> </w:t>
      </w:r>
      <w:r w:rsidR="005448F7" w:rsidRPr="005448F7">
        <w:rPr>
          <w:rFonts w:ascii="Times New Roman" w:hAnsi="Times New Roman" w:cs="Times New Roman"/>
          <w:sz w:val="28"/>
          <w:szCs w:val="28"/>
          <w:lang w:val="kk-KZ"/>
        </w:rPr>
        <w:t>Қазақстанда пән мен тілді кіріктіріп оқытуды білім беру жүйесіне енгізу кезеңдері бірізді түрде, нақты стратегиялық жоспарларға сүйене отырып жүзеге асырылды [</w:t>
      </w:r>
      <w:r w:rsidR="002E5236">
        <w:rPr>
          <w:rFonts w:ascii="Times New Roman" w:hAnsi="Times New Roman" w:cs="Times New Roman"/>
          <w:sz w:val="28"/>
          <w:szCs w:val="28"/>
          <w:lang w:val="kk-KZ"/>
        </w:rPr>
        <w:t>99</w:t>
      </w:r>
      <w:r w:rsidR="005448F7" w:rsidRPr="005448F7">
        <w:rPr>
          <w:rFonts w:ascii="Times New Roman" w:hAnsi="Times New Roman" w:cs="Times New Roman"/>
          <w:sz w:val="28"/>
          <w:szCs w:val="28"/>
          <w:lang w:val="kk-KZ"/>
        </w:rPr>
        <w:t>]. Бұл үдеріс елдің әлеуметтік-экономикалық даму басымдықтарына, жаһандық білім кеңістігіне ену мақсатына және көптілді, бәсекеге қабілетті ұрпақ қалыптастыру қажеттілігіне тікелей байланысты болды. Осы кезеңдер пән мен тілді кіріктіріп оқыту жүйесінің Қазақстанда мақсатты түрде, ғылыми, әдістемелік және құқықтық негізде дамығанын көрсетеді. Бүгінгі таңда бұл әдіс жалпы білім беру мазмұнының, оқыту әдістерінің және мұғалімдерді кәсіби даярлаудың ажырамас бөлігіне айналып отыр.</w:t>
      </w:r>
    </w:p>
    <w:p w14:paraId="2768FD6B" w14:textId="77777777" w:rsidR="005448F7" w:rsidRPr="005448F7" w:rsidRDefault="005448F7" w:rsidP="005448F7">
      <w:pPr>
        <w:pStyle w:val="NoSpacing"/>
        <w:ind w:firstLine="567"/>
        <w:jc w:val="both"/>
        <w:rPr>
          <w:rFonts w:ascii="Times New Roman" w:hAnsi="Times New Roman" w:cs="Times New Roman"/>
          <w:sz w:val="28"/>
          <w:szCs w:val="28"/>
          <w:lang w:val="kk-KZ"/>
        </w:rPr>
      </w:pPr>
      <w:r w:rsidRPr="005448F7">
        <w:rPr>
          <w:rFonts w:ascii="Times New Roman" w:hAnsi="Times New Roman" w:cs="Times New Roman"/>
          <w:sz w:val="28"/>
          <w:szCs w:val="28"/>
          <w:lang w:val="kk-KZ"/>
        </w:rPr>
        <w:t>Сонымен қатар, адам өмірінің барлық саласында жүріп жатқан интеграциялық үдерістер білім беру жүйесінде жаңа тәсілдерді қарастырудың алғышарттарын қамтамасыз етеді. Білім беру саласында интеграция феноменін қолданудың белгілі бір оң тәжірибесі бар. Осыған орай, кәсіби білім беруді іргелендіруді интеграциялық үдерістерді күшейту арқылы жүзеге асыру, педагогикалық жоғары оқу орындарында көпмәдениетті және шетел тілінде білім беруге бағытталу қазіргі кезеңде өзекті бағыттарға айналуда.</w:t>
      </w:r>
    </w:p>
    <w:p w14:paraId="3AE33516" w14:textId="52D6ECDF" w:rsidR="00AF381D" w:rsidRDefault="00AF381D" w:rsidP="005448F7">
      <w:pPr>
        <w:pStyle w:val="NoSpacing"/>
        <w:ind w:firstLine="567"/>
        <w:jc w:val="both"/>
        <w:rPr>
          <w:rFonts w:ascii="Times New Roman" w:hAnsi="Times New Roman" w:cs="Times New Roman"/>
          <w:sz w:val="28"/>
          <w:szCs w:val="28"/>
          <w:lang w:val="kk-KZ"/>
        </w:rPr>
      </w:pPr>
      <w:r w:rsidRPr="00316657">
        <w:rPr>
          <w:rFonts w:ascii="Times New Roman" w:hAnsi="Times New Roman" w:cs="Times New Roman"/>
          <w:sz w:val="28"/>
          <w:szCs w:val="28"/>
          <w:lang w:val="kk-KZ"/>
        </w:rPr>
        <w:t>Қазақстандағы көптілді орта күрделі тарихи-саяси үдерістердің нәтижесінде қалыптасты. Бұл жағдай қазіргі таңда елімізде кең таралған полилингвистік әлеуметтік қабаттың пайда болуына ықпал етті. Ресми деректерге сәйкес, қазіргі Қазақстан аумағында шамамен 47 тіл қолданыс табуда [</w:t>
      </w:r>
      <w:r w:rsidR="002E5236">
        <w:rPr>
          <w:rFonts w:ascii="Times New Roman" w:hAnsi="Times New Roman" w:cs="Times New Roman"/>
          <w:sz w:val="28"/>
          <w:szCs w:val="28"/>
          <w:lang w:val="kk-KZ"/>
        </w:rPr>
        <w:t>100</w:t>
      </w:r>
      <w:r w:rsidRPr="00316657">
        <w:rPr>
          <w:rFonts w:ascii="Times New Roman" w:hAnsi="Times New Roman" w:cs="Times New Roman"/>
          <w:sz w:val="28"/>
          <w:szCs w:val="28"/>
          <w:lang w:val="kk-KZ"/>
        </w:rPr>
        <w:t xml:space="preserve">]. </w:t>
      </w:r>
    </w:p>
    <w:p w14:paraId="39785560" w14:textId="0148F10B" w:rsidR="00AF381D" w:rsidRPr="002742B5" w:rsidRDefault="00AF381D" w:rsidP="00AF381D">
      <w:pPr>
        <w:pStyle w:val="NoSpacing"/>
        <w:ind w:firstLine="567"/>
        <w:jc w:val="both"/>
        <w:rPr>
          <w:rFonts w:ascii="Times New Roman" w:eastAsia="Times New Roman" w:hAnsi="Times New Roman" w:cs="Times New Roman"/>
          <w:sz w:val="28"/>
          <w:szCs w:val="28"/>
          <w:shd w:val="clear" w:color="auto" w:fill="FFFFFF"/>
          <w:lang w:val="kk-KZ"/>
        </w:rPr>
      </w:pPr>
      <w:r w:rsidRPr="00316657">
        <w:rPr>
          <w:rFonts w:ascii="Times New Roman" w:hAnsi="Times New Roman" w:cs="Times New Roman"/>
          <w:sz w:val="28"/>
          <w:szCs w:val="28"/>
          <w:lang w:val="kk-KZ"/>
        </w:rPr>
        <w:t>Елдегі осындай көптілді және мәдени әртүрлі қоғамда тиімді білім беру жүйесін</w:t>
      </w:r>
      <w:r w:rsidR="005448F7">
        <w:rPr>
          <w:rFonts w:ascii="Times New Roman" w:hAnsi="Times New Roman" w:cs="Times New Roman"/>
          <w:sz w:val="28"/>
          <w:szCs w:val="28"/>
          <w:lang w:val="kk-KZ"/>
        </w:rPr>
        <w:t xml:space="preserve"> оның ішінде пән мен тілді кіріктіріп оқыту </w:t>
      </w:r>
      <w:r w:rsidRPr="00316657">
        <w:rPr>
          <w:rFonts w:ascii="Times New Roman" w:hAnsi="Times New Roman" w:cs="Times New Roman"/>
          <w:sz w:val="28"/>
          <w:szCs w:val="28"/>
          <w:lang w:val="kk-KZ"/>
        </w:rPr>
        <w:t>қажеттілігі туындады. Осыған байланысты Қазақстанда пән мен тілді кіріктіріп оқыту – бұл стратегиялық, кезең-кезеңімен дамыған, нәтижеге бағытталған ұлттық білім беру саясатының маңызды бөлігі болып табылады. Алдағы уақытта осы бағытты жетілдіру, мұғалімдердің біліктілігін арттыру және әдістемелік құралдарды дамыту білім сапасын одан әрі көтерудің негізгі басымдықтарының бірі болып қала береді.</w:t>
      </w:r>
      <w:r>
        <w:rPr>
          <w:rFonts w:ascii="Times New Roman" w:eastAsia="Times New Roman" w:hAnsi="Times New Roman" w:cs="Times New Roman"/>
          <w:sz w:val="28"/>
          <w:szCs w:val="28"/>
          <w:shd w:val="clear" w:color="auto" w:fill="FFFFFF"/>
          <w:lang w:val="kk-KZ"/>
        </w:rPr>
        <w:t xml:space="preserve"> </w:t>
      </w:r>
      <w:r w:rsidRPr="002742B5">
        <w:rPr>
          <w:rFonts w:ascii="Times New Roman" w:eastAsia="Times New Roman" w:hAnsi="Times New Roman" w:cs="Times New Roman"/>
          <w:sz w:val="28"/>
          <w:szCs w:val="28"/>
          <w:shd w:val="clear" w:color="auto" w:fill="FFFFFF"/>
          <w:lang w:val="kk-KZ"/>
        </w:rPr>
        <w:t xml:space="preserve">XVIII ғасырдың ортасынан бастап XX ғасырдың соңына дейін Қазақстан аумағы түрлі саяси-экономикалық </w:t>
      </w:r>
      <w:r w:rsidRPr="002742B5">
        <w:rPr>
          <w:rFonts w:ascii="Times New Roman" w:eastAsia="Times New Roman" w:hAnsi="Times New Roman" w:cs="Times New Roman"/>
          <w:sz w:val="28"/>
          <w:szCs w:val="28"/>
          <w:shd w:val="clear" w:color="auto" w:fill="FFFFFF"/>
          <w:lang w:val="kk-KZ"/>
        </w:rPr>
        <w:lastRenderedPageBreak/>
        <w:t>және қоғамдық өзгерістердің, көші-қон үдерістері мен тарихи қозғалыстардың әсерінде болды. Осы кезеңдегі тілдердің даму үдерісі мен эволюциясы Қазақстанда сан алуан мүдделер тоғысқан мәдени әртүрліліктің қалыптасуына негіз болды.</w:t>
      </w:r>
    </w:p>
    <w:p w14:paraId="5870092F" w14:textId="77777777" w:rsidR="00AF381D" w:rsidRDefault="00AF381D" w:rsidP="00AF381D">
      <w:pPr>
        <w:pStyle w:val="NoSpacing"/>
        <w:ind w:firstLine="567"/>
        <w:jc w:val="both"/>
        <w:rPr>
          <w:rFonts w:ascii="Times New Roman" w:hAnsi="Times New Roman" w:cs="Times New Roman"/>
          <w:sz w:val="28"/>
          <w:szCs w:val="28"/>
          <w:lang w:val="kk-KZ" w:eastAsia="ru-RU"/>
        </w:rPr>
      </w:pPr>
      <w:r w:rsidRPr="00530C65">
        <w:rPr>
          <w:rFonts w:ascii="Times New Roman" w:hAnsi="Times New Roman" w:cs="Times New Roman"/>
          <w:sz w:val="28"/>
          <w:szCs w:val="28"/>
          <w:lang w:val="kk-KZ" w:eastAsia="ru-RU"/>
        </w:rPr>
        <w:t xml:space="preserve">Төменде </w:t>
      </w:r>
      <w:r>
        <w:rPr>
          <w:rFonts w:ascii="Times New Roman" w:hAnsi="Times New Roman" w:cs="Times New Roman"/>
          <w:sz w:val="28"/>
          <w:szCs w:val="28"/>
          <w:lang w:val="kk-KZ" w:eastAsia="ru-RU"/>
        </w:rPr>
        <w:t xml:space="preserve">2-кестеде </w:t>
      </w:r>
      <w:r w:rsidRPr="00530C65">
        <w:rPr>
          <w:rFonts w:ascii="Times New Roman" w:hAnsi="Times New Roman" w:cs="Times New Roman"/>
          <w:sz w:val="28"/>
          <w:szCs w:val="28"/>
          <w:lang w:val="kk-KZ" w:eastAsia="ru-RU"/>
        </w:rPr>
        <w:t>отандық және шетелдік авторлардың пән мен тілді кіріктіріп оқыту (CLIL) ұғымына берген анықтамалары мен олардың еңбектерін қамтитын толық кесте ұсынылған</w:t>
      </w:r>
      <w:r>
        <w:rPr>
          <w:rFonts w:ascii="Times New Roman" w:hAnsi="Times New Roman" w:cs="Times New Roman"/>
          <w:sz w:val="28"/>
          <w:szCs w:val="28"/>
          <w:lang w:val="kk-KZ" w:eastAsia="ru-RU"/>
        </w:rPr>
        <w:t>.</w:t>
      </w:r>
    </w:p>
    <w:p w14:paraId="5D1D2A96" w14:textId="77777777" w:rsidR="00AF381D" w:rsidRDefault="00AF381D" w:rsidP="00AF381D">
      <w:pPr>
        <w:pStyle w:val="NoSpacing"/>
        <w:ind w:firstLine="567"/>
        <w:jc w:val="both"/>
        <w:rPr>
          <w:rFonts w:ascii="Times New Roman" w:hAnsi="Times New Roman" w:cs="Times New Roman"/>
          <w:sz w:val="28"/>
          <w:szCs w:val="28"/>
          <w:lang w:val="kk-KZ" w:eastAsia="ru-RU"/>
        </w:rPr>
      </w:pPr>
    </w:p>
    <w:p w14:paraId="31BBF09E" w14:textId="363A762A" w:rsidR="00AF381D" w:rsidRDefault="007559CD" w:rsidP="00EB5F1E">
      <w:pPr>
        <w:pStyle w:val="NoSpacing"/>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Кесте  </w:t>
      </w:r>
      <w:r w:rsidR="00AF381D">
        <w:rPr>
          <w:rFonts w:ascii="Times New Roman" w:hAnsi="Times New Roman" w:cs="Times New Roman"/>
          <w:sz w:val="28"/>
          <w:szCs w:val="28"/>
          <w:lang w:val="kk-KZ" w:eastAsia="ru-RU"/>
        </w:rPr>
        <w:t>2</w:t>
      </w:r>
      <w:r w:rsidR="006255F7">
        <w:rPr>
          <w:rFonts w:ascii="Times New Roman" w:hAnsi="Times New Roman" w:cs="Times New Roman"/>
          <w:sz w:val="28"/>
          <w:szCs w:val="28"/>
          <w:lang w:val="kk-KZ" w:eastAsia="ru-RU"/>
        </w:rPr>
        <w:t xml:space="preserve"> -</w:t>
      </w:r>
      <w:r w:rsidR="00AF381D">
        <w:rPr>
          <w:rFonts w:ascii="Times New Roman" w:hAnsi="Times New Roman" w:cs="Times New Roman"/>
          <w:sz w:val="28"/>
          <w:szCs w:val="28"/>
          <w:lang w:val="kk-KZ" w:eastAsia="ru-RU"/>
        </w:rPr>
        <w:t xml:space="preserve"> </w:t>
      </w:r>
      <w:r w:rsidRPr="00530C65">
        <w:rPr>
          <w:rFonts w:ascii="Times New Roman" w:hAnsi="Times New Roman" w:cs="Times New Roman"/>
          <w:sz w:val="28"/>
          <w:szCs w:val="28"/>
          <w:lang w:val="kk-KZ" w:eastAsia="ru-RU"/>
        </w:rPr>
        <w:t xml:space="preserve">Отандық </w:t>
      </w:r>
      <w:r w:rsidR="00AF381D" w:rsidRPr="00530C65">
        <w:rPr>
          <w:rFonts w:ascii="Times New Roman" w:hAnsi="Times New Roman" w:cs="Times New Roman"/>
          <w:sz w:val="28"/>
          <w:szCs w:val="28"/>
          <w:lang w:val="kk-KZ" w:eastAsia="ru-RU"/>
        </w:rPr>
        <w:t xml:space="preserve">және </w:t>
      </w:r>
      <w:r w:rsidRPr="00530C65">
        <w:rPr>
          <w:rFonts w:ascii="Times New Roman" w:hAnsi="Times New Roman" w:cs="Times New Roman"/>
          <w:sz w:val="28"/>
          <w:szCs w:val="28"/>
          <w:lang w:val="kk-KZ" w:eastAsia="ru-RU"/>
        </w:rPr>
        <w:t>Шетелдік</w:t>
      </w:r>
      <w:r w:rsidR="00AF381D" w:rsidRPr="00530C65">
        <w:rPr>
          <w:rFonts w:ascii="Times New Roman" w:hAnsi="Times New Roman" w:cs="Times New Roman"/>
          <w:sz w:val="28"/>
          <w:szCs w:val="28"/>
          <w:lang w:val="kk-KZ" w:eastAsia="ru-RU"/>
        </w:rPr>
        <w:t xml:space="preserve"> авторлардың пән мен тілді кіріктіріп оқыту (CLIL) ұғымына берген анықтамалары</w:t>
      </w:r>
    </w:p>
    <w:tbl>
      <w:tblPr>
        <w:tblStyle w:val="TableGrid"/>
        <w:tblW w:w="0" w:type="auto"/>
        <w:tblLook w:val="04A0" w:firstRow="1" w:lastRow="0" w:firstColumn="1" w:lastColumn="0" w:noHBand="0" w:noVBand="1"/>
      </w:tblPr>
      <w:tblGrid>
        <w:gridCol w:w="516"/>
        <w:gridCol w:w="1500"/>
        <w:gridCol w:w="4367"/>
        <w:gridCol w:w="2962"/>
      </w:tblGrid>
      <w:tr w:rsidR="00AF381D" w14:paraId="5C636482" w14:textId="77777777" w:rsidTr="0060646E">
        <w:tc>
          <w:tcPr>
            <w:tcW w:w="516" w:type="dxa"/>
          </w:tcPr>
          <w:p w14:paraId="120AAF00" w14:textId="77777777" w:rsidR="00AF381D" w:rsidRDefault="00AF381D" w:rsidP="0060646E">
            <w:pPr>
              <w:pStyle w:val="NoSpacing"/>
              <w:jc w:val="both"/>
              <w:rPr>
                <w:rFonts w:ascii="Times New Roman" w:hAnsi="Times New Roman" w:cs="Times New Roman"/>
                <w:sz w:val="28"/>
                <w:szCs w:val="28"/>
                <w:lang w:val="kk-KZ" w:eastAsia="ru-RU"/>
              </w:rPr>
            </w:pPr>
          </w:p>
          <w:p w14:paraId="3EE83F0F" w14:textId="77777777" w:rsidR="00AF381D" w:rsidRDefault="00AF381D" w:rsidP="0060646E">
            <w:pPr>
              <w:pStyle w:val="NoSpacing"/>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w:t>
            </w:r>
          </w:p>
        </w:tc>
        <w:tc>
          <w:tcPr>
            <w:tcW w:w="1500" w:type="dxa"/>
            <w:vAlign w:val="center"/>
          </w:tcPr>
          <w:p w14:paraId="6EC7F4CB" w14:textId="77777777" w:rsidR="00AF381D" w:rsidRPr="006255F7" w:rsidRDefault="00AF381D" w:rsidP="0060646E">
            <w:pPr>
              <w:pStyle w:val="NoSpacing"/>
              <w:jc w:val="center"/>
              <w:rPr>
                <w:rFonts w:ascii="Times New Roman" w:hAnsi="Times New Roman" w:cs="Times New Roman"/>
                <w:sz w:val="28"/>
                <w:szCs w:val="28"/>
                <w:lang w:val="kk-KZ" w:eastAsia="ru-RU"/>
              </w:rPr>
            </w:pPr>
            <w:r w:rsidRPr="006255F7">
              <w:rPr>
                <w:rFonts w:ascii="Times New Roman" w:eastAsia="Times New Roman" w:hAnsi="Times New Roman" w:cs="Times New Roman"/>
                <w:sz w:val="24"/>
                <w:szCs w:val="24"/>
                <w:lang w:eastAsia="ru-RU"/>
              </w:rPr>
              <w:t xml:space="preserve">Автор </w:t>
            </w:r>
          </w:p>
        </w:tc>
        <w:tc>
          <w:tcPr>
            <w:tcW w:w="4367" w:type="dxa"/>
            <w:vAlign w:val="center"/>
          </w:tcPr>
          <w:p w14:paraId="0807017E" w14:textId="77777777" w:rsidR="00AF381D" w:rsidRPr="006255F7" w:rsidRDefault="00AF381D" w:rsidP="0060646E">
            <w:pPr>
              <w:pStyle w:val="NoSpacing"/>
              <w:jc w:val="center"/>
              <w:rPr>
                <w:rFonts w:ascii="Times New Roman" w:hAnsi="Times New Roman" w:cs="Times New Roman"/>
                <w:sz w:val="28"/>
                <w:szCs w:val="28"/>
                <w:lang w:val="kk-KZ" w:eastAsia="ru-RU"/>
              </w:rPr>
            </w:pPr>
            <w:r w:rsidRPr="006255F7">
              <w:rPr>
                <w:rFonts w:ascii="Times New Roman" w:eastAsia="Times New Roman" w:hAnsi="Times New Roman" w:cs="Times New Roman"/>
                <w:sz w:val="24"/>
                <w:szCs w:val="24"/>
                <w:lang w:val="kk-KZ" w:eastAsia="ru-RU"/>
              </w:rPr>
              <w:t>Пән мен тілді кіріктіріп оқытуға берген анықтамасы</w:t>
            </w:r>
          </w:p>
        </w:tc>
        <w:tc>
          <w:tcPr>
            <w:tcW w:w="2962" w:type="dxa"/>
            <w:vAlign w:val="center"/>
          </w:tcPr>
          <w:p w14:paraId="0FD0E810" w14:textId="77777777" w:rsidR="00AF381D" w:rsidRPr="006255F7" w:rsidRDefault="00AF381D" w:rsidP="0060646E">
            <w:pPr>
              <w:pStyle w:val="NoSpacing"/>
              <w:jc w:val="center"/>
              <w:rPr>
                <w:rFonts w:ascii="Times New Roman" w:hAnsi="Times New Roman" w:cs="Times New Roman"/>
                <w:sz w:val="28"/>
                <w:szCs w:val="28"/>
                <w:lang w:val="kk-KZ" w:eastAsia="ru-RU"/>
              </w:rPr>
            </w:pPr>
            <w:r w:rsidRPr="006255F7">
              <w:rPr>
                <w:rFonts w:ascii="Times New Roman" w:eastAsia="Times New Roman" w:hAnsi="Times New Roman" w:cs="Times New Roman"/>
                <w:sz w:val="24"/>
                <w:szCs w:val="24"/>
                <w:lang w:eastAsia="ru-RU"/>
              </w:rPr>
              <w:t>Еңбе</w:t>
            </w:r>
            <w:r w:rsidRPr="006255F7">
              <w:rPr>
                <w:rFonts w:ascii="Times New Roman" w:eastAsia="Times New Roman" w:hAnsi="Times New Roman" w:cs="Times New Roman"/>
                <w:sz w:val="24"/>
                <w:szCs w:val="24"/>
                <w:lang w:val="kk-KZ" w:eastAsia="ru-RU"/>
              </w:rPr>
              <w:t>ктері</w:t>
            </w:r>
          </w:p>
        </w:tc>
      </w:tr>
      <w:tr w:rsidR="00AF381D" w14:paraId="7DEF6AC3" w14:textId="77777777" w:rsidTr="0060646E">
        <w:tc>
          <w:tcPr>
            <w:tcW w:w="516" w:type="dxa"/>
          </w:tcPr>
          <w:p w14:paraId="6C13BFFE" w14:textId="77777777" w:rsidR="00AF381D" w:rsidRDefault="00AF381D" w:rsidP="0060646E">
            <w:pPr>
              <w:pStyle w:val="NoSpacing"/>
              <w:jc w:val="both"/>
              <w:rPr>
                <w:rFonts w:ascii="Times New Roman" w:hAnsi="Times New Roman" w:cs="Times New Roman"/>
                <w:sz w:val="28"/>
                <w:szCs w:val="28"/>
                <w:lang w:val="kk-KZ" w:eastAsia="ru-RU"/>
              </w:rPr>
            </w:pPr>
          </w:p>
        </w:tc>
        <w:tc>
          <w:tcPr>
            <w:tcW w:w="8829" w:type="dxa"/>
            <w:gridSpan w:val="3"/>
          </w:tcPr>
          <w:p w14:paraId="4CB95B46" w14:textId="77777777" w:rsidR="00AF381D" w:rsidRPr="006255F7" w:rsidRDefault="00AF381D" w:rsidP="0060646E">
            <w:pPr>
              <w:jc w:val="center"/>
              <w:rPr>
                <w:rFonts w:ascii="Times New Roman" w:hAnsi="Times New Roman" w:cs="Times New Roman"/>
                <w:sz w:val="28"/>
                <w:szCs w:val="28"/>
                <w:lang w:val="kk-KZ" w:eastAsia="ru-RU"/>
              </w:rPr>
            </w:pPr>
            <w:r w:rsidRPr="006255F7">
              <w:rPr>
                <w:rFonts w:ascii="Times New Roman" w:eastAsia="Times New Roman" w:hAnsi="Times New Roman" w:cs="Times New Roman"/>
                <w:sz w:val="24"/>
                <w:szCs w:val="24"/>
                <w:lang w:eastAsia="ru-RU"/>
              </w:rPr>
              <w:t>Қазақстандық авторлар</w:t>
            </w:r>
          </w:p>
        </w:tc>
      </w:tr>
      <w:tr w:rsidR="00AF381D" w14:paraId="49945D6B" w14:textId="77777777" w:rsidTr="0060646E">
        <w:tc>
          <w:tcPr>
            <w:tcW w:w="516" w:type="dxa"/>
          </w:tcPr>
          <w:p w14:paraId="64DFAEFA" w14:textId="77777777" w:rsidR="00AF381D" w:rsidRPr="00530C65" w:rsidRDefault="00AF381D" w:rsidP="0060646E">
            <w:pPr>
              <w:pStyle w:val="NoSpacing"/>
              <w:jc w:val="both"/>
              <w:rPr>
                <w:rFonts w:ascii="Times New Roman" w:hAnsi="Times New Roman" w:cs="Times New Roman"/>
                <w:sz w:val="24"/>
                <w:szCs w:val="24"/>
                <w:lang w:val="kk-KZ" w:eastAsia="ru-RU"/>
              </w:rPr>
            </w:pPr>
            <w:r w:rsidRPr="00530C65">
              <w:rPr>
                <w:rFonts w:ascii="Times New Roman" w:hAnsi="Times New Roman" w:cs="Times New Roman"/>
                <w:sz w:val="24"/>
                <w:szCs w:val="24"/>
                <w:lang w:val="kk-KZ" w:eastAsia="ru-RU"/>
              </w:rPr>
              <w:t>1.</w:t>
            </w:r>
          </w:p>
        </w:tc>
        <w:tc>
          <w:tcPr>
            <w:tcW w:w="1500" w:type="dxa"/>
            <w:vAlign w:val="center"/>
          </w:tcPr>
          <w:p w14:paraId="74489BA3" w14:textId="77777777" w:rsidR="00AF381D" w:rsidRDefault="00AF381D" w:rsidP="0060646E">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eastAsia="ru-RU"/>
              </w:rPr>
              <w:t>Ж.Б. Нұртазина</w:t>
            </w:r>
          </w:p>
        </w:tc>
        <w:tc>
          <w:tcPr>
            <w:tcW w:w="4367" w:type="dxa"/>
            <w:vAlign w:val="center"/>
          </w:tcPr>
          <w:p w14:paraId="2087AEDB" w14:textId="77777777" w:rsidR="00AF381D" w:rsidRDefault="00AF381D" w:rsidP="0060646E">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val="kk-KZ" w:eastAsia="ru-RU"/>
              </w:rPr>
              <w:t>Пән мен тілді кіріктіріп оқыту – тілдік және пәндік құзыреттілікті қатар дамытуға бағытталған тиімді әдіс.</w:t>
            </w:r>
          </w:p>
        </w:tc>
        <w:tc>
          <w:tcPr>
            <w:tcW w:w="2962" w:type="dxa"/>
            <w:vAlign w:val="center"/>
          </w:tcPr>
          <w:p w14:paraId="104BDE1B" w14:textId="77777777" w:rsidR="00AF381D" w:rsidRPr="007559CD" w:rsidRDefault="00AF381D" w:rsidP="0060646E">
            <w:pPr>
              <w:pStyle w:val="NoSpacing"/>
              <w:jc w:val="both"/>
              <w:rPr>
                <w:rFonts w:ascii="Times New Roman" w:hAnsi="Times New Roman" w:cs="Times New Roman"/>
                <w:sz w:val="28"/>
                <w:szCs w:val="28"/>
                <w:lang w:val="kk-KZ" w:eastAsia="ru-RU"/>
              </w:rPr>
            </w:pPr>
            <w:r w:rsidRPr="007559CD">
              <w:rPr>
                <w:rFonts w:ascii="Times New Roman" w:eastAsia="Times New Roman" w:hAnsi="Times New Roman" w:cs="Times New Roman"/>
                <w:sz w:val="24"/>
                <w:szCs w:val="24"/>
                <w:lang w:eastAsia="ru-RU"/>
              </w:rPr>
              <w:t>Көптілді білім берудің теориясы мен практикасы</w:t>
            </w:r>
            <w:r w:rsidRPr="007559CD">
              <w:rPr>
                <w:rFonts w:ascii="Times New Roman" w:eastAsia="Times New Roman" w:hAnsi="Times New Roman" w:cs="Times New Roman"/>
                <w:sz w:val="24"/>
                <w:szCs w:val="24"/>
                <w:lang w:val="kk-KZ" w:eastAsia="ru-RU"/>
              </w:rPr>
              <w:t xml:space="preserve"> </w:t>
            </w:r>
            <w:r w:rsidRPr="007559CD">
              <w:rPr>
                <w:rFonts w:ascii="Times New Roman" w:eastAsia="Times New Roman" w:hAnsi="Times New Roman" w:cs="Times New Roman"/>
                <w:sz w:val="24"/>
                <w:szCs w:val="24"/>
                <w:lang w:eastAsia="ru-RU"/>
              </w:rPr>
              <w:t>(2013).</w:t>
            </w:r>
          </w:p>
        </w:tc>
      </w:tr>
      <w:tr w:rsidR="00AF381D" w:rsidRPr="003539A8" w14:paraId="24CEC448" w14:textId="77777777" w:rsidTr="0060646E">
        <w:tc>
          <w:tcPr>
            <w:tcW w:w="516" w:type="dxa"/>
          </w:tcPr>
          <w:p w14:paraId="5BD0A0C5" w14:textId="77777777" w:rsidR="00AF381D" w:rsidRPr="00530C65" w:rsidRDefault="00AF381D" w:rsidP="0060646E">
            <w:pPr>
              <w:pStyle w:val="NoSpacing"/>
              <w:jc w:val="both"/>
              <w:rPr>
                <w:rFonts w:ascii="Times New Roman" w:hAnsi="Times New Roman" w:cs="Times New Roman"/>
                <w:sz w:val="24"/>
                <w:szCs w:val="24"/>
                <w:lang w:val="kk-KZ" w:eastAsia="ru-RU"/>
              </w:rPr>
            </w:pPr>
            <w:r w:rsidRPr="00530C65">
              <w:rPr>
                <w:rFonts w:ascii="Times New Roman" w:hAnsi="Times New Roman" w:cs="Times New Roman"/>
                <w:sz w:val="24"/>
                <w:szCs w:val="24"/>
                <w:lang w:val="kk-KZ" w:eastAsia="ru-RU"/>
              </w:rPr>
              <w:t>2.</w:t>
            </w:r>
          </w:p>
        </w:tc>
        <w:tc>
          <w:tcPr>
            <w:tcW w:w="1500" w:type="dxa"/>
            <w:vAlign w:val="center"/>
          </w:tcPr>
          <w:p w14:paraId="6DB489AB" w14:textId="77777777" w:rsidR="00AF381D" w:rsidRDefault="00AF381D" w:rsidP="0060646E">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eastAsia="ru-RU"/>
              </w:rPr>
              <w:t>А.Ж. Айтбаева</w:t>
            </w:r>
          </w:p>
        </w:tc>
        <w:tc>
          <w:tcPr>
            <w:tcW w:w="4367" w:type="dxa"/>
            <w:vAlign w:val="center"/>
          </w:tcPr>
          <w:p w14:paraId="421258BC" w14:textId="77777777" w:rsidR="00AF381D" w:rsidRDefault="00AF381D" w:rsidP="0060646E">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val="kk-KZ" w:eastAsia="ru-RU"/>
              </w:rPr>
              <w:t>CLIL – пән мен тілді кіріктіріп оқытудың көптілді білім берудегі маңызды технологиясы.</w:t>
            </w:r>
          </w:p>
        </w:tc>
        <w:tc>
          <w:tcPr>
            <w:tcW w:w="2962" w:type="dxa"/>
            <w:vAlign w:val="center"/>
          </w:tcPr>
          <w:p w14:paraId="54E308A0" w14:textId="77777777" w:rsidR="00AF381D" w:rsidRPr="007559CD" w:rsidRDefault="00AF381D" w:rsidP="0060646E">
            <w:pPr>
              <w:pStyle w:val="NoSpacing"/>
              <w:jc w:val="both"/>
              <w:rPr>
                <w:rFonts w:ascii="Times New Roman" w:hAnsi="Times New Roman" w:cs="Times New Roman"/>
                <w:sz w:val="28"/>
                <w:szCs w:val="28"/>
                <w:lang w:val="kk-KZ" w:eastAsia="ru-RU"/>
              </w:rPr>
            </w:pPr>
            <w:r w:rsidRPr="007559CD">
              <w:rPr>
                <w:rFonts w:ascii="Times New Roman" w:eastAsia="Times New Roman" w:hAnsi="Times New Roman" w:cs="Times New Roman"/>
                <w:sz w:val="24"/>
                <w:szCs w:val="24"/>
                <w:lang w:val="kk-KZ" w:eastAsia="ru-RU"/>
              </w:rPr>
              <w:t>Үштілді білім берудің ғылыми-теориялық негіздері (2016).</w:t>
            </w:r>
          </w:p>
        </w:tc>
      </w:tr>
      <w:tr w:rsidR="00AF381D" w14:paraId="20025F71" w14:textId="77777777" w:rsidTr="0060646E">
        <w:tc>
          <w:tcPr>
            <w:tcW w:w="516" w:type="dxa"/>
          </w:tcPr>
          <w:p w14:paraId="2B4CD60C" w14:textId="77777777" w:rsidR="00AF381D" w:rsidRPr="00530C65" w:rsidRDefault="00AF381D" w:rsidP="0060646E">
            <w:pPr>
              <w:pStyle w:val="NoSpacing"/>
              <w:jc w:val="both"/>
              <w:rPr>
                <w:rFonts w:ascii="Times New Roman" w:hAnsi="Times New Roman" w:cs="Times New Roman"/>
                <w:sz w:val="24"/>
                <w:szCs w:val="24"/>
                <w:lang w:val="kk-KZ" w:eastAsia="ru-RU"/>
              </w:rPr>
            </w:pPr>
            <w:r w:rsidRPr="00530C65">
              <w:rPr>
                <w:rFonts w:ascii="Times New Roman" w:hAnsi="Times New Roman" w:cs="Times New Roman"/>
                <w:sz w:val="24"/>
                <w:szCs w:val="24"/>
                <w:lang w:val="kk-KZ" w:eastAsia="ru-RU"/>
              </w:rPr>
              <w:t>3.</w:t>
            </w:r>
          </w:p>
        </w:tc>
        <w:tc>
          <w:tcPr>
            <w:tcW w:w="1500" w:type="dxa"/>
            <w:vAlign w:val="center"/>
          </w:tcPr>
          <w:p w14:paraId="3DBC66AC" w14:textId="77777777" w:rsidR="00AF381D" w:rsidRDefault="00AF381D" w:rsidP="0060646E">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eastAsia="ru-RU"/>
              </w:rPr>
              <w:t>Б.А. Жетпісбаева</w:t>
            </w:r>
          </w:p>
        </w:tc>
        <w:tc>
          <w:tcPr>
            <w:tcW w:w="4367" w:type="dxa"/>
            <w:vAlign w:val="center"/>
          </w:tcPr>
          <w:p w14:paraId="7FBBA5EE" w14:textId="77777777" w:rsidR="00AF381D" w:rsidRDefault="00AF381D" w:rsidP="0060646E">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val="kk-KZ" w:eastAsia="ru-RU"/>
              </w:rPr>
              <w:t xml:space="preserve">CLIL – пәндік және тілдік білімді кіріктіру арқылы </w:t>
            </w:r>
            <w:r>
              <w:rPr>
                <w:rFonts w:ascii="Times New Roman" w:eastAsia="Times New Roman" w:hAnsi="Times New Roman" w:cs="Times New Roman"/>
                <w:sz w:val="24"/>
                <w:szCs w:val="24"/>
                <w:lang w:val="kk-KZ" w:eastAsia="ru-RU"/>
              </w:rPr>
              <w:t>білім алушылардың</w:t>
            </w:r>
            <w:r w:rsidRPr="00530C65">
              <w:rPr>
                <w:rFonts w:ascii="Times New Roman" w:eastAsia="Times New Roman" w:hAnsi="Times New Roman" w:cs="Times New Roman"/>
                <w:sz w:val="24"/>
                <w:szCs w:val="24"/>
                <w:lang w:val="kk-KZ" w:eastAsia="ru-RU"/>
              </w:rPr>
              <w:t xml:space="preserve"> функционалдық құзыреттілігін дамытуға мүмкіндік беретін әдіс.</w:t>
            </w:r>
          </w:p>
        </w:tc>
        <w:tc>
          <w:tcPr>
            <w:tcW w:w="2962" w:type="dxa"/>
            <w:vAlign w:val="center"/>
          </w:tcPr>
          <w:p w14:paraId="5CD9864F" w14:textId="77777777" w:rsidR="00AF381D" w:rsidRPr="007559CD" w:rsidRDefault="00AF381D" w:rsidP="0060646E">
            <w:pPr>
              <w:pStyle w:val="NoSpacing"/>
              <w:jc w:val="both"/>
              <w:rPr>
                <w:rFonts w:ascii="Times New Roman" w:hAnsi="Times New Roman" w:cs="Times New Roman"/>
                <w:sz w:val="28"/>
                <w:szCs w:val="28"/>
                <w:lang w:val="kk-KZ" w:eastAsia="ru-RU"/>
              </w:rPr>
            </w:pPr>
            <w:r w:rsidRPr="007559CD">
              <w:rPr>
                <w:rFonts w:ascii="Times New Roman" w:eastAsia="Times New Roman" w:hAnsi="Times New Roman" w:cs="Times New Roman"/>
                <w:sz w:val="24"/>
                <w:szCs w:val="24"/>
                <w:lang w:val="kk-KZ" w:eastAsia="ru-RU"/>
              </w:rPr>
              <w:t>Функционалдық және коммуникативтік құзыреттілік (2019).</w:t>
            </w:r>
          </w:p>
        </w:tc>
      </w:tr>
      <w:tr w:rsidR="00AF381D" w:rsidRPr="003539A8" w14:paraId="6D91F5A3" w14:textId="77777777" w:rsidTr="0060646E">
        <w:tc>
          <w:tcPr>
            <w:tcW w:w="516" w:type="dxa"/>
          </w:tcPr>
          <w:p w14:paraId="16142441" w14:textId="77777777" w:rsidR="00AF381D" w:rsidRPr="00530C65" w:rsidRDefault="00AF381D" w:rsidP="0060646E">
            <w:pPr>
              <w:pStyle w:val="NoSpacing"/>
              <w:jc w:val="both"/>
              <w:rPr>
                <w:rFonts w:ascii="Times New Roman" w:hAnsi="Times New Roman" w:cs="Times New Roman"/>
                <w:sz w:val="24"/>
                <w:szCs w:val="24"/>
                <w:lang w:val="kk-KZ" w:eastAsia="ru-RU"/>
              </w:rPr>
            </w:pPr>
            <w:r w:rsidRPr="00530C65">
              <w:rPr>
                <w:rFonts w:ascii="Times New Roman" w:hAnsi="Times New Roman" w:cs="Times New Roman"/>
                <w:sz w:val="24"/>
                <w:szCs w:val="24"/>
                <w:lang w:val="kk-KZ" w:eastAsia="ru-RU"/>
              </w:rPr>
              <w:t>4.</w:t>
            </w:r>
          </w:p>
        </w:tc>
        <w:tc>
          <w:tcPr>
            <w:tcW w:w="1500" w:type="dxa"/>
            <w:vAlign w:val="center"/>
          </w:tcPr>
          <w:p w14:paraId="1DBF9FEA" w14:textId="77777777" w:rsidR="00AF381D" w:rsidRDefault="00AF381D" w:rsidP="0060646E">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eastAsia="ru-RU"/>
              </w:rPr>
              <w:t>Алтынсарин академиясы</w:t>
            </w:r>
          </w:p>
        </w:tc>
        <w:tc>
          <w:tcPr>
            <w:tcW w:w="4367" w:type="dxa"/>
            <w:vAlign w:val="center"/>
          </w:tcPr>
          <w:p w14:paraId="5B66A6BA" w14:textId="77777777" w:rsidR="00AF381D" w:rsidRDefault="00AF381D" w:rsidP="0060646E">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val="kk-KZ" w:eastAsia="ru-RU"/>
              </w:rPr>
              <w:t>CLIL – пәндік білім мен тілдік дағдыны бір уақытта дамытуға арналған әдіс, мұғалімдер мен пән мұғалімдерінің өзара ынтымақтастығын қажет етеді.</w:t>
            </w:r>
          </w:p>
        </w:tc>
        <w:tc>
          <w:tcPr>
            <w:tcW w:w="2962" w:type="dxa"/>
            <w:vAlign w:val="center"/>
          </w:tcPr>
          <w:p w14:paraId="0C171BCB" w14:textId="77777777" w:rsidR="00AF381D" w:rsidRPr="007559CD" w:rsidRDefault="00AF381D" w:rsidP="0060646E">
            <w:pPr>
              <w:pStyle w:val="NoSpacing"/>
              <w:jc w:val="both"/>
              <w:rPr>
                <w:rFonts w:ascii="Times New Roman" w:hAnsi="Times New Roman" w:cs="Times New Roman"/>
                <w:sz w:val="28"/>
                <w:szCs w:val="28"/>
                <w:lang w:val="kk-KZ" w:eastAsia="ru-RU"/>
              </w:rPr>
            </w:pPr>
            <w:r w:rsidRPr="007559CD">
              <w:rPr>
                <w:rFonts w:ascii="Times New Roman" w:eastAsia="Times New Roman" w:hAnsi="Times New Roman" w:cs="Times New Roman"/>
                <w:sz w:val="24"/>
                <w:szCs w:val="24"/>
                <w:lang w:val="kk-KZ" w:eastAsia="ru-RU"/>
              </w:rPr>
              <w:t>CLIL технологиясы бойынша әдістемелік ұсынымдар (2018).</w:t>
            </w:r>
          </w:p>
        </w:tc>
      </w:tr>
      <w:tr w:rsidR="00AF381D" w:rsidRPr="003539A8" w14:paraId="5EFD8BB7" w14:textId="77777777" w:rsidTr="0060646E">
        <w:tc>
          <w:tcPr>
            <w:tcW w:w="516" w:type="dxa"/>
          </w:tcPr>
          <w:p w14:paraId="13896594" w14:textId="77777777" w:rsidR="00AF381D" w:rsidRPr="00530C65" w:rsidRDefault="00AF381D" w:rsidP="0060646E">
            <w:pPr>
              <w:pStyle w:val="NoSpacing"/>
              <w:jc w:val="both"/>
              <w:rPr>
                <w:rFonts w:ascii="Times New Roman" w:hAnsi="Times New Roman" w:cs="Times New Roman"/>
                <w:sz w:val="24"/>
                <w:szCs w:val="24"/>
                <w:lang w:val="kk-KZ" w:eastAsia="ru-RU"/>
              </w:rPr>
            </w:pPr>
            <w:r w:rsidRPr="00530C65">
              <w:rPr>
                <w:rFonts w:ascii="Times New Roman" w:hAnsi="Times New Roman" w:cs="Times New Roman"/>
                <w:sz w:val="24"/>
                <w:szCs w:val="24"/>
                <w:lang w:val="kk-KZ" w:eastAsia="ru-RU"/>
              </w:rPr>
              <w:t>5.</w:t>
            </w:r>
          </w:p>
        </w:tc>
        <w:tc>
          <w:tcPr>
            <w:tcW w:w="1500" w:type="dxa"/>
            <w:vAlign w:val="center"/>
          </w:tcPr>
          <w:p w14:paraId="190A9FE2" w14:textId="77777777" w:rsidR="00AF381D" w:rsidRDefault="00AF381D" w:rsidP="0060646E">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val="kk-KZ" w:eastAsia="ru-RU"/>
              </w:rPr>
              <w:t xml:space="preserve">А.Қ. Бобек және </w:t>
            </w:r>
            <w:r>
              <w:rPr>
                <w:rFonts w:ascii="Times New Roman" w:eastAsia="Times New Roman" w:hAnsi="Times New Roman" w:cs="Times New Roman"/>
                <w:sz w:val="24"/>
                <w:szCs w:val="24"/>
                <w:lang w:val="kk-KZ" w:eastAsia="ru-RU"/>
              </w:rPr>
              <w:t>т.б</w:t>
            </w:r>
          </w:p>
        </w:tc>
        <w:tc>
          <w:tcPr>
            <w:tcW w:w="4367" w:type="dxa"/>
            <w:vAlign w:val="center"/>
          </w:tcPr>
          <w:p w14:paraId="47A44EA8" w14:textId="77777777" w:rsidR="00AF381D" w:rsidRDefault="00AF381D" w:rsidP="0060646E">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val="kk-KZ" w:eastAsia="ru-RU"/>
              </w:rPr>
              <w:t xml:space="preserve">CLIL – пәндерді екінші/үшінші тілде оқыту арқылы </w:t>
            </w:r>
            <w:r>
              <w:rPr>
                <w:rFonts w:ascii="Times New Roman" w:eastAsia="Times New Roman" w:hAnsi="Times New Roman" w:cs="Times New Roman"/>
                <w:sz w:val="24"/>
                <w:szCs w:val="24"/>
                <w:lang w:val="kk-KZ" w:eastAsia="ru-RU"/>
              </w:rPr>
              <w:t>білім алушылардың</w:t>
            </w:r>
            <w:r w:rsidRPr="00530C65">
              <w:rPr>
                <w:rFonts w:ascii="Times New Roman" w:eastAsia="Times New Roman" w:hAnsi="Times New Roman" w:cs="Times New Roman"/>
                <w:sz w:val="24"/>
                <w:szCs w:val="24"/>
                <w:lang w:val="kk-KZ" w:eastAsia="ru-RU"/>
              </w:rPr>
              <w:t xml:space="preserve"> тілдік қабілеттерін және пәндік білімін қатар дамыту әдісі.</w:t>
            </w:r>
          </w:p>
        </w:tc>
        <w:tc>
          <w:tcPr>
            <w:tcW w:w="2962" w:type="dxa"/>
            <w:vAlign w:val="center"/>
          </w:tcPr>
          <w:p w14:paraId="056A6DA8" w14:textId="77777777" w:rsidR="00AF381D" w:rsidRPr="007559CD" w:rsidRDefault="00AF381D" w:rsidP="0060646E">
            <w:pPr>
              <w:pStyle w:val="NoSpacing"/>
              <w:jc w:val="both"/>
              <w:rPr>
                <w:rFonts w:ascii="Times New Roman" w:hAnsi="Times New Roman" w:cs="Times New Roman"/>
                <w:sz w:val="28"/>
                <w:szCs w:val="28"/>
                <w:lang w:val="kk-KZ" w:eastAsia="ru-RU"/>
              </w:rPr>
            </w:pPr>
            <w:r w:rsidRPr="007559CD">
              <w:rPr>
                <w:rFonts w:ascii="Times New Roman" w:eastAsia="Times New Roman" w:hAnsi="Times New Roman" w:cs="Times New Roman"/>
                <w:sz w:val="24"/>
                <w:szCs w:val="24"/>
                <w:lang w:val="kk-KZ" w:eastAsia="ru-RU"/>
              </w:rPr>
              <w:t xml:space="preserve"> </w:t>
            </w:r>
            <w:r w:rsidRPr="007559CD">
              <w:rPr>
                <w:rFonts w:ascii="Times New Roman" w:eastAsia="Times New Roman" w:hAnsi="Times New Roman" w:cs="Times New Roman"/>
                <w:sz w:val="24"/>
                <w:szCs w:val="24"/>
                <w:lang w:val="en-US" w:eastAsia="ru-RU"/>
              </w:rPr>
              <w:t xml:space="preserve">Content and Language Integrated Learning – </w:t>
            </w:r>
            <w:r w:rsidRPr="007559CD">
              <w:rPr>
                <w:rFonts w:ascii="Times New Roman" w:eastAsia="Times New Roman" w:hAnsi="Times New Roman" w:cs="Times New Roman"/>
                <w:sz w:val="24"/>
                <w:szCs w:val="24"/>
                <w:lang w:eastAsia="ru-RU"/>
              </w:rPr>
              <w:t>ағылшын</w:t>
            </w:r>
            <w:r w:rsidRPr="007559CD">
              <w:rPr>
                <w:rFonts w:ascii="Times New Roman" w:eastAsia="Times New Roman" w:hAnsi="Times New Roman" w:cs="Times New Roman"/>
                <w:sz w:val="24"/>
                <w:szCs w:val="24"/>
                <w:lang w:val="en-US" w:eastAsia="ru-RU"/>
              </w:rPr>
              <w:t xml:space="preserve"> </w:t>
            </w:r>
            <w:r w:rsidRPr="007559CD">
              <w:rPr>
                <w:rFonts w:ascii="Times New Roman" w:eastAsia="Times New Roman" w:hAnsi="Times New Roman" w:cs="Times New Roman"/>
                <w:sz w:val="24"/>
                <w:szCs w:val="24"/>
                <w:lang w:eastAsia="ru-RU"/>
              </w:rPr>
              <w:t>тілінде</w:t>
            </w:r>
            <w:r w:rsidRPr="007559CD">
              <w:rPr>
                <w:rFonts w:ascii="Times New Roman" w:eastAsia="Times New Roman" w:hAnsi="Times New Roman" w:cs="Times New Roman"/>
                <w:sz w:val="24"/>
                <w:szCs w:val="24"/>
                <w:lang w:val="en-US" w:eastAsia="ru-RU"/>
              </w:rPr>
              <w:t xml:space="preserve"> </w:t>
            </w:r>
            <w:r w:rsidRPr="007559CD">
              <w:rPr>
                <w:rFonts w:ascii="Times New Roman" w:eastAsia="Times New Roman" w:hAnsi="Times New Roman" w:cs="Times New Roman"/>
                <w:sz w:val="24"/>
                <w:szCs w:val="24"/>
                <w:lang w:eastAsia="ru-RU"/>
              </w:rPr>
              <w:t>оқыту</w:t>
            </w:r>
            <w:r w:rsidRPr="007559CD">
              <w:rPr>
                <w:rFonts w:ascii="Times New Roman" w:eastAsia="Times New Roman" w:hAnsi="Times New Roman" w:cs="Times New Roman"/>
                <w:sz w:val="24"/>
                <w:szCs w:val="24"/>
                <w:lang w:val="en-US" w:eastAsia="ru-RU"/>
              </w:rPr>
              <w:t xml:space="preserve"> </w:t>
            </w:r>
            <w:r w:rsidRPr="007559CD">
              <w:rPr>
                <w:rFonts w:ascii="Times New Roman" w:eastAsia="Times New Roman" w:hAnsi="Times New Roman" w:cs="Times New Roman"/>
                <w:sz w:val="24"/>
                <w:szCs w:val="24"/>
                <w:lang w:eastAsia="ru-RU"/>
              </w:rPr>
              <w:t>әдістемесі</w:t>
            </w:r>
            <w:r w:rsidRPr="007559CD">
              <w:rPr>
                <w:rFonts w:ascii="Times New Roman" w:eastAsia="Times New Roman" w:hAnsi="Times New Roman" w:cs="Times New Roman"/>
                <w:sz w:val="24"/>
                <w:szCs w:val="24"/>
                <w:lang w:val="kk-KZ" w:eastAsia="ru-RU"/>
              </w:rPr>
              <w:t xml:space="preserve"> (2023).</w:t>
            </w:r>
          </w:p>
        </w:tc>
      </w:tr>
      <w:tr w:rsidR="00AF381D" w14:paraId="17A44C6A" w14:textId="77777777" w:rsidTr="0060646E">
        <w:tc>
          <w:tcPr>
            <w:tcW w:w="516" w:type="dxa"/>
          </w:tcPr>
          <w:p w14:paraId="3FE5C279" w14:textId="77777777" w:rsidR="00AF381D" w:rsidRDefault="00AF381D" w:rsidP="0060646E">
            <w:pPr>
              <w:pStyle w:val="NoSpacing"/>
              <w:jc w:val="both"/>
              <w:rPr>
                <w:rFonts w:ascii="Times New Roman" w:hAnsi="Times New Roman" w:cs="Times New Roman"/>
                <w:sz w:val="28"/>
                <w:szCs w:val="28"/>
                <w:lang w:val="kk-KZ" w:eastAsia="ru-RU"/>
              </w:rPr>
            </w:pPr>
          </w:p>
        </w:tc>
        <w:tc>
          <w:tcPr>
            <w:tcW w:w="8829" w:type="dxa"/>
            <w:gridSpan w:val="3"/>
          </w:tcPr>
          <w:p w14:paraId="6C62715F" w14:textId="77777777" w:rsidR="00AF381D" w:rsidRDefault="00AF381D" w:rsidP="0060646E">
            <w:pPr>
              <w:pStyle w:val="NoSpacing"/>
              <w:jc w:val="center"/>
              <w:rPr>
                <w:rFonts w:ascii="Times New Roman" w:hAnsi="Times New Roman" w:cs="Times New Roman"/>
                <w:sz w:val="28"/>
                <w:szCs w:val="28"/>
                <w:lang w:val="kk-KZ" w:eastAsia="ru-RU"/>
              </w:rPr>
            </w:pPr>
            <w:r w:rsidRPr="00530C65">
              <w:rPr>
                <w:rFonts w:ascii="Times New Roman" w:eastAsia="Times New Roman" w:hAnsi="Times New Roman" w:cs="Times New Roman"/>
                <w:b/>
                <w:bCs/>
                <w:sz w:val="24"/>
                <w:szCs w:val="24"/>
                <w:lang w:eastAsia="ru-RU"/>
              </w:rPr>
              <w:t>Шетелдік авторлар</w:t>
            </w:r>
          </w:p>
        </w:tc>
      </w:tr>
      <w:tr w:rsidR="00AF381D" w:rsidRPr="003539A8" w14:paraId="2CFAD76D" w14:textId="77777777" w:rsidTr="0060646E">
        <w:tc>
          <w:tcPr>
            <w:tcW w:w="516" w:type="dxa"/>
          </w:tcPr>
          <w:p w14:paraId="15143E93" w14:textId="77777777" w:rsidR="00AF381D" w:rsidRPr="00530C65" w:rsidRDefault="00AF381D" w:rsidP="0060646E">
            <w:pPr>
              <w:pStyle w:val="NoSpacing"/>
              <w:jc w:val="both"/>
              <w:rPr>
                <w:rFonts w:ascii="Times New Roman" w:hAnsi="Times New Roman" w:cs="Times New Roman"/>
                <w:sz w:val="24"/>
                <w:szCs w:val="24"/>
                <w:lang w:val="kk-KZ" w:eastAsia="ru-RU"/>
              </w:rPr>
            </w:pPr>
            <w:r>
              <w:rPr>
                <w:rFonts w:ascii="Times New Roman" w:hAnsi="Times New Roman" w:cs="Times New Roman"/>
                <w:sz w:val="24"/>
                <w:szCs w:val="24"/>
                <w:lang w:val="kk-KZ" w:eastAsia="ru-RU"/>
              </w:rPr>
              <w:t>6</w:t>
            </w:r>
            <w:r w:rsidRPr="00530C65">
              <w:rPr>
                <w:rFonts w:ascii="Times New Roman" w:hAnsi="Times New Roman" w:cs="Times New Roman"/>
                <w:sz w:val="24"/>
                <w:szCs w:val="24"/>
                <w:lang w:val="kk-KZ" w:eastAsia="ru-RU"/>
              </w:rPr>
              <w:t>.</w:t>
            </w:r>
          </w:p>
        </w:tc>
        <w:tc>
          <w:tcPr>
            <w:tcW w:w="1500" w:type="dxa"/>
            <w:vAlign w:val="center"/>
          </w:tcPr>
          <w:p w14:paraId="44B14C7E" w14:textId="29CC1464" w:rsidR="00AF381D" w:rsidRDefault="00AF381D" w:rsidP="0060646E">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eastAsia="ru-RU"/>
              </w:rPr>
              <w:t>D</w:t>
            </w:r>
            <w:r w:rsidR="007559CD">
              <w:rPr>
                <w:rFonts w:ascii="Times New Roman" w:eastAsia="Times New Roman" w:hAnsi="Times New Roman" w:cs="Times New Roman"/>
                <w:sz w:val="24"/>
                <w:szCs w:val="24"/>
                <w:lang w:val="kk-KZ" w:eastAsia="ru-RU"/>
              </w:rPr>
              <w:t>.</w:t>
            </w:r>
            <w:r w:rsidRPr="00530C65">
              <w:rPr>
                <w:rFonts w:ascii="Times New Roman" w:eastAsia="Times New Roman" w:hAnsi="Times New Roman" w:cs="Times New Roman"/>
                <w:sz w:val="24"/>
                <w:szCs w:val="24"/>
                <w:lang w:eastAsia="ru-RU"/>
              </w:rPr>
              <w:t>Marsh</w:t>
            </w:r>
          </w:p>
        </w:tc>
        <w:tc>
          <w:tcPr>
            <w:tcW w:w="4367" w:type="dxa"/>
            <w:vAlign w:val="center"/>
          </w:tcPr>
          <w:p w14:paraId="60D0555D" w14:textId="77777777" w:rsidR="00AF381D" w:rsidRDefault="00AF381D" w:rsidP="0060646E">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val="kk-KZ" w:eastAsia="ru-RU"/>
              </w:rPr>
              <w:t>Пән мен тілді кіріктіріп оқыту – пәндік және тілдік білімді бір уақытта меңгеруге мүмкіндік беретін оқыту әдісі.</w:t>
            </w:r>
          </w:p>
        </w:tc>
        <w:tc>
          <w:tcPr>
            <w:tcW w:w="2962" w:type="dxa"/>
            <w:vAlign w:val="center"/>
          </w:tcPr>
          <w:p w14:paraId="3367B796" w14:textId="77777777" w:rsidR="00AF381D" w:rsidRPr="007559CD" w:rsidRDefault="00AF381D" w:rsidP="0060646E">
            <w:pPr>
              <w:pStyle w:val="NoSpacing"/>
              <w:jc w:val="both"/>
              <w:rPr>
                <w:rFonts w:ascii="Times New Roman" w:hAnsi="Times New Roman" w:cs="Times New Roman"/>
                <w:sz w:val="28"/>
                <w:szCs w:val="28"/>
                <w:lang w:val="kk-KZ" w:eastAsia="ru-RU"/>
              </w:rPr>
            </w:pPr>
            <w:r w:rsidRPr="007559CD">
              <w:rPr>
                <w:rFonts w:ascii="Times New Roman" w:eastAsia="Times New Roman" w:hAnsi="Times New Roman" w:cs="Times New Roman"/>
                <w:sz w:val="24"/>
                <w:szCs w:val="24"/>
                <w:lang w:val="en-US" w:eastAsia="ru-RU"/>
              </w:rPr>
              <w:t>Marsh, D. (1994). Content and Language Integrated Learning</w:t>
            </w:r>
          </w:p>
        </w:tc>
      </w:tr>
      <w:tr w:rsidR="00AF381D" w:rsidRPr="003539A8" w14:paraId="3DBA8CAB" w14:textId="77777777" w:rsidTr="0060646E">
        <w:tc>
          <w:tcPr>
            <w:tcW w:w="516" w:type="dxa"/>
          </w:tcPr>
          <w:p w14:paraId="2E273396" w14:textId="77777777" w:rsidR="00AF381D" w:rsidRPr="00530C65" w:rsidRDefault="00AF381D" w:rsidP="0060646E">
            <w:pPr>
              <w:pStyle w:val="NoSpacing"/>
              <w:jc w:val="both"/>
              <w:rPr>
                <w:rFonts w:ascii="Times New Roman" w:hAnsi="Times New Roman" w:cs="Times New Roman"/>
                <w:sz w:val="24"/>
                <w:szCs w:val="24"/>
                <w:lang w:val="kk-KZ" w:eastAsia="ru-RU"/>
              </w:rPr>
            </w:pPr>
            <w:r>
              <w:rPr>
                <w:rFonts w:ascii="Times New Roman" w:hAnsi="Times New Roman" w:cs="Times New Roman"/>
                <w:sz w:val="24"/>
                <w:szCs w:val="24"/>
                <w:lang w:val="kk-KZ" w:eastAsia="ru-RU"/>
              </w:rPr>
              <w:t>7</w:t>
            </w:r>
            <w:r w:rsidRPr="00530C65">
              <w:rPr>
                <w:rFonts w:ascii="Times New Roman" w:hAnsi="Times New Roman" w:cs="Times New Roman"/>
                <w:sz w:val="24"/>
                <w:szCs w:val="24"/>
                <w:lang w:val="kk-KZ" w:eastAsia="ru-RU"/>
              </w:rPr>
              <w:t>.</w:t>
            </w:r>
          </w:p>
        </w:tc>
        <w:tc>
          <w:tcPr>
            <w:tcW w:w="1500" w:type="dxa"/>
            <w:vAlign w:val="center"/>
          </w:tcPr>
          <w:p w14:paraId="30F2C3CE" w14:textId="4AB083E2" w:rsidR="00AF381D" w:rsidRDefault="00AF381D" w:rsidP="0060646E">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eastAsia="ru-RU"/>
              </w:rPr>
              <w:t>D</w:t>
            </w:r>
            <w:r w:rsidR="007559CD">
              <w:rPr>
                <w:rFonts w:ascii="Times New Roman" w:eastAsia="Times New Roman" w:hAnsi="Times New Roman" w:cs="Times New Roman"/>
                <w:sz w:val="24"/>
                <w:szCs w:val="24"/>
                <w:lang w:val="kk-KZ" w:eastAsia="ru-RU"/>
              </w:rPr>
              <w:t>.</w:t>
            </w:r>
            <w:r w:rsidRPr="00530C65">
              <w:rPr>
                <w:rFonts w:ascii="Times New Roman" w:eastAsia="Times New Roman" w:hAnsi="Times New Roman" w:cs="Times New Roman"/>
                <w:sz w:val="24"/>
                <w:szCs w:val="24"/>
                <w:lang w:eastAsia="ru-RU"/>
              </w:rPr>
              <w:t>Coyle</w:t>
            </w:r>
          </w:p>
        </w:tc>
        <w:tc>
          <w:tcPr>
            <w:tcW w:w="4367" w:type="dxa"/>
            <w:vAlign w:val="center"/>
          </w:tcPr>
          <w:p w14:paraId="6C4E8628" w14:textId="77777777" w:rsidR="00AF381D" w:rsidRDefault="00AF381D" w:rsidP="0060646E">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val="kk-KZ" w:eastAsia="ru-RU"/>
              </w:rPr>
              <w:t>Пән мен тілді кіріктіріп оқыту – бұл пәндік білім, тілдік дағдылар, ойлау қабілеті және мәдениет элементтерін қатар дамыту үдерісі.</w:t>
            </w:r>
          </w:p>
        </w:tc>
        <w:tc>
          <w:tcPr>
            <w:tcW w:w="2962" w:type="dxa"/>
            <w:vAlign w:val="center"/>
          </w:tcPr>
          <w:p w14:paraId="1B7DA1F2" w14:textId="77777777" w:rsidR="00AF381D" w:rsidRPr="007559CD" w:rsidRDefault="00AF381D" w:rsidP="0060646E">
            <w:pPr>
              <w:pStyle w:val="NoSpacing"/>
              <w:jc w:val="both"/>
              <w:rPr>
                <w:rFonts w:ascii="Times New Roman" w:hAnsi="Times New Roman" w:cs="Times New Roman"/>
                <w:sz w:val="28"/>
                <w:szCs w:val="28"/>
                <w:lang w:val="kk-KZ" w:eastAsia="ru-RU"/>
              </w:rPr>
            </w:pPr>
            <w:r w:rsidRPr="007559CD">
              <w:rPr>
                <w:rFonts w:ascii="Times New Roman" w:eastAsia="Times New Roman" w:hAnsi="Times New Roman" w:cs="Times New Roman"/>
                <w:sz w:val="24"/>
                <w:szCs w:val="24"/>
                <w:lang w:val="en-US" w:eastAsia="ru-RU"/>
              </w:rPr>
              <w:t>Coyle, D., Hood, P., Marsh, D. (2010). CLIL: Content and Language Integrated Learning</w:t>
            </w:r>
          </w:p>
        </w:tc>
      </w:tr>
      <w:tr w:rsidR="00AF381D" w:rsidRPr="003539A8" w14:paraId="11D7D346" w14:textId="77777777" w:rsidTr="0060646E">
        <w:tc>
          <w:tcPr>
            <w:tcW w:w="516" w:type="dxa"/>
          </w:tcPr>
          <w:p w14:paraId="38B34819" w14:textId="77777777" w:rsidR="00AF381D" w:rsidRPr="00530C65" w:rsidRDefault="00AF381D" w:rsidP="0060646E">
            <w:pPr>
              <w:pStyle w:val="NoSpacing"/>
              <w:jc w:val="both"/>
              <w:rPr>
                <w:rFonts w:ascii="Times New Roman" w:hAnsi="Times New Roman" w:cs="Times New Roman"/>
                <w:sz w:val="24"/>
                <w:szCs w:val="24"/>
                <w:lang w:val="kk-KZ" w:eastAsia="ru-RU"/>
              </w:rPr>
            </w:pPr>
            <w:r>
              <w:rPr>
                <w:rFonts w:ascii="Times New Roman" w:hAnsi="Times New Roman" w:cs="Times New Roman"/>
                <w:sz w:val="24"/>
                <w:szCs w:val="24"/>
                <w:lang w:val="kk-KZ" w:eastAsia="ru-RU"/>
              </w:rPr>
              <w:t>8</w:t>
            </w:r>
            <w:r w:rsidRPr="00530C65">
              <w:rPr>
                <w:rFonts w:ascii="Times New Roman" w:hAnsi="Times New Roman" w:cs="Times New Roman"/>
                <w:sz w:val="24"/>
                <w:szCs w:val="24"/>
                <w:lang w:val="kk-KZ" w:eastAsia="ru-RU"/>
              </w:rPr>
              <w:t>.</w:t>
            </w:r>
          </w:p>
        </w:tc>
        <w:tc>
          <w:tcPr>
            <w:tcW w:w="1500" w:type="dxa"/>
            <w:vAlign w:val="center"/>
          </w:tcPr>
          <w:p w14:paraId="50E1C7F7" w14:textId="3C20C25D" w:rsidR="00AF381D" w:rsidRDefault="00AF381D" w:rsidP="0060646E">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eastAsia="ru-RU"/>
              </w:rPr>
              <w:t>O</w:t>
            </w:r>
            <w:r w:rsidR="007559CD">
              <w:rPr>
                <w:rFonts w:ascii="Times New Roman" w:eastAsia="Times New Roman" w:hAnsi="Times New Roman" w:cs="Times New Roman"/>
                <w:sz w:val="24"/>
                <w:szCs w:val="24"/>
                <w:lang w:val="kk-KZ" w:eastAsia="ru-RU"/>
              </w:rPr>
              <w:t>.</w:t>
            </w:r>
            <w:r w:rsidRPr="00530C65">
              <w:rPr>
                <w:rFonts w:ascii="Times New Roman" w:eastAsia="Times New Roman" w:hAnsi="Times New Roman" w:cs="Times New Roman"/>
                <w:sz w:val="24"/>
                <w:szCs w:val="24"/>
                <w:lang w:eastAsia="ru-RU"/>
              </w:rPr>
              <w:t>Meyer</w:t>
            </w:r>
          </w:p>
        </w:tc>
        <w:tc>
          <w:tcPr>
            <w:tcW w:w="4367" w:type="dxa"/>
            <w:vAlign w:val="center"/>
          </w:tcPr>
          <w:p w14:paraId="00C12341" w14:textId="77777777" w:rsidR="00AF381D" w:rsidRDefault="00AF381D" w:rsidP="0060646E">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val="kk-KZ" w:eastAsia="ru-RU"/>
              </w:rPr>
              <w:t>CLIL – пәнаралық байланыс пен тілдік дамуды үйлестіретін құрылымдалған, кезеңдік оқыту моделі.</w:t>
            </w:r>
          </w:p>
        </w:tc>
        <w:tc>
          <w:tcPr>
            <w:tcW w:w="2962" w:type="dxa"/>
            <w:vAlign w:val="center"/>
          </w:tcPr>
          <w:p w14:paraId="0C7223E6" w14:textId="77777777" w:rsidR="00AF381D" w:rsidRPr="007559CD" w:rsidRDefault="00AF381D" w:rsidP="0060646E">
            <w:pPr>
              <w:pStyle w:val="NoSpacing"/>
              <w:jc w:val="both"/>
              <w:rPr>
                <w:rFonts w:ascii="Times New Roman" w:hAnsi="Times New Roman" w:cs="Times New Roman"/>
                <w:sz w:val="28"/>
                <w:szCs w:val="28"/>
                <w:lang w:val="kk-KZ" w:eastAsia="ru-RU"/>
              </w:rPr>
            </w:pPr>
            <w:r w:rsidRPr="007559CD">
              <w:rPr>
                <w:rFonts w:ascii="Times New Roman" w:eastAsia="Times New Roman" w:hAnsi="Times New Roman" w:cs="Times New Roman"/>
                <w:sz w:val="24"/>
                <w:szCs w:val="24"/>
                <w:lang w:val="en-US" w:eastAsia="ru-RU"/>
              </w:rPr>
              <w:t>Meyer, O. (2010). Introducing the CLIL-Pyramid</w:t>
            </w:r>
          </w:p>
        </w:tc>
      </w:tr>
    </w:tbl>
    <w:p w14:paraId="66CBCA7F" w14:textId="77777777" w:rsidR="00D614F5" w:rsidRDefault="00D614F5"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Кестенің жалғасы</w:t>
      </w:r>
    </w:p>
    <w:tbl>
      <w:tblPr>
        <w:tblStyle w:val="TableGrid"/>
        <w:tblW w:w="0" w:type="auto"/>
        <w:tblLook w:val="04A0" w:firstRow="1" w:lastRow="0" w:firstColumn="1" w:lastColumn="0" w:noHBand="0" w:noVBand="1"/>
      </w:tblPr>
      <w:tblGrid>
        <w:gridCol w:w="516"/>
        <w:gridCol w:w="1500"/>
        <w:gridCol w:w="4367"/>
        <w:gridCol w:w="2962"/>
      </w:tblGrid>
      <w:tr w:rsidR="00D614F5" w:rsidRPr="003539A8" w14:paraId="4C761DA3" w14:textId="77777777" w:rsidTr="000F41A5">
        <w:tc>
          <w:tcPr>
            <w:tcW w:w="516" w:type="dxa"/>
          </w:tcPr>
          <w:p w14:paraId="2EF7DF27" w14:textId="77777777" w:rsidR="00D614F5" w:rsidRPr="00530C65" w:rsidRDefault="00D614F5" w:rsidP="000F41A5">
            <w:pPr>
              <w:pStyle w:val="NoSpacing"/>
              <w:jc w:val="both"/>
              <w:rPr>
                <w:rFonts w:ascii="Times New Roman" w:hAnsi="Times New Roman" w:cs="Times New Roman"/>
                <w:sz w:val="24"/>
                <w:szCs w:val="24"/>
                <w:lang w:val="kk-KZ" w:eastAsia="ru-RU"/>
              </w:rPr>
            </w:pPr>
            <w:r>
              <w:rPr>
                <w:rFonts w:ascii="Times New Roman" w:hAnsi="Times New Roman" w:cs="Times New Roman"/>
                <w:sz w:val="24"/>
                <w:szCs w:val="24"/>
                <w:lang w:val="kk-KZ" w:eastAsia="ru-RU"/>
              </w:rPr>
              <w:t>9</w:t>
            </w:r>
            <w:r w:rsidRPr="00530C65">
              <w:rPr>
                <w:rFonts w:ascii="Times New Roman" w:hAnsi="Times New Roman" w:cs="Times New Roman"/>
                <w:sz w:val="24"/>
                <w:szCs w:val="24"/>
                <w:lang w:val="kk-KZ" w:eastAsia="ru-RU"/>
              </w:rPr>
              <w:t>.</w:t>
            </w:r>
          </w:p>
        </w:tc>
        <w:tc>
          <w:tcPr>
            <w:tcW w:w="1500" w:type="dxa"/>
            <w:vAlign w:val="center"/>
          </w:tcPr>
          <w:p w14:paraId="7638B84D" w14:textId="77777777" w:rsidR="00D614F5" w:rsidRDefault="00D614F5" w:rsidP="000F41A5">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eastAsia="ru-RU"/>
              </w:rPr>
              <w:t>M</w:t>
            </w:r>
            <w:r>
              <w:rPr>
                <w:rFonts w:ascii="Times New Roman" w:eastAsia="Times New Roman" w:hAnsi="Times New Roman" w:cs="Times New Roman"/>
                <w:sz w:val="24"/>
                <w:szCs w:val="24"/>
                <w:lang w:val="kk-KZ" w:eastAsia="ru-RU"/>
              </w:rPr>
              <w:t>.</w:t>
            </w:r>
            <w:r w:rsidRPr="00530C65">
              <w:rPr>
                <w:rFonts w:ascii="Times New Roman" w:eastAsia="Times New Roman" w:hAnsi="Times New Roman" w:cs="Times New Roman"/>
                <w:sz w:val="24"/>
                <w:szCs w:val="24"/>
                <w:lang w:eastAsia="ru-RU"/>
              </w:rPr>
              <w:t>L</w:t>
            </w:r>
            <w:r>
              <w:rPr>
                <w:rFonts w:ascii="Times New Roman" w:eastAsia="Times New Roman" w:hAnsi="Times New Roman" w:cs="Times New Roman"/>
                <w:sz w:val="24"/>
                <w:szCs w:val="24"/>
                <w:lang w:val="kk-KZ" w:eastAsia="ru-RU"/>
              </w:rPr>
              <w:t>.</w:t>
            </w:r>
            <w:r w:rsidRPr="00530C65">
              <w:rPr>
                <w:rFonts w:ascii="Times New Roman" w:eastAsia="Times New Roman" w:hAnsi="Times New Roman" w:cs="Times New Roman"/>
                <w:sz w:val="24"/>
                <w:szCs w:val="24"/>
                <w:lang w:eastAsia="ru-RU"/>
              </w:rPr>
              <w:t>Pérez-Cañado</w:t>
            </w:r>
          </w:p>
        </w:tc>
        <w:tc>
          <w:tcPr>
            <w:tcW w:w="4367" w:type="dxa"/>
            <w:vAlign w:val="center"/>
          </w:tcPr>
          <w:p w14:paraId="790359B4" w14:textId="77777777" w:rsidR="00D614F5" w:rsidRDefault="00D614F5" w:rsidP="000F41A5">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val="kk-KZ" w:eastAsia="ru-RU"/>
              </w:rPr>
              <w:t>CLIL – пән мен шет тілін қатар оқытатын, оқушының белсенділігін арттыруға бағытталған интеграциялық әдіс.</w:t>
            </w:r>
          </w:p>
        </w:tc>
        <w:tc>
          <w:tcPr>
            <w:tcW w:w="2962" w:type="dxa"/>
            <w:vAlign w:val="center"/>
          </w:tcPr>
          <w:p w14:paraId="109558A3" w14:textId="77777777" w:rsidR="00D614F5" w:rsidRPr="007559CD" w:rsidRDefault="00D614F5" w:rsidP="000F41A5">
            <w:pPr>
              <w:pStyle w:val="NoSpacing"/>
              <w:jc w:val="both"/>
              <w:rPr>
                <w:rFonts w:ascii="Times New Roman" w:hAnsi="Times New Roman" w:cs="Times New Roman"/>
                <w:sz w:val="28"/>
                <w:szCs w:val="28"/>
                <w:lang w:val="kk-KZ" w:eastAsia="ru-RU"/>
              </w:rPr>
            </w:pPr>
            <w:r w:rsidRPr="007559CD">
              <w:rPr>
                <w:rFonts w:ascii="Times New Roman" w:eastAsia="Times New Roman" w:hAnsi="Times New Roman" w:cs="Times New Roman"/>
                <w:sz w:val="24"/>
                <w:szCs w:val="24"/>
                <w:lang w:val="en-US" w:eastAsia="ru-RU"/>
              </w:rPr>
              <w:t>Pérez-Cañado, M.L. (2012). CLIL research and practice</w:t>
            </w:r>
          </w:p>
        </w:tc>
      </w:tr>
      <w:tr w:rsidR="00D614F5" w:rsidRPr="007559CD" w14:paraId="447E0CB1" w14:textId="77777777" w:rsidTr="000F41A5">
        <w:tc>
          <w:tcPr>
            <w:tcW w:w="516" w:type="dxa"/>
          </w:tcPr>
          <w:p w14:paraId="6A5BC76F" w14:textId="77777777" w:rsidR="00D614F5" w:rsidRPr="00530C65" w:rsidRDefault="00D614F5" w:rsidP="000F41A5">
            <w:pPr>
              <w:pStyle w:val="NoSpacing"/>
              <w:jc w:val="both"/>
              <w:rPr>
                <w:rFonts w:ascii="Times New Roman" w:hAnsi="Times New Roman" w:cs="Times New Roman"/>
                <w:sz w:val="24"/>
                <w:szCs w:val="24"/>
                <w:lang w:val="kk-KZ" w:eastAsia="ru-RU"/>
              </w:rPr>
            </w:pPr>
            <w:r w:rsidRPr="00530C65">
              <w:rPr>
                <w:rFonts w:ascii="Times New Roman" w:hAnsi="Times New Roman" w:cs="Times New Roman"/>
                <w:sz w:val="24"/>
                <w:szCs w:val="24"/>
                <w:lang w:val="kk-KZ" w:eastAsia="ru-RU"/>
              </w:rPr>
              <w:t>1</w:t>
            </w:r>
            <w:r>
              <w:rPr>
                <w:rFonts w:ascii="Times New Roman" w:hAnsi="Times New Roman" w:cs="Times New Roman"/>
                <w:sz w:val="24"/>
                <w:szCs w:val="24"/>
                <w:lang w:val="kk-KZ" w:eastAsia="ru-RU"/>
              </w:rPr>
              <w:t>0</w:t>
            </w:r>
            <w:r w:rsidRPr="00530C65">
              <w:rPr>
                <w:rFonts w:ascii="Times New Roman" w:hAnsi="Times New Roman" w:cs="Times New Roman"/>
                <w:sz w:val="24"/>
                <w:szCs w:val="24"/>
                <w:lang w:val="kk-KZ" w:eastAsia="ru-RU"/>
              </w:rPr>
              <w:t>.</w:t>
            </w:r>
          </w:p>
        </w:tc>
        <w:tc>
          <w:tcPr>
            <w:tcW w:w="1500" w:type="dxa"/>
            <w:vAlign w:val="center"/>
          </w:tcPr>
          <w:p w14:paraId="5DFEE9A1" w14:textId="77777777" w:rsidR="00D614F5" w:rsidRDefault="00D614F5" w:rsidP="000F41A5">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eastAsia="ru-RU"/>
              </w:rPr>
              <w:t xml:space="preserve">Mehisto, </w:t>
            </w:r>
            <w:r w:rsidRPr="00530C65">
              <w:rPr>
                <w:rFonts w:ascii="Times New Roman" w:eastAsia="Times New Roman" w:hAnsi="Times New Roman" w:cs="Times New Roman"/>
                <w:sz w:val="24"/>
                <w:szCs w:val="24"/>
                <w:lang w:eastAsia="ru-RU"/>
              </w:rPr>
              <w:lastRenderedPageBreak/>
              <w:t>Frigols, Marsh</w:t>
            </w:r>
          </w:p>
        </w:tc>
        <w:tc>
          <w:tcPr>
            <w:tcW w:w="4367" w:type="dxa"/>
            <w:vAlign w:val="center"/>
          </w:tcPr>
          <w:p w14:paraId="1755AC71" w14:textId="77777777" w:rsidR="00D614F5" w:rsidRDefault="00D614F5" w:rsidP="000F41A5">
            <w:pPr>
              <w:pStyle w:val="NoSpacing"/>
              <w:jc w:val="both"/>
              <w:rPr>
                <w:rFonts w:ascii="Times New Roman" w:hAnsi="Times New Roman" w:cs="Times New Roman"/>
                <w:sz w:val="28"/>
                <w:szCs w:val="28"/>
                <w:lang w:val="kk-KZ" w:eastAsia="ru-RU"/>
              </w:rPr>
            </w:pPr>
            <w:r w:rsidRPr="00530C65">
              <w:rPr>
                <w:rFonts w:ascii="Times New Roman" w:eastAsia="Times New Roman" w:hAnsi="Times New Roman" w:cs="Times New Roman"/>
                <w:sz w:val="24"/>
                <w:szCs w:val="24"/>
                <w:lang w:val="kk-KZ" w:eastAsia="ru-RU"/>
              </w:rPr>
              <w:lastRenderedPageBreak/>
              <w:t xml:space="preserve">CLIL – пәндік, тілдік және мәдени </w:t>
            </w:r>
            <w:r w:rsidRPr="00530C65">
              <w:rPr>
                <w:rFonts w:ascii="Times New Roman" w:eastAsia="Times New Roman" w:hAnsi="Times New Roman" w:cs="Times New Roman"/>
                <w:sz w:val="24"/>
                <w:szCs w:val="24"/>
                <w:lang w:val="kk-KZ" w:eastAsia="ru-RU"/>
              </w:rPr>
              <w:lastRenderedPageBreak/>
              <w:t>мақсаттарды біртұтас қамтитын, жоспарлы және оқушы орталығындағы оқыту тәсілі.</w:t>
            </w:r>
          </w:p>
        </w:tc>
        <w:tc>
          <w:tcPr>
            <w:tcW w:w="2962" w:type="dxa"/>
            <w:vAlign w:val="center"/>
          </w:tcPr>
          <w:p w14:paraId="4CC5348E" w14:textId="77777777" w:rsidR="00D614F5" w:rsidRPr="007559CD" w:rsidRDefault="00D614F5" w:rsidP="000F41A5">
            <w:pPr>
              <w:pStyle w:val="NoSpacing"/>
              <w:jc w:val="both"/>
              <w:rPr>
                <w:rFonts w:ascii="Times New Roman" w:hAnsi="Times New Roman" w:cs="Times New Roman"/>
                <w:sz w:val="28"/>
                <w:szCs w:val="28"/>
                <w:lang w:val="kk-KZ" w:eastAsia="ru-RU"/>
              </w:rPr>
            </w:pPr>
            <w:r w:rsidRPr="007559CD">
              <w:rPr>
                <w:rFonts w:ascii="Times New Roman" w:eastAsia="Times New Roman" w:hAnsi="Times New Roman" w:cs="Times New Roman"/>
                <w:sz w:val="24"/>
                <w:szCs w:val="24"/>
                <w:lang w:val="en-US" w:eastAsia="ru-RU"/>
              </w:rPr>
              <w:lastRenderedPageBreak/>
              <w:t xml:space="preserve">Mehisto, P., Frigols, M.J., </w:t>
            </w:r>
            <w:r w:rsidRPr="007559CD">
              <w:rPr>
                <w:rFonts w:ascii="Times New Roman" w:eastAsia="Times New Roman" w:hAnsi="Times New Roman" w:cs="Times New Roman"/>
                <w:sz w:val="24"/>
                <w:szCs w:val="24"/>
                <w:lang w:val="en-US" w:eastAsia="ru-RU"/>
              </w:rPr>
              <w:lastRenderedPageBreak/>
              <w:t xml:space="preserve">Marsh, D. (2008). </w:t>
            </w:r>
            <w:r w:rsidRPr="007559CD">
              <w:rPr>
                <w:rFonts w:ascii="Times New Roman" w:eastAsia="Times New Roman" w:hAnsi="Times New Roman" w:cs="Times New Roman"/>
                <w:sz w:val="24"/>
                <w:szCs w:val="24"/>
                <w:lang w:eastAsia="ru-RU"/>
              </w:rPr>
              <w:t>Uncovering CLIL</w:t>
            </w:r>
          </w:p>
        </w:tc>
      </w:tr>
    </w:tbl>
    <w:p w14:paraId="32B9CBBA" w14:textId="77777777" w:rsidR="00D614F5" w:rsidRDefault="00D614F5"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p>
    <w:p w14:paraId="1EE46344" w14:textId="33244E78" w:rsidR="00AF381D" w:rsidRPr="008E4149"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Жоғарыда берілген кестеде көрсетілген п</w:t>
      </w:r>
      <w:r w:rsidRPr="008E4149">
        <w:rPr>
          <w:rFonts w:ascii="Times New Roman" w:eastAsia="Times New Roman" w:hAnsi="Times New Roman" w:cs="Times New Roman"/>
          <w:sz w:val="28"/>
          <w:szCs w:val="28"/>
          <w:shd w:val="clear" w:color="auto" w:fill="FFFFFF"/>
          <w:lang w:val="kk-KZ"/>
        </w:rPr>
        <w:t>ән мен тілді кіріктіріп оқыту ұғымына қатысты шетелдік және қазақстандық ғалымдардың анықтамаларын талдау негізінде олардың арасында бірқатар ұқсастықтар мен айырмашылықтар бар екені анықталды.</w:t>
      </w:r>
    </w:p>
    <w:p w14:paraId="3AC0F10F" w14:textId="2226E0A9" w:rsidR="00AF381D" w:rsidRPr="008E4149"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8E4149">
        <w:rPr>
          <w:rFonts w:ascii="Times New Roman" w:eastAsia="Times New Roman" w:hAnsi="Times New Roman" w:cs="Times New Roman"/>
          <w:sz w:val="28"/>
          <w:szCs w:val="28"/>
          <w:shd w:val="clear" w:color="auto" w:fill="FFFFFF"/>
          <w:lang w:val="kk-KZ"/>
        </w:rPr>
        <w:t xml:space="preserve">Ең алдымен, барлық авторлардың ортақ көзқарасы – пән мен тілді кіріктіріп оқытудың негізгі мақсаты білім алушылардың пәндік және тілдік құзыреттіліктерін бір уақытта дамыту екенінде. Бұл әдіс білім беру үдерісінде </w:t>
      </w:r>
      <w:r>
        <w:rPr>
          <w:rFonts w:ascii="Times New Roman" w:eastAsia="Times New Roman" w:hAnsi="Times New Roman" w:cs="Times New Roman"/>
          <w:sz w:val="28"/>
          <w:szCs w:val="28"/>
          <w:shd w:val="clear" w:color="auto" w:fill="FFFFFF"/>
          <w:lang w:val="kk-KZ"/>
        </w:rPr>
        <w:t>білім алушыл</w:t>
      </w:r>
      <w:r w:rsidRPr="008E4149">
        <w:rPr>
          <w:rFonts w:ascii="Times New Roman" w:eastAsia="Times New Roman" w:hAnsi="Times New Roman" w:cs="Times New Roman"/>
          <w:sz w:val="28"/>
          <w:szCs w:val="28"/>
          <w:shd w:val="clear" w:color="auto" w:fill="FFFFFF"/>
          <w:lang w:val="kk-KZ"/>
        </w:rPr>
        <w:t xml:space="preserve">ардың пәндік білімін де, шетел тіліндегі тілдік дағдыларын да қатар дамытуды көздейді. </w:t>
      </w:r>
      <w:r>
        <w:rPr>
          <w:rFonts w:ascii="Times New Roman" w:eastAsia="Times New Roman" w:hAnsi="Times New Roman" w:cs="Times New Roman"/>
          <w:sz w:val="28"/>
          <w:szCs w:val="28"/>
          <w:shd w:val="clear" w:color="auto" w:fill="FFFFFF"/>
          <w:lang w:val="kk-KZ"/>
        </w:rPr>
        <w:t>Біраз ғ</w:t>
      </w:r>
      <w:r w:rsidRPr="008E4149">
        <w:rPr>
          <w:rFonts w:ascii="Times New Roman" w:eastAsia="Times New Roman" w:hAnsi="Times New Roman" w:cs="Times New Roman"/>
          <w:sz w:val="28"/>
          <w:szCs w:val="28"/>
          <w:shd w:val="clear" w:color="auto" w:fill="FFFFFF"/>
          <w:lang w:val="kk-KZ"/>
        </w:rPr>
        <w:t>алымдар CLIL әдісін көптілді білім берудің тиімді құралы ретінде бағалайды</w:t>
      </w:r>
      <w:r>
        <w:rPr>
          <w:rFonts w:ascii="Times New Roman" w:eastAsia="Times New Roman" w:hAnsi="Times New Roman" w:cs="Times New Roman"/>
          <w:sz w:val="28"/>
          <w:szCs w:val="28"/>
          <w:shd w:val="clear" w:color="auto" w:fill="FFFFFF"/>
          <w:lang w:val="kk-KZ"/>
        </w:rPr>
        <w:t xml:space="preserve"> </w:t>
      </w:r>
      <w:r w:rsidRPr="00316657">
        <w:rPr>
          <w:rFonts w:ascii="Times New Roman" w:hAnsi="Times New Roman" w:cs="Times New Roman"/>
          <w:sz w:val="28"/>
          <w:szCs w:val="28"/>
          <w:lang w:val="kk-KZ"/>
        </w:rPr>
        <w:t>[</w:t>
      </w:r>
      <w:r w:rsidR="002E5236">
        <w:rPr>
          <w:rFonts w:ascii="Times New Roman" w:hAnsi="Times New Roman" w:cs="Times New Roman"/>
          <w:sz w:val="28"/>
          <w:szCs w:val="28"/>
          <w:lang w:val="kk-KZ"/>
        </w:rPr>
        <w:t>101</w:t>
      </w:r>
      <w:r w:rsidRPr="00316657">
        <w:rPr>
          <w:rFonts w:ascii="Times New Roman" w:hAnsi="Times New Roman" w:cs="Times New Roman"/>
          <w:sz w:val="28"/>
          <w:szCs w:val="28"/>
          <w:lang w:val="kk-KZ"/>
        </w:rPr>
        <w:t>].</w:t>
      </w:r>
      <w:r w:rsidRPr="008E4149">
        <w:rPr>
          <w:rFonts w:ascii="Times New Roman" w:eastAsia="Times New Roman" w:hAnsi="Times New Roman" w:cs="Times New Roman"/>
          <w:sz w:val="28"/>
          <w:szCs w:val="28"/>
          <w:shd w:val="clear" w:color="auto" w:fill="FFFFFF"/>
          <w:lang w:val="kk-KZ"/>
        </w:rPr>
        <w:t xml:space="preserve"> Шетелдік және қазақстандық зерттеушілердің еңбектерінде пән мен тілдің өзара кірігуі </w:t>
      </w:r>
      <w:r>
        <w:rPr>
          <w:rFonts w:ascii="Times New Roman" w:eastAsia="Times New Roman" w:hAnsi="Times New Roman" w:cs="Times New Roman"/>
          <w:sz w:val="28"/>
          <w:szCs w:val="28"/>
          <w:shd w:val="clear" w:color="auto" w:fill="FFFFFF"/>
          <w:lang w:val="kk-KZ"/>
        </w:rPr>
        <w:t>білім алушыл</w:t>
      </w:r>
      <w:r w:rsidRPr="008E4149">
        <w:rPr>
          <w:rFonts w:ascii="Times New Roman" w:eastAsia="Times New Roman" w:hAnsi="Times New Roman" w:cs="Times New Roman"/>
          <w:sz w:val="28"/>
          <w:szCs w:val="28"/>
          <w:shd w:val="clear" w:color="auto" w:fill="FFFFFF"/>
          <w:lang w:val="kk-KZ"/>
        </w:rPr>
        <w:t>ардың функционалдық сауаттылығын, сыни ойлау дағдыларын және мәдени құзыреттілігін қалыптастыруға ықпал ететінін атап көрсетеді. Яғни, пән мен тілді кіріктіріп оқыту тек тіл үйретумен шектелмей, білім алушылардың дүниетанымын кеңейтіп, оларды көпмәдениетті ортада еркін әрекет ете алатын бәсекеге қабілетті тұлға ретінде тәрбиелеуге бағытталған.</w:t>
      </w:r>
    </w:p>
    <w:p w14:paraId="16EC9F9F" w14:textId="77777777" w:rsidR="00AF381D" w:rsidRPr="008E4149"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8E4149">
        <w:rPr>
          <w:rFonts w:ascii="Times New Roman" w:eastAsia="Times New Roman" w:hAnsi="Times New Roman" w:cs="Times New Roman"/>
          <w:sz w:val="28"/>
          <w:szCs w:val="28"/>
          <w:shd w:val="clear" w:color="auto" w:fill="FFFFFF"/>
          <w:lang w:val="kk-KZ"/>
        </w:rPr>
        <w:t>Сонымен қатар, шетелдік және қазақстандық авторлардың арасында айтарлықтай айырмашылықтар да бар.</w:t>
      </w:r>
      <w:r>
        <w:rPr>
          <w:rFonts w:ascii="Times New Roman" w:eastAsia="Times New Roman" w:hAnsi="Times New Roman" w:cs="Times New Roman"/>
          <w:sz w:val="28"/>
          <w:szCs w:val="28"/>
          <w:shd w:val="clear" w:color="auto" w:fill="FFFFFF"/>
          <w:lang w:val="kk-KZ"/>
        </w:rPr>
        <w:t xml:space="preserve"> </w:t>
      </w:r>
      <w:r w:rsidRPr="008E4149">
        <w:rPr>
          <w:rFonts w:ascii="Times New Roman" w:eastAsia="Times New Roman" w:hAnsi="Times New Roman" w:cs="Times New Roman"/>
          <w:sz w:val="28"/>
          <w:szCs w:val="28"/>
          <w:shd w:val="clear" w:color="auto" w:fill="FFFFFF"/>
          <w:lang w:val="kk-KZ"/>
        </w:rPr>
        <w:t xml:space="preserve">Шетелдік ғалымдар CLIL әдісін көбінесе теориялық-әдістемелік негізде қарастырады. Олар пән мен тілдің интеграциясын құрылымдық модель ретінде сипаттап, CLIL әдісін балабақша, бастауыш, орта және жоғары білім беру сатыларында кеңінен қолдануды ұсынады. Бұл әдіс </w:t>
      </w:r>
      <w:r>
        <w:rPr>
          <w:rFonts w:ascii="Times New Roman" w:eastAsia="Times New Roman" w:hAnsi="Times New Roman" w:cs="Times New Roman"/>
          <w:sz w:val="28"/>
          <w:szCs w:val="28"/>
          <w:shd w:val="clear" w:color="auto" w:fill="FFFFFF"/>
          <w:lang w:val="kk-KZ"/>
        </w:rPr>
        <w:t>білім алушыл</w:t>
      </w:r>
      <w:r w:rsidRPr="008E4149">
        <w:rPr>
          <w:rFonts w:ascii="Times New Roman" w:eastAsia="Times New Roman" w:hAnsi="Times New Roman" w:cs="Times New Roman"/>
          <w:sz w:val="28"/>
          <w:szCs w:val="28"/>
          <w:shd w:val="clear" w:color="auto" w:fill="FFFFFF"/>
          <w:lang w:val="kk-KZ"/>
        </w:rPr>
        <w:t>ардың пәндік, тілдік, когнитивтік және мәдени құзыреттіліктерін біртұтас дамытуға бағытталған кешенді тәсіл ретінде қарастырылады.</w:t>
      </w:r>
    </w:p>
    <w:p w14:paraId="3922EEB5" w14:textId="6DBECD25" w:rsidR="00AF381D" w:rsidRPr="008E4149"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8E4149">
        <w:rPr>
          <w:rFonts w:ascii="Times New Roman" w:eastAsia="Times New Roman" w:hAnsi="Times New Roman" w:cs="Times New Roman"/>
          <w:sz w:val="28"/>
          <w:szCs w:val="28"/>
          <w:shd w:val="clear" w:color="auto" w:fill="FFFFFF"/>
          <w:lang w:val="kk-KZ"/>
        </w:rPr>
        <w:t>Мәселен, D</w:t>
      </w:r>
      <w:r w:rsidR="00773DF3">
        <w:rPr>
          <w:rFonts w:ascii="Times New Roman" w:eastAsia="Times New Roman" w:hAnsi="Times New Roman" w:cs="Times New Roman"/>
          <w:sz w:val="28"/>
          <w:szCs w:val="28"/>
          <w:shd w:val="clear" w:color="auto" w:fill="FFFFFF"/>
          <w:lang w:val="kk-KZ"/>
        </w:rPr>
        <w:t>.</w:t>
      </w:r>
      <w:r w:rsidRPr="008E4149">
        <w:rPr>
          <w:rFonts w:ascii="Times New Roman" w:eastAsia="Times New Roman" w:hAnsi="Times New Roman" w:cs="Times New Roman"/>
          <w:sz w:val="28"/>
          <w:szCs w:val="28"/>
          <w:shd w:val="clear" w:color="auto" w:fill="FFFFFF"/>
          <w:lang w:val="kk-KZ"/>
        </w:rPr>
        <w:t>Marsh CLIL-ді пәндік және тілдік білімді қатар меңгертуге мүмкіндік беретін оқыту әдісі ретінде сипаттайды</w:t>
      </w:r>
      <w:r>
        <w:rPr>
          <w:rFonts w:ascii="Times New Roman" w:eastAsia="Times New Roman" w:hAnsi="Times New Roman" w:cs="Times New Roman"/>
          <w:sz w:val="28"/>
          <w:szCs w:val="28"/>
          <w:shd w:val="clear" w:color="auto" w:fill="FFFFFF"/>
          <w:lang w:val="kk-KZ"/>
        </w:rPr>
        <w:t xml:space="preserve"> </w:t>
      </w:r>
      <w:r w:rsidRPr="00316657">
        <w:rPr>
          <w:rFonts w:ascii="Times New Roman" w:hAnsi="Times New Roman" w:cs="Times New Roman"/>
          <w:sz w:val="28"/>
          <w:szCs w:val="28"/>
          <w:lang w:val="kk-KZ"/>
        </w:rPr>
        <w:t>[</w:t>
      </w:r>
      <w:r w:rsidR="00773DF3">
        <w:rPr>
          <w:rFonts w:ascii="Times New Roman" w:hAnsi="Times New Roman" w:cs="Times New Roman"/>
          <w:sz w:val="28"/>
          <w:szCs w:val="28"/>
          <w:lang w:val="kk-KZ"/>
        </w:rPr>
        <w:t>8</w:t>
      </w:r>
      <w:r w:rsidR="002E5236">
        <w:rPr>
          <w:rFonts w:ascii="Times New Roman" w:hAnsi="Times New Roman" w:cs="Times New Roman"/>
          <w:sz w:val="28"/>
          <w:szCs w:val="28"/>
          <w:lang w:val="kk-KZ"/>
        </w:rPr>
        <w:t>4</w:t>
      </w:r>
      <w:r w:rsidR="002645FD" w:rsidRPr="002645FD">
        <w:rPr>
          <w:rFonts w:ascii="Times New Roman" w:hAnsi="Times New Roman" w:cs="Times New Roman"/>
          <w:sz w:val="28"/>
          <w:szCs w:val="28"/>
          <w:lang w:val="kk-KZ"/>
        </w:rPr>
        <w:t>,43</w:t>
      </w:r>
      <w:r w:rsidR="002645FD">
        <w:rPr>
          <w:rFonts w:ascii="Times New Roman" w:hAnsi="Times New Roman" w:cs="Times New Roman"/>
          <w:sz w:val="28"/>
          <w:szCs w:val="28"/>
          <w:lang w:val="kk-KZ"/>
        </w:rPr>
        <w:t>б</w:t>
      </w:r>
      <w:r w:rsidRPr="00316657">
        <w:rPr>
          <w:rFonts w:ascii="Times New Roman" w:hAnsi="Times New Roman" w:cs="Times New Roman"/>
          <w:sz w:val="28"/>
          <w:szCs w:val="28"/>
          <w:lang w:val="kk-KZ"/>
        </w:rPr>
        <w:t>].</w:t>
      </w:r>
      <w:r w:rsidRPr="008E4149">
        <w:rPr>
          <w:rFonts w:ascii="Times New Roman" w:eastAsia="Times New Roman" w:hAnsi="Times New Roman" w:cs="Times New Roman"/>
          <w:sz w:val="28"/>
          <w:szCs w:val="28"/>
          <w:shd w:val="clear" w:color="auto" w:fill="FFFFFF"/>
          <w:lang w:val="kk-KZ"/>
        </w:rPr>
        <w:t xml:space="preserve"> Ал Do Coyle өзінің еңбектерінде CLIL әдісін пәндік мазмұн, коммуникация, ойлау және мәдениет элементтерін бір уақытта дамытатын тәсіл ретінде ұсынады</w:t>
      </w:r>
      <w:r>
        <w:rPr>
          <w:rFonts w:ascii="Times New Roman" w:eastAsia="Times New Roman" w:hAnsi="Times New Roman" w:cs="Times New Roman"/>
          <w:sz w:val="28"/>
          <w:szCs w:val="28"/>
          <w:shd w:val="clear" w:color="auto" w:fill="FFFFFF"/>
          <w:lang w:val="kk-KZ"/>
        </w:rPr>
        <w:t xml:space="preserve"> </w:t>
      </w:r>
      <w:r w:rsidRPr="00316657">
        <w:rPr>
          <w:rFonts w:ascii="Times New Roman" w:hAnsi="Times New Roman" w:cs="Times New Roman"/>
          <w:sz w:val="28"/>
          <w:szCs w:val="28"/>
          <w:lang w:val="kk-KZ"/>
        </w:rPr>
        <w:t>[</w:t>
      </w:r>
      <w:r w:rsidR="002E5236">
        <w:rPr>
          <w:rFonts w:ascii="Times New Roman" w:hAnsi="Times New Roman" w:cs="Times New Roman"/>
          <w:sz w:val="28"/>
          <w:szCs w:val="28"/>
          <w:lang w:val="kk-KZ"/>
        </w:rPr>
        <w:t>102</w:t>
      </w:r>
      <w:r w:rsidR="00773DF3">
        <w:rPr>
          <w:rFonts w:ascii="Times New Roman" w:hAnsi="Times New Roman" w:cs="Times New Roman"/>
          <w:sz w:val="28"/>
          <w:szCs w:val="28"/>
          <w:lang w:val="kk-KZ"/>
        </w:rPr>
        <w:t>, 24б.</w:t>
      </w:r>
      <w:r w:rsidRPr="00316657">
        <w:rPr>
          <w:rFonts w:ascii="Times New Roman" w:hAnsi="Times New Roman" w:cs="Times New Roman"/>
          <w:sz w:val="28"/>
          <w:szCs w:val="28"/>
          <w:lang w:val="kk-KZ"/>
        </w:rPr>
        <w:t>].</w:t>
      </w:r>
      <w:r w:rsidRPr="008E4149">
        <w:rPr>
          <w:rFonts w:ascii="Times New Roman" w:eastAsia="Times New Roman" w:hAnsi="Times New Roman" w:cs="Times New Roman"/>
          <w:sz w:val="28"/>
          <w:szCs w:val="28"/>
          <w:shd w:val="clear" w:color="auto" w:fill="FFFFFF"/>
          <w:lang w:val="kk-KZ"/>
        </w:rPr>
        <w:t xml:space="preserve"> Сондай-ақ, </w:t>
      </w:r>
      <w:r w:rsidRPr="00B85375">
        <w:rPr>
          <w:rFonts w:ascii="Times New Roman" w:eastAsia="Times New Roman" w:hAnsi="Times New Roman" w:cs="Times New Roman"/>
          <w:sz w:val="28"/>
          <w:szCs w:val="28"/>
          <w:shd w:val="clear" w:color="auto" w:fill="FFFFFF"/>
          <w:lang w:val="kk-KZ"/>
        </w:rPr>
        <w:t>O</w:t>
      </w:r>
      <w:r w:rsidR="00773DF3">
        <w:rPr>
          <w:rFonts w:ascii="Times New Roman" w:eastAsia="Times New Roman" w:hAnsi="Times New Roman" w:cs="Times New Roman"/>
          <w:sz w:val="28"/>
          <w:szCs w:val="28"/>
          <w:shd w:val="clear" w:color="auto" w:fill="FFFFFF"/>
          <w:lang w:val="kk-KZ"/>
        </w:rPr>
        <w:t>.</w:t>
      </w:r>
      <w:r w:rsidRPr="00B85375">
        <w:rPr>
          <w:rFonts w:ascii="Times New Roman" w:eastAsia="Times New Roman" w:hAnsi="Times New Roman" w:cs="Times New Roman"/>
          <w:sz w:val="28"/>
          <w:szCs w:val="28"/>
          <w:shd w:val="clear" w:color="auto" w:fill="FFFFFF"/>
          <w:lang w:val="kk-KZ"/>
        </w:rPr>
        <w:t xml:space="preserve">Meyer  CLIL әдісін тақырып таңдау, мультимодальдық кіріс, когнитивтік және коммуникативтік тапсырмалар, жаңарту кезеңдерімен жүйелі түрде ұштастырылған құрылымдалған, кезеңдік модель ретінде көрсетті. Ол бұл модельді CLIL-Pyramid деп атап, оны кәсіби мұғалімдерді даярлауда қолдану тиімді екенін атап көрсетті </w:t>
      </w:r>
      <w:r w:rsidRPr="00316657">
        <w:rPr>
          <w:rFonts w:ascii="Times New Roman" w:hAnsi="Times New Roman" w:cs="Times New Roman"/>
          <w:sz w:val="28"/>
          <w:szCs w:val="28"/>
          <w:lang w:val="kk-KZ"/>
        </w:rPr>
        <w:t>[</w:t>
      </w:r>
      <w:r w:rsidR="002645FD">
        <w:rPr>
          <w:rFonts w:ascii="Times New Roman" w:hAnsi="Times New Roman" w:cs="Times New Roman"/>
          <w:sz w:val="28"/>
          <w:szCs w:val="28"/>
          <w:lang w:val="kk-KZ"/>
        </w:rPr>
        <w:t>10</w:t>
      </w:r>
      <w:r w:rsidR="002E5236">
        <w:rPr>
          <w:rFonts w:ascii="Times New Roman" w:hAnsi="Times New Roman" w:cs="Times New Roman"/>
          <w:sz w:val="28"/>
          <w:szCs w:val="28"/>
          <w:lang w:val="kk-KZ"/>
        </w:rPr>
        <w:t>3</w:t>
      </w:r>
      <w:r w:rsidRPr="00316657">
        <w:rPr>
          <w:rFonts w:ascii="Times New Roman" w:hAnsi="Times New Roman" w:cs="Times New Roman"/>
          <w:sz w:val="28"/>
          <w:szCs w:val="28"/>
          <w:lang w:val="kk-KZ"/>
        </w:rPr>
        <w:t>].</w:t>
      </w:r>
      <w:r w:rsidRPr="008E4149">
        <w:rPr>
          <w:rFonts w:ascii="Times New Roman" w:eastAsia="Times New Roman" w:hAnsi="Times New Roman" w:cs="Times New Roman"/>
          <w:sz w:val="28"/>
          <w:szCs w:val="28"/>
          <w:shd w:val="clear" w:color="auto" w:fill="FFFFFF"/>
          <w:lang w:val="kk-KZ"/>
        </w:rPr>
        <w:t xml:space="preserve">  Бұл ғалымдардың барлығы CLIL-ді көптілділік пен пәнаралық білім берудің негізі деп есептейді.</w:t>
      </w:r>
    </w:p>
    <w:p w14:paraId="4526B0C2" w14:textId="6EC5E816" w:rsidR="002645FD"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8E4149">
        <w:rPr>
          <w:rFonts w:ascii="Times New Roman" w:eastAsia="Times New Roman" w:hAnsi="Times New Roman" w:cs="Times New Roman"/>
          <w:sz w:val="28"/>
          <w:szCs w:val="28"/>
          <w:shd w:val="clear" w:color="auto" w:fill="FFFFFF"/>
          <w:lang w:val="kk-KZ"/>
        </w:rPr>
        <w:t>Ал Қазақстандық ғалымдар CLIL әдісін негізінен практикалық және саяси контексте қарастырады. Олар пән мен тілді кіріктіріп оқытуды Қазақстанда үштілді білім беру саясатын іске асырудың маңызды құралы ретінде сипаттайды. Мысалы, Ж.Б. Нұртазина CLIL әдісін тілдік және пәндік құзыреттілікті қатар дамытуға бағытталған тиімді әдіс деп атап көрсетеді</w:t>
      </w:r>
      <w:r>
        <w:rPr>
          <w:rFonts w:ascii="Times New Roman" w:eastAsia="Times New Roman" w:hAnsi="Times New Roman" w:cs="Times New Roman"/>
          <w:sz w:val="28"/>
          <w:szCs w:val="28"/>
          <w:shd w:val="clear" w:color="auto" w:fill="FFFFFF"/>
          <w:lang w:val="kk-KZ"/>
        </w:rPr>
        <w:t xml:space="preserve"> </w:t>
      </w:r>
      <w:r w:rsidRPr="00316657">
        <w:rPr>
          <w:rFonts w:ascii="Times New Roman" w:hAnsi="Times New Roman" w:cs="Times New Roman"/>
          <w:sz w:val="28"/>
          <w:szCs w:val="28"/>
          <w:lang w:val="kk-KZ"/>
        </w:rPr>
        <w:lastRenderedPageBreak/>
        <w:t>[</w:t>
      </w:r>
      <w:r w:rsidR="002645FD">
        <w:rPr>
          <w:rFonts w:ascii="Times New Roman" w:hAnsi="Times New Roman" w:cs="Times New Roman"/>
          <w:sz w:val="28"/>
          <w:szCs w:val="28"/>
          <w:lang w:val="kk-KZ"/>
        </w:rPr>
        <w:t>10</w:t>
      </w:r>
      <w:r w:rsidR="00FE719E">
        <w:rPr>
          <w:rFonts w:ascii="Times New Roman" w:hAnsi="Times New Roman" w:cs="Times New Roman"/>
          <w:sz w:val="28"/>
          <w:szCs w:val="28"/>
          <w:lang w:val="kk-KZ"/>
        </w:rPr>
        <w:t>4</w:t>
      </w:r>
      <w:r w:rsidRPr="00316657">
        <w:rPr>
          <w:rFonts w:ascii="Times New Roman" w:hAnsi="Times New Roman" w:cs="Times New Roman"/>
          <w:sz w:val="28"/>
          <w:szCs w:val="28"/>
          <w:lang w:val="kk-KZ"/>
        </w:rPr>
        <w:t>].</w:t>
      </w:r>
      <w:r w:rsidRPr="008E4149">
        <w:rPr>
          <w:rFonts w:ascii="Times New Roman" w:eastAsia="Times New Roman" w:hAnsi="Times New Roman" w:cs="Times New Roman"/>
          <w:sz w:val="28"/>
          <w:szCs w:val="28"/>
          <w:shd w:val="clear" w:color="auto" w:fill="FFFFFF"/>
          <w:lang w:val="kk-KZ"/>
        </w:rPr>
        <w:t xml:space="preserve">  </w:t>
      </w:r>
      <w:r>
        <w:rPr>
          <w:rFonts w:ascii="Times New Roman" w:eastAsia="Times New Roman" w:hAnsi="Times New Roman" w:cs="Times New Roman"/>
          <w:sz w:val="28"/>
          <w:szCs w:val="28"/>
          <w:shd w:val="clear" w:color="auto" w:fill="FFFFFF"/>
          <w:lang w:val="kk-KZ"/>
        </w:rPr>
        <w:t xml:space="preserve"> </w:t>
      </w:r>
      <w:r w:rsidRPr="008E4149">
        <w:rPr>
          <w:rFonts w:ascii="Times New Roman" w:eastAsia="Times New Roman" w:hAnsi="Times New Roman" w:cs="Times New Roman"/>
          <w:sz w:val="28"/>
          <w:szCs w:val="28"/>
          <w:shd w:val="clear" w:color="auto" w:fill="FFFFFF"/>
          <w:lang w:val="kk-KZ"/>
        </w:rPr>
        <w:t>А.Ж. Айтбаева өз еңбегінде CLIL-ді үштілді білім беруді жүзеге асыруда негізгі технологиялардың бірі деп таниды</w:t>
      </w:r>
      <w:r w:rsidR="002645FD">
        <w:rPr>
          <w:rFonts w:ascii="Times New Roman" w:eastAsia="Times New Roman" w:hAnsi="Times New Roman" w:cs="Times New Roman"/>
          <w:sz w:val="28"/>
          <w:szCs w:val="28"/>
          <w:shd w:val="clear" w:color="auto" w:fill="FFFFFF"/>
          <w:lang w:val="kk-KZ"/>
        </w:rPr>
        <w:t xml:space="preserve"> </w:t>
      </w:r>
      <w:r w:rsidRPr="00316657">
        <w:rPr>
          <w:rFonts w:ascii="Times New Roman" w:hAnsi="Times New Roman" w:cs="Times New Roman"/>
          <w:sz w:val="28"/>
          <w:szCs w:val="28"/>
          <w:lang w:val="kk-KZ"/>
        </w:rPr>
        <w:t>[</w:t>
      </w:r>
      <w:r w:rsidR="002645FD">
        <w:rPr>
          <w:rFonts w:ascii="Times New Roman" w:hAnsi="Times New Roman" w:cs="Times New Roman"/>
          <w:sz w:val="28"/>
          <w:szCs w:val="28"/>
          <w:lang w:val="kk-KZ"/>
        </w:rPr>
        <w:t>10</w:t>
      </w:r>
      <w:r w:rsidR="00FE719E">
        <w:rPr>
          <w:rFonts w:ascii="Times New Roman" w:hAnsi="Times New Roman" w:cs="Times New Roman"/>
          <w:sz w:val="28"/>
          <w:szCs w:val="28"/>
          <w:lang w:val="kk-KZ"/>
        </w:rPr>
        <w:t>5</w:t>
      </w:r>
      <w:r w:rsidRPr="00316657">
        <w:rPr>
          <w:rFonts w:ascii="Times New Roman" w:hAnsi="Times New Roman" w:cs="Times New Roman"/>
          <w:sz w:val="28"/>
          <w:szCs w:val="28"/>
          <w:lang w:val="kk-KZ"/>
        </w:rPr>
        <w:t>].</w:t>
      </w:r>
      <w:r w:rsidRPr="008E4149">
        <w:rPr>
          <w:rFonts w:ascii="Times New Roman" w:eastAsia="Times New Roman" w:hAnsi="Times New Roman" w:cs="Times New Roman"/>
          <w:sz w:val="28"/>
          <w:szCs w:val="28"/>
          <w:shd w:val="clear" w:color="auto" w:fill="FFFFFF"/>
          <w:lang w:val="kk-KZ"/>
        </w:rPr>
        <w:t xml:space="preserve"> </w:t>
      </w:r>
    </w:p>
    <w:p w14:paraId="0C2C6901" w14:textId="07DC4062" w:rsidR="00AF381D" w:rsidRPr="008E4149"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8E4149">
        <w:rPr>
          <w:rFonts w:ascii="Times New Roman" w:eastAsia="Times New Roman" w:hAnsi="Times New Roman" w:cs="Times New Roman"/>
          <w:sz w:val="28"/>
          <w:szCs w:val="28"/>
          <w:shd w:val="clear" w:color="auto" w:fill="FFFFFF"/>
          <w:lang w:val="kk-KZ"/>
        </w:rPr>
        <w:t xml:space="preserve">Сондай-ақ, Б.А. Жетпісбаева CLIL әдісін </w:t>
      </w:r>
      <w:r>
        <w:rPr>
          <w:rFonts w:ascii="Times New Roman" w:eastAsia="Times New Roman" w:hAnsi="Times New Roman" w:cs="Times New Roman"/>
          <w:sz w:val="28"/>
          <w:szCs w:val="28"/>
          <w:shd w:val="clear" w:color="auto" w:fill="FFFFFF"/>
          <w:lang w:val="kk-KZ"/>
        </w:rPr>
        <w:t>білім алушыл</w:t>
      </w:r>
      <w:r w:rsidRPr="008E4149">
        <w:rPr>
          <w:rFonts w:ascii="Times New Roman" w:eastAsia="Times New Roman" w:hAnsi="Times New Roman" w:cs="Times New Roman"/>
          <w:sz w:val="28"/>
          <w:szCs w:val="28"/>
          <w:shd w:val="clear" w:color="auto" w:fill="FFFFFF"/>
          <w:lang w:val="kk-KZ"/>
        </w:rPr>
        <w:t>ардың функционалдық құзыреттілігін дамытуға бағытталған құрал ретінде қарастырады және мұғалімнің көптілді білім беру жағдайында жаңа рөлін айқындап береді</w:t>
      </w:r>
      <w:r w:rsidR="00773DF3">
        <w:rPr>
          <w:rFonts w:ascii="Times New Roman" w:eastAsia="Times New Roman" w:hAnsi="Times New Roman" w:cs="Times New Roman"/>
          <w:sz w:val="28"/>
          <w:szCs w:val="28"/>
          <w:shd w:val="clear" w:color="auto" w:fill="FFFFFF"/>
          <w:lang w:val="kk-KZ"/>
        </w:rPr>
        <w:t xml:space="preserve"> </w:t>
      </w:r>
      <w:r w:rsidRPr="00316657">
        <w:rPr>
          <w:rFonts w:ascii="Times New Roman" w:hAnsi="Times New Roman" w:cs="Times New Roman"/>
          <w:sz w:val="28"/>
          <w:szCs w:val="28"/>
          <w:lang w:val="kk-KZ"/>
        </w:rPr>
        <w:t>[</w:t>
      </w:r>
      <w:r w:rsidR="002645FD">
        <w:rPr>
          <w:rFonts w:ascii="Times New Roman" w:hAnsi="Times New Roman" w:cs="Times New Roman"/>
          <w:sz w:val="28"/>
          <w:szCs w:val="28"/>
          <w:lang w:val="kk-KZ"/>
        </w:rPr>
        <w:t>10</w:t>
      </w:r>
      <w:r w:rsidR="00FE719E">
        <w:rPr>
          <w:rFonts w:ascii="Times New Roman" w:hAnsi="Times New Roman" w:cs="Times New Roman"/>
          <w:sz w:val="28"/>
          <w:szCs w:val="28"/>
          <w:lang w:val="kk-KZ"/>
        </w:rPr>
        <w:t>6</w:t>
      </w:r>
      <w:r w:rsidRPr="00316657">
        <w:rPr>
          <w:rFonts w:ascii="Times New Roman" w:hAnsi="Times New Roman" w:cs="Times New Roman"/>
          <w:sz w:val="28"/>
          <w:szCs w:val="28"/>
          <w:lang w:val="kk-KZ"/>
        </w:rPr>
        <w:t>].</w:t>
      </w:r>
      <w:r w:rsidRPr="008E4149">
        <w:rPr>
          <w:rFonts w:ascii="Times New Roman" w:eastAsia="Times New Roman" w:hAnsi="Times New Roman" w:cs="Times New Roman"/>
          <w:sz w:val="28"/>
          <w:szCs w:val="28"/>
          <w:shd w:val="clear" w:color="auto" w:fill="FFFFFF"/>
          <w:lang w:val="kk-KZ"/>
        </w:rPr>
        <w:t xml:space="preserve">  </w:t>
      </w:r>
    </w:p>
    <w:p w14:paraId="1EC4F746" w14:textId="77777777" w:rsidR="00AF381D" w:rsidRPr="008E4149"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8E4149">
        <w:rPr>
          <w:rFonts w:ascii="Times New Roman" w:eastAsia="Times New Roman" w:hAnsi="Times New Roman" w:cs="Times New Roman"/>
          <w:sz w:val="28"/>
          <w:szCs w:val="28"/>
          <w:shd w:val="clear" w:color="auto" w:fill="FFFFFF"/>
          <w:lang w:val="kk-KZ"/>
        </w:rPr>
        <w:t>Қазақстандық ғалымдардың еңбектерінде CLIL әдісі Қазақстандағы көптілді орта, үш тұғырлы тіл саясаты және ұлттық білім беру жүйесінің ерекшеліктеріне бейімделген әдіс ретінде қарастырылады. Отандық тәжірибеде бұл әдіс Назарбаев Зияткерлік мектептері, ЖОО-лар және кейбір пилоттық мектептерде қолданыс тауып отыр. Сонымен қатар, CLIL әдісі Қазақстанда әлі де даму үстінде және оны енгізу барысында бірқатар қиындықтар да бар. Атап айтқанда, пән мұғалімдерінің тілдік құзыреттілігінің жеткіліксіздігі, әдістемелік құралдардың аздығы, сондай-ақ оқу материалдарының тілдік деңгейге бейімделмеуі секілді мәселелер өзекті болып отыр.</w:t>
      </w:r>
    </w:p>
    <w:p w14:paraId="054EFCD8" w14:textId="77777777" w:rsidR="00AF381D" w:rsidRPr="003539A8"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3539A8">
        <w:rPr>
          <w:rFonts w:ascii="Times New Roman" w:eastAsia="Times New Roman" w:hAnsi="Times New Roman" w:cs="Times New Roman"/>
          <w:sz w:val="28"/>
          <w:szCs w:val="28"/>
          <w:shd w:val="clear" w:color="auto" w:fill="FFFFFF"/>
          <w:lang w:val="kk-KZ"/>
        </w:rPr>
        <w:t>Шетелдік тәжірибеде CLIL әдісі білім беру жүйесінің барлық сатыларында кеңінен қолданылады және әдістемелік тұрғыдан жан-жақты қамтамасыз етілген. Ал Қазақстанда бұл әдіс негізінен үштілді білім беру саясатын жүзеге асырудың нақты құралы ретінде қарастырылып, әлі де жүйелі дамыту мен әдістемелік қолдауды қажет етеді.</w:t>
      </w:r>
    </w:p>
    <w:p w14:paraId="424697BA" w14:textId="77777777" w:rsidR="00AF381D" w:rsidRPr="003539A8"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3539A8">
        <w:rPr>
          <w:rFonts w:ascii="Times New Roman" w:eastAsia="Times New Roman" w:hAnsi="Times New Roman" w:cs="Times New Roman"/>
          <w:sz w:val="28"/>
          <w:szCs w:val="28"/>
          <w:shd w:val="clear" w:color="auto" w:fill="FFFFFF"/>
          <w:lang w:val="kk-KZ"/>
        </w:rPr>
        <w:t>CLIL әдісі шетелдік те, қазақстандық та ғалымдардың зерттеулерінде пән мен тілді қатар оқытудың тиімді тәсілі ретінде танылған. Алайда Қазақстандағы CLIL әдісі мемлекеттік тіл, орыс тілі және ағылшын тілін қатар меңгертуге бағытталған стратегиялық міндеттерді орындау құралы ретінде ерекше сипат алады. Ал шетелдік тәжірибеде CLIL әмбебап әдіс ретінде қолданылып, білім беру үдерісінің ажырамас бөлігіне айналған. Осыған байланысты Қазақстанда CLIL әдісін одан әрі дамыту, мұғалімдердің біліктілігін арттыру, үш тілде сапалы оқулықтар мен әдістемелік құралдар әзірлеу – білім беру сапасын арттырудың маңызды бағыты болып қала береді.</w:t>
      </w:r>
    </w:p>
    <w:p w14:paraId="29378952" w14:textId="5C9D072D" w:rsidR="00AF381D" w:rsidRPr="003539A8"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3539A8">
        <w:rPr>
          <w:rFonts w:ascii="Times New Roman" w:eastAsia="Times New Roman" w:hAnsi="Times New Roman" w:cs="Times New Roman"/>
          <w:sz w:val="28"/>
          <w:szCs w:val="28"/>
          <w:shd w:val="clear" w:color="auto" w:fill="FFFFFF"/>
          <w:lang w:val="kk-KZ"/>
        </w:rPr>
        <w:t>Осы отандық және шетелдік ғалымдардың анықтамалары мен зерттеулерін талдай келе, пән мен тілді кіріктіріп оқытудың мәні мен мазмұны білім алушылардың пәндік және тілдік құзыреттіліктерін қатар дамытуға, көпмәдениетті ортада еркін әрекет ете алатын тұлға қалыптастыруға негізделетіні айқындалды. Осы контент талдау</w:t>
      </w:r>
      <w:r w:rsidR="007559CD" w:rsidRPr="003539A8">
        <w:rPr>
          <w:rFonts w:ascii="Times New Roman" w:eastAsia="Times New Roman" w:hAnsi="Times New Roman" w:cs="Times New Roman"/>
          <w:sz w:val="28"/>
          <w:szCs w:val="28"/>
          <w:shd w:val="clear" w:color="auto" w:fill="FFFFFF"/>
          <w:lang w:val="kk-KZ"/>
        </w:rPr>
        <w:t>лар</w:t>
      </w:r>
      <w:r w:rsidRPr="003539A8">
        <w:rPr>
          <w:rFonts w:ascii="Times New Roman" w:eastAsia="Times New Roman" w:hAnsi="Times New Roman" w:cs="Times New Roman"/>
          <w:sz w:val="28"/>
          <w:szCs w:val="28"/>
          <w:shd w:val="clear" w:color="auto" w:fill="FFFFFF"/>
          <w:lang w:val="kk-KZ"/>
        </w:rPr>
        <w:t>ға сүйене отырып, біз пән мен тілді кіріктіріп оқытуға келесідей авторлық анықтама ұсынамыз:</w:t>
      </w:r>
    </w:p>
    <w:p w14:paraId="529BE4F5" w14:textId="77777777" w:rsidR="00AF381D" w:rsidRPr="008E4149"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3539A8">
        <w:rPr>
          <w:rFonts w:ascii="Times New Roman" w:eastAsia="Times New Roman" w:hAnsi="Times New Roman" w:cs="Times New Roman"/>
          <w:i/>
          <w:iCs/>
          <w:sz w:val="28"/>
          <w:szCs w:val="28"/>
          <w:shd w:val="clear" w:color="auto" w:fill="FFFFFF"/>
          <w:lang w:val="kk-KZ"/>
        </w:rPr>
        <w:t>«Пән мен тілді кіріктіріп оқыту – бұл білім алушылардың пәндік мазмұнды және тілдік дағдыларды бір уақытта меңгеруін мақсат ететін, олардың танымдық, тілдік және мәдени құзыреттіліктерін қатар дамытатын, көптілді білім беру кеңістігінде тиімді қолданыс табатын оқыту әдісі».</w:t>
      </w:r>
      <w:r w:rsidRPr="003539A8">
        <w:rPr>
          <w:rFonts w:ascii="Times New Roman" w:eastAsia="Times New Roman" w:hAnsi="Times New Roman" w:cs="Times New Roman"/>
          <w:sz w:val="28"/>
          <w:szCs w:val="28"/>
          <w:shd w:val="clear" w:color="auto" w:fill="FFFFFF"/>
          <w:lang w:val="kk-KZ"/>
        </w:rPr>
        <w:t xml:space="preserve"> Бұл анықтамада пән мен тілдің өзара байланысы, білім алушылардың функционалдық сауаттылығы мен көпмәдениетті </w:t>
      </w:r>
      <w:r w:rsidRPr="003539A8">
        <w:rPr>
          <w:rFonts w:ascii="Times New Roman" w:eastAsia="Times New Roman" w:hAnsi="Times New Roman" w:cs="Times New Roman"/>
          <w:sz w:val="28"/>
          <w:szCs w:val="28"/>
          <w:shd w:val="clear" w:color="auto" w:fill="FFFFFF"/>
          <w:lang w:val="kk-KZ"/>
        </w:rPr>
        <w:lastRenderedPageBreak/>
        <w:t xml:space="preserve">құндылықтарын қалыптастыруға </w:t>
      </w:r>
      <w:r w:rsidRPr="008E4149">
        <w:rPr>
          <w:rFonts w:ascii="Times New Roman" w:eastAsia="Times New Roman" w:hAnsi="Times New Roman" w:cs="Times New Roman"/>
          <w:sz w:val="28"/>
          <w:szCs w:val="28"/>
          <w:shd w:val="clear" w:color="auto" w:fill="FFFFFF"/>
          <w:lang w:val="kk-KZ"/>
        </w:rPr>
        <w:t>баса назар аударылды. Сонымен бірге, бұл әдістің Қазақстандағы үштілді білім беру саясаты мен жаһандық білім беру үрдістеріне сәйкес келетінін ескердік.</w:t>
      </w:r>
    </w:p>
    <w:p w14:paraId="41AB607F" w14:textId="77777777" w:rsidR="00AF381D" w:rsidRPr="004E4104"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4E4104">
        <w:rPr>
          <w:rFonts w:ascii="Times New Roman" w:eastAsia="Times New Roman" w:hAnsi="Times New Roman" w:cs="Times New Roman"/>
          <w:sz w:val="28"/>
          <w:szCs w:val="28"/>
          <w:shd w:val="clear" w:color="auto" w:fill="FFFFFF"/>
          <w:lang w:val="kk-KZ"/>
        </w:rPr>
        <w:t xml:space="preserve">Осылайша, шетелдік және қазақстандық ғалымдардың анықтамаларын талдау мен салыстыру нәтижесінде пән мен тілді кіріктіріп оқытудың білім беру жүйесіндегі маңызы мен ерекшеліктері жан-жақты анықталды. Талдау барысында бұл әдіс </w:t>
      </w:r>
      <w:r>
        <w:rPr>
          <w:rFonts w:ascii="Times New Roman" w:eastAsia="Times New Roman" w:hAnsi="Times New Roman" w:cs="Times New Roman"/>
          <w:sz w:val="28"/>
          <w:szCs w:val="28"/>
          <w:shd w:val="clear" w:color="auto" w:fill="FFFFFF"/>
          <w:lang w:val="kk-KZ"/>
        </w:rPr>
        <w:t>білім алушыла</w:t>
      </w:r>
      <w:r w:rsidRPr="004E4104">
        <w:rPr>
          <w:rFonts w:ascii="Times New Roman" w:eastAsia="Times New Roman" w:hAnsi="Times New Roman" w:cs="Times New Roman"/>
          <w:sz w:val="28"/>
          <w:szCs w:val="28"/>
          <w:shd w:val="clear" w:color="auto" w:fill="FFFFFF"/>
          <w:lang w:val="kk-KZ"/>
        </w:rPr>
        <w:t>рдың пәндік, тілдік және мәдени құзыреттіліктерін қатар дамытуға бағытталғаны белгілі болды. Сонымен қатар, зерттеу нәтижелері пән мен тілді кіріктіріп оқытудың құрылымдық тұрғыдан да белгілі бір жүйеге негізделетінін көрсетті.</w:t>
      </w:r>
    </w:p>
    <w:p w14:paraId="02D7B29F" w14:textId="1426157C" w:rsidR="00BD61E5" w:rsidRPr="003539A8"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3539A8">
        <w:rPr>
          <w:rFonts w:ascii="Times New Roman" w:eastAsia="Times New Roman" w:hAnsi="Times New Roman" w:cs="Times New Roman"/>
          <w:sz w:val="28"/>
          <w:szCs w:val="28"/>
          <w:shd w:val="clear" w:color="auto" w:fill="FFFFFF"/>
          <w:lang w:val="kk-KZ"/>
        </w:rPr>
        <w:t xml:space="preserve">Пән мен тілді кіріктіріп оқыту үдерісі тиімді ұйымдастырылуы үшін оның негізгі құрылымдық компоненттерін нақты айқындау қажет. Бұл компоненттер өзара тығыз байланыста болып, білім алушылардың пәндік және тілдік дағдыларын бір мезгілде дамытуға ықпал етеді. </w:t>
      </w:r>
      <w:r w:rsidR="00D72400" w:rsidRPr="003539A8">
        <w:rPr>
          <w:rFonts w:ascii="Times New Roman" w:eastAsia="Times New Roman" w:hAnsi="Times New Roman" w:cs="Times New Roman"/>
          <w:sz w:val="28"/>
          <w:szCs w:val="28"/>
          <w:shd w:val="clear" w:color="auto" w:fill="FFFFFF"/>
          <w:lang w:val="kk-KZ"/>
        </w:rPr>
        <w:t>Пән мен тілді кіріктіріп оқытудың тиімді жүзеге асырылуы оның құрылымдық элементтерінің үйлесімділігін талап етеді. Зерттеулерге сүйене отырып, бұл әдістің До Койл ұсынған 4C моделі негізінде төрт негізгі компоненттен тұратыны анықталды: мазмұн (Content), тіл (Communication), ойлау (Cognition) және мәдениет (Culture)</w:t>
      </w:r>
      <w:r w:rsidR="00BD61E5" w:rsidRPr="003539A8">
        <w:rPr>
          <w:rFonts w:ascii="Times New Roman" w:hAnsi="Times New Roman" w:cs="Times New Roman"/>
          <w:sz w:val="28"/>
          <w:szCs w:val="28"/>
          <w:lang w:val="kk-KZ"/>
        </w:rPr>
        <w:t xml:space="preserve"> [</w:t>
      </w:r>
      <w:r w:rsidR="00FE719E" w:rsidRPr="003539A8">
        <w:rPr>
          <w:rFonts w:ascii="Times New Roman" w:hAnsi="Times New Roman" w:cs="Times New Roman"/>
          <w:sz w:val="28"/>
          <w:szCs w:val="28"/>
          <w:lang w:val="kk-KZ"/>
        </w:rPr>
        <w:t>102</w:t>
      </w:r>
      <w:r w:rsidR="00BD61E5" w:rsidRPr="003539A8">
        <w:rPr>
          <w:rFonts w:ascii="Times New Roman" w:hAnsi="Times New Roman" w:cs="Times New Roman"/>
          <w:sz w:val="28"/>
          <w:szCs w:val="28"/>
          <w:lang w:val="kk-KZ"/>
        </w:rPr>
        <w:t>, 32б.].</w:t>
      </w:r>
      <w:r w:rsidR="00BD61E5" w:rsidRPr="003539A8">
        <w:rPr>
          <w:rFonts w:ascii="Times New Roman" w:eastAsia="Times New Roman" w:hAnsi="Times New Roman" w:cs="Times New Roman"/>
          <w:sz w:val="28"/>
          <w:szCs w:val="28"/>
          <w:shd w:val="clear" w:color="auto" w:fill="FFFFFF"/>
          <w:lang w:val="kk-KZ"/>
        </w:rPr>
        <w:t xml:space="preserve"> </w:t>
      </w:r>
    </w:p>
    <w:p w14:paraId="680E34CF" w14:textId="5EE4993D" w:rsidR="00AF381D" w:rsidRPr="003539A8" w:rsidRDefault="00AF381D" w:rsidP="00AF381D">
      <w:pPr>
        <w:spacing w:after="0" w:line="20" w:lineRule="atLeast"/>
        <w:ind w:firstLine="708"/>
        <w:jc w:val="both"/>
        <w:rPr>
          <w:rFonts w:ascii="Times New Roman" w:eastAsia="Times New Roman" w:hAnsi="Times New Roman" w:cs="Times New Roman"/>
          <w:i/>
          <w:iCs/>
          <w:sz w:val="28"/>
          <w:szCs w:val="28"/>
          <w:shd w:val="clear" w:color="auto" w:fill="FFFFFF"/>
          <w:lang w:val="kk-KZ"/>
        </w:rPr>
      </w:pPr>
      <w:r w:rsidRPr="003539A8">
        <w:rPr>
          <w:rFonts w:ascii="Times New Roman" w:eastAsia="Times New Roman" w:hAnsi="Times New Roman" w:cs="Times New Roman"/>
          <w:i/>
          <w:iCs/>
          <w:sz w:val="28"/>
          <w:szCs w:val="28"/>
          <w:shd w:val="clear" w:color="auto" w:fill="FFFFFF"/>
          <w:lang w:val="kk-KZ"/>
        </w:rPr>
        <w:t>Пәндік мазмұн (Content).</w:t>
      </w:r>
    </w:p>
    <w:p w14:paraId="1441B9A0" w14:textId="77777777" w:rsidR="00D72400" w:rsidRDefault="00D72400"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3539A8">
        <w:rPr>
          <w:rFonts w:ascii="Times New Roman" w:eastAsia="Times New Roman" w:hAnsi="Times New Roman" w:cs="Times New Roman"/>
          <w:sz w:val="28"/>
          <w:szCs w:val="28"/>
          <w:shd w:val="clear" w:color="auto" w:fill="FFFFFF"/>
          <w:lang w:val="kk-KZ"/>
        </w:rPr>
        <w:t xml:space="preserve">Пәндік мазмұн – бұл білім алушылар меңгеруге тиіс нақты ғылыми ұғымдар мен оқу материалдарының жиынтығы. Бұл компонент оқыту үдерісінің пәндік аспектісін қамтиды және оқу бағдарламасындағы мақсаттар </w:t>
      </w:r>
      <w:r w:rsidRPr="00D72400">
        <w:rPr>
          <w:rFonts w:ascii="Times New Roman" w:eastAsia="Times New Roman" w:hAnsi="Times New Roman" w:cs="Times New Roman"/>
          <w:sz w:val="28"/>
          <w:szCs w:val="28"/>
          <w:shd w:val="clear" w:color="auto" w:fill="FFFFFF"/>
          <w:lang w:val="kk-KZ"/>
        </w:rPr>
        <w:t>мен міндеттерге сәйкес пән бойынша теориялық әрі практикалық білімді қалыптастыруға бағытталады. Content компоненті білімнің мазмұндық жағын қамтамасыз етіп, тіл арқылы пәнді игеру үшін негіз болады.</w:t>
      </w:r>
    </w:p>
    <w:p w14:paraId="38B2136D" w14:textId="31C7FF98" w:rsidR="00D72400" w:rsidRPr="00D72400" w:rsidRDefault="00D72400" w:rsidP="00D72400">
      <w:pPr>
        <w:spacing w:after="0" w:line="20" w:lineRule="atLeast"/>
        <w:ind w:firstLine="567"/>
        <w:jc w:val="both"/>
        <w:rPr>
          <w:rFonts w:ascii="Times New Roman" w:eastAsia="Times New Roman" w:hAnsi="Times New Roman" w:cs="Times New Roman"/>
          <w:i/>
          <w:iCs/>
          <w:sz w:val="28"/>
          <w:szCs w:val="28"/>
          <w:shd w:val="clear" w:color="auto" w:fill="FFFFFF"/>
          <w:lang w:val="kk-KZ"/>
        </w:rPr>
      </w:pPr>
      <w:r w:rsidRPr="00D72400">
        <w:rPr>
          <w:rFonts w:ascii="Times New Roman" w:eastAsia="Times New Roman" w:hAnsi="Times New Roman" w:cs="Times New Roman"/>
          <w:i/>
          <w:iCs/>
          <w:sz w:val="28"/>
          <w:szCs w:val="28"/>
          <w:shd w:val="clear" w:color="auto" w:fill="FFFFFF"/>
          <w:lang w:val="kk-KZ"/>
        </w:rPr>
        <w:t xml:space="preserve">Тілдік қарым-қатынас </w:t>
      </w:r>
      <w:r>
        <w:rPr>
          <w:rFonts w:ascii="Times New Roman" w:eastAsia="Times New Roman" w:hAnsi="Times New Roman" w:cs="Times New Roman"/>
          <w:i/>
          <w:iCs/>
          <w:sz w:val="28"/>
          <w:szCs w:val="28"/>
          <w:shd w:val="clear" w:color="auto" w:fill="FFFFFF"/>
          <w:lang w:val="kk-KZ"/>
        </w:rPr>
        <w:t>(</w:t>
      </w:r>
      <w:r w:rsidRPr="00D72400">
        <w:rPr>
          <w:rFonts w:ascii="Times New Roman" w:eastAsia="Times New Roman" w:hAnsi="Times New Roman" w:cs="Times New Roman"/>
          <w:i/>
          <w:iCs/>
          <w:sz w:val="28"/>
          <w:szCs w:val="28"/>
          <w:shd w:val="clear" w:color="auto" w:fill="FFFFFF"/>
          <w:lang w:val="kk-KZ"/>
        </w:rPr>
        <w:t>Communication</w:t>
      </w:r>
      <w:r>
        <w:rPr>
          <w:rFonts w:ascii="Times New Roman" w:eastAsia="Times New Roman" w:hAnsi="Times New Roman" w:cs="Times New Roman"/>
          <w:i/>
          <w:iCs/>
          <w:sz w:val="28"/>
          <w:szCs w:val="28"/>
          <w:shd w:val="clear" w:color="auto" w:fill="FFFFFF"/>
          <w:lang w:val="kk-KZ"/>
        </w:rPr>
        <w:t>)</w:t>
      </w:r>
      <w:r w:rsidRPr="00D72400">
        <w:rPr>
          <w:rFonts w:ascii="Times New Roman" w:eastAsia="Times New Roman" w:hAnsi="Times New Roman" w:cs="Times New Roman"/>
          <w:i/>
          <w:iCs/>
          <w:sz w:val="28"/>
          <w:szCs w:val="28"/>
          <w:shd w:val="clear" w:color="auto" w:fill="FFFFFF"/>
          <w:lang w:val="kk-KZ"/>
        </w:rPr>
        <w:t xml:space="preserve"> </w:t>
      </w:r>
    </w:p>
    <w:p w14:paraId="22A009B3" w14:textId="5D7679A8" w:rsidR="00D72400" w:rsidRPr="00D72400" w:rsidRDefault="00D72400" w:rsidP="00D72400">
      <w:pPr>
        <w:spacing w:after="0" w:line="20" w:lineRule="atLeast"/>
        <w:ind w:firstLine="567"/>
        <w:jc w:val="both"/>
        <w:rPr>
          <w:rFonts w:ascii="Times New Roman" w:eastAsia="Times New Roman" w:hAnsi="Times New Roman" w:cs="Times New Roman"/>
          <w:sz w:val="28"/>
          <w:szCs w:val="28"/>
          <w:shd w:val="clear" w:color="auto" w:fill="FFFFFF"/>
          <w:lang w:val="kk-KZ"/>
        </w:rPr>
      </w:pPr>
      <w:r w:rsidRPr="00D72400">
        <w:rPr>
          <w:rFonts w:ascii="Times New Roman" w:eastAsia="Times New Roman" w:hAnsi="Times New Roman" w:cs="Times New Roman"/>
          <w:sz w:val="28"/>
          <w:szCs w:val="28"/>
          <w:shd w:val="clear" w:color="auto" w:fill="FFFFFF"/>
          <w:lang w:val="kk-KZ"/>
        </w:rPr>
        <w:t>Тілдік қарым-қатынас</w:t>
      </w:r>
      <w:r>
        <w:rPr>
          <w:rFonts w:ascii="Times New Roman" w:eastAsia="Times New Roman" w:hAnsi="Times New Roman" w:cs="Times New Roman"/>
          <w:sz w:val="28"/>
          <w:szCs w:val="28"/>
          <w:shd w:val="clear" w:color="auto" w:fill="FFFFFF"/>
          <w:lang w:val="kk-KZ"/>
        </w:rPr>
        <w:t xml:space="preserve"> - </w:t>
      </w:r>
      <w:r w:rsidRPr="00D72400">
        <w:rPr>
          <w:rFonts w:ascii="Times New Roman" w:eastAsia="Times New Roman" w:hAnsi="Times New Roman" w:cs="Times New Roman"/>
          <w:sz w:val="28"/>
          <w:szCs w:val="28"/>
          <w:shd w:val="clear" w:color="auto" w:fill="FFFFFF"/>
          <w:lang w:val="kk-KZ"/>
        </w:rPr>
        <w:t>пәндік білімді меңгеру барысында қолданылатын тілдік құралдар мен қарым-қатынас формаларын қамтиды. Бұл тіл үйрену мен қолданудың өзара байланысын сипаттайды. Аталған компонент білім алушылардың пәндік терминологияны, грамматикалық құрылымдарды, академиялық дискурс элементтерін меңгеруін және өз ойын нақты, дәл жеткізу дағдыларын дамытуды көздейді.</w:t>
      </w:r>
    </w:p>
    <w:p w14:paraId="68E48965" w14:textId="3AB499C0" w:rsidR="00D72400" w:rsidRPr="00D72400" w:rsidRDefault="00D72400" w:rsidP="00D72400">
      <w:pPr>
        <w:spacing w:after="0" w:line="20" w:lineRule="atLeast"/>
        <w:ind w:firstLine="567"/>
        <w:jc w:val="both"/>
        <w:rPr>
          <w:rFonts w:ascii="Times New Roman" w:eastAsia="Times New Roman" w:hAnsi="Times New Roman" w:cs="Times New Roman"/>
          <w:i/>
          <w:iCs/>
          <w:sz w:val="28"/>
          <w:szCs w:val="28"/>
          <w:shd w:val="clear" w:color="auto" w:fill="FFFFFF"/>
          <w:lang w:val="kk-KZ"/>
        </w:rPr>
      </w:pPr>
      <w:r w:rsidRPr="00D72400">
        <w:rPr>
          <w:rFonts w:ascii="Times New Roman" w:eastAsia="Times New Roman" w:hAnsi="Times New Roman" w:cs="Times New Roman"/>
          <w:i/>
          <w:iCs/>
          <w:sz w:val="28"/>
          <w:szCs w:val="28"/>
          <w:shd w:val="clear" w:color="auto" w:fill="FFFFFF"/>
          <w:lang w:val="kk-KZ"/>
        </w:rPr>
        <w:t xml:space="preserve">Ойлау дағдылары </w:t>
      </w:r>
      <w:r>
        <w:rPr>
          <w:rFonts w:ascii="Times New Roman" w:eastAsia="Times New Roman" w:hAnsi="Times New Roman" w:cs="Times New Roman"/>
          <w:i/>
          <w:iCs/>
          <w:sz w:val="28"/>
          <w:szCs w:val="28"/>
          <w:shd w:val="clear" w:color="auto" w:fill="FFFFFF"/>
          <w:lang w:val="kk-KZ"/>
        </w:rPr>
        <w:t>(</w:t>
      </w:r>
      <w:r w:rsidRPr="00D72400">
        <w:rPr>
          <w:rFonts w:ascii="Times New Roman" w:eastAsia="Times New Roman" w:hAnsi="Times New Roman" w:cs="Times New Roman"/>
          <w:i/>
          <w:iCs/>
          <w:sz w:val="28"/>
          <w:szCs w:val="28"/>
          <w:shd w:val="clear" w:color="auto" w:fill="FFFFFF"/>
          <w:lang w:val="kk-KZ"/>
        </w:rPr>
        <w:t>Cognition</w:t>
      </w:r>
      <w:r>
        <w:rPr>
          <w:rFonts w:ascii="Times New Roman" w:eastAsia="Times New Roman" w:hAnsi="Times New Roman" w:cs="Times New Roman"/>
          <w:i/>
          <w:iCs/>
          <w:sz w:val="28"/>
          <w:szCs w:val="28"/>
          <w:shd w:val="clear" w:color="auto" w:fill="FFFFFF"/>
          <w:lang w:val="kk-KZ"/>
        </w:rPr>
        <w:t>)</w:t>
      </w:r>
      <w:r w:rsidRPr="00D72400">
        <w:rPr>
          <w:rFonts w:ascii="Times New Roman" w:eastAsia="Times New Roman" w:hAnsi="Times New Roman" w:cs="Times New Roman"/>
          <w:i/>
          <w:iCs/>
          <w:sz w:val="28"/>
          <w:szCs w:val="28"/>
          <w:shd w:val="clear" w:color="auto" w:fill="FFFFFF"/>
          <w:lang w:val="kk-KZ"/>
        </w:rPr>
        <w:t xml:space="preserve"> </w:t>
      </w:r>
    </w:p>
    <w:p w14:paraId="2277E965" w14:textId="3D7B3D0E" w:rsidR="00D72400" w:rsidRPr="00D72400" w:rsidRDefault="00D72400" w:rsidP="00D72400">
      <w:pPr>
        <w:spacing w:after="0" w:line="20" w:lineRule="atLeast"/>
        <w:ind w:firstLine="567"/>
        <w:jc w:val="both"/>
        <w:rPr>
          <w:rFonts w:ascii="Times New Roman" w:eastAsia="Times New Roman" w:hAnsi="Times New Roman" w:cs="Times New Roman"/>
          <w:sz w:val="28"/>
          <w:szCs w:val="28"/>
          <w:shd w:val="clear" w:color="auto" w:fill="FFFFFF"/>
          <w:lang w:val="kk-KZ"/>
        </w:rPr>
      </w:pPr>
      <w:r w:rsidRPr="00D72400">
        <w:rPr>
          <w:rFonts w:ascii="Times New Roman" w:eastAsia="Times New Roman" w:hAnsi="Times New Roman" w:cs="Times New Roman"/>
          <w:sz w:val="28"/>
          <w:szCs w:val="28"/>
          <w:shd w:val="clear" w:color="auto" w:fill="FFFFFF"/>
          <w:lang w:val="kk-KZ"/>
        </w:rPr>
        <w:t>Ойлау дағдылары</w:t>
      </w:r>
      <w:r w:rsidRPr="00D72400">
        <w:rPr>
          <w:rFonts w:ascii="Times New Roman" w:eastAsia="Times New Roman" w:hAnsi="Times New Roman" w:cs="Times New Roman"/>
          <w:i/>
          <w:iCs/>
          <w:sz w:val="28"/>
          <w:szCs w:val="28"/>
          <w:shd w:val="clear" w:color="auto" w:fill="FFFFFF"/>
          <w:lang w:val="kk-KZ"/>
        </w:rPr>
        <w:t xml:space="preserve"> </w:t>
      </w:r>
      <w:r w:rsidRPr="00D72400">
        <w:rPr>
          <w:rFonts w:ascii="Times New Roman" w:eastAsia="Times New Roman" w:hAnsi="Times New Roman" w:cs="Times New Roman"/>
          <w:sz w:val="28"/>
          <w:szCs w:val="28"/>
          <w:shd w:val="clear" w:color="auto" w:fill="FFFFFF"/>
          <w:lang w:val="kk-KZ"/>
        </w:rPr>
        <w:t>– білім алушылардың танымдық қабілеттері мен сыни ойлау дағдыларын дамытуға бағытталған. Бұл компонент арқылы оқыту процесі тек ақпаратты есте сақтауға емес, сонымен бірге талдау, салыстыру, бағалау, синтездеу сияқты жоғары деңгейлі ойлау әрекеттеріне негізделеді. CLIL әдісінде когнитивтік тапсырмалар оқушылардың пән мен тілді терең түсінуіне жағдай жасайды.</w:t>
      </w:r>
    </w:p>
    <w:p w14:paraId="0688F67E" w14:textId="0B849DDC" w:rsidR="00D72400" w:rsidRPr="00D72400" w:rsidRDefault="00D72400" w:rsidP="00D72400">
      <w:pPr>
        <w:spacing w:after="0" w:line="20" w:lineRule="atLeast"/>
        <w:ind w:firstLine="567"/>
        <w:jc w:val="both"/>
        <w:rPr>
          <w:rFonts w:ascii="Times New Roman" w:eastAsia="Times New Roman" w:hAnsi="Times New Roman" w:cs="Times New Roman"/>
          <w:i/>
          <w:iCs/>
          <w:sz w:val="28"/>
          <w:szCs w:val="28"/>
          <w:shd w:val="clear" w:color="auto" w:fill="FFFFFF"/>
          <w:lang w:val="kk-KZ"/>
        </w:rPr>
      </w:pPr>
      <w:r w:rsidRPr="00D72400">
        <w:rPr>
          <w:rFonts w:ascii="Times New Roman" w:eastAsia="Times New Roman" w:hAnsi="Times New Roman" w:cs="Times New Roman"/>
          <w:i/>
          <w:iCs/>
          <w:sz w:val="28"/>
          <w:szCs w:val="28"/>
          <w:shd w:val="clear" w:color="auto" w:fill="FFFFFF"/>
          <w:lang w:val="kk-KZ"/>
        </w:rPr>
        <w:t xml:space="preserve"> Мәдениет </w:t>
      </w:r>
      <w:r>
        <w:rPr>
          <w:rFonts w:ascii="Times New Roman" w:eastAsia="Times New Roman" w:hAnsi="Times New Roman" w:cs="Times New Roman"/>
          <w:i/>
          <w:iCs/>
          <w:sz w:val="28"/>
          <w:szCs w:val="28"/>
          <w:shd w:val="clear" w:color="auto" w:fill="FFFFFF"/>
          <w:lang w:val="kk-KZ"/>
        </w:rPr>
        <w:t>(</w:t>
      </w:r>
      <w:r w:rsidRPr="00D72400">
        <w:rPr>
          <w:rFonts w:ascii="Times New Roman" w:eastAsia="Times New Roman" w:hAnsi="Times New Roman" w:cs="Times New Roman"/>
          <w:i/>
          <w:iCs/>
          <w:sz w:val="28"/>
          <w:szCs w:val="28"/>
          <w:shd w:val="clear" w:color="auto" w:fill="FFFFFF"/>
          <w:lang w:val="kk-KZ"/>
        </w:rPr>
        <w:t>Culture</w:t>
      </w:r>
      <w:r>
        <w:rPr>
          <w:rFonts w:ascii="Times New Roman" w:eastAsia="Times New Roman" w:hAnsi="Times New Roman" w:cs="Times New Roman"/>
          <w:i/>
          <w:iCs/>
          <w:sz w:val="28"/>
          <w:szCs w:val="28"/>
          <w:shd w:val="clear" w:color="auto" w:fill="FFFFFF"/>
          <w:lang w:val="kk-KZ"/>
        </w:rPr>
        <w:t>)</w:t>
      </w:r>
    </w:p>
    <w:p w14:paraId="4F64EF34" w14:textId="77777777" w:rsidR="00D72400" w:rsidRPr="00D72400" w:rsidRDefault="00D72400" w:rsidP="00D72400">
      <w:pPr>
        <w:spacing w:after="0" w:line="20" w:lineRule="atLeast"/>
        <w:ind w:firstLine="567"/>
        <w:jc w:val="both"/>
        <w:rPr>
          <w:rFonts w:ascii="Times New Roman" w:eastAsia="Times New Roman" w:hAnsi="Times New Roman" w:cs="Times New Roman"/>
          <w:sz w:val="28"/>
          <w:szCs w:val="28"/>
          <w:shd w:val="clear" w:color="auto" w:fill="FFFFFF"/>
          <w:lang w:val="kk-KZ"/>
        </w:rPr>
      </w:pPr>
      <w:r w:rsidRPr="00D72400">
        <w:rPr>
          <w:rFonts w:ascii="Times New Roman" w:eastAsia="Times New Roman" w:hAnsi="Times New Roman" w:cs="Times New Roman"/>
          <w:sz w:val="28"/>
          <w:szCs w:val="28"/>
          <w:shd w:val="clear" w:color="auto" w:fill="FFFFFF"/>
          <w:lang w:val="kk-KZ"/>
        </w:rPr>
        <w:t xml:space="preserve">Culture компоненті – білім алушылардың мәдениетаралық құзыреттілігін қалыптастыруға бағытталады. Бұл компонент оқушыларды басқа халықтардың мәдениетін құрметтеуге, тіл мен мәдениет байланысын </w:t>
      </w:r>
      <w:r w:rsidRPr="00D72400">
        <w:rPr>
          <w:rFonts w:ascii="Times New Roman" w:eastAsia="Times New Roman" w:hAnsi="Times New Roman" w:cs="Times New Roman"/>
          <w:sz w:val="28"/>
          <w:szCs w:val="28"/>
          <w:shd w:val="clear" w:color="auto" w:fill="FFFFFF"/>
          <w:lang w:val="kk-KZ"/>
        </w:rPr>
        <w:lastRenderedPageBreak/>
        <w:t>түсінуге, төзімділік пен ашықтыққа тәрбиелейді. CLIL әдісінде мәдениет – тек оқу мазмұнының бөлігі ғана емес, сонымен бірге әлемдік көзқарасты кеңейтетін және жаһандық азаматтықты қалыптастыратын маңызды фактор болып табылады.</w:t>
      </w:r>
    </w:p>
    <w:p w14:paraId="0FFDEB67" w14:textId="0F503458" w:rsidR="00AF381D" w:rsidRPr="004E4104"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4E4104">
        <w:rPr>
          <w:rFonts w:ascii="Times New Roman" w:eastAsia="Times New Roman" w:hAnsi="Times New Roman" w:cs="Times New Roman"/>
          <w:sz w:val="28"/>
          <w:szCs w:val="28"/>
          <w:shd w:val="clear" w:color="auto" w:fill="FFFFFF"/>
          <w:lang w:val="kk-KZ"/>
        </w:rPr>
        <w:t xml:space="preserve">Жоғарыда аталған компоненттер пән мен тілді кіріктіріп оқытудың тұтас құрылымын қалыптастырады және олардың әрқайсысы білім алушылардың жан-жақты </w:t>
      </w:r>
      <w:r w:rsidR="00BD61E5">
        <w:rPr>
          <w:rFonts w:ascii="Times New Roman" w:eastAsia="Times New Roman" w:hAnsi="Times New Roman" w:cs="Times New Roman"/>
          <w:sz w:val="28"/>
          <w:szCs w:val="28"/>
          <w:shd w:val="clear" w:color="auto" w:fill="FFFFFF"/>
          <w:lang w:val="kk-KZ"/>
        </w:rPr>
        <w:t xml:space="preserve">кәсіби </w:t>
      </w:r>
      <w:r w:rsidRPr="004E4104">
        <w:rPr>
          <w:rFonts w:ascii="Times New Roman" w:eastAsia="Times New Roman" w:hAnsi="Times New Roman" w:cs="Times New Roman"/>
          <w:sz w:val="28"/>
          <w:szCs w:val="28"/>
          <w:shd w:val="clear" w:color="auto" w:fill="FFFFFF"/>
          <w:lang w:val="kk-KZ"/>
        </w:rPr>
        <w:t>дамуына ықпал етеді. Компоненттердің өзара байланысы пән мен тілді тиімді кіріктіру арқылы білім сапасын арттыруға мүмкіндік береді.</w:t>
      </w:r>
    </w:p>
    <w:p w14:paraId="1B3C80B3" w14:textId="77777777" w:rsidR="00AF381D" w:rsidRPr="00587C75"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587C75">
        <w:rPr>
          <w:rFonts w:ascii="Times New Roman" w:eastAsia="Times New Roman" w:hAnsi="Times New Roman" w:cs="Times New Roman"/>
          <w:sz w:val="28"/>
          <w:szCs w:val="28"/>
          <w:shd w:val="clear" w:color="auto" w:fill="FFFFFF"/>
          <w:lang w:val="kk-KZ"/>
        </w:rPr>
        <w:t>Осы компоненттерге сүйене отырып, пән мен тілді кіріктіріп оқытуды тиімді жоспарлау, оқу материалдарын іріктеу, оқыту әдістерін таңдау және бағалау үдерісін дұрыс ұйымдастыру – көптілді білім беруде маңызды талаптардың бірі болып саналады. Себебі пән мен тілді кіріктіріп оқыту әдісі қазіргі әлемдік білім беру тәжірибесінде өзінің тиімділігін дәлелдеген интегративті оқыту моделі ретінде кеңінен қолданылады.</w:t>
      </w:r>
    </w:p>
    <w:p w14:paraId="7B2201EE" w14:textId="77777777" w:rsidR="00AF381D" w:rsidRPr="00587C75"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587C75">
        <w:rPr>
          <w:rFonts w:ascii="Times New Roman" w:eastAsia="Times New Roman" w:hAnsi="Times New Roman" w:cs="Times New Roman"/>
          <w:sz w:val="28"/>
          <w:szCs w:val="28"/>
          <w:shd w:val="clear" w:color="auto" w:fill="FFFFFF"/>
          <w:lang w:val="kk-KZ"/>
        </w:rPr>
        <w:t>Аталған әдіс білім алушылардың пәндік және тілдік құзыреттіліктерін қатар дамытуға, олардың шет тілін күнделікті оқу процесінде белсенді қолдануына мүмкіндік береді. Бұл бағытта оқу мазмұнын дұрыс жоспарлау мен оқыту стратегияларын сауатты ұйымдастыру – CLIL технологиясының табысты іске асуының негізгі шарттарының бірі болып табылады.</w:t>
      </w:r>
    </w:p>
    <w:p w14:paraId="62B0FC6C" w14:textId="77777777" w:rsidR="00AF381D"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587C75">
        <w:rPr>
          <w:rFonts w:ascii="Times New Roman" w:eastAsia="Times New Roman" w:hAnsi="Times New Roman" w:cs="Times New Roman"/>
          <w:sz w:val="28"/>
          <w:szCs w:val="28"/>
          <w:shd w:val="clear" w:color="auto" w:fill="FFFFFF"/>
          <w:lang w:val="kk-KZ"/>
        </w:rPr>
        <w:t xml:space="preserve">CLIL технологиясын тиімді жоспарлау мен қолдану барысында келесідей артықшылықтар айқындалады: </w:t>
      </w:r>
    </w:p>
    <w:p w14:paraId="3AD0A9E7" w14:textId="37A6480C" w:rsidR="00AF381D" w:rsidRPr="001977B9" w:rsidRDefault="00AF381D" w:rsidP="00DB7D51">
      <w:pPr>
        <w:pStyle w:val="ListParagraph"/>
        <w:numPr>
          <w:ilvl w:val="0"/>
          <w:numId w:val="7"/>
        </w:numPr>
        <w:spacing w:after="0" w:line="20" w:lineRule="atLeast"/>
        <w:ind w:left="567" w:hanging="567"/>
        <w:jc w:val="both"/>
        <w:rPr>
          <w:rFonts w:ascii="Times New Roman" w:eastAsia="Times New Roman" w:hAnsi="Times New Roman" w:cs="Times New Roman"/>
          <w:sz w:val="28"/>
          <w:szCs w:val="28"/>
          <w:shd w:val="clear" w:color="auto" w:fill="FFFFFF"/>
          <w:lang w:val="kk-KZ"/>
        </w:rPr>
      </w:pPr>
      <w:r w:rsidRPr="001977B9">
        <w:rPr>
          <w:rFonts w:ascii="Times New Roman" w:eastAsia="Times New Roman" w:hAnsi="Times New Roman" w:cs="Times New Roman"/>
          <w:sz w:val="28"/>
          <w:szCs w:val="28"/>
          <w:shd w:val="clear" w:color="auto" w:fill="FFFFFF"/>
          <w:lang w:val="kk-KZ"/>
        </w:rPr>
        <w:t xml:space="preserve">Пәнаралық және тілдік құзыреттілікті қатар дамытуға мүмкіндік береді. </w:t>
      </w:r>
      <w:bookmarkStart w:id="20" w:name="_Hlk202289544"/>
      <w:r w:rsidRPr="001977B9">
        <w:rPr>
          <w:rFonts w:ascii="Times New Roman" w:eastAsia="Times New Roman" w:hAnsi="Times New Roman" w:cs="Times New Roman"/>
          <w:sz w:val="28"/>
          <w:szCs w:val="28"/>
          <w:shd w:val="clear" w:color="auto" w:fill="FFFFFF"/>
          <w:lang w:val="kk-KZ"/>
        </w:rPr>
        <w:t xml:space="preserve">Білім алушылардың </w:t>
      </w:r>
      <w:bookmarkEnd w:id="20"/>
      <w:r w:rsidRPr="001977B9">
        <w:rPr>
          <w:rFonts w:ascii="Times New Roman" w:eastAsia="Times New Roman" w:hAnsi="Times New Roman" w:cs="Times New Roman"/>
          <w:sz w:val="28"/>
          <w:szCs w:val="28"/>
          <w:shd w:val="clear" w:color="auto" w:fill="FFFFFF"/>
          <w:lang w:val="kk-KZ"/>
        </w:rPr>
        <w:t>бір уақытта пәндік білімді және шет тілін меңгеру арқылы кешенді тілдік дағдыларын дамытады [</w:t>
      </w:r>
      <w:r w:rsidR="002645FD">
        <w:rPr>
          <w:rFonts w:ascii="Times New Roman" w:eastAsia="Times New Roman" w:hAnsi="Times New Roman" w:cs="Times New Roman"/>
          <w:sz w:val="28"/>
          <w:szCs w:val="28"/>
          <w:shd w:val="clear" w:color="auto" w:fill="FFFFFF"/>
          <w:lang w:val="kk-KZ"/>
        </w:rPr>
        <w:t>10</w:t>
      </w:r>
      <w:r w:rsidR="00FE719E" w:rsidRPr="00FE719E">
        <w:rPr>
          <w:rFonts w:ascii="Times New Roman" w:eastAsia="Times New Roman" w:hAnsi="Times New Roman" w:cs="Times New Roman"/>
          <w:sz w:val="28"/>
          <w:szCs w:val="28"/>
          <w:shd w:val="clear" w:color="auto" w:fill="FFFFFF"/>
          <w:lang w:val="kk-KZ"/>
        </w:rPr>
        <w:t>7</w:t>
      </w:r>
      <w:r w:rsidRPr="001977B9">
        <w:rPr>
          <w:rFonts w:ascii="Times New Roman" w:eastAsia="Times New Roman" w:hAnsi="Times New Roman" w:cs="Times New Roman"/>
          <w:sz w:val="28"/>
          <w:szCs w:val="28"/>
          <w:shd w:val="clear" w:color="auto" w:fill="FFFFFF"/>
          <w:lang w:val="kk-KZ"/>
        </w:rPr>
        <w:t>].</w:t>
      </w:r>
    </w:p>
    <w:p w14:paraId="7212E79E" w14:textId="4A7DF2FB" w:rsidR="00AF381D" w:rsidRPr="001977B9" w:rsidRDefault="00AF381D" w:rsidP="00DB7D51">
      <w:pPr>
        <w:pStyle w:val="ListParagraph"/>
        <w:numPr>
          <w:ilvl w:val="0"/>
          <w:numId w:val="7"/>
        </w:numPr>
        <w:spacing w:after="0" w:line="20" w:lineRule="atLeast"/>
        <w:ind w:left="567" w:hanging="567"/>
        <w:jc w:val="both"/>
        <w:rPr>
          <w:rFonts w:ascii="Times New Roman" w:eastAsia="Times New Roman" w:hAnsi="Times New Roman" w:cs="Times New Roman"/>
          <w:sz w:val="28"/>
          <w:szCs w:val="28"/>
          <w:shd w:val="clear" w:color="auto" w:fill="FFFFFF"/>
          <w:lang w:val="kk-KZ"/>
        </w:rPr>
      </w:pPr>
      <w:r w:rsidRPr="001977B9">
        <w:rPr>
          <w:rFonts w:ascii="Times New Roman" w:eastAsia="Times New Roman" w:hAnsi="Times New Roman" w:cs="Times New Roman"/>
          <w:sz w:val="28"/>
          <w:szCs w:val="28"/>
          <w:shd w:val="clear" w:color="auto" w:fill="FFFFFF"/>
          <w:lang w:val="kk-KZ"/>
        </w:rPr>
        <w:t>Білім алушылардың оқу мотивациясын арттырады. Пәнді шет тілінде меңгеру қызығушылық тудырып, креативті білім беру ортасын қалыптастырады [</w:t>
      </w:r>
      <w:r w:rsidR="002645FD">
        <w:rPr>
          <w:rFonts w:ascii="Times New Roman" w:eastAsia="Times New Roman" w:hAnsi="Times New Roman" w:cs="Times New Roman"/>
          <w:sz w:val="28"/>
          <w:szCs w:val="28"/>
          <w:shd w:val="clear" w:color="auto" w:fill="FFFFFF"/>
          <w:lang w:val="kk-KZ"/>
        </w:rPr>
        <w:t>10</w:t>
      </w:r>
      <w:r w:rsidR="00FE719E" w:rsidRPr="00FE719E">
        <w:rPr>
          <w:rFonts w:ascii="Times New Roman" w:eastAsia="Times New Roman" w:hAnsi="Times New Roman" w:cs="Times New Roman"/>
          <w:sz w:val="28"/>
          <w:szCs w:val="28"/>
          <w:shd w:val="clear" w:color="auto" w:fill="FFFFFF"/>
          <w:lang w:val="kk-KZ"/>
        </w:rPr>
        <w:t>8</w:t>
      </w:r>
      <w:r w:rsidRPr="001977B9">
        <w:rPr>
          <w:rFonts w:ascii="Times New Roman" w:eastAsia="Times New Roman" w:hAnsi="Times New Roman" w:cs="Times New Roman"/>
          <w:sz w:val="28"/>
          <w:szCs w:val="28"/>
          <w:shd w:val="clear" w:color="auto" w:fill="FFFFFF"/>
          <w:lang w:val="kk-KZ"/>
        </w:rPr>
        <w:t xml:space="preserve">; </w:t>
      </w:r>
      <w:r w:rsidR="002645FD">
        <w:rPr>
          <w:rFonts w:ascii="Times New Roman" w:eastAsia="Times New Roman" w:hAnsi="Times New Roman" w:cs="Times New Roman"/>
          <w:sz w:val="28"/>
          <w:szCs w:val="28"/>
          <w:shd w:val="clear" w:color="auto" w:fill="FFFFFF"/>
          <w:lang w:val="kk-KZ"/>
        </w:rPr>
        <w:t>1</w:t>
      </w:r>
      <w:r w:rsidR="004B6C5D">
        <w:rPr>
          <w:rFonts w:ascii="Times New Roman" w:eastAsia="Times New Roman" w:hAnsi="Times New Roman" w:cs="Times New Roman"/>
          <w:sz w:val="28"/>
          <w:szCs w:val="28"/>
          <w:shd w:val="clear" w:color="auto" w:fill="FFFFFF"/>
          <w:lang w:val="kk-KZ"/>
        </w:rPr>
        <w:t>0</w:t>
      </w:r>
      <w:r w:rsidR="00FE719E" w:rsidRPr="00FE719E">
        <w:rPr>
          <w:rFonts w:ascii="Times New Roman" w:eastAsia="Times New Roman" w:hAnsi="Times New Roman" w:cs="Times New Roman"/>
          <w:sz w:val="28"/>
          <w:szCs w:val="28"/>
          <w:shd w:val="clear" w:color="auto" w:fill="FFFFFF"/>
          <w:lang w:val="kk-KZ"/>
        </w:rPr>
        <w:t>9</w:t>
      </w:r>
      <w:r w:rsidRPr="001977B9">
        <w:rPr>
          <w:rFonts w:ascii="Times New Roman" w:eastAsia="Times New Roman" w:hAnsi="Times New Roman" w:cs="Times New Roman"/>
          <w:sz w:val="28"/>
          <w:szCs w:val="28"/>
          <w:shd w:val="clear" w:color="auto" w:fill="FFFFFF"/>
          <w:lang w:val="kk-KZ"/>
        </w:rPr>
        <w:t>].</w:t>
      </w:r>
    </w:p>
    <w:p w14:paraId="5A4C9D65" w14:textId="025A60AE" w:rsidR="00AF381D" w:rsidRPr="001977B9" w:rsidRDefault="00AF381D" w:rsidP="00DB7D51">
      <w:pPr>
        <w:pStyle w:val="ListParagraph"/>
        <w:numPr>
          <w:ilvl w:val="0"/>
          <w:numId w:val="7"/>
        </w:numPr>
        <w:spacing w:after="0" w:line="20" w:lineRule="atLeast"/>
        <w:ind w:left="567" w:hanging="567"/>
        <w:jc w:val="both"/>
        <w:rPr>
          <w:rFonts w:ascii="Times New Roman" w:eastAsia="Times New Roman" w:hAnsi="Times New Roman" w:cs="Times New Roman"/>
          <w:sz w:val="28"/>
          <w:szCs w:val="28"/>
          <w:shd w:val="clear" w:color="auto" w:fill="FFFFFF"/>
          <w:lang w:val="kk-KZ"/>
        </w:rPr>
      </w:pPr>
      <w:r w:rsidRPr="001977B9">
        <w:rPr>
          <w:rFonts w:ascii="Times New Roman" w:eastAsia="Times New Roman" w:hAnsi="Times New Roman" w:cs="Times New Roman"/>
          <w:sz w:val="28"/>
          <w:szCs w:val="28"/>
          <w:shd w:val="clear" w:color="auto" w:fill="FFFFFF"/>
          <w:lang w:val="kk-KZ"/>
        </w:rPr>
        <w:t xml:space="preserve">Мәдениетаралық құзыреттілікті дамытуға ықпал етеді. CLIL әдісінде шетелдік мысалдар мен халықаралық контенттің қолданылуы </w:t>
      </w:r>
      <w:r>
        <w:rPr>
          <w:rFonts w:ascii="Times New Roman" w:eastAsia="Times New Roman" w:hAnsi="Times New Roman" w:cs="Times New Roman"/>
          <w:sz w:val="28"/>
          <w:szCs w:val="28"/>
          <w:shd w:val="clear" w:color="auto" w:fill="FFFFFF"/>
          <w:lang w:val="kk-KZ"/>
        </w:rPr>
        <w:t>б</w:t>
      </w:r>
      <w:r w:rsidRPr="00587C75">
        <w:rPr>
          <w:rFonts w:ascii="Times New Roman" w:eastAsia="Times New Roman" w:hAnsi="Times New Roman" w:cs="Times New Roman"/>
          <w:sz w:val="28"/>
          <w:szCs w:val="28"/>
          <w:shd w:val="clear" w:color="auto" w:fill="FFFFFF"/>
          <w:lang w:val="kk-KZ"/>
        </w:rPr>
        <w:t>ілім алушылардың</w:t>
      </w:r>
      <w:r w:rsidRPr="001977B9">
        <w:rPr>
          <w:rFonts w:ascii="Times New Roman" w:eastAsia="Times New Roman" w:hAnsi="Times New Roman" w:cs="Times New Roman"/>
          <w:sz w:val="28"/>
          <w:szCs w:val="28"/>
          <w:shd w:val="clear" w:color="auto" w:fill="FFFFFF"/>
          <w:lang w:val="kk-KZ"/>
        </w:rPr>
        <w:t xml:space="preserve"> дүниетанымын кеңейтіп, мәдениетаралық қарым-қатынасқа дайындайды [</w:t>
      </w:r>
      <w:r w:rsidR="002645FD">
        <w:rPr>
          <w:rFonts w:ascii="Times New Roman" w:eastAsia="Times New Roman" w:hAnsi="Times New Roman" w:cs="Times New Roman"/>
          <w:sz w:val="28"/>
          <w:szCs w:val="28"/>
          <w:shd w:val="clear" w:color="auto" w:fill="FFFFFF"/>
          <w:lang w:val="kk-KZ"/>
        </w:rPr>
        <w:t>1</w:t>
      </w:r>
      <w:r w:rsidR="004B6C5D">
        <w:rPr>
          <w:rFonts w:ascii="Times New Roman" w:eastAsia="Times New Roman" w:hAnsi="Times New Roman" w:cs="Times New Roman"/>
          <w:sz w:val="28"/>
          <w:szCs w:val="28"/>
          <w:shd w:val="clear" w:color="auto" w:fill="FFFFFF"/>
          <w:lang w:val="kk-KZ"/>
        </w:rPr>
        <w:t>1</w:t>
      </w:r>
      <w:r w:rsidR="00FE719E" w:rsidRPr="00FE719E">
        <w:rPr>
          <w:rFonts w:ascii="Times New Roman" w:eastAsia="Times New Roman" w:hAnsi="Times New Roman" w:cs="Times New Roman"/>
          <w:sz w:val="28"/>
          <w:szCs w:val="28"/>
          <w:shd w:val="clear" w:color="auto" w:fill="FFFFFF"/>
          <w:lang w:val="kk-KZ"/>
        </w:rPr>
        <w:t>0</w:t>
      </w:r>
      <w:r w:rsidRPr="001977B9">
        <w:rPr>
          <w:rFonts w:ascii="Times New Roman" w:eastAsia="Times New Roman" w:hAnsi="Times New Roman" w:cs="Times New Roman"/>
          <w:sz w:val="28"/>
          <w:szCs w:val="28"/>
          <w:shd w:val="clear" w:color="auto" w:fill="FFFFFF"/>
          <w:lang w:val="kk-KZ"/>
        </w:rPr>
        <w:t>].</w:t>
      </w:r>
    </w:p>
    <w:p w14:paraId="483F156A" w14:textId="6CC9B059" w:rsidR="00AF381D" w:rsidRPr="001977B9" w:rsidRDefault="00AF381D" w:rsidP="00DB7D51">
      <w:pPr>
        <w:pStyle w:val="ListParagraph"/>
        <w:numPr>
          <w:ilvl w:val="0"/>
          <w:numId w:val="7"/>
        </w:numPr>
        <w:spacing w:after="0" w:line="20" w:lineRule="atLeast"/>
        <w:ind w:left="567" w:hanging="567"/>
        <w:jc w:val="both"/>
        <w:rPr>
          <w:rFonts w:ascii="Times New Roman" w:eastAsia="Times New Roman" w:hAnsi="Times New Roman" w:cs="Times New Roman"/>
          <w:sz w:val="28"/>
          <w:szCs w:val="28"/>
          <w:shd w:val="clear" w:color="auto" w:fill="FFFFFF"/>
          <w:lang w:val="kk-KZ"/>
        </w:rPr>
      </w:pPr>
      <w:r w:rsidRPr="001977B9">
        <w:rPr>
          <w:rFonts w:ascii="Times New Roman" w:eastAsia="Times New Roman" w:hAnsi="Times New Roman" w:cs="Times New Roman"/>
          <w:sz w:val="28"/>
          <w:szCs w:val="28"/>
          <w:shd w:val="clear" w:color="auto" w:fill="FFFFFF"/>
          <w:lang w:val="kk-KZ"/>
        </w:rPr>
        <w:t xml:space="preserve">Тілдік дағдыларды пәндік контексте меңгертеді. </w:t>
      </w:r>
      <w:r>
        <w:rPr>
          <w:rFonts w:ascii="Times New Roman" w:eastAsia="Times New Roman" w:hAnsi="Times New Roman" w:cs="Times New Roman"/>
          <w:sz w:val="28"/>
          <w:szCs w:val="28"/>
          <w:shd w:val="clear" w:color="auto" w:fill="FFFFFF"/>
          <w:lang w:val="kk-KZ"/>
        </w:rPr>
        <w:t>Б</w:t>
      </w:r>
      <w:r w:rsidRPr="00587C75">
        <w:rPr>
          <w:rFonts w:ascii="Times New Roman" w:eastAsia="Times New Roman" w:hAnsi="Times New Roman" w:cs="Times New Roman"/>
          <w:sz w:val="28"/>
          <w:szCs w:val="28"/>
          <w:shd w:val="clear" w:color="auto" w:fill="FFFFFF"/>
          <w:lang w:val="kk-KZ"/>
        </w:rPr>
        <w:t>ілім алушылардың</w:t>
      </w:r>
      <w:r w:rsidRPr="001977B9">
        <w:rPr>
          <w:rFonts w:ascii="Times New Roman" w:eastAsia="Times New Roman" w:hAnsi="Times New Roman" w:cs="Times New Roman"/>
          <w:sz w:val="28"/>
          <w:szCs w:val="28"/>
          <w:shd w:val="clear" w:color="auto" w:fill="FFFFFF"/>
          <w:lang w:val="kk-KZ"/>
        </w:rPr>
        <w:t xml:space="preserve"> шет тілін тек лексикалық деңгейде емес, нақты пәндік мазмұнда қолдану арқылы белсенді тілдік құзыреттілікке қол жеткізеді [</w:t>
      </w:r>
      <w:r w:rsidR="002645FD">
        <w:rPr>
          <w:rFonts w:ascii="Times New Roman" w:eastAsia="Times New Roman" w:hAnsi="Times New Roman" w:cs="Times New Roman"/>
          <w:sz w:val="28"/>
          <w:szCs w:val="28"/>
          <w:shd w:val="clear" w:color="auto" w:fill="FFFFFF"/>
          <w:lang w:val="kk-KZ"/>
        </w:rPr>
        <w:t>1</w:t>
      </w:r>
      <w:r w:rsidR="004B6C5D">
        <w:rPr>
          <w:rFonts w:ascii="Times New Roman" w:eastAsia="Times New Roman" w:hAnsi="Times New Roman" w:cs="Times New Roman"/>
          <w:sz w:val="28"/>
          <w:szCs w:val="28"/>
          <w:shd w:val="clear" w:color="auto" w:fill="FFFFFF"/>
          <w:lang w:val="kk-KZ"/>
        </w:rPr>
        <w:t>1</w:t>
      </w:r>
      <w:r w:rsidR="00FE719E" w:rsidRPr="00FE719E">
        <w:rPr>
          <w:rFonts w:ascii="Times New Roman" w:eastAsia="Times New Roman" w:hAnsi="Times New Roman" w:cs="Times New Roman"/>
          <w:sz w:val="28"/>
          <w:szCs w:val="28"/>
          <w:shd w:val="clear" w:color="auto" w:fill="FFFFFF"/>
          <w:lang w:val="kk-KZ"/>
        </w:rPr>
        <w:t>1</w:t>
      </w:r>
      <w:r w:rsidRPr="001977B9">
        <w:rPr>
          <w:rFonts w:ascii="Times New Roman" w:eastAsia="Times New Roman" w:hAnsi="Times New Roman" w:cs="Times New Roman"/>
          <w:sz w:val="28"/>
          <w:szCs w:val="28"/>
          <w:shd w:val="clear" w:color="auto" w:fill="FFFFFF"/>
          <w:lang w:val="kk-KZ"/>
        </w:rPr>
        <w:t>].</w:t>
      </w:r>
    </w:p>
    <w:p w14:paraId="372568A9" w14:textId="12458B28" w:rsidR="00AF381D" w:rsidRPr="001977B9" w:rsidRDefault="00AF381D" w:rsidP="00DB7D51">
      <w:pPr>
        <w:pStyle w:val="ListParagraph"/>
        <w:numPr>
          <w:ilvl w:val="0"/>
          <w:numId w:val="7"/>
        </w:numPr>
        <w:spacing w:after="0" w:line="20" w:lineRule="atLeast"/>
        <w:ind w:left="567" w:hanging="567"/>
        <w:jc w:val="both"/>
        <w:rPr>
          <w:rFonts w:ascii="Times New Roman" w:eastAsia="Times New Roman" w:hAnsi="Times New Roman" w:cs="Times New Roman"/>
          <w:sz w:val="28"/>
          <w:szCs w:val="28"/>
          <w:shd w:val="clear" w:color="auto" w:fill="FFFFFF"/>
          <w:lang w:val="kk-KZ"/>
        </w:rPr>
      </w:pPr>
      <w:r w:rsidRPr="001977B9">
        <w:rPr>
          <w:rFonts w:ascii="Times New Roman" w:eastAsia="Times New Roman" w:hAnsi="Times New Roman" w:cs="Times New Roman"/>
          <w:sz w:val="28"/>
          <w:szCs w:val="28"/>
          <w:shd w:val="clear" w:color="auto" w:fill="FFFFFF"/>
          <w:lang w:val="kk-KZ"/>
        </w:rPr>
        <w:t>Оқу үдерісін белсенді оқыту әдістері арқылы ұйымдастыруға мүмкіндік береді. CLIL технологиясы интерактивті, жобалық және коммуникативтік әдістерді тиімді қолдануға жол ашады [</w:t>
      </w:r>
      <w:r w:rsidR="00C7481B">
        <w:rPr>
          <w:rFonts w:ascii="Times New Roman" w:eastAsia="Times New Roman" w:hAnsi="Times New Roman" w:cs="Times New Roman"/>
          <w:sz w:val="28"/>
          <w:szCs w:val="28"/>
          <w:shd w:val="clear" w:color="auto" w:fill="FFFFFF"/>
          <w:lang w:val="kk-KZ"/>
        </w:rPr>
        <w:t>1</w:t>
      </w:r>
      <w:r w:rsidR="004B6C5D">
        <w:rPr>
          <w:rFonts w:ascii="Times New Roman" w:eastAsia="Times New Roman" w:hAnsi="Times New Roman" w:cs="Times New Roman"/>
          <w:sz w:val="28"/>
          <w:szCs w:val="28"/>
          <w:shd w:val="clear" w:color="auto" w:fill="FFFFFF"/>
          <w:lang w:val="kk-KZ"/>
        </w:rPr>
        <w:t>1</w:t>
      </w:r>
      <w:r w:rsidR="00FE719E" w:rsidRPr="00FE719E">
        <w:rPr>
          <w:rFonts w:ascii="Times New Roman" w:eastAsia="Times New Roman" w:hAnsi="Times New Roman" w:cs="Times New Roman"/>
          <w:sz w:val="28"/>
          <w:szCs w:val="28"/>
          <w:shd w:val="clear" w:color="auto" w:fill="FFFFFF"/>
          <w:lang w:val="kk-KZ"/>
        </w:rPr>
        <w:t>2</w:t>
      </w:r>
      <w:r w:rsidRPr="001977B9">
        <w:rPr>
          <w:rFonts w:ascii="Times New Roman" w:eastAsia="Times New Roman" w:hAnsi="Times New Roman" w:cs="Times New Roman"/>
          <w:sz w:val="28"/>
          <w:szCs w:val="28"/>
          <w:shd w:val="clear" w:color="auto" w:fill="FFFFFF"/>
          <w:lang w:val="kk-KZ"/>
        </w:rPr>
        <w:t>;</w:t>
      </w:r>
      <w:r w:rsidR="00DE282B">
        <w:rPr>
          <w:rFonts w:ascii="Times New Roman" w:eastAsia="Times New Roman" w:hAnsi="Times New Roman" w:cs="Times New Roman"/>
          <w:sz w:val="28"/>
          <w:szCs w:val="28"/>
          <w:shd w:val="clear" w:color="auto" w:fill="FFFFFF"/>
          <w:lang w:val="kk-KZ"/>
        </w:rPr>
        <w:t xml:space="preserve"> </w:t>
      </w:r>
      <w:r w:rsidR="00C7481B">
        <w:rPr>
          <w:rFonts w:ascii="Times New Roman" w:eastAsia="Times New Roman" w:hAnsi="Times New Roman" w:cs="Times New Roman"/>
          <w:sz w:val="28"/>
          <w:szCs w:val="28"/>
          <w:shd w:val="clear" w:color="auto" w:fill="FFFFFF"/>
          <w:lang w:val="kk-KZ"/>
        </w:rPr>
        <w:t>11</w:t>
      </w:r>
      <w:r w:rsidR="00FE719E" w:rsidRPr="00FE719E">
        <w:rPr>
          <w:rFonts w:ascii="Times New Roman" w:eastAsia="Times New Roman" w:hAnsi="Times New Roman" w:cs="Times New Roman"/>
          <w:sz w:val="28"/>
          <w:szCs w:val="28"/>
          <w:shd w:val="clear" w:color="auto" w:fill="FFFFFF"/>
          <w:lang w:val="kk-KZ"/>
        </w:rPr>
        <w:t>3</w:t>
      </w:r>
      <w:r w:rsidRPr="001977B9">
        <w:rPr>
          <w:rFonts w:ascii="Times New Roman" w:eastAsia="Times New Roman" w:hAnsi="Times New Roman" w:cs="Times New Roman"/>
          <w:sz w:val="28"/>
          <w:szCs w:val="28"/>
          <w:shd w:val="clear" w:color="auto" w:fill="FFFFFF"/>
          <w:lang w:val="kk-KZ"/>
        </w:rPr>
        <w:t>].</w:t>
      </w:r>
    </w:p>
    <w:p w14:paraId="312CFD7A" w14:textId="77777777" w:rsidR="00AF381D" w:rsidRPr="00587C75" w:rsidRDefault="00AF381D" w:rsidP="00DE282B">
      <w:pPr>
        <w:spacing w:after="0" w:line="20" w:lineRule="atLeast"/>
        <w:ind w:firstLine="567"/>
        <w:jc w:val="both"/>
        <w:rPr>
          <w:rFonts w:ascii="Times New Roman" w:eastAsia="Times New Roman" w:hAnsi="Times New Roman" w:cs="Times New Roman"/>
          <w:sz w:val="28"/>
          <w:szCs w:val="28"/>
          <w:shd w:val="clear" w:color="auto" w:fill="FFFFFF"/>
          <w:lang w:val="kk-KZ"/>
        </w:rPr>
      </w:pPr>
      <w:r w:rsidRPr="00587C75">
        <w:rPr>
          <w:rFonts w:ascii="Times New Roman" w:eastAsia="Times New Roman" w:hAnsi="Times New Roman" w:cs="Times New Roman"/>
          <w:sz w:val="28"/>
          <w:szCs w:val="28"/>
          <w:shd w:val="clear" w:color="auto" w:fill="FFFFFF"/>
          <w:lang w:val="kk-KZ"/>
        </w:rPr>
        <w:t>Сонымен қатар, пән мен тілді кіріктіріп оқытудың белгілі бір қиындықтары да кездеседі. Қазақстандық және шетелдік зерттеулер бұл әдісті енгізуде бірқатар кедергілерді айқындаған:</w:t>
      </w:r>
    </w:p>
    <w:p w14:paraId="2605023F" w14:textId="4744A925" w:rsidR="00AF381D" w:rsidRPr="001977B9" w:rsidRDefault="00AF381D" w:rsidP="00DB7D51">
      <w:pPr>
        <w:pStyle w:val="ListParagraph"/>
        <w:numPr>
          <w:ilvl w:val="0"/>
          <w:numId w:val="8"/>
        </w:numPr>
        <w:spacing w:after="0" w:line="20" w:lineRule="atLeast"/>
        <w:ind w:left="426" w:hanging="426"/>
        <w:jc w:val="both"/>
        <w:rPr>
          <w:rFonts w:ascii="Times New Roman" w:eastAsia="Times New Roman" w:hAnsi="Times New Roman" w:cs="Times New Roman"/>
          <w:sz w:val="28"/>
          <w:szCs w:val="28"/>
          <w:shd w:val="clear" w:color="auto" w:fill="FFFFFF"/>
          <w:lang w:val="kk-KZ"/>
        </w:rPr>
      </w:pPr>
      <w:r w:rsidRPr="001977B9">
        <w:rPr>
          <w:rFonts w:ascii="Times New Roman" w:eastAsia="Times New Roman" w:hAnsi="Times New Roman" w:cs="Times New Roman"/>
          <w:sz w:val="28"/>
          <w:szCs w:val="28"/>
          <w:shd w:val="clear" w:color="auto" w:fill="FFFFFF"/>
          <w:lang w:val="kk-KZ"/>
        </w:rPr>
        <w:t>Мұғалімдердің кәсіби дайындық деңгейінің жеткіліксіздігі. Қазақстандық зерттеулерде пәнді үш тілде оқытуға мұғалімдердің дайындығы жеткіліксіз екені анықталған [</w:t>
      </w:r>
      <w:r w:rsidR="00DE282B">
        <w:rPr>
          <w:rFonts w:ascii="Times New Roman" w:eastAsia="Times New Roman" w:hAnsi="Times New Roman" w:cs="Times New Roman"/>
          <w:sz w:val="28"/>
          <w:szCs w:val="28"/>
          <w:shd w:val="clear" w:color="auto" w:fill="FFFFFF"/>
          <w:lang w:val="kk-KZ"/>
        </w:rPr>
        <w:t>1</w:t>
      </w:r>
      <w:r w:rsidR="00C7481B">
        <w:rPr>
          <w:rFonts w:ascii="Times New Roman" w:eastAsia="Times New Roman" w:hAnsi="Times New Roman" w:cs="Times New Roman"/>
          <w:sz w:val="28"/>
          <w:szCs w:val="28"/>
          <w:shd w:val="clear" w:color="auto" w:fill="FFFFFF"/>
          <w:lang w:val="kk-KZ"/>
        </w:rPr>
        <w:t>1</w:t>
      </w:r>
      <w:r w:rsidR="00FE719E" w:rsidRPr="00FE719E">
        <w:rPr>
          <w:rFonts w:ascii="Times New Roman" w:eastAsia="Times New Roman" w:hAnsi="Times New Roman" w:cs="Times New Roman"/>
          <w:sz w:val="28"/>
          <w:szCs w:val="28"/>
          <w:shd w:val="clear" w:color="auto" w:fill="FFFFFF"/>
          <w:lang w:val="kk-KZ"/>
        </w:rPr>
        <w:t>4</w:t>
      </w:r>
      <w:r w:rsidRPr="001977B9">
        <w:rPr>
          <w:rFonts w:ascii="Times New Roman" w:eastAsia="Times New Roman" w:hAnsi="Times New Roman" w:cs="Times New Roman"/>
          <w:sz w:val="28"/>
          <w:szCs w:val="28"/>
          <w:shd w:val="clear" w:color="auto" w:fill="FFFFFF"/>
          <w:lang w:val="kk-KZ"/>
        </w:rPr>
        <w:t xml:space="preserve">]. Мұғалімдердің көпшілігі шет тілінде </w:t>
      </w:r>
      <w:r w:rsidRPr="001977B9">
        <w:rPr>
          <w:rFonts w:ascii="Times New Roman" w:eastAsia="Times New Roman" w:hAnsi="Times New Roman" w:cs="Times New Roman"/>
          <w:sz w:val="28"/>
          <w:szCs w:val="28"/>
          <w:shd w:val="clear" w:color="auto" w:fill="FFFFFF"/>
          <w:lang w:val="kk-KZ"/>
        </w:rPr>
        <w:lastRenderedPageBreak/>
        <w:t>пән мазмұнын жеткізуде әдістемелік және тілдік қиындықтарға тап болады.</w:t>
      </w:r>
    </w:p>
    <w:p w14:paraId="2933E4F5" w14:textId="3C8933E6" w:rsidR="00AF381D" w:rsidRPr="001977B9" w:rsidRDefault="00AF381D" w:rsidP="00DB7D51">
      <w:pPr>
        <w:pStyle w:val="ListParagraph"/>
        <w:numPr>
          <w:ilvl w:val="0"/>
          <w:numId w:val="8"/>
        </w:numPr>
        <w:spacing w:after="0" w:line="20" w:lineRule="atLeast"/>
        <w:ind w:left="426" w:hanging="426"/>
        <w:jc w:val="both"/>
        <w:rPr>
          <w:rFonts w:ascii="Times New Roman" w:eastAsia="Times New Roman" w:hAnsi="Times New Roman" w:cs="Times New Roman"/>
          <w:sz w:val="28"/>
          <w:szCs w:val="28"/>
          <w:shd w:val="clear" w:color="auto" w:fill="FFFFFF"/>
          <w:lang w:val="kk-KZ"/>
        </w:rPr>
      </w:pPr>
      <w:r w:rsidRPr="001977B9">
        <w:rPr>
          <w:rFonts w:ascii="Times New Roman" w:eastAsia="Times New Roman" w:hAnsi="Times New Roman" w:cs="Times New Roman"/>
          <w:sz w:val="28"/>
          <w:szCs w:val="28"/>
          <w:shd w:val="clear" w:color="auto" w:fill="FFFFFF"/>
          <w:lang w:val="kk-KZ"/>
        </w:rPr>
        <w:t>Оқу-әдістемелік материалдардың жеткіліксіздігі. Қазіргі таңда Қазақстанда пән мен тілді кіріктіріп оқытуға арналған үш тілдегі сапалы оқулықтар мен әдістемелік құралдар шектеулі болып отыр [</w:t>
      </w:r>
      <w:r w:rsidR="00C7481B">
        <w:rPr>
          <w:rFonts w:ascii="Times New Roman" w:eastAsia="Times New Roman" w:hAnsi="Times New Roman" w:cs="Times New Roman"/>
          <w:sz w:val="28"/>
          <w:szCs w:val="28"/>
          <w:shd w:val="clear" w:color="auto" w:fill="FFFFFF"/>
          <w:lang w:val="kk-KZ"/>
        </w:rPr>
        <w:t>1</w:t>
      </w:r>
      <w:r w:rsidR="001432B4">
        <w:rPr>
          <w:rFonts w:ascii="Times New Roman" w:eastAsia="Times New Roman" w:hAnsi="Times New Roman" w:cs="Times New Roman"/>
          <w:sz w:val="28"/>
          <w:szCs w:val="28"/>
          <w:shd w:val="clear" w:color="auto" w:fill="FFFFFF"/>
          <w:lang w:val="kk-KZ"/>
        </w:rPr>
        <w:t>1</w:t>
      </w:r>
      <w:r w:rsidR="00FE719E" w:rsidRPr="00FE719E">
        <w:rPr>
          <w:rFonts w:ascii="Times New Roman" w:eastAsia="Times New Roman" w:hAnsi="Times New Roman" w:cs="Times New Roman"/>
          <w:sz w:val="28"/>
          <w:szCs w:val="28"/>
          <w:shd w:val="clear" w:color="auto" w:fill="FFFFFF"/>
          <w:lang w:val="kk-KZ"/>
        </w:rPr>
        <w:t>5</w:t>
      </w:r>
      <w:r w:rsidR="00DE282B">
        <w:rPr>
          <w:rFonts w:ascii="Times New Roman" w:eastAsia="Times New Roman" w:hAnsi="Times New Roman" w:cs="Times New Roman"/>
          <w:sz w:val="28"/>
          <w:szCs w:val="28"/>
          <w:shd w:val="clear" w:color="auto" w:fill="FFFFFF"/>
          <w:lang w:val="kk-KZ"/>
        </w:rPr>
        <w:t>, 217б.</w:t>
      </w:r>
      <w:r w:rsidRPr="001977B9">
        <w:rPr>
          <w:rFonts w:ascii="Times New Roman" w:eastAsia="Times New Roman" w:hAnsi="Times New Roman" w:cs="Times New Roman"/>
          <w:sz w:val="28"/>
          <w:szCs w:val="28"/>
          <w:shd w:val="clear" w:color="auto" w:fill="FFFFFF"/>
          <w:lang w:val="kk-KZ"/>
        </w:rPr>
        <w:t>].</w:t>
      </w:r>
    </w:p>
    <w:p w14:paraId="46E35C14" w14:textId="37E1483D" w:rsidR="00AF381D" w:rsidRPr="001977B9" w:rsidRDefault="00AF381D" w:rsidP="00DB7D51">
      <w:pPr>
        <w:pStyle w:val="ListParagraph"/>
        <w:numPr>
          <w:ilvl w:val="0"/>
          <w:numId w:val="8"/>
        </w:numPr>
        <w:spacing w:after="0" w:line="20" w:lineRule="atLeast"/>
        <w:ind w:left="426" w:hanging="426"/>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Б</w:t>
      </w:r>
      <w:r w:rsidRPr="00587C75">
        <w:rPr>
          <w:rFonts w:ascii="Times New Roman" w:eastAsia="Times New Roman" w:hAnsi="Times New Roman" w:cs="Times New Roman"/>
          <w:sz w:val="28"/>
          <w:szCs w:val="28"/>
          <w:shd w:val="clear" w:color="auto" w:fill="FFFFFF"/>
          <w:lang w:val="kk-KZ"/>
        </w:rPr>
        <w:t>ілім алушылардың</w:t>
      </w:r>
      <w:r w:rsidRPr="001977B9">
        <w:rPr>
          <w:rFonts w:ascii="Times New Roman" w:eastAsia="Times New Roman" w:hAnsi="Times New Roman" w:cs="Times New Roman"/>
          <w:sz w:val="28"/>
          <w:szCs w:val="28"/>
          <w:shd w:val="clear" w:color="auto" w:fill="FFFFFF"/>
          <w:lang w:val="kk-KZ"/>
        </w:rPr>
        <w:t xml:space="preserve"> шет тілін меңгеру деңгейінің төмендігі. Бұл мәселе </w:t>
      </w:r>
      <w:r>
        <w:rPr>
          <w:rFonts w:ascii="Times New Roman" w:eastAsia="Times New Roman" w:hAnsi="Times New Roman" w:cs="Times New Roman"/>
          <w:sz w:val="28"/>
          <w:szCs w:val="28"/>
          <w:shd w:val="clear" w:color="auto" w:fill="FFFFFF"/>
          <w:lang w:val="kk-KZ"/>
        </w:rPr>
        <w:t>б</w:t>
      </w:r>
      <w:r w:rsidRPr="00587C75">
        <w:rPr>
          <w:rFonts w:ascii="Times New Roman" w:eastAsia="Times New Roman" w:hAnsi="Times New Roman" w:cs="Times New Roman"/>
          <w:sz w:val="28"/>
          <w:szCs w:val="28"/>
          <w:shd w:val="clear" w:color="auto" w:fill="FFFFFF"/>
          <w:lang w:val="kk-KZ"/>
        </w:rPr>
        <w:t>ілім алушылардың</w:t>
      </w:r>
      <w:r w:rsidRPr="001977B9">
        <w:rPr>
          <w:rFonts w:ascii="Times New Roman" w:eastAsia="Times New Roman" w:hAnsi="Times New Roman" w:cs="Times New Roman"/>
          <w:sz w:val="28"/>
          <w:szCs w:val="28"/>
          <w:shd w:val="clear" w:color="auto" w:fill="FFFFFF"/>
          <w:lang w:val="kk-KZ"/>
        </w:rPr>
        <w:t xml:space="preserve"> пәндік мазмұнды толық игеруіне айтарлықтай кедергі келтіреді [</w:t>
      </w:r>
      <w:r w:rsidR="00C7481B">
        <w:rPr>
          <w:rFonts w:ascii="Times New Roman" w:eastAsia="Times New Roman" w:hAnsi="Times New Roman" w:cs="Times New Roman"/>
          <w:sz w:val="28"/>
          <w:szCs w:val="28"/>
          <w:shd w:val="clear" w:color="auto" w:fill="FFFFFF"/>
          <w:lang w:val="kk-KZ"/>
        </w:rPr>
        <w:t>10</w:t>
      </w:r>
      <w:r w:rsidR="00FE719E" w:rsidRPr="00FE719E">
        <w:rPr>
          <w:rFonts w:ascii="Times New Roman" w:eastAsia="Times New Roman" w:hAnsi="Times New Roman" w:cs="Times New Roman"/>
          <w:sz w:val="28"/>
          <w:szCs w:val="28"/>
          <w:shd w:val="clear" w:color="auto" w:fill="FFFFFF"/>
          <w:lang w:val="kk-KZ"/>
        </w:rPr>
        <w:t>8</w:t>
      </w:r>
      <w:r w:rsidR="00DE282B">
        <w:rPr>
          <w:rFonts w:ascii="Times New Roman" w:eastAsia="Times New Roman" w:hAnsi="Times New Roman" w:cs="Times New Roman"/>
          <w:sz w:val="28"/>
          <w:szCs w:val="28"/>
          <w:shd w:val="clear" w:color="auto" w:fill="FFFFFF"/>
          <w:lang w:val="kk-KZ"/>
        </w:rPr>
        <w:t>,65б.</w:t>
      </w:r>
      <w:r w:rsidRPr="001977B9">
        <w:rPr>
          <w:rFonts w:ascii="Times New Roman" w:eastAsia="Times New Roman" w:hAnsi="Times New Roman" w:cs="Times New Roman"/>
          <w:sz w:val="28"/>
          <w:szCs w:val="28"/>
          <w:shd w:val="clear" w:color="auto" w:fill="FFFFFF"/>
          <w:lang w:val="kk-KZ"/>
        </w:rPr>
        <w:t>].</w:t>
      </w:r>
    </w:p>
    <w:p w14:paraId="1B503346" w14:textId="5B07E48C" w:rsidR="00AF381D" w:rsidRPr="001977B9" w:rsidRDefault="00AF381D" w:rsidP="00DB7D51">
      <w:pPr>
        <w:pStyle w:val="ListParagraph"/>
        <w:numPr>
          <w:ilvl w:val="0"/>
          <w:numId w:val="8"/>
        </w:numPr>
        <w:spacing w:after="0" w:line="20" w:lineRule="atLeast"/>
        <w:ind w:left="426" w:hanging="426"/>
        <w:jc w:val="both"/>
        <w:rPr>
          <w:rFonts w:ascii="Times New Roman" w:eastAsia="Times New Roman" w:hAnsi="Times New Roman" w:cs="Times New Roman"/>
          <w:sz w:val="28"/>
          <w:szCs w:val="28"/>
          <w:shd w:val="clear" w:color="auto" w:fill="FFFFFF"/>
          <w:lang w:val="kk-KZ"/>
        </w:rPr>
      </w:pPr>
      <w:r w:rsidRPr="001977B9">
        <w:rPr>
          <w:rFonts w:ascii="Times New Roman" w:eastAsia="Times New Roman" w:hAnsi="Times New Roman" w:cs="Times New Roman"/>
          <w:sz w:val="28"/>
          <w:szCs w:val="28"/>
          <w:shd w:val="clear" w:color="auto" w:fill="FFFFFF"/>
          <w:lang w:val="kk-KZ"/>
        </w:rPr>
        <w:t>Тілдік ортаның жеткілікті дамымауы. CLIL әдісін тиімді қолдану үшін табиғи немесе арнайы жасалған тілдік орта қажет. Егер мұндай орта шынайы қалыптаспаса, әдістің тиімділігі төмендеуі мүмкін [</w:t>
      </w:r>
      <w:r w:rsidR="001432B4">
        <w:rPr>
          <w:rFonts w:ascii="Times New Roman" w:eastAsia="Times New Roman" w:hAnsi="Times New Roman" w:cs="Times New Roman"/>
          <w:sz w:val="28"/>
          <w:szCs w:val="28"/>
          <w:shd w:val="clear" w:color="auto" w:fill="FFFFFF"/>
          <w:lang w:val="kk-KZ"/>
        </w:rPr>
        <w:t>1</w:t>
      </w:r>
      <w:r w:rsidR="00FE719E" w:rsidRPr="00FE719E">
        <w:rPr>
          <w:rFonts w:ascii="Times New Roman" w:eastAsia="Times New Roman" w:hAnsi="Times New Roman" w:cs="Times New Roman"/>
          <w:sz w:val="28"/>
          <w:szCs w:val="28"/>
          <w:shd w:val="clear" w:color="auto" w:fill="FFFFFF"/>
          <w:lang w:val="kk-KZ"/>
        </w:rPr>
        <w:t>02</w:t>
      </w:r>
      <w:r w:rsidR="00DE282B">
        <w:rPr>
          <w:rFonts w:ascii="Times New Roman" w:eastAsia="Times New Roman" w:hAnsi="Times New Roman" w:cs="Times New Roman"/>
          <w:sz w:val="28"/>
          <w:szCs w:val="28"/>
          <w:shd w:val="clear" w:color="auto" w:fill="FFFFFF"/>
          <w:lang w:val="kk-KZ"/>
        </w:rPr>
        <w:t>, 36б.</w:t>
      </w:r>
      <w:r w:rsidRPr="001977B9">
        <w:rPr>
          <w:rFonts w:ascii="Times New Roman" w:eastAsia="Times New Roman" w:hAnsi="Times New Roman" w:cs="Times New Roman"/>
          <w:sz w:val="28"/>
          <w:szCs w:val="28"/>
          <w:shd w:val="clear" w:color="auto" w:fill="FFFFFF"/>
          <w:lang w:val="kk-KZ"/>
        </w:rPr>
        <w:t>].</w:t>
      </w:r>
    </w:p>
    <w:p w14:paraId="6ECBCD42" w14:textId="1F4D7E2A" w:rsidR="00AF381D" w:rsidRPr="001977B9" w:rsidRDefault="00AF381D" w:rsidP="00DB7D51">
      <w:pPr>
        <w:pStyle w:val="ListParagraph"/>
        <w:numPr>
          <w:ilvl w:val="0"/>
          <w:numId w:val="8"/>
        </w:numPr>
        <w:spacing w:after="0" w:line="20" w:lineRule="atLeast"/>
        <w:ind w:left="426" w:hanging="426"/>
        <w:jc w:val="both"/>
        <w:rPr>
          <w:rFonts w:ascii="Times New Roman" w:eastAsia="Times New Roman" w:hAnsi="Times New Roman" w:cs="Times New Roman"/>
          <w:sz w:val="28"/>
          <w:szCs w:val="28"/>
          <w:shd w:val="clear" w:color="auto" w:fill="FFFFFF"/>
          <w:lang w:val="kk-KZ"/>
        </w:rPr>
      </w:pPr>
      <w:r w:rsidRPr="001977B9">
        <w:rPr>
          <w:rFonts w:ascii="Times New Roman" w:eastAsia="Times New Roman" w:hAnsi="Times New Roman" w:cs="Times New Roman"/>
          <w:sz w:val="28"/>
          <w:szCs w:val="28"/>
          <w:shd w:val="clear" w:color="auto" w:fill="FFFFFF"/>
          <w:lang w:val="kk-KZ"/>
        </w:rPr>
        <w:t>Уақыттың шектеулілігі. Бір сабақтың ішінде пәндік және тілдік мақсаттарға бір мезгілде қол жеткізу үшін қосымша уақыт пен мұқият жоспарлау қажет [</w:t>
      </w:r>
      <w:r w:rsidR="00DE282B">
        <w:rPr>
          <w:rFonts w:ascii="Times New Roman" w:eastAsia="Times New Roman" w:hAnsi="Times New Roman" w:cs="Times New Roman"/>
          <w:sz w:val="28"/>
          <w:szCs w:val="28"/>
          <w:shd w:val="clear" w:color="auto" w:fill="FFFFFF"/>
          <w:lang w:val="kk-KZ"/>
        </w:rPr>
        <w:t>1</w:t>
      </w:r>
      <w:r w:rsidR="00C7481B">
        <w:rPr>
          <w:rFonts w:ascii="Times New Roman" w:eastAsia="Times New Roman" w:hAnsi="Times New Roman" w:cs="Times New Roman"/>
          <w:sz w:val="28"/>
          <w:szCs w:val="28"/>
          <w:shd w:val="clear" w:color="auto" w:fill="FFFFFF"/>
          <w:lang w:val="kk-KZ"/>
        </w:rPr>
        <w:t>1</w:t>
      </w:r>
      <w:r w:rsidR="001432B4">
        <w:rPr>
          <w:rFonts w:ascii="Times New Roman" w:eastAsia="Times New Roman" w:hAnsi="Times New Roman" w:cs="Times New Roman"/>
          <w:sz w:val="28"/>
          <w:szCs w:val="28"/>
          <w:shd w:val="clear" w:color="auto" w:fill="FFFFFF"/>
          <w:lang w:val="kk-KZ"/>
        </w:rPr>
        <w:t>6</w:t>
      </w:r>
      <w:r w:rsidRPr="001977B9">
        <w:rPr>
          <w:rFonts w:ascii="Times New Roman" w:eastAsia="Times New Roman" w:hAnsi="Times New Roman" w:cs="Times New Roman"/>
          <w:sz w:val="28"/>
          <w:szCs w:val="28"/>
          <w:shd w:val="clear" w:color="auto" w:fill="FFFFFF"/>
          <w:lang w:val="kk-KZ"/>
        </w:rPr>
        <w:t>].</w:t>
      </w:r>
    </w:p>
    <w:p w14:paraId="1B8E4C19" w14:textId="77777777" w:rsidR="00AF381D" w:rsidRPr="003539A8"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3539A8">
        <w:rPr>
          <w:rFonts w:ascii="Times New Roman" w:eastAsia="Times New Roman" w:hAnsi="Times New Roman" w:cs="Times New Roman"/>
          <w:sz w:val="28"/>
          <w:szCs w:val="28"/>
          <w:shd w:val="clear" w:color="auto" w:fill="FFFFFF"/>
          <w:lang w:val="kk-KZ"/>
        </w:rPr>
        <w:t>Жалпы, пән мен тілді кіріктіріп оқыту әдісі білім алушылардың тілдік және пәндік дағдыларын кешенді түрде дамытуға мүмкіндік беретінімен, оның табысты жүзеге асуы кәсіби дайын мұғалімнің, сапалы әдістемелік базаның және қолайлы тілдік ортаның болуына тікелей байланысты. Бұл талаптар болашақ бастауыш сынып мұғалімдерін кәсіби даярлау үдерісінде ерекше ескерілуі тиіс.</w:t>
      </w:r>
    </w:p>
    <w:p w14:paraId="3D0A1CF2" w14:textId="77777777" w:rsidR="00AF381D" w:rsidRPr="003539A8"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3539A8">
        <w:rPr>
          <w:rFonts w:ascii="Times New Roman" w:eastAsia="Times New Roman" w:hAnsi="Times New Roman" w:cs="Times New Roman"/>
          <w:sz w:val="28"/>
          <w:szCs w:val="28"/>
          <w:shd w:val="clear" w:color="auto" w:fill="FFFFFF"/>
          <w:lang w:val="kk-KZ"/>
        </w:rPr>
        <w:t>Болашақ бастауыш сынып мұғалімдерін кәсіби даярлау — бұл олардың педагогикалық, пәндік, тілдік, әдістемелік және коммуникативтік құзыреттіліктерін қалыптастыру мен дамытуға бағытталған күрделі әрі кешенді үдеріс. Бұл даярлық болашақ мұғалімді тек пәнді оқытуға емес, сонымен қатар оны көптілді ортада тиімді жеткізе алатын, білім алушылармен еркін тілдік қарым-қатынас орната алатын бәсекеге қабілетті маман ретінде қалыптастыруды көздейді.</w:t>
      </w:r>
    </w:p>
    <w:p w14:paraId="48053CCA" w14:textId="5B547010" w:rsidR="00AF381D" w:rsidRPr="003539A8"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3539A8">
        <w:rPr>
          <w:rFonts w:ascii="Times New Roman" w:eastAsia="Times New Roman" w:hAnsi="Times New Roman" w:cs="Times New Roman"/>
          <w:sz w:val="28"/>
          <w:szCs w:val="28"/>
          <w:shd w:val="clear" w:color="auto" w:fill="FFFFFF"/>
          <w:lang w:val="kk-KZ"/>
        </w:rPr>
        <w:t xml:space="preserve">Осыған орай, пән мен тілді кіріктіріп оқытудың тиімді жүзеге асырылуы мен болашақ </w:t>
      </w:r>
      <w:r w:rsidR="00DE282B" w:rsidRPr="003539A8">
        <w:rPr>
          <w:rFonts w:ascii="Times New Roman" w:eastAsia="Times New Roman" w:hAnsi="Times New Roman" w:cs="Times New Roman"/>
          <w:sz w:val="28"/>
          <w:szCs w:val="28"/>
          <w:shd w:val="clear" w:color="auto" w:fill="FFFFFF"/>
          <w:lang w:val="kk-KZ"/>
        </w:rPr>
        <w:t>бастауы</w:t>
      </w:r>
      <w:r w:rsidR="00F12922" w:rsidRPr="003539A8">
        <w:rPr>
          <w:rFonts w:ascii="Times New Roman" w:eastAsia="Times New Roman" w:hAnsi="Times New Roman" w:cs="Times New Roman"/>
          <w:sz w:val="28"/>
          <w:szCs w:val="28"/>
          <w:shd w:val="clear" w:color="auto" w:fill="FFFFFF"/>
          <w:lang w:val="kk-KZ"/>
        </w:rPr>
        <w:t>ш</w:t>
      </w:r>
      <w:r w:rsidR="00DE282B" w:rsidRPr="003539A8">
        <w:rPr>
          <w:rFonts w:ascii="Times New Roman" w:eastAsia="Times New Roman" w:hAnsi="Times New Roman" w:cs="Times New Roman"/>
          <w:sz w:val="28"/>
          <w:szCs w:val="28"/>
          <w:shd w:val="clear" w:color="auto" w:fill="FFFFFF"/>
          <w:lang w:val="kk-KZ"/>
        </w:rPr>
        <w:t xml:space="preserve"> сынып </w:t>
      </w:r>
      <w:r w:rsidRPr="003539A8">
        <w:rPr>
          <w:rFonts w:ascii="Times New Roman" w:eastAsia="Times New Roman" w:hAnsi="Times New Roman" w:cs="Times New Roman"/>
          <w:sz w:val="28"/>
          <w:szCs w:val="28"/>
          <w:shd w:val="clear" w:color="auto" w:fill="FFFFFF"/>
          <w:lang w:val="kk-KZ"/>
        </w:rPr>
        <w:t>мұғалімдер</w:t>
      </w:r>
      <w:r w:rsidR="00DE282B" w:rsidRPr="003539A8">
        <w:rPr>
          <w:rFonts w:ascii="Times New Roman" w:eastAsia="Times New Roman" w:hAnsi="Times New Roman" w:cs="Times New Roman"/>
          <w:sz w:val="28"/>
          <w:szCs w:val="28"/>
          <w:shd w:val="clear" w:color="auto" w:fill="FFFFFF"/>
          <w:lang w:val="kk-KZ"/>
        </w:rPr>
        <w:t>і</w:t>
      </w:r>
      <w:r w:rsidR="00F12922" w:rsidRPr="003539A8">
        <w:rPr>
          <w:rFonts w:ascii="Times New Roman" w:eastAsia="Times New Roman" w:hAnsi="Times New Roman" w:cs="Times New Roman"/>
          <w:sz w:val="28"/>
          <w:szCs w:val="28"/>
          <w:shd w:val="clear" w:color="auto" w:fill="FFFFFF"/>
          <w:lang w:val="kk-KZ"/>
        </w:rPr>
        <w:t>н</w:t>
      </w:r>
      <w:r w:rsidRPr="003539A8">
        <w:rPr>
          <w:rFonts w:ascii="Times New Roman" w:eastAsia="Times New Roman" w:hAnsi="Times New Roman" w:cs="Times New Roman"/>
          <w:sz w:val="28"/>
          <w:szCs w:val="28"/>
          <w:shd w:val="clear" w:color="auto" w:fill="FFFFFF"/>
          <w:lang w:val="kk-KZ"/>
        </w:rPr>
        <w:t>ің сапалы кәсіби даярлығы — өзара тығыз байланысты және көптілді білім беру кеңістігінде табысты оқыту процесінің негізгі шарты болып табылады.</w:t>
      </w:r>
      <w:r w:rsidR="00F12922" w:rsidRPr="003539A8">
        <w:rPr>
          <w:rFonts w:ascii="Times New Roman" w:eastAsia="Times New Roman" w:hAnsi="Times New Roman" w:cs="Times New Roman"/>
          <w:sz w:val="28"/>
          <w:szCs w:val="28"/>
          <w:shd w:val="clear" w:color="auto" w:fill="FFFFFF"/>
          <w:lang w:val="kk-KZ"/>
        </w:rPr>
        <w:t xml:space="preserve"> </w:t>
      </w:r>
      <w:r w:rsidRPr="003539A8">
        <w:rPr>
          <w:rFonts w:ascii="Times New Roman" w:eastAsia="Times New Roman" w:hAnsi="Times New Roman" w:cs="Times New Roman"/>
          <w:sz w:val="28"/>
          <w:szCs w:val="28"/>
          <w:shd w:val="clear" w:color="auto" w:fill="FFFFFF"/>
          <w:lang w:val="kk-KZ"/>
        </w:rPr>
        <w:t xml:space="preserve">Пән мен тілді кіріктіріп оқытудың құрылымдық компоненттері болашақ </w:t>
      </w:r>
      <w:r w:rsidR="00F12922" w:rsidRPr="003539A8">
        <w:rPr>
          <w:rFonts w:ascii="Times New Roman" w:eastAsia="Times New Roman" w:hAnsi="Times New Roman" w:cs="Times New Roman"/>
          <w:sz w:val="28"/>
          <w:szCs w:val="28"/>
          <w:shd w:val="clear" w:color="auto" w:fill="FFFFFF"/>
          <w:lang w:val="kk-KZ"/>
        </w:rPr>
        <w:t xml:space="preserve">бастауыш сынып </w:t>
      </w:r>
      <w:r w:rsidRPr="003539A8">
        <w:rPr>
          <w:rFonts w:ascii="Times New Roman" w:eastAsia="Times New Roman" w:hAnsi="Times New Roman" w:cs="Times New Roman"/>
          <w:sz w:val="28"/>
          <w:szCs w:val="28"/>
          <w:shd w:val="clear" w:color="auto" w:fill="FFFFFF"/>
          <w:lang w:val="kk-KZ"/>
        </w:rPr>
        <w:t>мұғалімдері</w:t>
      </w:r>
      <w:r w:rsidR="00F12922" w:rsidRPr="003539A8">
        <w:rPr>
          <w:rFonts w:ascii="Times New Roman" w:eastAsia="Times New Roman" w:hAnsi="Times New Roman" w:cs="Times New Roman"/>
          <w:sz w:val="28"/>
          <w:szCs w:val="28"/>
          <w:shd w:val="clear" w:color="auto" w:fill="FFFFFF"/>
          <w:lang w:val="kk-KZ"/>
        </w:rPr>
        <w:t>н</w:t>
      </w:r>
      <w:r w:rsidRPr="003539A8">
        <w:rPr>
          <w:rFonts w:ascii="Times New Roman" w:eastAsia="Times New Roman" w:hAnsi="Times New Roman" w:cs="Times New Roman"/>
          <w:sz w:val="28"/>
          <w:szCs w:val="28"/>
          <w:shd w:val="clear" w:color="auto" w:fill="FFFFFF"/>
          <w:lang w:val="kk-KZ"/>
        </w:rPr>
        <w:t xml:space="preserve"> кәсіби даярлау мазмұнымен тығыз байланысты:</w:t>
      </w:r>
    </w:p>
    <w:p w14:paraId="0BF9F929" w14:textId="77777777" w:rsidR="00AF381D" w:rsidRPr="004E4104"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3539A8">
        <w:rPr>
          <w:rFonts w:ascii="Times New Roman" w:eastAsia="Times New Roman" w:hAnsi="Times New Roman" w:cs="Times New Roman"/>
          <w:i/>
          <w:iCs/>
          <w:sz w:val="28"/>
          <w:szCs w:val="28"/>
          <w:shd w:val="clear" w:color="auto" w:fill="FFFFFF"/>
          <w:lang w:val="kk-KZ"/>
        </w:rPr>
        <w:t>Болашақ бастауыш сынып мұғалімінің пәндік құзыреттілігі</w:t>
      </w:r>
      <w:r w:rsidRPr="003539A8">
        <w:rPr>
          <w:rFonts w:ascii="Times New Roman" w:eastAsia="Times New Roman" w:hAnsi="Times New Roman" w:cs="Times New Roman"/>
          <w:sz w:val="28"/>
          <w:szCs w:val="28"/>
          <w:shd w:val="clear" w:color="auto" w:fill="FFFFFF"/>
          <w:lang w:val="kk-KZ"/>
        </w:rPr>
        <w:t xml:space="preserve">: Болашақ бастауыш сынып мұғалімі пәндік мазмұнды терең меңгеруі тиіс. Бұл бастауыш сыныптың оқу бағдарламасындағы пәндерді, олардың ерекшеліктерін, ғылыми негіздерін және пәнаралық байланыстарды толық </w:t>
      </w:r>
      <w:r w:rsidRPr="004E4104">
        <w:rPr>
          <w:rFonts w:ascii="Times New Roman" w:eastAsia="Times New Roman" w:hAnsi="Times New Roman" w:cs="Times New Roman"/>
          <w:sz w:val="28"/>
          <w:szCs w:val="28"/>
          <w:shd w:val="clear" w:color="auto" w:fill="FFFFFF"/>
          <w:lang w:val="kk-KZ"/>
        </w:rPr>
        <w:t>игеруді талап етеді.</w:t>
      </w:r>
    </w:p>
    <w:p w14:paraId="0FD86354" w14:textId="77777777" w:rsidR="00AF381D" w:rsidRPr="004E4104"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i/>
          <w:iCs/>
          <w:sz w:val="28"/>
          <w:szCs w:val="28"/>
          <w:shd w:val="clear" w:color="auto" w:fill="FFFFFF"/>
          <w:lang w:val="kk-KZ"/>
        </w:rPr>
        <w:t xml:space="preserve">Бастауыш сынып </w:t>
      </w:r>
      <w:r w:rsidRPr="004722AB">
        <w:rPr>
          <w:rFonts w:ascii="Times New Roman" w:eastAsia="Times New Roman" w:hAnsi="Times New Roman" w:cs="Times New Roman"/>
          <w:i/>
          <w:iCs/>
          <w:sz w:val="28"/>
          <w:szCs w:val="28"/>
          <w:shd w:val="clear" w:color="auto" w:fill="FFFFFF"/>
          <w:lang w:val="kk-KZ"/>
        </w:rPr>
        <w:t>мұғалім</w:t>
      </w:r>
      <w:r>
        <w:rPr>
          <w:rFonts w:ascii="Times New Roman" w:eastAsia="Times New Roman" w:hAnsi="Times New Roman" w:cs="Times New Roman"/>
          <w:i/>
          <w:iCs/>
          <w:sz w:val="28"/>
          <w:szCs w:val="28"/>
          <w:shd w:val="clear" w:color="auto" w:fill="FFFFFF"/>
          <w:lang w:val="kk-KZ"/>
        </w:rPr>
        <w:t>і</w:t>
      </w:r>
      <w:r w:rsidRPr="004722AB">
        <w:rPr>
          <w:rFonts w:ascii="Times New Roman" w:eastAsia="Times New Roman" w:hAnsi="Times New Roman" w:cs="Times New Roman"/>
          <w:i/>
          <w:iCs/>
          <w:sz w:val="28"/>
          <w:szCs w:val="28"/>
          <w:shd w:val="clear" w:color="auto" w:fill="FFFFFF"/>
          <w:lang w:val="kk-KZ"/>
        </w:rPr>
        <w:t>нің тілдік құзыреттілігі</w:t>
      </w:r>
      <w:r>
        <w:rPr>
          <w:rFonts w:ascii="Times New Roman" w:eastAsia="Times New Roman" w:hAnsi="Times New Roman" w:cs="Times New Roman"/>
          <w:i/>
          <w:iCs/>
          <w:sz w:val="28"/>
          <w:szCs w:val="28"/>
          <w:shd w:val="clear" w:color="auto" w:fill="FFFFFF"/>
          <w:lang w:val="kk-KZ"/>
        </w:rPr>
        <w:t xml:space="preserve">: </w:t>
      </w:r>
      <w:r w:rsidRPr="004E4104">
        <w:rPr>
          <w:rFonts w:ascii="Times New Roman" w:eastAsia="Times New Roman" w:hAnsi="Times New Roman" w:cs="Times New Roman"/>
          <w:sz w:val="28"/>
          <w:szCs w:val="28"/>
          <w:shd w:val="clear" w:color="auto" w:fill="FFFFFF"/>
          <w:lang w:val="kk-KZ"/>
        </w:rPr>
        <w:t xml:space="preserve">Болашақ </w:t>
      </w:r>
      <w:r>
        <w:rPr>
          <w:rFonts w:ascii="Times New Roman" w:eastAsia="Times New Roman" w:hAnsi="Times New Roman" w:cs="Times New Roman"/>
          <w:sz w:val="28"/>
          <w:szCs w:val="28"/>
          <w:shd w:val="clear" w:color="auto" w:fill="FFFFFF"/>
          <w:lang w:val="kk-KZ"/>
        </w:rPr>
        <w:t xml:space="preserve">бастауыш сынып </w:t>
      </w:r>
      <w:r w:rsidRPr="004E4104">
        <w:rPr>
          <w:rFonts w:ascii="Times New Roman" w:eastAsia="Times New Roman" w:hAnsi="Times New Roman" w:cs="Times New Roman"/>
          <w:sz w:val="28"/>
          <w:szCs w:val="28"/>
          <w:shd w:val="clear" w:color="auto" w:fill="FFFFFF"/>
          <w:lang w:val="kk-KZ"/>
        </w:rPr>
        <w:t>мұғалім</w:t>
      </w:r>
      <w:r>
        <w:rPr>
          <w:rFonts w:ascii="Times New Roman" w:eastAsia="Times New Roman" w:hAnsi="Times New Roman" w:cs="Times New Roman"/>
          <w:sz w:val="28"/>
          <w:szCs w:val="28"/>
          <w:shd w:val="clear" w:color="auto" w:fill="FFFFFF"/>
          <w:lang w:val="kk-KZ"/>
        </w:rPr>
        <w:t>і</w:t>
      </w:r>
      <w:r w:rsidRPr="004E4104">
        <w:rPr>
          <w:rFonts w:ascii="Times New Roman" w:eastAsia="Times New Roman" w:hAnsi="Times New Roman" w:cs="Times New Roman"/>
          <w:sz w:val="28"/>
          <w:szCs w:val="28"/>
          <w:shd w:val="clear" w:color="auto" w:fill="FFFFFF"/>
          <w:lang w:val="kk-KZ"/>
        </w:rPr>
        <w:t xml:space="preserve"> үштілді білім беру жағдайында пән мазмұнын кемінде екі тілде (қазақ, орыс және/немесе ағылшын тілдерінде) еркін жеткізе алуы тиіс. Тілдік құзыреттілік </w:t>
      </w:r>
      <w:r>
        <w:rPr>
          <w:rFonts w:ascii="Times New Roman" w:eastAsia="Times New Roman" w:hAnsi="Times New Roman" w:cs="Times New Roman"/>
          <w:sz w:val="28"/>
          <w:szCs w:val="28"/>
          <w:shd w:val="clear" w:color="auto" w:fill="FFFFFF"/>
          <w:lang w:val="kk-KZ"/>
        </w:rPr>
        <w:t xml:space="preserve">бастауыш сынып </w:t>
      </w:r>
      <w:r w:rsidRPr="004E4104">
        <w:rPr>
          <w:rFonts w:ascii="Times New Roman" w:eastAsia="Times New Roman" w:hAnsi="Times New Roman" w:cs="Times New Roman"/>
          <w:sz w:val="28"/>
          <w:szCs w:val="28"/>
          <w:shd w:val="clear" w:color="auto" w:fill="FFFFFF"/>
          <w:lang w:val="kk-KZ"/>
        </w:rPr>
        <w:t>мұғалім</w:t>
      </w:r>
      <w:r>
        <w:rPr>
          <w:rFonts w:ascii="Times New Roman" w:eastAsia="Times New Roman" w:hAnsi="Times New Roman" w:cs="Times New Roman"/>
          <w:sz w:val="28"/>
          <w:szCs w:val="28"/>
          <w:shd w:val="clear" w:color="auto" w:fill="FFFFFF"/>
          <w:lang w:val="kk-KZ"/>
        </w:rPr>
        <w:t>і</w:t>
      </w:r>
      <w:r w:rsidRPr="004E4104">
        <w:rPr>
          <w:rFonts w:ascii="Times New Roman" w:eastAsia="Times New Roman" w:hAnsi="Times New Roman" w:cs="Times New Roman"/>
          <w:sz w:val="28"/>
          <w:szCs w:val="28"/>
          <w:shd w:val="clear" w:color="auto" w:fill="FFFFFF"/>
          <w:lang w:val="kk-KZ"/>
        </w:rPr>
        <w:t>нің шетел тіліндегі оқу-әдістемелік әдебиеттерді қолдану, шет тілінде сабақты жүргізу, кәсіби қарым-қатынас орнату қабілеттерімен тығыз байланысты.</w:t>
      </w:r>
    </w:p>
    <w:p w14:paraId="7B67414A" w14:textId="77777777" w:rsidR="00AF381D"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i/>
          <w:iCs/>
          <w:sz w:val="28"/>
          <w:szCs w:val="28"/>
          <w:shd w:val="clear" w:color="auto" w:fill="FFFFFF"/>
          <w:lang w:val="kk-KZ"/>
        </w:rPr>
        <w:lastRenderedPageBreak/>
        <w:t>Б</w:t>
      </w:r>
      <w:r w:rsidRPr="004722AB">
        <w:rPr>
          <w:rFonts w:ascii="Times New Roman" w:eastAsia="Times New Roman" w:hAnsi="Times New Roman" w:cs="Times New Roman"/>
          <w:i/>
          <w:iCs/>
          <w:sz w:val="28"/>
          <w:szCs w:val="28"/>
          <w:shd w:val="clear" w:color="auto" w:fill="FFFFFF"/>
          <w:lang w:val="kk-KZ"/>
        </w:rPr>
        <w:t>олашақ</w:t>
      </w:r>
      <w:r w:rsidRPr="004722AB">
        <w:rPr>
          <w:rFonts w:ascii="Times New Roman" w:eastAsia="Times New Roman" w:hAnsi="Times New Roman" w:cs="Times New Roman"/>
          <w:sz w:val="28"/>
          <w:szCs w:val="28"/>
          <w:shd w:val="clear" w:color="auto" w:fill="FFFFFF"/>
          <w:lang w:val="kk-KZ"/>
        </w:rPr>
        <w:t xml:space="preserve"> </w:t>
      </w:r>
      <w:r w:rsidRPr="004722AB">
        <w:rPr>
          <w:rFonts w:ascii="Times New Roman" w:eastAsia="Times New Roman" w:hAnsi="Times New Roman" w:cs="Times New Roman"/>
          <w:i/>
          <w:iCs/>
          <w:sz w:val="28"/>
          <w:szCs w:val="28"/>
          <w:shd w:val="clear" w:color="auto" w:fill="FFFFFF"/>
          <w:lang w:val="kk-KZ"/>
        </w:rPr>
        <w:t>бастауыш сынып мұғалім</w:t>
      </w:r>
      <w:r>
        <w:rPr>
          <w:rFonts w:ascii="Times New Roman" w:eastAsia="Times New Roman" w:hAnsi="Times New Roman" w:cs="Times New Roman"/>
          <w:i/>
          <w:iCs/>
          <w:sz w:val="28"/>
          <w:szCs w:val="28"/>
          <w:shd w:val="clear" w:color="auto" w:fill="FFFFFF"/>
          <w:lang w:val="kk-KZ"/>
        </w:rPr>
        <w:t>і</w:t>
      </w:r>
      <w:r w:rsidRPr="004722AB">
        <w:rPr>
          <w:rFonts w:ascii="Times New Roman" w:eastAsia="Times New Roman" w:hAnsi="Times New Roman" w:cs="Times New Roman"/>
          <w:i/>
          <w:iCs/>
          <w:sz w:val="28"/>
          <w:szCs w:val="28"/>
          <w:shd w:val="clear" w:color="auto" w:fill="FFFFFF"/>
          <w:lang w:val="kk-KZ"/>
        </w:rPr>
        <w:t>нің әдістемелік құзыреттілігі</w:t>
      </w:r>
      <w:r>
        <w:rPr>
          <w:rFonts w:ascii="Times New Roman" w:eastAsia="Times New Roman" w:hAnsi="Times New Roman" w:cs="Times New Roman"/>
          <w:i/>
          <w:iCs/>
          <w:sz w:val="28"/>
          <w:szCs w:val="28"/>
          <w:shd w:val="clear" w:color="auto" w:fill="FFFFFF"/>
          <w:lang w:val="kk-KZ"/>
        </w:rPr>
        <w:t xml:space="preserve">: </w:t>
      </w:r>
      <w:r w:rsidRPr="004E4104">
        <w:rPr>
          <w:rFonts w:ascii="Times New Roman" w:eastAsia="Times New Roman" w:hAnsi="Times New Roman" w:cs="Times New Roman"/>
          <w:sz w:val="28"/>
          <w:szCs w:val="28"/>
          <w:shd w:val="clear" w:color="auto" w:fill="FFFFFF"/>
          <w:lang w:val="kk-KZ"/>
        </w:rPr>
        <w:t xml:space="preserve">Болашақ </w:t>
      </w:r>
      <w:r>
        <w:rPr>
          <w:rFonts w:ascii="Times New Roman" w:eastAsia="Times New Roman" w:hAnsi="Times New Roman" w:cs="Times New Roman"/>
          <w:sz w:val="28"/>
          <w:szCs w:val="28"/>
          <w:shd w:val="clear" w:color="auto" w:fill="FFFFFF"/>
          <w:lang w:val="kk-KZ"/>
        </w:rPr>
        <w:t xml:space="preserve">бастауыш сынып </w:t>
      </w:r>
      <w:r w:rsidRPr="004E4104">
        <w:rPr>
          <w:rFonts w:ascii="Times New Roman" w:eastAsia="Times New Roman" w:hAnsi="Times New Roman" w:cs="Times New Roman"/>
          <w:sz w:val="28"/>
          <w:szCs w:val="28"/>
          <w:shd w:val="clear" w:color="auto" w:fill="FFFFFF"/>
          <w:lang w:val="kk-KZ"/>
        </w:rPr>
        <w:t>мұғалім</w:t>
      </w:r>
      <w:r>
        <w:rPr>
          <w:rFonts w:ascii="Times New Roman" w:eastAsia="Times New Roman" w:hAnsi="Times New Roman" w:cs="Times New Roman"/>
          <w:sz w:val="28"/>
          <w:szCs w:val="28"/>
          <w:shd w:val="clear" w:color="auto" w:fill="FFFFFF"/>
          <w:lang w:val="kk-KZ"/>
        </w:rPr>
        <w:t>і</w:t>
      </w:r>
      <w:r w:rsidRPr="004E4104">
        <w:rPr>
          <w:rFonts w:ascii="Times New Roman" w:eastAsia="Times New Roman" w:hAnsi="Times New Roman" w:cs="Times New Roman"/>
          <w:sz w:val="28"/>
          <w:szCs w:val="28"/>
          <w:shd w:val="clear" w:color="auto" w:fill="FFFFFF"/>
          <w:lang w:val="kk-KZ"/>
        </w:rPr>
        <w:t xml:space="preserve"> пән мен тілді кіріктіріп оқытуда оқытудың белсенді әдістерін, интерактивті тәсілдерін, тіл мен пәнді кіріктіретін тапсырмаларды ұйымдастыра алуы тиіс. Ол оқу қызметін жоспарлау кезінде пәндік және тілдік мақсаттарды жүйелі түрде ұштастыруға бейім болуы қажет.</w:t>
      </w:r>
    </w:p>
    <w:p w14:paraId="4340A16E" w14:textId="77777777" w:rsidR="00AF381D" w:rsidRPr="004E4104"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i/>
          <w:iCs/>
          <w:sz w:val="28"/>
          <w:szCs w:val="28"/>
          <w:shd w:val="clear" w:color="auto" w:fill="FFFFFF"/>
          <w:lang w:val="kk-KZ"/>
        </w:rPr>
        <w:t>Б</w:t>
      </w:r>
      <w:r w:rsidRPr="004722AB">
        <w:rPr>
          <w:rFonts w:ascii="Times New Roman" w:eastAsia="Times New Roman" w:hAnsi="Times New Roman" w:cs="Times New Roman"/>
          <w:i/>
          <w:iCs/>
          <w:sz w:val="28"/>
          <w:szCs w:val="28"/>
          <w:shd w:val="clear" w:color="auto" w:fill="FFFFFF"/>
          <w:lang w:val="kk-KZ"/>
        </w:rPr>
        <w:t>олашақ</w:t>
      </w:r>
      <w:r w:rsidRPr="004722AB">
        <w:rPr>
          <w:rFonts w:ascii="Times New Roman" w:eastAsia="Times New Roman" w:hAnsi="Times New Roman" w:cs="Times New Roman"/>
          <w:sz w:val="28"/>
          <w:szCs w:val="28"/>
          <w:shd w:val="clear" w:color="auto" w:fill="FFFFFF"/>
          <w:lang w:val="kk-KZ"/>
        </w:rPr>
        <w:t xml:space="preserve"> </w:t>
      </w:r>
      <w:r w:rsidRPr="004722AB">
        <w:rPr>
          <w:rFonts w:ascii="Times New Roman" w:eastAsia="Times New Roman" w:hAnsi="Times New Roman" w:cs="Times New Roman"/>
          <w:i/>
          <w:iCs/>
          <w:sz w:val="28"/>
          <w:szCs w:val="28"/>
          <w:shd w:val="clear" w:color="auto" w:fill="FFFFFF"/>
          <w:lang w:val="kk-KZ"/>
        </w:rPr>
        <w:t>бастауыш сынып мұғалім</w:t>
      </w:r>
      <w:r>
        <w:rPr>
          <w:rFonts w:ascii="Times New Roman" w:eastAsia="Times New Roman" w:hAnsi="Times New Roman" w:cs="Times New Roman"/>
          <w:i/>
          <w:iCs/>
          <w:sz w:val="28"/>
          <w:szCs w:val="28"/>
          <w:shd w:val="clear" w:color="auto" w:fill="FFFFFF"/>
          <w:lang w:val="kk-KZ"/>
        </w:rPr>
        <w:t>і</w:t>
      </w:r>
      <w:r w:rsidRPr="004722AB">
        <w:rPr>
          <w:rFonts w:ascii="Times New Roman" w:eastAsia="Times New Roman" w:hAnsi="Times New Roman" w:cs="Times New Roman"/>
          <w:i/>
          <w:iCs/>
          <w:sz w:val="28"/>
          <w:szCs w:val="28"/>
          <w:shd w:val="clear" w:color="auto" w:fill="FFFFFF"/>
          <w:lang w:val="kk-KZ"/>
        </w:rPr>
        <w:t xml:space="preserve">нің </w:t>
      </w:r>
      <w:r>
        <w:rPr>
          <w:rFonts w:ascii="Times New Roman" w:eastAsia="Times New Roman" w:hAnsi="Times New Roman" w:cs="Times New Roman"/>
          <w:i/>
          <w:iCs/>
          <w:sz w:val="28"/>
          <w:szCs w:val="28"/>
          <w:shd w:val="clear" w:color="auto" w:fill="FFFFFF"/>
          <w:lang w:val="kk-KZ"/>
        </w:rPr>
        <w:t>к</w:t>
      </w:r>
      <w:r w:rsidRPr="007974E4">
        <w:rPr>
          <w:rFonts w:ascii="Times New Roman" w:eastAsia="Times New Roman" w:hAnsi="Times New Roman" w:cs="Times New Roman"/>
          <w:i/>
          <w:iCs/>
          <w:sz w:val="28"/>
          <w:szCs w:val="28"/>
          <w:shd w:val="clear" w:color="auto" w:fill="FFFFFF"/>
          <w:lang w:val="kk-KZ"/>
        </w:rPr>
        <w:t>оммуникативтік құзыреттілі</w:t>
      </w:r>
      <w:r>
        <w:rPr>
          <w:rFonts w:ascii="Times New Roman" w:eastAsia="Times New Roman" w:hAnsi="Times New Roman" w:cs="Times New Roman"/>
          <w:i/>
          <w:iCs/>
          <w:sz w:val="28"/>
          <w:szCs w:val="28"/>
          <w:shd w:val="clear" w:color="auto" w:fill="FFFFFF"/>
          <w:lang w:val="kk-KZ"/>
        </w:rPr>
        <w:t xml:space="preserve">гі: </w:t>
      </w:r>
      <w:r w:rsidRPr="007974E4">
        <w:rPr>
          <w:rFonts w:ascii="Times New Roman" w:eastAsia="Times New Roman" w:hAnsi="Times New Roman" w:cs="Times New Roman"/>
          <w:sz w:val="28"/>
          <w:szCs w:val="28"/>
          <w:shd w:val="clear" w:color="auto" w:fill="FFFFFF"/>
          <w:lang w:val="kk-KZ"/>
        </w:rPr>
        <w:t xml:space="preserve">Пән мен тілді кіріктіріп оқыту барысында мұғалім мен </w:t>
      </w:r>
      <w:r>
        <w:rPr>
          <w:rFonts w:ascii="Times New Roman" w:eastAsia="Times New Roman" w:hAnsi="Times New Roman" w:cs="Times New Roman"/>
          <w:sz w:val="28"/>
          <w:szCs w:val="28"/>
          <w:shd w:val="clear" w:color="auto" w:fill="FFFFFF"/>
          <w:lang w:val="kk-KZ"/>
        </w:rPr>
        <w:t xml:space="preserve">білім алушы </w:t>
      </w:r>
      <w:r w:rsidRPr="007974E4">
        <w:rPr>
          <w:rFonts w:ascii="Times New Roman" w:eastAsia="Times New Roman" w:hAnsi="Times New Roman" w:cs="Times New Roman"/>
          <w:sz w:val="28"/>
          <w:szCs w:val="28"/>
          <w:shd w:val="clear" w:color="auto" w:fill="FFFFFF"/>
          <w:lang w:val="kk-KZ"/>
        </w:rPr>
        <w:t xml:space="preserve">арасындағы тілдік қарым-қатынас ерекше рөл атқарады. Болашақ </w:t>
      </w:r>
      <w:r>
        <w:rPr>
          <w:rFonts w:ascii="Times New Roman" w:eastAsia="Times New Roman" w:hAnsi="Times New Roman" w:cs="Times New Roman"/>
          <w:sz w:val="28"/>
          <w:szCs w:val="28"/>
          <w:shd w:val="clear" w:color="auto" w:fill="FFFFFF"/>
          <w:lang w:val="kk-KZ"/>
        </w:rPr>
        <w:t xml:space="preserve">бастауыш сынып </w:t>
      </w:r>
      <w:r w:rsidRPr="007974E4">
        <w:rPr>
          <w:rFonts w:ascii="Times New Roman" w:eastAsia="Times New Roman" w:hAnsi="Times New Roman" w:cs="Times New Roman"/>
          <w:sz w:val="28"/>
          <w:szCs w:val="28"/>
          <w:shd w:val="clear" w:color="auto" w:fill="FFFFFF"/>
          <w:lang w:val="kk-KZ"/>
        </w:rPr>
        <w:t>мұғалім</w:t>
      </w:r>
      <w:r>
        <w:rPr>
          <w:rFonts w:ascii="Times New Roman" w:eastAsia="Times New Roman" w:hAnsi="Times New Roman" w:cs="Times New Roman"/>
          <w:sz w:val="28"/>
          <w:szCs w:val="28"/>
          <w:shd w:val="clear" w:color="auto" w:fill="FFFFFF"/>
          <w:lang w:val="kk-KZ"/>
        </w:rPr>
        <w:t>і</w:t>
      </w:r>
      <w:r w:rsidRPr="007974E4">
        <w:rPr>
          <w:rFonts w:ascii="Times New Roman" w:eastAsia="Times New Roman" w:hAnsi="Times New Roman" w:cs="Times New Roman"/>
          <w:sz w:val="28"/>
          <w:szCs w:val="28"/>
          <w:shd w:val="clear" w:color="auto" w:fill="FFFFFF"/>
          <w:lang w:val="kk-KZ"/>
        </w:rPr>
        <w:t xml:space="preserve"> </w:t>
      </w:r>
      <w:r>
        <w:rPr>
          <w:rFonts w:ascii="Times New Roman" w:eastAsia="Times New Roman" w:hAnsi="Times New Roman" w:cs="Times New Roman"/>
          <w:sz w:val="28"/>
          <w:szCs w:val="28"/>
          <w:shd w:val="clear" w:color="auto" w:fill="FFFFFF"/>
          <w:lang w:val="kk-KZ"/>
        </w:rPr>
        <w:t>білім алушылар</w:t>
      </w:r>
      <w:r w:rsidRPr="007974E4">
        <w:rPr>
          <w:rFonts w:ascii="Times New Roman" w:eastAsia="Times New Roman" w:hAnsi="Times New Roman" w:cs="Times New Roman"/>
          <w:sz w:val="28"/>
          <w:szCs w:val="28"/>
          <w:shd w:val="clear" w:color="auto" w:fill="FFFFFF"/>
          <w:lang w:val="kk-KZ"/>
        </w:rPr>
        <w:t>мен үш тілде еркін, ашық, түсінікті және мақсатты тілдік қарым-қатынас орната алуы тиіс.</w:t>
      </w:r>
    </w:p>
    <w:p w14:paraId="217DC205" w14:textId="77777777" w:rsidR="00AF381D" w:rsidRPr="004E4104"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7974E4">
        <w:rPr>
          <w:rFonts w:ascii="Times New Roman" w:eastAsia="Times New Roman" w:hAnsi="Times New Roman" w:cs="Times New Roman"/>
          <w:i/>
          <w:iCs/>
          <w:sz w:val="28"/>
          <w:szCs w:val="28"/>
          <w:shd w:val="clear" w:color="auto" w:fill="FFFFFF"/>
          <w:lang w:val="kk-KZ"/>
        </w:rPr>
        <w:t xml:space="preserve">Болашақ </w:t>
      </w:r>
      <w:bookmarkStart w:id="21" w:name="_Hlk202284820"/>
      <w:r w:rsidRPr="004722AB">
        <w:rPr>
          <w:rFonts w:ascii="Times New Roman" w:eastAsia="Times New Roman" w:hAnsi="Times New Roman" w:cs="Times New Roman"/>
          <w:i/>
          <w:iCs/>
          <w:sz w:val="28"/>
          <w:szCs w:val="28"/>
          <w:shd w:val="clear" w:color="auto" w:fill="FFFFFF"/>
          <w:lang w:val="kk-KZ"/>
        </w:rPr>
        <w:t xml:space="preserve">бастауыш сынып </w:t>
      </w:r>
      <w:bookmarkEnd w:id="21"/>
      <w:r w:rsidRPr="004722AB">
        <w:rPr>
          <w:rFonts w:ascii="Times New Roman" w:eastAsia="Times New Roman" w:hAnsi="Times New Roman" w:cs="Times New Roman"/>
          <w:i/>
          <w:iCs/>
          <w:sz w:val="28"/>
          <w:szCs w:val="28"/>
          <w:shd w:val="clear" w:color="auto" w:fill="FFFFFF"/>
          <w:lang w:val="kk-KZ"/>
        </w:rPr>
        <w:t>мұғалім</w:t>
      </w:r>
      <w:r>
        <w:rPr>
          <w:rFonts w:ascii="Times New Roman" w:eastAsia="Times New Roman" w:hAnsi="Times New Roman" w:cs="Times New Roman"/>
          <w:i/>
          <w:iCs/>
          <w:sz w:val="28"/>
          <w:szCs w:val="28"/>
          <w:shd w:val="clear" w:color="auto" w:fill="FFFFFF"/>
          <w:lang w:val="kk-KZ"/>
        </w:rPr>
        <w:t>і</w:t>
      </w:r>
      <w:r w:rsidRPr="004722AB">
        <w:rPr>
          <w:rFonts w:ascii="Times New Roman" w:eastAsia="Times New Roman" w:hAnsi="Times New Roman" w:cs="Times New Roman"/>
          <w:i/>
          <w:iCs/>
          <w:sz w:val="28"/>
          <w:szCs w:val="28"/>
          <w:shd w:val="clear" w:color="auto" w:fill="FFFFFF"/>
          <w:lang w:val="kk-KZ"/>
        </w:rPr>
        <w:t xml:space="preserve">нің </w:t>
      </w:r>
      <w:r w:rsidRPr="007974E4">
        <w:rPr>
          <w:rFonts w:ascii="Times New Roman" w:eastAsia="Times New Roman" w:hAnsi="Times New Roman" w:cs="Times New Roman"/>
          <w:i/>
          <w:iCs/>
          <w:sz w:val="28"/>
          <w:szCs w:val="28"/>
          <w:shd w:val="clear" w:color="auto" w:fill="FFFFFF"/>
          <w:lang w:val="kk-KZ"/>
        </w:rPr>
        <w:t>бағалау құзыреттілігі</w:t>
      </w:r>
      <w:r>
        <w:rPr>
          <w:rFonts w:ascii="Times New Roman" w:eastAsia="Times New Roman" w:hAnsi="Times New Roman" w:cs="Times New Roman"/>
          <w:i/>
          <w:iCs/>
          <w:sz w:val="28"/>
          <w:szCs w:val="28"/>
          <w:shd w:val="clear" w:color="auto" w:fill="FFFFFF"/>
          <w:lang w:val="kk-KZ"/>
        </w:rPr>
        <w:t xml:space="preserve">: </w:t>
      </w:r>
      <w:r w:rsidRPr="004E4104">
        <w:rPr>
          <w:rFonts w:ascii="Times New Roman" w:eastAsia="Times New Roman" w:hAnsi="Times New Roman" w:cs="Times New Roman"/>
          <w:sz w:val="28"/>
          <w:szCs w:val="28"/>
          <w:shd w:val="clear" w:color="auto" w:fill="FFFFFF"/>
          <w:lang w:val="kk-KZ"/>
        </w:rPr>
        <w:t xml:space="preserve">Болашақ </w:t>
      </w:r>
      <w:r w:rsidRPr="007974E4">
        <w:rPr>
          <w:rFonts w:ascii="Times New Roman" w:eastAsia="Times New Roman" w:hAnsi="Times New Roman" w:cs="Times New Roman"/>
          <w:sz w:val="28"/>
          <w:szCs w:val="28"/>
          <w:shd w:val="clear" w:color="auto" w:fill="FFFFFF"/>
          <w:lang w:val="kk-KZ"/>
        </w:rPr>
        <w:t>бастауыш сынып</w:t>
      </w:r>
      <w:r w:rsidRPr="004722AB">
        <w:rPr>
          <w:rFonts w:ascii="Times New Roman" w:eastAsia="Times New Roman" w:hAnsi="Times New Roman" w:cs="Times New Roman"/>
          <w:i/>
          <w:iCs/>
          <w:sz w:val="28"/>
          <w:szCs w:val="28"/>
          <w:shd w:val="clear" w:color="auto" w:fill="FFFFFF"/>
          <w:lang w:val="kk-KZ"/>
        </w:rPr>
        <w:t xml:space="preserve"> </w:t>
      </w:r>
      <w:r w:rsidRPr="004E4104">
        <w:rPr>
          <w:rFonts w:ascii="Times New Roman" w:eastAsia="Times New Roman" w:hAnsi="Times New Roman" w:cs="Times New Roman"/>
          <w:sz w:val="28"/>
          <w:szCs w:val="28"/>
          <w:shd w:val="clear" w:color="auto" w:fill="FFFFFF"/>
          <w:lang w:val="kk-KZ"/>
        </w:rPr>
        <w:t>мұғалім</w:t>
      </w:r>
      <w:r>
        <w:rPr>
          <w:rFonts w:ascii="Times New Roman" w:eastAsia="Times New Roman" w:hAnsi="Times New Roman" w:cs="Times New Roman"/>
          <w:sz w:val="28"/>
          <w:szCs w:val="28"/>
          <w:shd w:val="clear" w:color="auto" w:fill="FFFFFF"/>
          <w:lang w:val="kk-KZ"/>
        </w:rPr>
        <w:t>і</w:t>
      </w:r>
      <w:r w:rsidRPr="004E4104">
        <w:rPr>
          <w:rFonts w:ascii="Times New Roman" w:eastAsia="Times New Roman" w:hAnsi="Times New Roman" w:cs="Times New Roman"/>
          <w:sz w:val="28"/>
          <w:szCs w:val="28"/>
          <w:shd w:val="clear" w:color="auto" w:fill="FFFFFF"/>
          <w:lang w:val="kk-KZ"/>
        </w:rPr>
        <w:t xml:space="preserve"> </w:t>
      </w:r>
      <w:r>
        <w:rPr>
          <w:rFonts w:ascii="Times New Roman" w:eastAsia="Times New Roman" w:hAnsi="Times New Roman" w:cs="Times New Roman"/>
          <w:sz w:val="28"/>
          <w:szCs w:val="28"/>
          <w:shd w:val="clear" w:color="auto" w:fill="FFFFFF"/>
          <w:lang w:val="kk-KZ"/>
        </w:rPr>
        <w:t>білім алушылар</w:t>
      </w:r>
      <w:r w:rsidRPr="004E4104">
        <w:rPr>
          <w:rFonts w:ascii="Times New Roman" w:eastAsia="Times New Roman" w:hAnsi="Times New Roman" w:cs="Times New Roman"/>
          <w:sz w:val="28"/>
          <w:szCs w:val="28"/>
          <w:shd w:val="clear" w:color="auto" w:fill="FFFFFF"/>
          <w:lang w:val="kk-KZ"/>
        </w:rPr>
        <w:t xml:space="preserve">дың пәндік және тілдік жетістіктерін әділ әрі нақты бағалай білуі керек. Ол пәндік мазмұн мен тілдік нәтижелерді бір-бірінен ажыратып, екі бағытта да </w:t>
      </w:r>
      <w:r>
        <w:rPr>
          <w:rFonts w:ascii="Times New Roman" w:eastAsia="Times New Roman" w:hAnsi="Times New Roman" w:cs="Times New Roman"/>
          <w:sz w:val="28"/>
          <w:szCs w:val="28"/>
          <w:shd w:val="clear" w:color="auto" w:fill="FFFFFF"/>
          <w:lang w:val="kk-KZ"/>
        </w:rPr>
        <w:t>білім алушылар</w:t>
      </w:r>
      <w:r w:rsidRPr="004E4104">
        <w:rPr>
          <w:rFonts w:ascii="Times New Roman" w:eastAsia="Times New Roman" w:hAnsi="Times New Roman" w:cs="Times New Roman"/>
          <w:sz w:val="28"/>
          <w:szCs w:val="28"/>
          <w:shd w:val="clear" w:color="auto" w:fill="FFFFFF"/>
          <w:lang w:val="kk-KZ"/>
        </w:rPr>
        <w:t>дың ілгерілеуін қадағалап отыруы тиіс.</w:t>
      </w:r>
    </w:p>
    <w:p w14:paraId="7088F11C" w14:textId="77777777" w:rsidR="00AF381D" w:rsidRPr="003539A8" w:rsidRDefault="00AF381D" w:rsidP="00AF381D">
      <w:pPr>
        <w:spacing w:after="0" w:line="20" w:lineRule="atLeast"/>
        <w:ind w:firstLine="708"/>
        <w:jc w:val="both"/>
        <w:rPr>
          <w:rFonts w:ascii="Times New Roman" w:eastAsia="Times New Roman" w:hAnsi="Times New Roman" w:cs="Times New Roman"/>
          <w:sz w:val="28"/>
          <w:szCs w:val="28"/>
          <w:shd w:val="clear" w:color="auto" w:fill="FFFFFF"/>
          <w:lang w:val="kk-KZ"/>
        </w:rPr>
      </w:pPr>
      <w:r w:rsidRPr="004E4104">
        <w:rPr>
          <w:rFonts w:ascii="Times New Roman" w:eastAsia="Times New Roman" w:hAnsi="Times New Roman" w:cs="Times New Roman"/>
          <w:sz w:val="28"/>
          <w:szCs w:val="28"/>
          <w:shd w:val="clear" w:color="auto" w:fill="FFFFFF"/>
          <w:lang w:val="kk-KZ"/>
        </w:rPr>
        <w:t xml:space="preserve">Осы құрылымдық байланыстар болашақ бастауыш сынып мұғалімдерінің кәсіби даярлығында пән мен тілді кіріктіріп оқытудың негізгі талаптарын ескеруді міндеттейді. Сонымен қатар, болашақ </w:t>
      </w:r>
      <w:r>
        <w:rPr>
          <w:rFonts w:ascii="Times New Roman" w:eastAsia="Times New Roman" w:hAnsi="Times New Roman" w:cs="Times New Roman"/>
          <w:sz w:val="28"/>
          <w:szCs w:val="28"/>
          <w:shd w:val="clear" w:color="auto" w:fill="FFFFFF"/>
          <w:lang w:val="kk-KZ"/>
        </w:rPr>
        <w:t xml:space="preserve">бастауыш сынып </w:t>
      </w:r>
      <w:r w:rsidRPr="004E4104">
        <w:rPr>
          <w:rFonts w:ascii="Times New Roman" w:eastAsia="Times New Roman" w:hAnsi="Times New Roman" w:cs="Times New Roman"/>
          <w:sz w:val="28"/>
          <w:szCs w:val="28"/>
          <w:shd w:val="clear" w:color="auto" w:fill="FFFFFF"/>
          <w:lang w:val="kk-KZ"/>
        </w:rPr>
        <w:t>мұғалімдер</w:t>
      </w:r>
      <w:r>
        <w:rPr>
          <w:rFonts w:ascii="Times New Roman" w:eastAsia="Times New Roman" w:hAnsi="Times New Roman" w:cs="Times New Roman"/>
          <w:sz w:val="28"/>
          <w:szCs w:val="28"/>
          <w:shd w:val="clear" w:color="auto" w:fill="FFFFFF"/>
          <w:lang w:val="kk-KZ"/>
        </w:rPr>
        <w:t>ін</w:t>
      </w:r>
      <w:r w:rsidRPr="004E4104">
        <w:rPr>
          <w:rFonts w:ascii="Times New Roman" w:eastAsia="Times New Roman" w:hAnsi="Times New Roman" w:cs="Times New Roman"/>
          <w:sz w:val="28"/>
          <w:szCs w:val="28"/>
          <w:shd w:val="clear" w:color="auto" w:fill="FFFFFF"/>
          <w:lang w:val="kk-KZ"/>
        </w:rPr>
        <w:t xml:space="preserve">ің кәсіби дайындық сапасы көптілді ортадағы </w:t>
      </w:r>
      <w:r>
        <w:rPr>
          <w:rFonts w:ascii="Times New Roman" w:eastAsia="Times New Roman" w:hAnsi="Times New Roman" w:cs="Times New Roman"/>
          <w:sz w:val="28"/>
          <w:szCs w:val="28"/>
          <w:shd w:val="clear" w:color="auto" w:fill="FFFFFF"/>
          <w:lang w:val="kk-KZ"/>
        </w:rPr>
        <w:t xml:space="preserve">білім </w:t>
      </w:r>
      <w:r w:rsidRPr="003539A8">
        <w:rPr>
          <w:rFonts w:ascii="Times New Roman" w:eastAsia="Times New Roman" w:hAnsi="Times New Roman" w:cs="Times New Roman"/>
          <w:sz w:val="28"/>
          <w:szCs w:val="28"/>
          <w:shd w:val="clear" w:color="auto" w:fill="FFFFFF"/>
          <w:lang w:val="kk-KZ"/>
        </w:rPr>
        <w:t>алушылардың білім нәтижесіне тікелей әсер ететінін атап өткен жөн.</w:t>
      </w:r>
    </w:p>
    <w:p w14:paraId="5096C152" w14:textId="11BD6E26" w:rsidR="00AF381D" w:rsidRPr="003539A8" w:rsidRDefault="00AF381D" w:rsidP="00AF381D">
      <w:pPr>
        <w:pStyle w:val="NoSpacing"/>
        <w:ind w:firstLine="567"/>
        <w:jc w:val="both"/>
        <w:rPr>
          <w:rFonts w:ascii="Times New Roman" w:hAnsi="Times New Roman" w:cs="Times New Roman"/>
          <w:sz w:val="28"/>
          <w:szCs w:val="28"/>
          <w:shd w:val="clear" w:color="auto" w:fill="FFFFFF"/>
          <w:lang w:val="kk-KZ"/>
        </w:rPr>
      </w:pPr>
      <w:r w:rsidRPr="003539A8">
        <w:rPr>
          <w:rFonts w:ascii="Times New Roman" w:hAnsi="Times New Roman" w:cs="Times New Roman"/>
          <w:sz w:val="28"/>
          <w:szCs w:val="28"/>
          <w:shd w:val="clear" w:color="auto" w:fill="FFFFFF"/>
          <w:lang w:val="kk-KZ"/>
        </w:rPr>
        <w:t xml:space="preserve">Бүгінгі таңда болашақ бастауыш сынып мұғалімдерін даярлауда пән мен тілді кіріктіріп оқыту әдісін игеру – басты кәсіби талаптардың біріне айналып отыр. Себебі мұғалімнің пәндік білімі жоғары болғанымен, егер ол оны көптілді ортада тиімді жеткізе алмаса, бұл әдістің мақсатына толық жете алмайды. </w:t>
      </w:r>
      <w:r w:rsidRPr="003539A8">
        <w:rPr>
          <w:rFonts w:ascii="Times New Roman" w:eastAsia="Times New Roman" w:hAnsi="Times New Roman" w:cs="Times New Roman"/>
          <w:sz w:val="28"/>
          <w:szCs w:val="28"/>
          <w:lang w:val="kk-KZ" w:eastAsia="ru-RU"/>
        </w:rPr>
        <w:t>Қазақстанның көпұлтты және көпмәдениетті қоғамында болашақ бастауыш сынып мұғалімдерін кәсіби даярлау үдерісі бір ғана тілді меңгерумен шектелмейді, бұл үдеріс бірнеше тілді қатар игеруді талап етеді [1</w:t>
      </w:r>
      <w:r w:rsidR="00C7481B" w:rsidRPr="003539A8">
        <w:rPr>
          <w:rFonts w:ascii="Times New Roman" w:eastAsia="Times New Roman" w:hAnsi="Times New Roman" w:cs="Times New Roman"/>
          <w:sz w:val="28"/>
          <w:szCs w:val="28"/>
          <w:lang w:val="kk-KZ" w:eastAsia="ru-RU"/>
        </w:rPr>
        <w:t>1</w:t>
      </w:r>
      <w:r w:rsidR="001432B4" w:rsidRPr="003539A8">
        <w:rPr>
          <w:rFonts w:ascii="Times New Roman" w:eastAsia="Times New Roman" w:hAnsi="Times New Roman" w:cs="Times New Roman"/>
          <w:sz w:val="28"/>
          <w:szCs w:val="28"/>
          <w:lang w:val="kk-KZ" w:eastAsia="ru-RU"/>
        </w:rPr>
        <w:t>7</w:t>
      </w:r>
      <w:r w:rsidRPr="003539A8">
        <w:rPr>
          <w:rFonts w:ascii="Times New Roman" w:eastAsia="Times New Roman" w:hAnsi="Times New Roman" w:cs="Times New Roman"/>
          <w:sz w:val="28"/>
          <w:szCs w:val="28"/>
          <w:lang w:val="kk-KZ" w:eastAsia="ru-RU"/>
        </w:rPr>
        <w:t>].</w:t>
      </w:r>
    </w:p>
    <w:p w14:paraId="42835442" w14:textId="77777777" w:rsidR="00AF381D" w:rsidRPr="003539A8" w:rsidRDefault="00AF381D" w:rsidP="00AF381D">
      <w:pPr>
        <w:pStyle w:val="NoSpacing"/>
        <w:ind w:firstLine="567"/>
        <w:jc w:val="both"/>
        <w:rPr>
          <w:rFonts w:ascii="Times New Roman" w:hAnsi="Times New Roman" w:cs="Times New Roman"/>
          <w:sz w:val="28"/>
          <w:szCs w:val="28"/>
          <w:shd w:val="clear" w:color="auto" w:fill="FFFFFF"/>
          <w:lang w:val="kk-KZ"/>
        </w:rPr>
      </w:pPr>
      <w:r w:rsidRPr="003539A8">
        <w:rPr>
          <w:rFonts w:ascii="Times New Roman" w:hAnsi="Times New Roman" w:cs="Times New Roman"/>
          <w:sz w:val="28"/>
          <w:szCs w:val="28"/>
          <w:shd w:val="clear" w:color="auto" w:fill="FFFFFF"/>
          <w:lang w:val="kk-KZ"/>
        </w:rPr>
        <w:t>Осыған орай, болашақ бастауыш сынып мұғалімдерінің кәсіби даярлығын қамтамасыз ету үшін келесі маңызды бағыттарға басымдық берілуі тиіс:</w:t>
      </w:r>
    </w:p>
    <w:p w14:paraId="43445047" w14:textId="77777777" w:rsidR="00AF381D" w:rsidRPr="003539A8" w:rsidRDefault="00AF381D" w:rsidP="00DB7D51">
      <w:pPr>
        <w:pStyle w:val="NoSpacing"/>
        <w:numPr>
          <w:ilvl w:val="0"/>
          <w:numId w:val="5"/>
        </w:numPr>
        <w:ind w:left="426"/>
        <w:jc w:val="both"/>
        <w:rPr>
          <w:rFonts w:ascii="Times New Roman" w:hAnsi="Times New Roman" w:cs="Times New Roman"/>
          <w:sz w:val="28"/>
          <w:szCs w:val="28"/>
          <w:shd w:val="clear" w:color="auto" w:fill="FFFFFF"/>
          <w:lang w:val="kk-KZ"/>
        </w:rPr>
      </w:pPr>
      <w:r w:rsidRPr="003539A8">
        <w:rPr>
          <w:rFonts w:ascii="Times New Roman" w:hAnsi="Times New Roman" w:cs="Times New Roman"/>
          <w:sz w:val="28"/>
          <w:szCs w:val="28"/>
          <w:shd w:val="clear" w:color="auto" w:fill="FFFFFF"/>
          <w:lang w:val="kk-KZ"/>
        </w:rPr>
        <w:t>Пән мен тілді кіріктіріп оқыту бойынша арнайы оқу бағдарламаларын енгізу;</w:t>
      </w:r>
    </w:p>
    <w:p w14:paraId="2EC887A4" w14:textId="77777777" w:rsidR="00AF381D" w:rsidRPr="003539A8" w:rsidRDefault="00AF381D" w:rsidP="00DB7D51">
      <w:pPr>
        <w:pStyle w:val="NoSpacing"/>
        <w:numPr>
          <w:ilvl w:val="0"/>
          <w:numId w:val="5"/>
        </w:numPr>
        <w:ind w:left="426"/>
        <w:jc w:val="both"/>
        <w:rPr>
          <w:rFonts w:ascii="Times New Roman" w:hAnsi="Times New Roman" w:cs="Times New Roman"/>
          <w:sz w:val="28"/>
          <w:szCs w:val="28"/>
          <w:shd w:val="clear" w:color="auto" w:fill="FFFFFF"/>
          <w:lang w:val="kk-KZ"/>
        </w:rPr>
      </w:pPr>
      <w:r w:rsidRPr="003539A8">
        <w:rPr>
          <w:rFonts w:ascii="Times New Roman" w:hAnsi="Times New Roman" w:cs="Times New Roman"/>
          <w:sz w:val="28"/>
          <w:szCs w:val="28"/>
          <w:shd w:val="clear" w:color="auto" w:fill="FFFFFF"/>
          <w:lang w:val="kk-KZ"/>
        </w:rPr>
        <w:t>Үш тілде оқу-әдістемелік құралдар мен практикалық тапсырмаларды әзірлеу;</w:t>
      </w:r>
    </w:p>
    <w:p w14:paraId="5E085BDE" w14:textId="77777777" w:rsidR="00AF381D" w:rsidRPr="003539A8" w:rsidRDefault="00AF381D" w:rsidP="00DB7D51">
      <w:pPr>
        <w:pStyle w:val="NoSpacing"/>
        <w:numPr>
          <w:ilvl w:val="0"/>
          <w:numId w:val="5"/>
        </w:numPr>
        <w:ind w:left="426"/>
        <w:jc w:val="both"/>
        <w:rPr>
          <w:rFonts w:ascii="Times New Roman" w:hAnsi="Times New Roman" w:cs="Times New Roman"/>
          <w:sz w:val="28"/>
          <w:szCs w:val="28"/>
          <w:shd w:val="clear" w:color="auto" w:fill="FFFFFF"/>
          <w:lang w:val="kk-KZ"/>
        </w:rPr>
      </w:pPr>
      <w:r w:rsidRPr="003539A8">
        <w:rPr>
          <w:rFonts w:ascii="Times New Roman" w:hAnsi="Times New Roman" w:cs="Times New Roman"/>
          <w:sz w:val="28"/>
          <w:szCs w:val="28"/>
          <w:shd w:val="clear" w:color="auto" w:fill="FFFFFF"/>
          <w:lang w:val="kk-KZ"/>
        </w:rPr>
        <w:t>Тілдік дағдыларды дамытуға арналған курстар мен тренингтер ұйымдастыру;</w:t>
      </w:r>
    </w:p>
    <w:p w14:paraId="01B943D2" w14:textId="77777777" w:rsidR="00AF381D" w:rsidRPr="003539A8" w:rsidRDefault="00AF381D" w:rsidP="00DB7D51">
      <w:pPr>
        <w:pStyle w:val="NoSpacing"/>
        <w:numPr>
          <w:ilvl w:val="0"/>
          <w:numId w:val="5"/>
        </w:numPr>
        <w:ind w:left="426"/>
        <w:jc w:val="both"/>
        <w:rPr>
          <w:rFonts w:ascii="Times New Roman" w:hAnsi="Times New Roman" w:cs="Times New Roman"/>
          <w:sz w:val="28"/>
          <w:szCs w:val="28"/>
          <w:shd w:val="clear" w:color="auto" w:fill="FFFFFF"/>
          <w:lang w:val="kk-KZ"/>
        </w:rPr>
      </w:pPr>
      <w:r w:rsidRPr="003539A8">
        <w:rPr>
          <w:rFonts w:ascii="Times New Roman" w:hAnsi="Times New Roman" w:cs="Times New Roman"/>
          <w:sz w:val="28"/>
          <w:szCs w:val="28"/>
          <w:shd w:val="clear" w:color="auto" w:fill="FFFFFF"/>
          <w:lang w:val="kk-KZ"/>
        </w:rPr>
        <w:t>Пәнаралық және тілдік интеграцияны қамтамасыз ететін педагогикалық модельдерді қалыптастыру.</w:t>
      </w:r>
    </w:p>
    <w:p w14:paraId="3B6B7F8B" w14:textId="77777777" w:rsidR="00AF381D" w:rsidRPr="008A4BD9" w:rsidRDefault="00AF381D" w:rsidP="00AF381D">
      <w:pPr>
        <w:pStyle w:val="NoSpacing"/>
        <w:ind w:firstLine="567"/>
        <w:jc w:val="both"/>
        <w:rPr>
          <w:rFonts w:ascii="Times New Roman" w:hAnsi="Times New Roman" w:cs="Times New Roman"/>
          <w:sz w:val="28"/>
          <w:szCs w:val="28"/>
          <w:shd w:val="clear" w:color="auto" w:fill="FFFFFF"/>
          <w:lang w:val="kk-KZ"/>
        </w:rPr>
      </w:pPr>
      <w:r w:rsidRPr="008A4BD9">
        <w:rPr>
          <w:rFonts w:ascii="Times New Roman" w:hAnsi="Times New Roman" w:cs="Times New Roman"/>
          <w:sz w:val="28"/>
          <w:szCs w:val="28"/>
          <w:shd w:val="clear" w:color="auto" w:fill="FFFFFF"/>
          <w:lang w:val="kk-KZ"/>
        </w:rPr>
        <w:t xml:space="preserve">Жалпы, пән мен тілді кіріктіріп оқытуды сапалы ұйымдастыру – болашақ бастауыш сынып мұғалімдерінің кәсіби құзыреттілігін дамытудың басты шарты болып табылады. Бастауыш сынып мұғалімін кәсіби даярлау үдерісінде пәндік, тілдік және әдістемелік бағыттар өзара үйлесімді </w:t>
      </w:r>
      <w:r w:rsidRPr="008A4BD9">
        <w:rPr>
          <w:rFonts w:ascii="Times New Roman" w:hAnsi="Times New Roman" w:cs="Times New Roman"/>
          <w:sz w:val="28"/>
          <w:szCs w:val="28"/>
          <w:shd w:val="clear" w:color="auto" w:fill="FFFFFF"/>
          <w:lang w:val="kk-KZ"/>
        </w:rPr>
        <w:lastRenderedPageBreak/>
        <w:t>қалыптасқанда ғана білім беру сапасы мен көптілді оқытудың тиімділігі қамтамасыз етіледі.</w:t>
      </w:r>
    </w:p>
    <w:p w14:paraId="2608D071" w14:textId="77777777" w:rsidR="00AF381D" w:rsidRDefault="00AF381D" w:rsidP="00AF381D">
      <w:pPr>
        <w:pStyle w:val="NoSpacing"/>
        <w:ind w:firstLine="567"/>
        <w:jc w:val="both"/>
        <w:rPr>
          <w:rFonts w:ascii="Times New Roman" w:hAnsi="Times New Roman" w:cs="Times New Roman"/>
          <w:sz w:val="28"/>
          <w:szCs w:val="28"/>
          <w:shd w:val="clear" w:color="auto" w:fill="FFFFFF"/>
          <w:lang w:val="kk-KZ"/>
        </w:rPr>
      </w:pPr>
      <w:r w:rsidRPr="008A4BD9">
        <w:rPr>
          <w:rFonts w:ascii="Times New Roman" w:hAnsi="Times New Roman" w:cs="Times New Roman"/>
          <w:sz w:val="28"/>
          <w:szCs w:val="28"/>
          <w:shd w:val="clear" w:color="auto" w:fill="FFFFFF"/>
          <w:lang w:val="kk-KZ"/>
        </w:rPr>
        <w:t>Осыған байланысты болашақ бастауыш сынып мұғалімдерін пән мен тілді кіріктіріп оқыту арқылы кәсіби даярлау үдерісі бірнеше өзара байланысты бағыттар бойынша жүзеге асырылады. Бұл бағыттар болашақ мұғалімнің пәндік мазмұнды меңгеруінен бастап, тілдік, әдістемелік, психологиялық және мәдениетаралық құзыреттіліктерін қалыптастыруды кешенді түрде қамтамасыз етеді.</w:t>
      </w:r>
      <w:r>
        <w:rPr>
          <w:rFonts w:ascii="Times New Roman" w:hAnsi="Times New Roman" w:cs="Times New Roman"/>
          <w:sz w:val="28"/>
          <w:szCs w:val="28"/>
          <w:shd w:val="clear" w:color="auto" w:fill="FFFFFF"/>
          <w:lang w:val="kk-KZ"/>
        </w:rPr>
        <w:t xml:space="preserve"> </w:t>
      </w:r>
      <w:r w:rsidRPr="008A4BD9">
        <w:rPr>
          <w:rFonts w:ascii="Times New Roman" w:hAnsi="Times New Roman" w:cs="Times New Roman"/>
          <w:sz w:val="28"/>
          <w:szCs w:val="28"/>
          <w:shd w:val="clear" w:color="auto" w:fill="FFFFFF"/>
          <w:lang w:val="kk-KZ"/>
        </w:rPr>
        <w:t xml:space="preserve">Төменде </w:t>
      </w:r>
      <w:r>
        <w:rPr>
          <w:rFonts w:ascii="Times New Roman" w:hAnsi="Times New Roman" w:cs="Times New Roman"/>
          <w:sz w:val="28"/>
          <w:szCs w:val="28"/>
          <w:shd w:val="clear" w:color="auto" w:fill="FFFFFF"/>
          <w:lang w:val="kk-KZ"/>
        </w:rPr>
        <w:t xml:space="preserve">3-ші кестеде </w:t>
      </w:r>
      <w:r w:rsidRPr="008A4BD9">
        <w:rPr>
          <w:rFonts w:ascii="Times New Roman" w:hAnsi="Times New Roman" w:cs="Times New Roman"/>
          <w:sz w:val="28"/>
          <w:szCs w:val="28"/>
          <w:shd w:val="clear" w:color="auto" w:fill="FFFFFF"/>
          <w:lang w:val="kk-KZ"/>
        </w:rPr>
        <w:t>болашақ бастауыш сынып мұғалімдерін кәсіби даярлаудың негізгі бағыттары, олардың пән мен тілді кіріктіріп оқытудағы мазмұны және болашақ мұғалімнің кәсіби дамуына әсері көрсетілген:</w:t>
      </w:r>
    </w:p>
    <w:p w14:paraId="3B313A78" w14:textId="77777777" w:rsidR="00AF381D" w:rsidRPr="008A4BD9" w:rsidRDefault="00AF381D" w:rsidP="00AF381D">
      <w:pPr>
        <w:pStyle w:val="NoSpacing"/>
        <w:ind w:firstLine="567"/>
        <w:jc w:val="both"/>
        <w:rPr>
          <w:rFonts w:ascii="Times New Roman" w:hAnsi="Times New Roman" w:cs="Times New Roman"/>
          <w:sz w:val="28"/>
          <w:szCs w:val="28"/>
          <w:shd w:val="clear" w:color="auto" w:fill="FFFFFF"/>
          <w:lang w:val="kk-KZ"/>
        </w:rPr>
      </w:pPr>
    </w:p>
    <w:p w14:paraId="6A9CE901" w14:textId="11C5A2CC" w:rsidR="00AF381D" w:rsidRPr="00EE03B9" w:rsidRDefault="00AF381D" w:rsidP="00AF381D">
      <w:pPr>
        <w:pStyle w:val="NoSpacing"/>
        <w:jc w:val="both"/>
        <w:rPr>
          <w:rFonts w:ascii="Times New Roman" w:hAnsi="Times New Roman" w:cs="Times New Roman"/>
          <w:sz w:val="28"/>
          <w:szCs w:val="28"/>
          <w:lang w:val="kk-KZ" w:eastAsia="ru-RU"/>
        </w:rPr>
      </w:pPr>
      <w:r w:rsidRPr="00EE03B9">
        <w:rPr>
          <w:rFonts w:ascii="Times New Roman" w:hAnsi="Times New Roman" w:cs="Times New Roman"/>
          <w:sz w:val="28"/>
          <w:szCs w:val="28"/>
          <w:lang w:val="kk-KZ" w:eastAsia="ru-RU"/>
        </w:rPr>
        <w:t xml:space="preserve">Кесте </w:t>
      </w:r>
      <w:r w:rsidR="00EE03B9">
        <w:rPr>
          <w:rFonts w:ascii="Times New Roman" w:hAnsi="Times New Roman" w:cs="Times New Roman"/>
          <w:sz w:val="28"/>
          <w:szCs w:val="28"/>
          <w:lang w:val="kk-KZ" w:eastAsia="ru-RU"/>
        </w:rPr>
        <w:t>3</w:t>
      </w:r>
      <w:r w:rsidR="006255F7">
        <w:rPr>
          <w:rFonts w:ascii="Times New Roman" w:hAnsi="Times New Roman" w:cs="Times New Roman"/>
          <w:sz w:val="28"/>
          <w:szCs w:val="28"/>
          <w:lang w:val="kk-KZ" w:eastAsia="ru-RU"/>
        </w:rPr>
        <w:t xml:space="preserve"> </w:t>
      </w:r>
      <w:r w:rsidR="006255F7" w:rsidRPr="00EE03B9">
        <w:rPr>
          <w:rFonts w:ascii="Times New Roman" w:hAnsi="Times New Roman" w:cs="Times New Roman"/>
          <w:sz w:val="28"/>
          <w:szCs w:val="28"/>
          <w:lang w:val="kk-KZ" w:eastAsia="ru-RU"/>
        </w:rPr>
        <w:t>-</w:t>
      </w:r>
      <w:r w:rsidRPr="00EE03B9">
        <w:rPr>
          <w:rFonts w:ascii="Times New Roman" w:hAnsi="Times New Roman" w:cs="Times New Roman"/>
          <w:sz w:val="28"/>
          <w:szCs w:val="28"/>
          <w:lang w:val="kk-KZ" w:eastAsia="ru-RU"/>
        </w:rPr>
        <w:t xml:space="preserve"> Пән мен тілді кіріктіріп оқыту арқылы болашақ бастауыш сынып мұғалімдерін кәсіби даярлау бағыттары</w:t>
      </w:r>
    </w:p>
    <w:p w14:paraId="20A3BC48" w14:textId="4DC15449" w:rsidR="00AF381D" w:rsidRDefault="00AF381D" w:rsidP="00AF381D">
      <w:pPr>
        <w:pStyle w:val="NoSpacing"/>
        <w:jc w:val="both"/>
        <w:rPr>
          <w:rFonts w:ascii="Times New Roman" w:hAnsi="Times New Roman" w:cs="Times New Roman"/>
          <w:sz w:val="24"/>
          <w:szCs w:val="24"/>
          <w:lang w:val="kk-KZ" w:eastAsia="ru-RU"/>
        </w:rPr>
      </w:pPr>
    </w:p>
    <w:tbl>
      <w:tblPr>
        <w:tblStyle w:val="TableGrid"/>
        <w:tblW w:w="9351" w:type="dxa"/>
        <w:tblLook w:val="04A0" w:firstRow="1" w:lastRow="0" w:firstColumn="1" w:lastColumn="0" w:noHBand="0" w:noVBand="1"/>
      </w:tblPr>
      <w:tblGrid>
        <w:gridCol w:w="542"/>
        <w:gridCol w:w="1992"/>
        <w:gridCol w:w="3131"/>
        <w:gridCol w:w="3686"/>
      </w:tblGrid>
      <w:tr w:rsidR="00AF381D" w:rsidRPr="003539A8" w14:paraId="4433D2FD" w14:textId="77777777" w:rsidTr="0060646E">
        <w:tc>
          <w:tcPr>
            <w:tcW w:w="542" w:type="dxa"/>
          </w:tcPr>
          <w:p w14:paraId="447AE5BB" w14:textId="77777777" w:rsidR="00AF381D" w:rsidRDefault="00AF381D" w:rsidP="0060646E">
            <w:pPr>
              <w:pStyle w:val="NoSpacing"/>
              <w:jc w:val="both"/>
              <w:rPr>
                <w:rFonts w:ascii="Times New Roman" w:hAnsi="Times New Roman" w:cs="Times New Roman"/>
                <w:sz w:val="24"/>
                <w:szCs w:val="24"/>
                <w:lang w:val="kk-KZ" w:eastAsia="ru-RU"/>
              </w:rPr>
            </w:pPr>
          </w:p>
          <w:p w14:paraId="39CC0D07" w14:textId="77777777" w:rsidR="00AF381D" w:rsidRDefault="00AF381D" w:rsidP="0060646E">
            <w:pPr>
              <w:pStyle w:val="NoSpacing"/>
              <w:jc w:val="both"/>
              <w:rPr>
                <w:rFonts w:ascii="Times New Roman" w:hAnsi="Times New Roman" w:cs="Times New Roman"/>
                <w:sz w:val="24"/>
                <w:szCs w:val="24"/>
                <w:lang w:val="kk-KZ" w:eastAsia="ru-RU"/>
              </w:rPr>
            </w:pPr>
          </w:p>
          <w:p w14:paraId="641C9411" w14:textId="77777777" w:rsidR="00AF381D" w:rsidRDefault="00AF381D" w:rsidP="0060646E">
            <w:pPr>
              <w:pStyle w:val="NoSpacing"/>
              <w:jc w:val="both"/>
              <w:rPr>
                <w:rFonts w:ascii="Times New Roman" w:hAnsi="Times New Roman" w:cs="Times New Roman"/>
                <w:sz w:val="24"/>
                <w:szCs w:val="24"/>
                <w:lang w:val="kk-KZ" w:eastAsia="ru-RU"/>
              </w:rPr>
            </w:pPr>
            <w:r>
              <w:rPr>
                <w:rFonts w:ascii="Times New Roman" w:hAnsi="Times New Roman" w:cs="Times New Roman"/>
                <w:sz w:val="24"/>
                <w:szCs w:val="24"/>
                <w:lang w:val="kk-KZ" w:eastAsia="ru-RU"/>
              </w:rPr>
              <w:t>№</w:t>
            </w:r>
          </w:p>
        </w:tc>
        <w:tc>
          <w:tcPr>
            <w:tcW w:w="1992" w:type="dxa"/>
            <w:vAlign w:val="center"/>
          </w:tcPr>
          <w:p w14:paraId="376937CD" w14:textId="77777777" w:rsidR="00AF381D" w:rsidRPr="006255F7" w:rsidRDefault="00AF381D" w:rsidP="0060646E">
            <w:pPr>
              <w:pStyle w:val="NoSpacing"/>
              <w:jc w:val="center"/>
              <w:rPr>
                <w:rFonts w:ascii="Times New Roman" w:hAnsi="Times New Roman" w:cs="Times New Roman"/>
                <w:sz w:val="24"/>
                <w:szCs w:val="24"/>
                <w:lang w:val="kk-KZ" w:eastAsia="ru-RU"/>
              </w:rPr>
            </w:pPr>
            <w:r w:rsidRPr="006255F7">
              <w:rPr>
                <w:rFonts w:ascii="Times New Roman" w:eastAsia="Times New Roman" w:hAnsi="Times New Roman" w:cs="Times New Roman"/>
                <w:sz w:val="24"/>
                <w:szCs w:val="24"/>
                <w:lang w:eastAsia="ru-RU"/>
              </w:rPr>
              <w:t>Бағыттар</w:t>
            </w:r>
          </w:p>
        </w:tc>
        <w:tc>
          <w:tcPr>
            <w:tcW w:w="3131" w:type="dxa"/>
            <w:vAlign w:val="center"/>
          </w:tcPr>
          <w:p w14:paraId="5A8E9554" w14:textId="77777777" w:rsidR="00AF381D" w:rsidRPr="006255F7" w:rsidRDefault="00AF381D" w:rsidP="0060646E">
            <w:pPr>
              <w:pStyle w:val="NoSpacing"/>
              <w:jc w:val="center"/>
              <w:rPr>
                <w:rFonts w:ascii="Times New Roman" w:hAnsi="Times New Roman" w:cs="Times New Roman"/>
                <w:sz w:val="24"/>
                <w:szCs w:val="24"/>
                <w:lang w:val="kk-KZ" w:eastAsia="ru-RU"/>
              </w:rPr>
            </w:pPr>
            <w:r w:rsidRPr="006255F7">
              <w:rPr>
                <w:rFonts w:ascii="Times New Roman" w:eastAsia="Times New Roman" w:hAnsi="Times New Roman" w:cs="Times New Roman"/>
                <w:sz w:val="24"/>
                <w:szCs w:val="24"/>
                <w:lang w:val="kk-KZ" w:eastAsia="ru-RU"/>
              </w:rPr>
              <w:t>Пән мен тілді кіріктіріп оқытудың мазмұны</w:t>
            </w:r>
          </w:p>
        </w:tc>
        <w:tc>
          <w:tcPr>
            <w:tcW w:w="3686" w:type="dxa"/>
            <w:vAlign w:val="center"/>
          </w:tcPr>
          <w:p w14:paraId="2B0399E6" w14:textId="77777777" w:rsidR="00AF381D" w:rsidRPr="006255F7" w:rsidRDefault="00AF381D" w:rsidP="0060646E">
            <w:pPr>
              <w:pStyle w:val="NoSpacing"/>
              <w:jc w:val="center"/>
              <w:rPr>
                <w:rFonts w:ascii="Times New Roman" w:hAnsi="Times New Roman" w:cs="Times New Roman"/>
                <w:sz w:val="24"/>
                <w:szCs w:val="24"/>
                <w:lang w:val="kk-KZ" w:eastAsia="ru-RU"/>
              </w:rPr>
            </w:pPr>
            <w:r w:rsidRPr="006255F7">
              <w:rPr>
                <w:rFonts w:ascii="Times New Roman" w:eastAsia="Times New Roman" w:hAnsi="Times New Roman" w:cs="Times New Roman"/>
                <w:sz w:val="24"/>
                <w:szCs w:val="24"/>
                <w:lang w:val="kk-KZ" w:eastAsia="ru-RU"/>
              </w:rPr>
              <w:t>Болашақ мұғалімді кәсіби даярлаудың сипаты</w:t>
            </w:r>
          </w:p>
        </w:tc>
      </w:tr>
      <w:tr w:rsidR="00EE03B9" w:rsidRPr="00AF381D" w14:paraId="6197F5F3" w14:textId="77777777" w:rsidTr="0060646E">
        <w:tc>
          <w:tcPr>
            <w:tcW w:w="542" w:type="dxa"/>
          </w:tcPr>
          <w:p w14:paraId="423634D3" w14:textId="1DC34DBC" w:rsidR="00EE03B9" w:rsidRPr="00EE03B9" w:rsidRDefault="00EE03B9" w:rsidP="0060646E">
            <w:pPr>
              <w:pStyle w:val="NoSpacing"/>
              <w:jc w:val="both"/>
              <w:rPr>
                <w:rFonts w:ascii="Times New Roman" w:hAnsi="Times New Roman" w:cs="Times New Roman"/>
                <w:sz w:val="24"/>
                <w:szCs w:val="24"/>
                <w:lang w:val="kk-KZ" w:eastAsia="ru-RU"/>
              </w:rPr>
            </w:pPr>
            <w:r w:rsidRPr="00EE03B9">
              <w:rPr>
                <w:rFonts w:ascii="Times New Roman" w:hAnsi="Times New Roman" w:cs="Times New Roman"/>
                <w:sz w:val="24"/>
                <w:szCs w:val="24"/>
                <w:lang w:val="kk-KZ" w:eastAsia="ru-RU"/>
              </w:rPr>
              <w:t>1</w:t>
            </w:r>
          </w:p>
        </w:tc>
        <w:tc>
          <w:tcPr>
            <w:tcW w:w="1992" w:type="dxa"/>
            <w:vAlign w:val="center"/>
          </w:tcPr>
          <w:p w14:paraId="3495493C" w14:textId="6889F2B2" w:rsidR="00EE03B9" w:rsidRPr="00EE03B9" w:rsidRDefault="00EE03B9" w:rsidP="0060646E">
            <w:pPr>
              <w:pStyle w:val="NoSpacing"/>
              <w:jc w:val="center"/>
              <w:rPr>
                <w:rFonts w:ascii="Times New Roman" w:eastAsia="Times New Roman" w:hAnsi="Times New Roman" w:cs="Times New Roman"/>
                <w:sz w:val="24"/>
                <w:szCs w:val="24"/>
                <w:lang w:val="kk-KZ" w:eastAsia="ru-RU"/>
              </w:rPr>
            </w:pPr>
            <w:r w:rsidRPr="00EE03B9">
              <w:rPr>
                <w:rFonts w:ascii="Times New Roman" w:eastAsia="Times New Roman" w:hAnsi="Times New Roman" w:cs="Times New Roman"/>
                <w:sz w:val="24"/>
                <w:szCs w:val="24"/>
                <w:lang w:val="kk-KZ" w:eastAsia="ru-RU"/>
              </w:rPr>
              <w:t>2</w:t>
            </w:r>
          </w:p>
        </w:tc>
        <w:tc>
          <w:tcPr>
            <w:tcW w:w="3131" w:type="dxa"/>
            <w:vAlign w:val="center"/>
          </w:tcPr>
          <w:p w14:paraId="5E2760AE" w14:textId="0F3088DC" w:rsidR="00EE03B9" w:rsidRPr="00EE03B9" w:rsidRDefault="00EE03B9" w:rsidP="0060646E">
            <w:pPr>
              <w:pStyle w:val="NoSpacing"/>
              <w:jc w:val="center"/>
              <w:rPr>
                <w:rFonts w:ascii="Times New Roman" w:eastAsia="Times New Roman" w:hAnsi="Times New Roman" w:cs="Times New Roman"/>
                <w:sz w:val="24"/>
                <w:szCs w:val="24"/>
                <w:lang w:val="kk-KZ" w:eastAsia="ru-RU"/>
              </w:rPr>
            </w:pPr>
            <w:r w:rsidRPr="00EE03B9">
              <w:rPr>
                <w:rFonts w:ascii="Times New Roman" w:eastAsia="Times New Roman" w:hAnsi="Times New Roman" w:cs="Times New Roman"/>
                <w:sz w:val="24"/>
                <w:szCs w:val="24"/>
                <w:lang w:val="kk-KZ" w:eastAsia="ru-RU"/>
              </w:rPr>
              <w:t>3</w:t>
            </w:r>
          </w:p>
        </w:tc>
        <w:tc>
          <w:tcPr>
            <w:tcW w:w="3686" w:type="dxa"/>
            <w:vAlign w:val="center"/>
          </w:tcPr>
          <w:p w14:paraId="27B4E3E8" w14:textId="53FF0C81" w:rsidR="00EE03B9" w:rsidRPr="00EE03B9" w:rsidRDefault="00EE03B9" w:rsidP="0060646E">
            <w:pPr>
              <w:pStyle w:val="NoSpacing"/>
              <w:jc w:val="center"/>
              <w:rPr>
                <w:rFonts w:ascii="Times New Roman" w:eastAsia="Times New Roman" w:hAnsi="Times New Roman" w:cs="Times New Roman"/>
                <w:sz w:val="24"/>
                <w:szCs w:val="24"/>
                <w:lang w:val="kk-KZ" w:eastAsia="ru-RU"/>
              </w:rPr>
            </w:pPr>
            <w:r w:rsidRPr="00EE03B9">
              <w:rPr>
                <w:rFonts w:ascii="Times New Roman" w:eastAsia="Times New Roman" w:hAnsi="Times New Roman" w:cs="Times New Roman"/>
                <w:sz w:val="24"/>
                <w:szCs w:val="24"/>
                <w:lang w:val="kk-KZ" w:eastAsia="ru-RU"/>
              </w:rPr>
              <w:t>4</w:t>
            </w:r>
          </w:p>
        </w:tc>
      </w:tr>
      <w:tr w:rsidR="00AF381D" w:rsidRPr="003539A8" w14:paraId="1CCAC73E" w14:textId="77777777" w:rsidTr="0060646E">
        <w:tc>
          <w:tcPr>
            <w:tcW w:w="542" w:type="dxa"/>
          </w:tcPr>
          <w:p w14:paraId="133203DD" w14:textId="77777777" w:rsidR="00AF381D" w:rsidRDefault="00AF381D" w:rsidP="0060646E">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eastAsia="ru-RU"/>
              </w:rPr>
              <w:t>1.</w:t>
            </w:r>
          </w:p>
        </w:tc>
        <w:tc>
          <w:tcPr>
            <w:tcW w:w="1992" w:type="dxa"/>
            <w:vAlign w:val="center"/>
          </w:tcPr>
          <w:p w14:paraId="00CAE17F" w14:textId="77777777" w:rsidR="00AF381D" w:rsidRDefault="00AF381D" w:rsidP="0060646E">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eastAsia="ru-RU"/>
              </w:rPr>
              <w:t xml:space="preserve"> Пәндік-тілдік интеграция бағыты</w:t>
            </w:r>
          </w:p>
        </w:tc>
        <w:tc>
          <w:tcPr>
            <w:tcW w:w="3131" w:type="dxa"/>
            <w:vAlign w:val="center"/>
          </w:tcPr>
          <w:p w14:paraId="02397F0F" w14:textId="77777777" w:rsidR="00AF381D" w:rsidRDefault="00AF381D" w:rsidP="0060646E">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val="kk-KZ" w:eastAsia="ru-RU"/>
              </w:rPr>
              <w:t>Пәндік және тілдік білімді өзара кіріктіріп оқытуға негізделеді.</w:t>
            </w:r>
          </w:p>
        </w:tc>
        <w:tc>
          <w:tcPr>
            <w:tcW w:w="3686" w:type="dxa"/>
            <w:vAlign w:val="center"/>
          </w:tcPr>
          <w:p w14:paraId="72CC2595" w14:textId="77777777" w:rsidR="00AF381D" w:rsidRDefault="00AF381D" w:rsidP="0060646E">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val="kk-KZ" w:eastAsia="ru-RU"/>
              </w:rPr>
              <w:t>Болашақ мұғалім пән мазмұнын үш тілде меңгеріп, пән мен тіл мақсаттарын біртұтас жоспарлауға және жүзеге асыруға дағдыланады.</w:t>
            </w:r>
          </w:p>
        </w:tc>
      </w:tr>
      <w:tr w:rsidR="00AF381D" w:rsidRPr="003539A8" w14:paraId="12FB12D3" w14:textId="77777777" w:rsidTr="0060646E">
        <w:tc>
          <w:tcPr>
            <w:tcW w:w="542" w:type="dxa"/>
          </w:tcPr>
          <w:p w14:paraId="2A4A554A" w14:textId="77777777" w:rsidR="00AF381D" w:rsidRPr="00DE538B" w:rsidRDefault="00AF381D" w:rsidP="0060646E">
            <w:pPr>
              <w:pStyle w:val="NoSpacing"/>
              <w:jc w:val="both"/>
              <w:rPr>
                <w:rFonts w:ascii="Times New Roman" w:eastAsia="Times New Roman" w:hAnsi="Times New Roman" w:cs="Times New Roman"/>
                <w:sz w:val="24"/>
                <w:szCs w:val="24"/>
                <w:lang w:val="kk-KZ" w:eastAsia="ru-RU"/>
              </w:rPr>
            </w:pPr>
          </w:p>
          <w:p w14:paraId="00B6C177" w14:textId="77777777" w:rsidR="00AF381D" w:rsidRDefault="00AF381D" w:rsidP="0060646E">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eastAsia="ru-RU"/>
              </w:rPr>
              <w:t>2.</w:t>
            </w:r>
          </w:p>
        </w:tc>
        <w:tc>
          <w:tcPr>
            <w:tcW w:w="1992" w:type="dxa"/>
            <w:vAlign w:val="center"/>
          </w:tcPr>
          <w:p w14:paraId="7E28B3F0" w14:textId="77777777" w:rsidR="00AF381D" w:rsidRDefault="00AF381D" w:rsidP="0060646E">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eastAsia="ru-RU"/>
              </w:rPr>
              <w:t>Әдістемелік-инновациялық бағыт</w:t>
            </w:r>
          </w:p>
        </w:tc>
        <w:tc>
          <w:tcPr>
            <w:tcW w:w="3131" w:type="dxa"/>
            <w:vAlign w:val="center"/>
          </w:tcPr>
          <w:p w14:paraId="7A8C09DA" w14:textId="77777777" w:rsidR="00AF381D" w:rsidRDefault="00AF381D" w:rsidP="0060646E">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val="kk-KZ" w:eastAsia="ru-RU"/>
              </w:rPr>
              <w:t>Пән мен тілді кіріктіріп оқытуда заманауи әдістер мен оқыту технологияларын қолдануды қарастырады.</w:t>
            </w:r>
          </w:p>
        </w:tc>
        <w:tc>
          <w:tcPr>
            <w:tcW w:w="3686" w:type="dxa"/>
            <w:vAlign w:val="center"/>
          </w:tcPr>
          <w:p w14:paraId="6962EBC0" w14:textId="77777777" w:rsidR="00AF381D" w:rsidRDefault="00AF381D" w:rsidP="0060646E">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val="kk-KZ" w:eastAsia="ru-RU"/>
              </w:rPr>
              <w:t>Болашақ мұғалім CLIL, BICS/CALP, визуализация, саралап оқыту, жобалау, белсенді оқу әдістерін тиімді қолдануға үйренеді.</w:t>
            </w:r>
          </w:p>
        </w:tc>
      </w:tr>
      <w:tr w:rsidR="00AF381D" w:rsidRPr="003539A8" w14:paraId="02200A09" w14:textId="77777777" w:rsidTr="0060646E">
        <w:tc>
          <w:tcPr>
            <w:tcW w:w="542" w:type="dxa"/>
          </w:tcPr>
          <w:p w14:paraId="450DD59C" w14:textId="77777777" w:rsidR="00AF381D" w:rsidRPr="00DE538B" w:rsidRDefault="00AF381D" w:rsidP="0060646E">
            <w:pPr>
              <w:pStyle w:val="NoSpacing"/>
              <w:jc w:val="both"/>
              <w:rPr>
                <w:rFonts w:ascii="Times New Roman" w:eastAsia="Times New Roman" w:hAnsi="Times New Roman" w:cs="Times New Roman"/>
                <w:sz w:val="24"/>
                <w:szCs w:val="24"/>
                <w:lang w:val="kk-KZ" w:eastAsia="ru-RU"/>
              </w:rPr>
            </w:pPr>
          </w:p>
          <w:p w14:paraId="3EC89AE9" w14:textId="77777777" w:rsidR="00AF381D" w:rsidRPr="00DE538B" w:rsidRDefault="00AF381D" w:rsidP="0060646E">
            <w:pPr>
              <w:pStyle w:val="NoSpacing"/>
              <w:jc w:val="both"/>
              <w:rPr>
                <w:rFonts w:ascii="Times New Roman" w:eastAsia="Times New Roman" w:hAnsi="Times New Roman" w:cs="Times New Roman"/>
                <w:sz w:val="24"/>
                <w:szCs w:val="24"/>
                <w:lang w:val="kk-KZ" w:eastAsia="ru-RU"/>
              </w:rPr>
            </w:pPr>
          </w:p>
          <w:p w14:paraId="30EBC34C" w14:textId="77777777" w:rsidR="00AF381D" w:rsidRDefault="00AF381D" w:rsidP="0060646E">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eastAsia="ru-RU"/>
              </w:rPr>
              <w:t>3.</w:t>
            </w:r>
          </w:p>
        </w:tc>
        <w:tc>
          <w:tcPr>
            <w:tcW w:w="1992" w:type="dxa"/>
            <w:vAlign w:val="center"/>
          </w:tcPr>
          <w:p w14:paraId="5FB00E9A" w14:textId="77777777" w:rsidR="00AF381D" w:rsidRDefault="00AF381D" w:rsidP="0060646E">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eastAsia="ru-RU"/>
              </w:rPr>
              <w:t>Тілдік-коммуникативтік бағыт</w:t>
            </w:r>
          </w:p>
        </w:tc>
        <w:tc>
          <w:tcPr>
            <w:tcW w:w="3131" w:type="dxa"/>
            <w:vAlign w:val="center"/>
          </w:tcPr>
          <w:p w14:paraId="002D1B8A" w14:textId="77777777" w:rsidR="00AF381D" w:rsidRDefault="00AF381D" w:rsidP="0060646E">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val="kk-KZ" w:eastAsia="ru-RU"/>
              </w:rPr>
              <w:t>Көптілді тілдік қарым-қатынас қалыптастыруға бағытталады.</w:t>
            </w:r>
          </w:p>
        </w:tc>
        <w:tc>
          <w:tcPr>
            <w:tcW w:w="3686" w:type="dxa"/>
            <w:vAlign w:val="center"/>
          </w:tcPr>
          <w:p w14:paraId="5D863EB2" w14:textId="77777777" w:rsidR="00AF381D" w:rsidRDefault="00AF381D" w:rsidP="0060646E">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val="kk-KZ" w:eastAsia="ru-RU"/>
              </w:rPr>
              <w:t xml:space="preserve">Болашақ мұғалім үш тілде кәсіби қарым-қатынас жасауға, тілдік құзыреттілікті дамытуға және </w:t>
            </w:r>
            <w:r>
              <w:rPr>
                <w:rFonts w:ascii="Times New Roman" w:eastAsia="Times New Roman" w:hAnsi="Times New Roman" w:cs="Times New Roman"/>
                <w:sz w:val="24"/>
                <w:szCs w:val="24"/>
                <w:lang w:val="kk-KZ" w:eastAsia="ru-RU"/>
              </w:rPr>
              <w:t>білім алушылардың</w:t>
            </w:r>
            <w:r w:rsidRPr="008A4BD9">
              <w:rPr>
                <w:rFonts w:ascii="Times New Roman" w:eastAsia="Times New Roman" w:hAnsi="Times New Roman" w:cs="Times New Roman"/>
                <w:sz w:val="24"/>
                <w:szCs w:val="24"/>
                <w:lang w:val="kk-KZ" w:eastAsia="ru-RU"/>
              </w:rPr>
              <w:t xml:space="preserve"> тілдік белсенділігін арттыруға машықтанады.</w:t>
            </w:r>
          </w:p>
        </w:tc>
      </w:tr>
      <w:tr w:rsidR="00AF381D" w:rsidRPr="003539A8" w14:paraId="19ABA809" w14:textId="77777777" w:rsidTr="0060646E">
        <w:tc>
          <w:tcPr>
            <w:tcW w:w="542" w:type="dxa"/>
          </w:tcPr>
          <w:p w14:paraId="222DB531" w14:textId="77777777" w:rsidR="00AF381D" w:rsidRPr="00373687" w:rsidRDefault="00AF381D" w:rsidP="0060646E">
            <w:pPr>
              <w:pStyle w:val="NoSpacing"/>
              <w:jc w:val="both"/>
              <w:rPr>
                <w:rFonts w:ascii="Times New Roman" w:eastAsia="Times New Roman" w:hAnsi="Times New Roman" w:cs="Times New Roman"/>
                <w:sz w:val="24"/>
                <w:szCs w:val="24"/>
                <w:lang w:val="kk-KZ" w:eastAsia="ru-RU"/>
              </w:rPr>
            </w:pPr>
          </w:p>
          <w:p w14:paraId="4E8CDBF0" w14:textId="77777777" w:rsidR="00AF381D" w:rsidRDefault="00AF381D" w:rsidP="0060646E">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eastAsia="ru-RU"/>
              </w:rPr>
              <w:t>4.</w:t>
            </w:r>
          </w:p>
        </w:tc>
        <w:tc>
          <w:tcPr>
            <w:tcW w:w="1992" w:type="dxa"/>
            <w:vAlign w:val="center"/>
          </w:tcPr>
          <w:p w14:paraId="0CDE6D71" w14:textId="77777777" w:rsidR="00AF381D" w:rsidRDefault="00AF381D" w:rsidP="0060646E">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eastAsia="ru-RU"/>
              </w:rPr>
              <w:t>Психологиялық-педагогикалық бағыт</w:t>
            </w:r>
          </w:p>
        </w:tc>
        <w:tc>
          <w:tcPr>
            <w:tcW w:w="3131" w:type="dxa"/>
            <w:vAlign w:val="center"/>
          </w:tcPr>
          <w:p w14:paraId="4C194711" w14:textId="77777777" w:rsidR="00AF381D" w:rsidRDefault="00AF381D" w:rsidP="0060646E">
            <w:pPr>
              <w:pStyle w:val="NoSpacing"/>
              <w:jc w:val="both"/>
              <w:rPr>
                <w:rFonts w:ascii="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алушылардың</w:t>
            </w:r>
            <w:r w:rsidRPr="008A4BD9">
              <w:rPr>
                <w:rFonts w:ascii="Times New Roman" w:eastAsia="Times New Roman" w:hAnsi="Times New Roman" w:cs="Times New Roman"/>
                <w:sz w:val="24"/>
                <w:szCs w:val="24"/>
                <w:lang w:val="kk-KZ" w:eastAsia="ru-RU"/>
              </w:rPr>
              <w:t xml:space="preserve"> жас және тілдік ерекшеліктерін ескеріп, көптілді оқу ортасын тиімді ұйымдастыруды көздейді.</w:t>
            </w:r>
          </w:p>
        </w:tc>
        <w:tc>
          <w:tcPr>
            <w:tcW w:w="3686" w:type="dxa"/>
            <w:vAlign w:val="center"/>
          </w:tcPr>
          <w:p w14:paraId="00C827CE" w14:textId="77777777" w:rsidR="00AF381D" w:rsidRDefault="00AF381D" w:rsidP="0060646E">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val="kk-KZ" w:eastAsia="ru-RU"/>
              </w:rPr>
              <w:t xml:space="preserve">Болашақ мұғалім </w:t>
            </w:r>
            <w:r>
              <w:rPr>
                <w:rFonts w:ascii="Times New Roman" w:eastAsia="Times New Roman" w:hAnsi="Times New Roman" w:cs="Times New Roman"/>
                <w:sz w:val="24"/>
                <w:szCs w:val="24"/>
                <w:lang w:val="kk-KZ" w:eastAsia="ru-RU"/>
              </w:rPr>
              <w:t>білім алушылардың</w:t>
            </w:r>
            <w:r w:rsidRPr="008A4BD9">
              <w:rPr>
                <w:rFonts w:ascii="Times New Roman" w:eastAsia="Times New Roman" w:hAnsi="Times New Roman" w:cs="Times New Roman"/>
                <w:sz w:val="24"/>
                <w:szCs w:val="24"/>
                <w:lang w:val="kk-KZ" w:eastAsia="ru-RU"/>
              </w:rPr>
              <w:t xml:space="preserve"> психологиялық ерекшеліктерін, тілдік деңгейін және оқу стилін ескеретін педагогикалық жағдай жасай біледі.</w:t>
            </w:r>
          </w:p>
        </w:tc>
      </w:tr>
    </w:tbl>
    <w:p w14:paraId="13B018A2" w14:textId="77777777" w:rsidR="00AF381D" w:rsidRDefault="00AF381D" w:rsidP="00AF381D">
      <w:pPr>
        <w:pStyle w:val="NoSpacing"/>
        <w:jc w:val="both"/>
        <w:rPr>
          <w:rFonts w:ascii="Times New Roman" w:hAnsi="Times New Roman" w:cs="Times New Roman"/>
          <w:sz w:val="24"/>
          <w:szCs w:val="24"/>
          <w:lang w:val="kk-KZ" w:eastAsia="ru-RU"/>
        </w:rPr>
      </w:pPr>
    </w:p>
    <w:p w14:paraId="543E5B51" w14:textId="77777777" w:rsidR="00D614F5" w:rsidRDefault="00D614F5" w:rsidP="00C61B76">
      <w:pPr>
        <w:pStyle w:val="NoSpacing"/>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Кестенің жалғасы</w:t>
      </w:r>
    </w:p>
    <w:tbl>
      <w:tblPr>
        <w:tblStyle w:val="TableGrid"/>
        <w:tblW w:w="9351" w:type="dxa"/>
        <w:tblLook w:val="04A0" w:firstRow="1" w:lastRow="0" w:firstColumn="1" w:lastColumn="0" w:noHBand="0" w:noVBand="1"/>
      </w:tblPr>
      <w:tblGrid>
        <w:gridCol w:w="542"/>
        <w:gridCol w:w="1992"/>
        <w:gridCol w:w="3131"/>
        <w:gridCol w:w="3686"/>
      </w:tblGrid>
      <w:tr w:rsidR="00D614F5" w:rsidRPr="003539A8" w14:paraId="1A42085D" w14:textId="77777777" w:rsidTr="000F41A5">
        <w:tc>
          <w:tcPr>
            <w:tcW w:w="542" w:type="dxa"/>
          </w:tcPr>
          <w:p w14:paraId="0685D7C7" w14:textId="77777777" w:rsidR="00D614F5" w:rsidRPr="00373687" w:rsidRDefault="00D614F5" w:rsidP="000F41A5">
            <w:pPr>
              <w:pStyle w:val="NoSpacing"/>
              <w:jc w:val="both"/>
              <w:rPr>
                <w:rFonts w:ascii="Times New Roman" w:eastAsia="Times New Roman" w:hAnsi="Times New Roman" w:cs="Times New Roman"/>
                <w:sz w:val="24"/>
                <w:szCs w:val="24"/>
                <w:lang w:val="kk-KZ" w:eastAsia="ru-RU"/>
              </w:rPr>
            </w:pPr>
          </w:p>
          <w:p w14:paraId="57B3B406" w14:textId="77777777" w:rsidR="00D614F5" w:rsidRDefault="00D614F5" w:rsidP="000F41A5">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eastAsia="ru-RU"/>
              </w:rPr>
              <w:t>5.</w:t>
            </w:r>
          </w:p>
        </w:tc>
        <w:tc>
          <w:tcPr>
            <w:tcW w:w="1992" w:type="dxa"/>
            <w:vAlign w:val="center"/>
          </w:tcPr>
          <w:p w14:paraId="240E3601" w14:textId="77777777" w:rsidR="00D614F5" w:rsidRDefault="00D614F5" w:rsidP="000F41A5">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eastAsia="ru-RU"/>
              </w:rPr>
              <w:t>Мәдениетаралық бағыт</w:t>
            </w:r>
          </w:p>
        </w:tc>
        <w:tc>
          <w:tcPr>
            <w:tcW w:w="3131" w:type="dxa"/>
            <w:vAlign w:val="center"/>
          </w:tcPr>
          <w:p w14:paraId="503A8673" w14:textId="77777777" w:rsidR="00D614F5" w:rsidRDefault="00D614F5" w:rsidP="000F41A5">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val="kk-KZ" w:eastAsia="ru-RU"/>
              </w:rPr>
              <w:t>Оқытуды мәдениетаралық коммуникация және жаһандық білім беру талаптарымен байланыстырады.</w:t>
            </w:r>
          </w:p>
        </w:tc>
        <w:tc>
          <w:tcPr>
            <w:tcW w:w="3686" w:type="dxa"/>
            <w:vAlign w:val="center"/>
          </w:tcPr>
          <w:p w14:paraId="7044CB8E" w14:textId="77777777" w:rsidR="00D614F5" w:rsidRDefault="00D614F5" w:rsidP="000F41A5">
            <w:pPr>
              <w:pStyle w:val="NoSpacing"/>
              <w:jc w:val="both"/>
              <w:rPr>
                <w:rFonts w:ascii="Times New Roman" w:hAnsi="Times New Roman" w:cs="Times New Roman"/>
                <w:sz w:val="24"/>
                <w:szCs w:val="24"/>
                <w:lang w:val="kk-KZ" w:eastAsia="ru-RU"/>
              </w:rPr>
            </w:pPr>
            <w:r w:rsidRPr="008A4BD9">
              <w:rPr>
                <w:rFonts w:ascii="Times New Roman" w:eastAsia="Times New Roman" w:hAnsi="Times New Roman" w:cs="Times New Roman"/>
                <w:sz w:val="24"/>
                <w:szCs w:val="24"/>
                <w:lang w:val="kk-KZ" w:eastAsia="ru-RU"/>
              </w:rPr>
              <w:t>Болашақ мұғалім ұлттық және халықаралық деңгейде мәдениетаралық қарым-қатынас жүргізуге, үш тілде мәдени құндылықтарды интеграциялауға үйрене</w:t>
            </w:r>
            <w:r>
              <w:rPr>
                <w:rFonts w:ascii="Times New Roman" w:eastAsia="Times New Roman" w:hAnsi="Times New Roman" w:cs="Times New Roman"/>
                <w:sz w:val="24"/>
                <w:szCs w:val="24"/>
                <w:lang w:val="kk-KZ" w:eastAsia="ru-RU"/>
              </w:rPr>
              <w:t>ді.</w:t>
            </w:r>
          </w:p>
        </w:tc>
      </w:tr>
    </w:tbl>
    <w:p w14:paraId="4007CE65" w14:textId="77777777" w:rsidR="00D614F5" w:rsidRDefault="00D614F5" w:rsidP="00C61B76">
      <w:pPr>
        <w:pStyle w:val="NoSpacing"/>
        <w:ind w:firstLine="567"/>
        <w:jc w:val="both"/>
        <w:rPr>
          <w:rFonts w:ascii="Times New Roman" w:hAnsi="Times New Roman" w:cs="Times New Roman"/>
          <w:sz w:val="28"/>
          <w:szCs w:val="28"/>
          <w:lang w:val="kk-KZ"/>
        </w:rPr>
      </w:pPr>
    </w:p>
    <w:p w14:paraId="29B35A2E" w14:textId="7742280F" w:rsidR="00C61B76" w:rsidRPr="003539A8" w:rsidRDefault="00C61B76" w:rsidP="00C61B76">
      <w:pPr>
        <w:pStyle w:val="NoSpacing"/>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 xml:space="preserve">Кестеде берілгендей, </w:t>
      </w:r>
      <w:r w:rsidRPr="003539A8">
        <w:rPr>
          <w:rFonts w:ascii="Times New Roman" w:hAnsi="Times New Roman" w:cs="Times New Roman"/>
          <w:sz w:val="28"/>
          <w:szCs w:val="28"/>
          <w:lang w:val="kk-KZ" w:eastAsia="ru-RU"/>
        </w:rPr>
        <w:t xml:space="preserve">пән мен тілді кіріктіріп оқыту </w:t>
      </w:r>
      <w:r w:rsidRPr="003539A8">
        <w:rPr>
          <w:rFonts w:ascii="Times New Roman" w:hAnsi="Times New Roman" w:cs="Times New Roman"/>
          <w:sz w:val="28"/>
          <w:szCs w:val="28"/>
          <w:lang w:val="kk-KZ"/>
        </w:rPr>
        <w:t xml:space="preserve">негізінде болашақ бастауыш сынып мұғалімдерін кәсіби даярлау бірнеше маңызды бағыттарды қамтиды. Олар: </w:t>
      </w:r>
      <w:r w:rsidRPr="003539A8">
        <w:rPr>
          <w:rFonts w:ascii="Times New Roman" w:eastAsia="Times New Roman" w:hAnsi="Times New Roman" w:cs="Times New Roman"/>
          <w:i/>
          <w:iCs/>
          <w:sz w:val="28"/>
          <w:szCs w:val="28"/>
          <w:lang w:val="kk-KZ" w:eastAsia="ru-RU"/>
        </w:rPr>
        <w:t>пәндік-тілдік интеграция бағыты, әдістемелік-инновациялық бағыт, тілдік-коммуникативтік бағыт, психологиялық-педагогикалық бағыт және мәдениетаралық бағыт</w:t>
      </w:r>
      <w:r w:rsidRPr="003539A8">
        <w:rPr>
          <w:rFonts w:ascii="Times New Roman" w:hAnsi="Times New Roman" w:cs="Times New Roman"/>
          <w:i/>
          <w:iCs/>
          <w:sz w:val="28"/>
          <w:szCs w:val="28"/>
          <w:lang w:val="kk-KZ"/>
        </w:rPr>
        <w:t>.</w:t>
      </w:r>
      <w:r w:rsidRPr="003539A8">
        <w:rPr>
          <w:rFonts w:ascii="Times New Roman" w:hAnsi="Times New Roman" w:cs="Times New Roman"/>
          <w:sz w:val="28"/>
          <w:szCs w:val="28"/>
          <w:lang w:val="kk-KZ"/>
        </w:rPr>
        <w:t xml:space="preserve"> Бұл бағыттар болашақ бастауыш сынып мұғалімдерінің кәсіби даярлығының мазмұнын айқындап, олардың пәндік, тілдік құзыреттіліктерін дамытуға негіз болады.</w:t>
      </w:r>
    </w:p>
    <w:p w14:paraId="60976C5A" w14:textId="77777777" w:rsidR="00C61B76" w:rsidRDefault="00C61B76" w:rsidP="00C61B76">
      <w:pPr>
        <w:pStyle w:val="NoSpacing"/>
        <w:ind w:firstLine="567"/>
        <w:jc w:val="both"/>
        <w:rPr>
          <w:rFonts w:ascii="Times New Roman" w:hAnsi="Times New Roman" w:cs="Times New Roman"/>
          <w:sz w:val="28"/>
          <w:szCs w:val="28"/>
          <w:lang w:val="kk-KZ" w:eastAsia="ru-RU"/>
        </w:rPr>
      </w:pPr>
      <w:r w:rsidRPr="00274C5F">
        <w:rPr>
          <w:rFonts w:ascii="Times New Roman" w:hAnsi="Times New Roman" w:cs="Times New Roman"/>
          <w:i/>
          <w:iCs/>
          <w:sz w:val="28"/>
          <w:szCs w:val="28"/>
          <w:lang w:val="kk-KZ" w:eastAsia="ru-RU"/>
        </w:rPr>
        <w:t xml:space="preserve">Пәндік-тілдік интеграция </w:t>
      </w:r>
      <w:r w:rsidRPr="00274C5F">
        <w:rPr>
          <w:rFonts w:ascii="Times New Roman" w:hAnsi="Times New Roman" w:cs="Times New Roman"/>
          <w:sz w:val="28"/>
          <w:szCs w:val="28"/>
          <w:lang w:val="kk-KZ" w:eastAsia="ru-RU"/>
        </w:rPr>
        <w:t>– білім алушының пәндік мазмұнды меңгере отырып, сол пән шеңберінде тілдік дағдыларын да қатар дамытуына негізделген оқыту бағыты. Бұл тәсілде тіл — тек мақсат емес, пәндік білімді игерудің құралы ретінде қарастырылады.</w:t>
      </w:r>
    </w:p>
    <w:p w14:paraId="2C24AA23" w14:textId="77777777" w:rsidR="00C61B76" w:rsidRDefault="00C61B76" w:rsidP="00C61B76">
      <w:pPr>
        <w:pStyle w:val="NoSpacing"/>
        <w:ind w:firstLine="567"/>
        <w:jc w:val="both"/>
        <w:rPr>
          <w:rFonts w:ascii="Times New Roman" w:hAnsi="Times New Roman" w:cs="Times New Roman"/>
          <w:sz w:val="28"/>
          <w:szCs w:val="28"/>
          <w:lang w:val="kk-KZ" w:eastAsia="ru-RU"/>
        </w:rPr>
      </w:pPr>
      <w:r w:rsidRPr="00FA294D">
        <w:rPr>
          <w:rFonts w:ascii="Times New Roman" w:hAnsi="Times New Roman" w:cs="Times New Roman"/>
          <w:i/>
          <w:iCs/>
          <w:sz w:val="28"/>
          <w:szCs w:val="28"/>
          <w:lang w:val="kk-KZ" w:eastAsia="ru-RU"/>
        </w:rPr>
        <w:t>Әдістемелік-инновациялық</w:t>
      </w:r>
      <w:r>
        <w:rPr>
          <w:rFonts w:ascii="Times New Roman" w:hAnsi="Times New Roman" w:cs="Times New Roman"/>
          <w:sz w:val="28"/>
          <w:szCs w:val="28"/>
          <w:lang w:val="kk-KZ" w:eastAsia="ru-RU"/>
        </w:rPr>
        <w:t xml:space="preserve"> -</w:t>
      </w:r>
      <w:r w:rsidRPr="00274C5F">
        <w:rPr>
          <w:rFonts w:ascii="Times New Roman" w:hAnsi="Times New Roman" w:cs="Times New Roman"/>
          <w:sz w:val="28"/>
          <w:szCs w:val="28"/>
          <w:lang w:val="kk-KZ" w:eastAsia="ru-RU"/>
        </w:rPr>
        <w:t xml:space="preserve"> бұл білім беру жүйесінде оқытудың мазмұнын, әдістерін, құралдарын, технологияларын үнемі жетілдіруге және жаңартуға бағытталған педагогикалық бағыт. Ол қазіргі заманғы ғылым мен тәжірибеге негізделген инновациялық тәсілдерді қолдану арқылы оқыту тиімділігін арттыруды көздейді.</w:t>
      </w:r>
      <w:r w:rsidRPr="00FA294D">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Сонымен қатар,</w:t>
      </w:r>
      <w:r w:rsidRPr="00FA294D">
        <w:rPr>
          <w:rFonts w:ascii="Times New Roman" w:hAnsi="Times New Roman" w:cs="Times New Roman"/>
          <w:sz w:val="28"/>
          <w:szCs w:val="28"/>
          <w:lang w:val="kk-KZ" w:eastAsia="ru-RU"/>
        </w:rPr>
        <w:t xml:space="preserve"> болашақ </w:t>
      </w:r>
      <w:r>
        <w:rPr>
          <w:rFonts w:ascii="Times New Roman" w:hAnsi="Times New Roman" w:cs="Times New Roman"/>
          <w:sz w:val="28"/>
          <w:szCs w:val="28"/>
          <w:lang w:val="kk-KZ" w:eastAsia="ru-RU"/>
        </w:rPr>
        <w:t xml:space="preserve">бастауыш сынып </w:t>
      </w:r>
      <w:r w:rsidRPr="00FA294D">
        <w:rPr>
          <w:rFonts w:ascii="Times New Roman" w:hAnsi="Times New Roman" w:cs="Times New Roman"/>
          <w:sz w:val="28"/>
          <w:szCs w:val="28"/>
          <w:lang w:val="kk-KZ" w:eastAsia="ru-RU"/>
        </w:rPr>
        <w:t>мұғалімі</w:t>
      </w:r>
      <w:r>
        <w:rPr>
          <w:rFonts w:ascii="Times New Roman" w:hAnsi="Times New Roman" w:cs="Times New Roman"/>
          <w:sz w:val="28"/>
          <w:szCs w:val="28"/>
          <w:lang w:val="kk-KZ" w:eastAsia="ru-RU"/>
        </w:rPr>
        <w:t>н</w:t>
      </w:r>
      <w:r w:rsidRPr="00FA294D">
        <w:rPr>
          <w:rFonts w:ascii="Times New Roman" w:hAnsi="Times New Roman" w:cs="Times New Roman"/>
          <w:sz w:val="28"/>
          <w:szCs w:val="28"/>
          <w:lang w:val="kk-KZ" w:eastAsia="ru-RU"/>
        </w:rPr>
        <w:t xml:space="preserve"> XXI ғасыр талабына сай етіп дайындауға бағытталған.</w:t>
      </w:r>
    </w:p>
    <w:p w14:paraId="159FDAB5" w14:textId="77777777" w:rsidR="00C61B76" w:rsidRPr="00FA294D" w:rsidRDefault="00C61B76" w:rsidP="00C61B76">
      <w:pPr>
        <w:pStyle w:val="NoSpacing"/>
        <w:ind w:firstLine="567"/>
        <w:jc w:val="both"/>
        <w:rPr>
          <w:rFonts w:ascii="Times New Roman" w:hAnsi="Times New Roman" w:cs="Times New Roman"/>
          <w:sz w:val="28"/>
          <w:szCs w:val="28"/>
          <w:lang w:val="kk-KZ" w:eastAsia="ru-RU"/>
        </w:rPr>
      </w:pPr>
      <w:r w:rsidRPr="00FA294D">
        <w:rPr>
          <w:rFonts w:ascii="Times New Roman" w:hAnsi="Times New Roman" w:cs="Times New Roman"/>
          <w:i/>
          <w:iCs/>
          <w:sz w:val="28"/>
          <w:szCs w:val="28"/>
          <w:lang w:val="kk-KZ" w:eastAsia="ru-RU"/>
        </w:rPr>
        <w:t>Тілдік-коммуникативтік</w:t>
      </w:r>
      <w:r w:rsidRPr="00FA294D">
        <w:rPr>
          <w:rFonts w:ascii="Times New Roman" w:hAnsi="Times New Roman" w:cs="Times New Roman"/>
          <w:sz w:val="28"/>
          <w:szCs w:val="28"/>
          <w:lang w:val="kk-KZ" w:eastAsia="ru-RU"/>
        </w:rPr>
        <w:t xml:space="preserve"> – бұл </w:t>
      </w:r>
      <w:r>
        <w:rPr>
          <w:rFonts w:ascii="Times New Roman" w:hAnsi="Times New Roman" w:cs="Times New Roman"/>
          <w:sz w:val="28"/>
          <w:szCs w:val="28"/>
          <w:lang w:val="kk-KZ" w:eastAsia="ru-RU"/>
        </w:rPr>
        <w:t>білім алушыларды</w:t>
      </w:r>
      <w:r w:rsidRPr="00FA294D">
        <w:rPr>
          <w:rFonts w:ascii="Times New Roman" w:hAnsi="Times New Roman" w:cs="Times New Roman"/>
          <w:sz w:val="28"/>
          <w:szCs w:val="28"/>
          <w:lang w:val="kk-KZ" w:eastAsia="ru-RU"/>
        </w:rPr>
        <w:t>ң тіл арқылы еркін және тиімді қарым-қатынас жасау қабілетін қалыптастыратын, оларды тілдік жағдаяттарда өзін сенімді ұстауға үйрететін бағыт. Бұл бағыт әсіресе көптілді оқыту контексінде, соның ішінде CLIL әдісін қолдануда өзекті болып табылады, себебі мұнда тіл – әрі мақсат, әрі құрал рөлін атқарады.</w:t>
      </w:r>
    </w:p>
    <w:p w14:paraId="30960B00" w14:textId="77777777" w:rsidR="00C61B76" w:rsidRDefault="00C61B76" w:rsidP="00C61B76">
      <w:pPr>
        <w:pStyle w:val="NoSpacing"/>
        <w:ind w:firstLine="567"/>
        <w:jc w:val="both"/>
        <w:rPr>
          <w:rFonts w:ascii="Times New Roman" w:hAnsi="Times New Roman" w:cs="Times New Roman"/>
          <w:sz w:val="28"/>
          <w:szCs w:val="28"/>
          <w:lang w:val="kk-KZ" w:eastAsia="ru-RU"/>
        </w:rPr>
      </w:pPr>
      <w:r w:rsidRPr="00FA294D">
        <w:rPr>
          <w:rFonts w:ascii="Times New Roman" w:hAnsi="Times New Roman" w:cs="Times New Roman"/>
          <w:i/>
          <w:iCs/>
          <w:sz w:val="28"/>
          <w:szCs w:val="28"/>
          <w:lang w:val="kk-KZ" w:eastAsia="ru-RU"/>
        </w:rPr>
        <w:t>Психологиялық-педагогикалық</w:t>
      </w:r>
      <w:r w:rsidRPr="00FA294D">
        <w:rPr>
          <w:rFonts w:ascii="Times New Roman" w:hAnsi="Times New Roman" w:cs="Times New Roman"/>
          <w:sz w:val="28"/>
          <w:szCs w:val="28"/>
          <w:lang w:val="kk-KZ" w:eastAsia="ru-RU"/>
        </w:rPr>
        <w:t xml:space="preserve"> – бұл оқыту үдерісін білім алушылардың психологиялық қажеттіліктері мен тұлғалық ерекшеліктеріне сәйкестендіріп құруға мүмкіндік береді. Бұл бағыт болашақ </w:t>
      </w:r>
      <w:r>
        <w:rPr>
          <w:rFonts w:ascii="Times New Roman" w:hAnsi="Times New Roman" w:cs="Times New Roman"/>
          <w:sz w:val="28"/>
          <w:szCs w:val="28"/>
          <w:lang w:val="kk-KZ" w:eastAsia="ru-RU"/>
        </w:rPr>
        <w:t xml:space="preserve">бастауыш сыны </w:t>
      </w:r>
      <w:r w:rsidRPr="00FA294D">
        <w:rPr>
          <w:rFonts w:ascii="Times New Roman" w:hAnsi="Times New Roman" w:cs="Times New Roman"/>
          <w:sz w:val="28"/>
          <w:szCs w:val="28"/>
          <w:lang w:val="kk-KZ" w:eastAsia="ru-RU"/>
        </w:rPr>
        <w:t>мұғалімдері</w:t>
      </w:r>
      <w:r>
        <w:rPr>
          <w:rFonts w:ascii="Times New Roman" w:hAnsi="Times New Roman" w:cs="Times New Roman"/>
          <w:sz w:val="28"/>
          <w:szCs w:val="28"/>
          <w:lang w:val="kk-KZ" w:eastAsia="ru-RU"/>
        </w:rPr>
        <w:t>нің</w:t>
      </w:r>
      <w:r w:rsidRPr="00FA294D">
        <w:rPr>
          <w:rFonts w:ascii="Times New Roman" w:hAnsi="Times New Roman" w:cs="Times New Roman"/>
          <w:sz w:val="28"/>
          <w:szCs w:val="28"/>
          <w:lang w:val="kk-KZ" w:eastAsia="ru-RU"/>
        </w:rPr>
        <w:t xml:space="preserve"> кәсіби даярлығында маңызды рөл атқарады, себебі мұғалім тек білім беруші ғана емес, сонымен қатар білім алушының психологиялық қолдаушысы да бола білуі қажет.</w:t>
      </w:r>
    </w:p>
    <w:p w14:paraId="0730D027" w14:textId="77777777" w:rsidR="00C61B76" w:rsidRDefault="00C61B76" w:rsidP="00C61B76">
      <w:pPr>
        <w:pStyle w:val="NoSpacing"/>
        <w:ind w:firstLine="567"/>
        <w:jc w:val="both"/>
        <w:rPr>
          <w:rFonts w:ascii="Times New Roman" w:hAnsi="Times New Roman" w:cs="Times New Roman"/>
          <w:sz w:val="28"/>
          <w:szCs w:val="28"/>
          <w:lang w:val="kk-KZ" w:eastAsia="ru-RU"/>
        </w:rPr>
      </w:pPr>
      <w:r w:rsidRPr="00FA294D">
        <w:rPr>
          <w:rFonts w:ascii="Times New Roman" w:hAnsi="Times New Roman" w:cs="Times New Roman"/>
          <w:i/>
          <w:iCs/>
          <w:sz w:val="28"/>
          <w:szCs w:val="28"/>
          <w:lang w:val="kk-KZ" w:eastAsia="ru-RU"/>
        </w:rPr>
        <w:t>Мәдениетаралық бағыт</w:t>
      </w:r>
      <w:r w:rsidRPr="00FA294D">
        <w:rPr>
          <w:rFonts w:ascii="Times New Roman" w:hAnsi="Times New Roman" w:cs="Times New Roman"/>
          <w:sz w:val="28"/>
          <w:szCs w:val="28"/>
          <w:lang w:val="kk-KZ" w:eastAsia="ru-RU"/>
        </w:rPr>
        <w:t xml:space="preserve"> – бұл білім алушыны тек тіл меңгерген тұлға емес, сонымен қатар әртүрлі мәдениет өкілдерімен дұрыс қарым-қатынас жасай алатын, жаһандық ойлайтын, толерантты тұлға ретінде тәрбиелеуді мақсат тұтады. Бұл бағыт көптілді және CLIL негізіндегі білім беру жүйесінде ерекше маңызға ие.</w:t>
      </w:r>
    </w:p>
    <w:p w14:paraId="76AE10C7" w14:textId="77777777" w:rsidR="00C61B76" w:rsidRDefault="00C61B76" w:rsidP="00C61B76">
      <w:pPr>
        <w:pStyle w:val="NoSpacing"/>
        <w:ind w:firstLine="567"/>
        <w:jc w:val="both"/>
        <w:rPr>
          <w:rFonts w:ascii="Times New Roman" w:hAnsi="Times New Roman" w:cs="Times New Roman"/>
          <w:sz w:val="28"/>
          <w:szCs w:val="28"/>
          <w:lang w:val="kk-KZ" w:eastAsia="ru-RU"/>
        </w:rPr>
      </w:pPr>
      <w:r w:rsidRPr="002509A8">
        <w:rPr>
          <w:rFonts w:ascii="Times New Roman" w:hAnsi="Times New Roman" w:cs="Times New Roman"/>
          <w:sz w:val="28"/>
          <w:szCs w:val="28"/>
          <w:lang w:val="kk-KZ"/>
        </w:rPr>
        <w:t>Кестеде қарастырылған бағыттар пән мен тілді кіріктіріп оқыту арқылы болашақ бастауыш сынып мұғалімдерін кәсіби даярлаудың теориялық және практикалық негізі ретінде қарастырылады. Пәндік және тілдік білімдерді меңгеру болашақ мұғалімдердің кәсіби шеберлігін арттырып қана қоймай, олардың білім алушыларды тәрбиелеудегі құзыреттілігін де күшейтеді. Нәтижесінде, пән мен тілді кіріктіріп оқыту тәсілін болашақ бастауыш сынып мұғалімдерін кәсіби даярлауда кешенді қолдану білім беру жүйесінің ұлттық бірегейлігін нығайтуға және оқыту үдерісін заманауи талаптарға сай жаңғыртуға мүмкіндік береді.</w:t>
      </w:r>
    </w:p>
    <w:p w14:paraId="556B147F" w14:textId="070E9B50" w:rsidR="00AF381D" w:rsidRPr="001C430E" w:rsidRDefault="00AF381D" w:rsidP="00AF381D">
      <w:pPr>
        <w:pStyle w:val="NoSpacing"/>
        <w:ind w:firstLine="567"/>
        <w:jc w:val="both"/>
        <w:rPr>
          <w:rFonts w:ascii="Times New Roman" w:hAnsi="Times New Roman" w:cs="Times New Roman"/>
          <w:sz w:val="28"/>
          <w:szCs w:val="28"/>
          <w:lang w:val="kk-KZ" w:eastAsia="ru-RU"/>
        </w:rPr>
      </w:pPr>
      <w:r w:rsidRPr="001C430E">
        <w:rPr>
          <w:rFonts w:ascii="Times New Roman" w:hAnsi="Times New Roman" w:cs="Times New Roman"/>
          <w:sz w:val="28"/>
          <w:szCs w:val="28"/>
          <w:lang w:val="kk-KZ" w:eastAsia="ru-RU"/>
        </w:rPr>
        <w:lastRenderedPageBreak/>
        <w:t xml:space="preserve">Болашақ мұғалімдер пәндік мазмұнды, әдістемелік құралдарды, тілдік қарым-қатынас тәсілдерін және </w:t>
      </w:r>
      <w:r>
        <w:rPr>
          <w:rFonts w:ascii="Times New Roman" w:hAnsi="Times New Roman" w:cs="Times New Roman"/>
          <w:sz w:val="28"/>
          <w:szCs w:val="28"/>
          <w:lang w:val="kk-KZ" w:eastAsia="ru-RU"/>
        </w:rPr>
        <w:t>білім алушылардың</w:t>
      </w:r>
      <w:r w:rsidRPr="001C430E">
        <w:rPr>
          <w:rFonts w:ascii="Times New Roman" w:hAnsi="Times New Roman" w:cs="Times New Roman"/>
          <w:sz w:val="28"/>
          <w:szCs w:val="28"/>
          <w:lang w:val="kk-KZ" w:eastAsia="ru-RU"/>
        </w:rPr>
        <w:t xml:space="preserve"> психологиялық ерекшеліктерін тиімді үйлестіре отырып, көптілді ортада жоғары сапалы сабақ ұйымдастыра алуы тиіс [</w:t>
      </w:r>
      <w:r w:rsidR="00EE03B9">
        <w:rPr>
          <w:rFonts w:ascii="Times New Roman" w:hAnsi="Times New Roman" w:cs="Times New Roman"/>
          <w:sz w:val="28"/>
          <w:szCs w:val="28"/>
          <w:lang w:val="kk-KZ" w:eastAsia="ru-RU"/>
        </w:rPr>
        <w:t>1</w:t>
      </w:r>
      <w:r w:rsidR="00C7481B">
        <w:rPr>
          <w:rFonts w:ascii="Times New Roman" w:hAnsi="Times New Roman" w:cs="Times New Roman"/>
          <w:sz w:val="28"/>
          <w:szCs w:val="28"/>
          <w:lang w:val="kk-KZ" w:eastAsia="ru-RU"/>
        </w:rPr>
        <w:t>1</w:t>
      </w:r>
      <w:r w:rsidR="001432B4">
        <w:rPr>
          <w:rFonts w:ascii="Times New Roman" w:hAnsi="Times New Roman" w:cs="Times New Roman"/>
          <w:sz w:val="28"/>
          <w:szCs w:val="28"/>
          <w:lang w:val="kk-KZ" w:eastAsia="ru-RU"/>
        </w:rPr>
        <w:t>8</w:t>
      </w:r>
      <w:r w:rsidRPr="001C430E">
        <w:rPr>
          <w:rFonts w:ascii="Times New Roman" w:hAnsi="Times New Roman" w:cs="Times New Roman"/>
          <w:sz w:val="28"/>
          <w:szCs w:val="28"/>
          <w:lang w:val="kk-KZ" w:eastAsia="ru-RU"/>
        </w:rPr>
        <w:t>]. Сонымен қатар, мәдениетаралық компонент болашақ мұғалімнің кәсіби қызметінде жаһандық және ұлттық құндылықтарды сабақтастыра білуіне ықпал етеді.</w:t>
      </w:r>
    </w:p>
    <w:p w14:paraId="07FE3BA2" w14:textId="77777777" w:rsidR="00AF381D" w:rsidRPr="001C430E" w:rsidRDefault="00AF381D" w:rsidP="00AF381D">
      <w:pPr>
        <w:pStyle w:val="NoSpacing"/>
        <w:ind w:firstLine="567"/>
        <w:jc w:val="both"/>
        <w:rPr>
          <w:rFonts w:ascii="Times New Roman" w:hAnsi="Times New Roman" w:cs="Times New Roman"/>
          <w:sz w:val="28"/>
          <w:szCs w:val="28"/>
          <w:lang w:val="kk-KZ" w:eastAsia="ru-RU"/>
        </w:rPr>
      </w:pPr>
      <w:r w:rsidRPr="001C430E">
        <w:rPr>
          <w:rFonts w:ascii="Times New Roman" w:hAnsi="Times New Roman" w:cs="Times New Roman"/>
          <w:sz w:val="28"/>
          <w:szCs w:val="28"/>
          <w:lang w:val="kk-KZ" w:eastAsia="ru-RU"/>
        </w:rPr>
        <w:t>Пән мен тілді кіріктіріп оқыту әдісін меңгерген болашақ бастауыш сынып мұғалімі:</w:t>
      </w:r>
    </w:p>
    <w:p w14:paraId="3F42741E" w14:textId="1B9390C6" w:rsidR="00AF381D" w:rsidRPr="001C430E" w:rsidRDefault="00AF381D" w:rsidP="00DB7D51">
      <w:pPr>
        <w:pStyle w:val="NoSpacing"/>
        <w:numPr>
          <w:ilvl w:val="0"/>
          <w:numId w:val="6"/>
        </w:numPr>
        <w:ind w:left="284" w:hanging="284"/>
        <w:jc w:val="both"/>
        <w:rPr>
          <w:rFonts w:ascii="Times New Roman" w:hAnsi="Times New Roman" w:cs="Times New Roman"/>
          <w:sz w:val="28"/>
          <w:szCs w:val="28"/>
          <w:lang w:val="kk-KZ" w:eastAsia="ru-RU"/>
        </w:rPr>
      </w:pPr>
      <w:r w:rsidRPr="001C430E">
        <w:rPr>
          <w:rFonts w:ascii="Times New Roman" w:hAnsi="Times New Roman" w:cs="Times New Roman"/>
          <w:sz w:val="28"/>
          <w:szCs w:val="28"/>
          <w:lang w:val="kk-KZ" w:eastAsia="ru-RU"/>
        </w:rPr>
        <w:t>үш тілде сабақ жүргізе алады;</w:t>
      </w:r>
    </w:p>
    <w:p w14:paraId="736D7A90" w14:textId="44FDD612" w:rsidR="00AF381D" w:rsidRPr="001C430E" w:rsidRDefault="00AF381D" w:rsidP="00DB7D51">
      <w:pPr>
        <w:pStyle w:val="NoSpacing"/>
        <w:numPr>
          <w:ilvl w:val="0"/>
          <w:numId w:val="6"/>
        </w:numPr>
        <w:ind w:left="284" w:hanging="284"/>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білім алушылардың</w:t>
      </w:r>
      <w:r w:rsidRPr="001C430E">
        <w:rPr>
          <w:rFonts w:ascii="Times New Roman" w:hAnsi="Times New Roman" w:cs="Times New Roman"/>
          <w:sz w:val="28"/>
          <w:szCs w:val="28"/>
          <w:lang w:val="kk-KZ" w:eastAsia="ru-RU"/>
        </w:rPr>
        <w:t xml:space="preserve"> тілдік және пәндік дамуын тиімді ұйымдастырады;</w:t>
      </w:r>
    </w:p>
    <w:p w14:paraId="4A03D415" w14:textId="44B654A3" w:rsidR="00AF381D" w:rsidRPr="001C430E" w:rsidRDefault="00AF381D" w:rsidP="00DB7D51">
      <w:pPr>
        <w:pStyle w:val="NoSpacing"/>
        <w:numPr>
          <w:ilvl w:val="0"/>
          <w:numId w:val="6"/>
        </w:numPr>
        <w:ind w:left="284" w:hanging="284"/>
        <w:jc w:val="both"/>
        <w:rPr>
          <w:rFonts w:ascii="Times New Roman" w:hAnsi="Times New Roman" w:cs="Times New Roman"/>
          <w:sz w:val="28"/>
          <w:szCs w:val="28"/>
          <w:lang w:val="kk-KZ" w:eastAsia="ru-RU"/>
        </w:rPr>
      </w:pPr>
      <w:r w:rsidRPr="001C430E">
        <w:rPr>
          <w:rFonts w:ascii="Times New Roman" w:hAnsi="Times New Roman" w:cs="Times New Roman"/>
          <w:sz w:val="28"/>
          <w:szCs w:val="28"/>
          <w:lang w:val="kk-KZ" w:eastAsia="ru-RU"/>
        </w:rPr>
        <w:t>мәдениетаралық коммуникацияны қалыптастырады;</w:t>
      </w:r>
    </w:p>
    <w:p w14:paraId="0FEC0784" w14:textId="15AFDC57" w:rsidR="00AF381D" w:rsidRPr="001C430E" w:rsidRDefault="00AF381D" w:rsidP="00DB7D51">
      <w:pPr>
        <w:pStyle w:val="NoSpacing"/>
        <w:numPr>
          <w:ilvl w:val="0"/>
          <w:numId w:val="6"/>
        </w:numPr>
        <w:tabs>
          <w:tab w:val="left" w:pos="284"/>
        </w:tabs>
        <w:ind w:left="0" w:firstLine="0"/>
        <w:jc w:val="both"/>
        <w:rPr>
          <w:rFonts w:ascii="Times New Roman" w:hAnsi="Times New Roman" w:cs="Times New Roman"/>
          <w:sz w:val="28"/>
          <w:szCs w:val="28"/>
          <w:lang w:val="kk-KZ" w:eastAsia="ru-RU"/>
        </w:rPr>
      </w:pPr>
      <w:r w:rsidRPr="001C430E">
        <w:rPr>
          <w:rFonts w:ascii="Times New Roman" w:hAnsi="Times New Roman" w:cs="Times New Roman"/>
          <w:sz w:val="28"/>
          <w:szCs w:val="28"/>
          <w:lang w:val="kk-KZ" w:eastAsia="ru-RU"/>
        </w:rPr>
        <w:t>заманауи әдістер мен технологияларды кәсіби деңгейде қолдана алады [</w:t>
      </w:r>
      <w:r w:rsidR="00706CBE">
        <w:rPr>
          <w:rFonts w:ascii="Times New Roman" w:hAnsi="Times New Roman" w:cs="Times New Roman"/>
          <w:sz w:val="28"/>
          <w:szCs w:val="28"/>
          <w:lang w:val="kk-KZ" w:eastAsia="ru-RU"/>
        </w:rPr>
        <w:t>1</w:t>
      </w:r>
      <w:r w:rsidR="00C7481B">
        <w:rPr>
          <w:rFonts w:ascii="Times New Roman" w:hAnsi="Times New Roman" w:cs="Times New Roman"/>
          <w:sz w:val="28"/>
          <w:szCs w:val="28"/>
          <w:lang w:val="kk-KZ" w:eastAsia="ru-RU"/>
        </w:rPr>
        <w:t>1</w:t>
      </w:r>
      <w:r w:rsidR="001432B4">
        <w:rPr>
          <w:rFonts w:ascii="Times New Roman" w:hAnsi="Times New Roman" w:cs="Times New Roman"/>
          <w:sz w:val="28"/>
          <w:szCs w:val="28"/>
          <w:lang w:val="kk-KZ" w:eastAsia="ru-RU"/>
        </w:rPr>
        <w:t>9</w:t>
      </w:r>
      <w:r w:rsidRPr="001C430E">
        <w:rPr>
          <w:rFonts w:ascii="Times New Roman" w:hAnsi="Times New Roman" w:cs="Times New Roman"/>
          <w:sz w:val="28"/>
          <w:szCs w:val="28"/>
          <w:lang w:val="kk-KZ" w:eastAsia="ru-RU"/>
        </w:rPr>
        <w:t>].</w:t>
      </w:r>
    </w:p>
    <w:p w14:paraId="6CE91D48" w14:textId="2CFBDFC7" w:rsidR="00AF381D" w:rsidRPr="001C430E" w:rsidRDefault="00AF381D" w:rsidP="00AF381D">
      <w:pPr>
        <w:pStyle w:val="NoSpacing"/>
        <w:ind w:firstLine="567"/>
        <w:jc w:val="both"/>
        <w:rPr>
          <w:rFonts w:ascii="Times New Roman" w:hAnsi="Times New Roman" w:cs="Times New Roman"/>
          <w:sz w:val="28"/>
          <w:szCs w:val="28"/>
          <w:lang w:val="kk-KZ" w:eastAsia="ru-RU"/>
        </w:rPr>
      </w:pPr>
      <w:r w:rsidRPr="001C430E">
        <w:rPr>
          <w:rFonts w:ascii="Times New Roman" w:hAnsi="Times New Roman" w:cs="Times New Roman"/>
          <w:sz w:val="28"/>
          <w:szCs w:val="28"/>
          <w:lang w:val="kk-KZ" w:eastAsia="ru-RU"/>
        </w:rPr>
        <w:t>Осы бағыттардың жиынтығы болашақ бастауыш сынып мұғалімін үштілді білім беру кеңістігінде бәсекеге қабілетті, көпмәдениетті, кәсіби құзыретті тұлға ретінде қалыптастыруға мүмкіндік береді.</w:t>
      </w:r>
    </w:p>
    <w:p w14:paraId="45CFFC5A" w14:textId="77777777" w:rsidR="00397EE3" w:rsidRPr="003539A8" w:rsidRDefault="00AF381D" w:rsidP="00AF381D">
      <w:pPr>
        <w:pStyle w:val="NoSpacing"/>
        <w:ind w:firstLine="567"/>
        <w:jc w:val="both"/>
        <w:rPr>
          <w:rFonts w:ascii="Times New Roman" w:hAnsi="Times New Roman" w:cs="Times New Roman"/>
          <w:sz w:val="28"/>
          <w:szCs w:val="28"/>
          <w:lang w:val="kk-KZ" w:eastAsia="ru-RU"/>
        </w:rPr>
      </w:pPr>
      <w:r w:rsidRPr="003539A8">
        <w:rPr>
          <w:rFonts w:ascii="Times New Roman" w:hAnsi="Times New Roman" w:cs="Times New Roman"/>
          <w:sz w:val="28"/>
          <w:szCs w:val="28"/>
          <w:lang w:val="kk-KZ" w:eastAsia="ru-RU"/>
        </w:rPr>
        <w:t xml:space="preserve">Барлық жүргізілген талдауларға, ұсынылған бағыттарға және зерделенген ғылыми негіздерге сүйене отырып, пән мен тілді кіріктіріп оқыту арқылы болашақ бастауыш сынып мұғалімдерін кәсіби даярлау ұғымына төменде өз авторлық анықтамамызды ұсынамыз: </w:t>
      </w:r>
    </w:p>
    <w:p w14:paraId="46153430" w14:textId="01661F6B" w:rsidR="00AF381D" w:rsidRPr="003539A8" w:rsidRDefault="00AF381D" w:rsidP="00AF381D">
      <w:pPr>
        <w:pStyle w:val="NoSpacing"/>
        <w:ind w:firstLine="567"/>
        <w:jc w:val="both"/>
        <w:rPr>
          <w:rFonts w:ascii="Times New Roman" w:hAnsi="Times New Roman" w:cs="Times New Roman"/>
          <w:i/>
          <w:iCs/>
          <w:sz w:val="28"/>
          <w:szCs w:val="28"/>
          <w:lang w:val="kk-KZ" w:eastAsia="ru-RU"/>
        </w:rPr>
      </w:pPr>
      <w:r w:rsidRPr="003539A8">
        <w:rPr>
          <w:rFonts w:ascii="Times New Roman" w:hAnsi="Times New Roman" w:cs="Times New Roman"/>
          <w:i/>
          <w:iCs/>
          <w:sz w:val="28"/>
          <w:szCs w:val="28"/>
          <w:lang w:val="kk-KZ" w:eastAsia="ru-RU"/>
        </w:rPr>
        <w:t xml:space="preserve">«Пән мен тілді кіріктіріп оқыту арқылы болашақ бастауыш сынып мұғалімдерін кәсіби даярлау – бұл көптілді білім беру жағдайында сапалы оқыту үдерісін қамтамасыз ету мақсатында болашақ мұғалімнің пәндік, тілдік, әдістемелік, психологиялық-педагогикалық және мәдениетаралық құзыреттіліктерін кешенді қалыптастыруға бағытталған жүйелі </w:t>
      </w:r>
      <w:r w:rsidRPr="003539A8">
        <w:rPr>
          <w:rFonts w:ascii="Times New Roman" w:hAnsi="Times New Roman" w:cs="Times New Roman"/>
          <w:i/>
          <w:iCs/>
          <w:sz w:val="28"/>
          <w:szCs w:val="28"/>
          <w:lang w:val="kk-KZ"/>
        </w:rPr>
        <w:t>үдеріс».</w:t>
      </w:r>
    </w:p>
    <w:p w14:paraId="367FF7F8" w14:textId="77777777" w:rsidR="00AF381D" w:rsidRPr="00C97113" w:rsidRDefault="00AF381D" w:rsidP="00AF381D">
      <w:pPr>
        <w:pStyle w:val="NoSpacing"/>
        <w:ind w:firstLine="567"/>
        <w:jc w:val="both"/>
        <w:rPr>
          <w:rFonts w:ascii="Times New Roman" w:hAnsi="Times New Roman" w:cs="Times New Roman"/>
          <w:sz w:val="28"/>
          <w:szCs w:val="28"/>
          <w:lang w:val="kk-KZ" w:eastAsia="ru-RU"/>
        </w:rPr>
      </w:pPr>
      <w:r w:rsidRPr="003539A8">
        <w:rPr>
          <w:rFonts w:ascii="Times New Roman" w:hAnsi="Times New Roman" w:cs="Times New Roman"/>
          <w:sz w:val="28"/>
          <w:szCs w:val="28"/>
          <w:lang w:val="kk-KZ" w:eastAsia="ru-RU"/>
        </w:rPr>
        <w:t>Аталған үдеріс болашақ бастауыш сынып мұғалімінің пәндік мазмұнды үш тілде меңгеруін, пән мен тілдік мақсаттарды сабақ барысында тиімді ұштастыра алуын, білім алушылардың жас және тілдік ерекше</w:t>
      </w:r>
      <w:r w:rsidRPr="00C97113">
        <w:rPr>
          <w:rFonts w:ascii="Times New Roman" w:hAnsi="Times New Roman" w:cs="Times New Roman"/>
          <w:sz w:val="28"/>
          <w:szCs w:val="28"/>
          <w:lang w:val="kk-KZ" w:eastAsia="ru-RU"/>
        </w:rPr>
        <w:t>ліктерін ескеріп оқу қызметін ұйымдастыруын, сондай-ақ мәдениетаралық коммуникацияны дамытуға және заманауи оқыту технологияларын кәсіби деңгейде қолдануға мүмкіндік береді.</w:t>
      </w:r>
    </w:p>
    <w:p w14:paraId="6658B976" w14:textId="18192693" w:rsidR="00AF381D" w:rsidRDefault="00AF381D" w:rsidP="00AF381D">
      <w:pPr>
        <w:pStyle w:val="NoSpacing"/>
        <w:ind w:firstLine="567"/>
        <w:jc w:val="both"/>
        <w:rPr>
          <w:rFonts w:ascii="Times New Roman" w:hAnsi="Times New Roman" w:cs="Times New Roman"/>
          <w:sz w:val="28"/>
          <w:szCs w:val="28"/>
          <w:lang w:val="kk-KZ" w:eastAsia="ru-RU"/>
        </w:rPr>
      </w:pPr>
      <w:r w:rsidRPr="00C97113">
        <w:rPr>
          <w:rFonts w:ascii="Times New Roman" w:hAnsi="Times New Roman" w:cs="Times New Roman"/>
          <w:sz w:val="28"/>
          <w:szCs w:val="28"/>
          <w:lang w:val="kk-KZ" w:eastAsia="ru-RU"/>
        </w:rPr>
        <w:t xml:space="preserve">Осы анықтама пән мен тілді кіріктіріп оқытудың құрылымдық компоненттері мен болашақ бастауыш сынып мұғалімдерін кәсіби даярлаудың өзара байланысын ғылыми негізде сипаттай отырып, үштілді білім беру кеңістігінде бәсекеге қабілетті, жан-жақты дамыған </w:t>
      </w:r>
      <w:r w:rsidR="00706CBE">
        <w:rPr>
          <w:rFonts w:ascii="Times New Roman" w:hAnsi="Times New Roman" w:cs="Times New Roman"/>
          <w:sz w:val="28"/>
          <w:szCs w:val="28"/>
          <w:lang w:val="kk-KZ" w:eastAsia="ru-RU"/>
        </w:rPr>
        <w:t xml:space="preserve">кәсіби маман, </w:t>
      </w:r>
      <w:r w:rsidRPr="00C97113">
        <w:rPr>
          <w:rFonts w:ascii="Times New Roman" w:hAnsi="Times New Roman" w:cs="Times New Roman"/>
          <w:sz w:val="28"/>
          <w:szCs w:val="28"/>
          <w:lang w:val="kk-KZ" w:eastAsia="ru-RU"/>
        </w:rPr>
        <w:t>мұғалім тұлғасын қалыптастыруға бағытталған.</w:t>
      </w:r>
    </w:p>
    <w:p w14:paraId="74CFD1EF" w14:textId="77777777" w:rsidR="00AF381D" w:rsidRPr="001144E1" w:rsidRDefault="00AF381D"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r w:rsidRPr="001144E1">
        <w:rPr>
          <w:rFonts w:ascii="Times New Roman" w:eastAsia="Times New Roman" w:hAnsi="Times New Roman" w:cs="Times New Roman"/>
          <w:sz w:val="28"/>
          <w:szCs w:val="28"/>
          <w:shd w:val="clear" w:color="auto" w:fill="FFFFFF"/>
          <w:lang w:val="kk-KZ"/>
        </w:rPr>
        <w:t>Жалпы, пән мен тілді кіріктіріп оқытудың теориялық негіздерін талдау нәтижесінде бұл әдістің қазіргі білім беру кеңістігінде ерекше маңызды орын алатыны анықталды. Зерттеу барысында шетелдік және қазақстандық ғалымдардың еңбектеріне сүйене отырып, пән мен тілді кіріктіріп оқытудың мәні, құрылымдық компоненттері және болашақ бастауыш сынып мұғалімдерін кәсіби даярлаудағы рөлі жан-жақты сипатталды.</w:t>
      </w:r>
    </w:p>
    <w:p w14:paraId="63B5B782" w14:textId="319E2BB8" w:rsidR="00AF381D" w:rsidRPr="001144E1" w:rsidRDefault="00AF381D"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r w:rsidRPr="001144E1">
        <w:rPr>
          <w:rFonts w:ascii="Times New Roman" w:eastAsia="Times New Roman" w:hAnsi="Times New Roman" w:cs="Times New Roman"/>
          <w:sz w:val="28"/>
          <w:szCs w:val="28"/>
          <w:shd w:val="clear" w:color="auto" w:fill="FFFFFF"/>
          <w:lang w:val="kk-KZ"/>
        </w:rPr>
        <w:t xml:space="preserve">Шетелдік зерттеулер CLIL әдісінің </w:t>
      </w:r>
      <w:r>
        <w:rPr>
          <w:rFonts w:ascii="Times New Roman" w:eastAsia="Times New Roman" w:hAnsi="Times New Roman" w:cs="Times New Roman"/>
          <w:sz w:val="28"/>
          <w:szCs w:val="28"/>
          <w:shd w:val="clear" w:color="auto" w:fill="FFFFFF"/>
          <w:lang w:val="kk-KZ"/>
        </w:rPr>
        <w:t>білім алушылар</w:t>
      </w:r>
      <w:r w:rsidRPr="001144E1">
        <w:rPr>
          <w:rFonts w:ascii="Times New Roman" w:eastAsia="Times New Roman" w:hAnsi="Times New Roman" w:cs="Times New Roman"/>
          <w:sz w:val="28"/>
          <w:szCs w:val="28"/>
          <w:shd w:val="clear" w:color="auto" w:fill="FFFFFF"/>
          <w:lang w:val="kk-KZ"/>
        </w:rPr>
        <w:t xml:space="preserve">дың тілдік, пәндік және когнитивтік қабілеттерін дамытуға бағытталған әмбебап білім беру </w:t>
      </w:r>
      <w:r w:rsidRPr="001144E1">
        <w:rPr>
          <w:rFonts w:ascii="Times New Roman" w:eastAsia="Times New Roman" w:hAnsi="Times New Roman" w:cs="Times New Roman"/>
          <w:sz w:val="28"/>
          <w:szCs w:val="28"/>
          <w:shd w:val="clear" w:color="auto" w:fill="FFFFFF"/>
          <w:lang w:val="kk-KZ"/>
        </w:rPr>
        <w:lastRenderedPageBreak/>
        <w:t xml:space="preserve">технологиясы екенін дәлелдесе, қазақстандық зерттеулер бұл әдісті еліміздегі үштілді білім беру саясатының тиімді құралы ретінде қарастырады. Сонымен қатар, отандық ғалымдар пән мен тілді кіріктіріп оқыту әдісін қолдануда </w:t>
      </w:r>
      <w:r w:rsidR="00706CBE">
        <w:rPr>
          <w:rFonts w:ascii="Times New Roman" w:eastAsia="Times New Roman" w:hAnsi="Times New Roman" w:cs="Times New Roman"/>
          <w:sz w:val="28"/>
          <w:szCs w:val="28"/>
          <w:shd w:val="clear" w:color="auto" w:fill="FFFFFF"/>
          <w:lang w:val="kk-KZ"/>
        </w:rPr>
        <w:t xml:space="preserve">болашақ </w:t>
      </w:r>
      <w:r w:rsidRPr="001144E1">
        <w:rPr>
          <w:rFonts w:ascii="Times New Roman" w:eastAsia="Times New Roman" w:hAnsi="Times New Roman" w:cs="Times New Roman"/>
          <w:sz w:val="28"/>
          <w:szCs w:val="28"/>
          <w:shd w:val="clear" w:color="auto" w:fill="FFFFFF"/>
          <w:lang w:val="kk-KZ"/>
        </w:rPr>
        <w:t>мұғалімдердің кәсіби құзыреттілігін арттыру, әдістемелік қолдау жүйесін жетілдіру қажеттігін алға тартады.</w:t>
      </w:r>
    </w:p>
    <w:p w14:paraId="62ABD3D0" w14:textId="5C8784CF" w:rsidR="00982390" w:rsidRPr="001C430E" w:rsidRDefault="00AF381D" w:rsidP="00982390">
      <w:pPr>
        <w:pStyle w:val="NoSpacing"/>
        <w:ind w:firstLine="567"/>
        <w:jc w:val="both"/>
        <w:rPr>
          <w:rFonts w:ascii="Times New Roman" w:hAnsi="Times New Roman" w:cs="Times New Roman"/>
          <w:sz w:val="28"/>
          <w:szCs w:val="28"/>
          <w:lang w:val="kk-KZ" w:eastAsia="ru-RU"/>
        </w:rPr>
      </w:pPr>
      <w:r w:rsidRPr="001144E1">
        <w:rPr>
          <w:rFonts w:ascii="Times New Roman" w:eastAsia="Times New Roman" w:hAnsi="Times New Roman" w:cs="Times New Roman"/>
          <w:sz w:val="28"/>
          <w:szCs w:val="28"/>
          <w:shd w:val="clear" w:color="auto" w:fill="FFFFFF"/>
          <w:lang w:val="kk-KZ"/>
        </w:rPr>
        <w:t xml:space="preserve">Пән мен тілді кіріктіріп оқытудың құрылымдық компоненттері мен болашақ </w:t>
      </w:r>
      <w:r w:rsidR="00706CBE">
        <w:rPr>
          <w:rFonts w:ascii="Times New Roman" w:eastAsia="Times New Roman" w:hAnsi="Times New Roman" w:cs="Times New Roman"/>
          <w:sz w:val="28"/>
          <w:szCs w:val="28"/>
          <w:shd w:val="clear" w:color="auto" w:fill="FFFFFF"/>
          <w:lang w:val="kk-KZ"/>
        </w:rPr>
        <w:t xml:space="preserve">бастауыш сынып </w:t>
      </w:r>
      <w:r w:rsidRPr="001144E1">
        <w:rPr>
          <w:rFonts w:ascii="Times New Roman" w:eastAsia="Times New Roman" w:hAnsi="Times New Roman" w:cs="Times New Roman"/>
          <w:sz w:val="28"/>
          <w:szCs w:val="28"/>
          <w:shd w:val="clear" w:color="auto" w:fill="FFFFFF"/>
          <w:lang w:val="kk-KZ"/>
        </w:rPr>
        <w:t>мұғалімі</w:t>
      </w:r>
      <w:r w:rsidR="00706CBE">
        <w:rPr>
          <w:rFonts w:ascii="Times New Roman" w:eastAsia="Times New Roman" w:hAnsi="Times New Roman" w:cs="Times New Roman"/>
          <w:sz w:val="28"/>
          <w:szCs w:val="28"/>
          <w:shd w:val="clear" w:color="auto" w:fill="FFFFFF"/>
          <w:lang w:val="kk-KZ"/>
        </w:rPr>
        <w:t>н</w:t>
      </w:r>
      <w:r w:rsidRPr="001144E1">
        <w:rPr>
          <w:rFonts w:ascii="Times New Roman" w:eastAsia="Times New Roman" w:hAnsi="Times New Roman" w:cs="Times New Roman"/>
          <w:sz w:val="28"/>
          <w:szCs w:val="28"/>
          <w:shd w:val="clear" w:color="auto" w:fill="FFFFFF"/>
          <w:lang w:val="kk-KZ"/>
        </w:rPr>
        <w:t xml:space="preserve"> кәсіби даярлау бағыттары өзара тығыз байланысты. </w:t>
      </w:r>
      <w:r w:rsidR="00982390" w:rsidRPr="00982390">
        <w:rPr>
          <w:rFonts w:ascii="Times New Roman" w:eastAsia="Times New Roman" w:hAnsi="Times New Roman" w:cs="Times New Roman"/>
          <w:sz w:val="28"/>
          <w:szCs w:val="28"/>
          <w:shd w:val="clear" w:color="auto" w:fill="FFFFFF"/>
          <w:lang w:val="kk-KZ"/>
        </w:rPr>
        <w:t xml:space="preserve">Бұл әдіс, яғни пән мен тілді кіріктіріп оқыту (CLIL), болашақ бастауыш сынып мұғалімдерінің пәндік мазмұнды үш тілде меңгеруін, білім алушылардың жас және тілдік ерекшеліктерін ескере отырып, сапалы оқу үдерісін пән мен тілді кіріктіре отырып ұйымдастыруын қамтамасыз етуге бағытталған. CLIL әдісі арқылы болашақ мұғалімдер тек пәндік және тілдік құзыреттілікті қатар дамытып қана қоймай, сонымен бірге білім беру процесін көптілді орта жағдайында тиімді жоспарлай алады </w:t>
      </w:r>
      <w:r w:rsidR="00982390" w:rsidRPr="001C430E">
        <w:rPr>
          <w:rFonts w:ascii="Times New Roman" w:hAnsi="Times New Roman" w:cs="Times New Roman"/>
          <w:sz w:val="28"/>
          <w:szCs w:val="28"/>
          <w:lang w:val="kk-KZ" w:eastAsia="ru-RU"/>
        </w:rPr>
        <w:t>[</w:t>
      </w:r>
      <w:r w:rsidR="001432B4">
        <w:rPr>
          <w:rFonts w:ascii="Times New Roman" w:hAnsi="Times New Roman" w:cs="Times New Roman"/>
          <w:sz w:val="28"/>
          <w:szCs w:val="28"/>
          <w:lang w:val="kk-KZ" w:eastAsia="ru-RU"/>
        </w:rPr>
        <w:t>71</w:t>
      </w:r>
      <w:r w:rsidR="00982390">
        <w:rPr>
          <w:rFonts w:ascii="Times New Roman" w:hAnsi="Times New Roman" w:cs="Times New Roman"/>
          <w:sz w:val="28"/>
          <w:szCs w:val="28"/>
          <w:lang w:val="kk-KZ" w:eastAsia="ru-RU"/>
        </w:rPr>
        <w:t>, 121б.</w:t>
      </w:r>
      <w:r w:rsidR="00982390" w:rsidRPr="001C430E">
        <w:rPr>
          <w:rFonts w:ascii="Times New Roman" w:hAnsi="Times New Roman" w:cs="Times New Roman"/>
          <w:sz w:val="28"/>
          <w:szCs w:val="28"/>
          <w:lang w:val="kk-KZ" w:eastAsia="ru-RU"/>
        </w:rPr>
        <w:t>].</w:t>
      </w:r>
    </w:p>
    <w:p w14:paraId="3D1CEEE2" w14:textId="6D2F81EA" w:rsidR="00AF381D" w:rsidRDefault="00AF381D"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r w:rsidRPr="001144E1">
        <w:rPr>
          <w:rFonts w:ascii="Times New Roman" w:eastAsia="Times New Roman" w:hAnsi="Times New Roman" w:cs="Times New Roman"/>
          <w:sz w:val="28"/>
          <w:szCs w:val="28"/>
          <w:shd w:val="clear" w:color="auto" w:fill="FFFFFF"/>
          <w:lang w:val="kk-KZ"/>
        </w:rPr>
        <w:t>Зерттеу нәтижелері болашақ бастауыш сынып мұғалімдерін кәсіби даярлау үдерісінде пән мен тілді кіріктіріп оқытуды тиімді пайдалану олардың кәсіби құзыреттілігін арттырудың негізгі тетігі екенін көрсетті. Бұл бағыт болашақ мұғалімдердің көптілді білім беру кеңістігінде бәсекеге қабілетті, кәсіби және мәдениетаралық құзыреттілікті меңгерген маман ретінде қалыптасуына жол ашады.</w:t>
      </w:r>
    </w:p>
    <w:p w14:paraId="562AC2F1" w14:textId="418572BD" w:rsidR="00982390" w:rsidRDefault="00982390"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p>
    <w:p w14:paraId="2327D88A" w14:textId="77777777" w:rsidR="002D7355" w:rsidRPr="002D7355" w:rsidRDefault="002D7355" w:rsidP="002D7355">
      <w:pPr>
        <w:spacing w:after="0" w:line="20" w:lineRule="atLeast"/>
        <w:ind w:firstLine="708"/>
        <w:jc w:val="both"/>
        <w:rPr>
          <w:rFonts w:ascii="Times New Roman" w:eastAsia="Times New Roman" w:hAnsi="Times New Roman" w:cs="Times New Roman"/>
          <w:b/>
          <w:bCs/>
          <w:sz w:val="28"/>
          <w:szCs w:val="28"/>
          <w:lang w:val="kk-KZ"/>
        </w:rPr>
      </w:pPr>
      <w:r w:rsidRPr="002D7355">
        <w:rPr>
          <w:rFonts w:ascii="Times New Roman" w:eastAsia="Times New Roman" w:hAnsi="Times New Roman" w:cs="Times New Roman"/>
          <w:b/>
          <w:sz w:val="28"/>
          <w:szCs w:val="28"/>
          <w:lang w:val="kk-KZ"/>
        </w:rPr>
        <w:t xml:space="preserve">1.2. </w:t>
      </w:r>
      <w:r w:rsidRPr="002D7355">
        <w:rPr>
          <w:rFonts w:ascii="Times New Roman" w:hAnsi="Times New Roman" w:cs="Times New Roman"/>
          <w:b/>
          <w:bCs/>
          <w:sz w:val="28"/>
          <w:szCs w:val="28"/>
          <w:lang w:val="kk-KZ"/>
        </w:rPr>
        <w:t>Болашақ бастауыш сынып мұғалімдерін пән мен тілді кіріктіріп оқыту негізінде кәсіби даярлаудың заманауи көрінісі</w:t>
      </w:r>
    </w:p>
    <w:p w14:paraId="4AAAE23A" w14:textId="77777777" w:rsidR="002D7355" w:rsidRPr="002D7355" w:rsidRDefault="002D7355" w:rsidP="002D7355">
      <w:pPr>
        <w:adjustRightInd w:val="0"/>
        <w:snapToGrid w:val="0"/>
        <w:spacing w:after="0" w:line="20" w:lineRule="atLeast"/>
        <w:ind w:firstLine="708"/>
        <w:jc w:val="both"/>
        <w:rPr>
          <w:rFonts w:ascii="Times New Roman" w:eastAsia="Times New Roman" w:hAnsi="Times New Roman" w:cs="Times New Roman"/>
          <w:snapToGrid w:val="0"/>
          <w:color w:val="000000"/>
          <w:sz w:val="28"/>
          <w:szCs w:val="28"/>
          <w:lang w:val="kk-KZ" w:eastAsia="de-DE" w:bidi="en-US"/>
        </w:rPr>
      </w:pPr>
    </w:p>
    <w:p w14:paraId="18B59879" w14:textId="5F787FE1"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rPr>
        <w:t xml:space="preserve">Қазіргі жаһандану дәуірі білім беру жүйесіне түбегейлі өзгерістер енгізді. Бүгінгі күні білім алушылардан тек пәндік біліммен шектелмей, көптілділік, ақпараттық сауаттылық және мәдениетаралық құзыреттілік талап етіледі. Бұл жағдай </w:t>
      </w:r>
      <w:r w:rsidR="00397EE3">
        <w:rPr>
          <w:rFonts w:ascii="Times New Roman" w:eastAsia="Times New Roman" w:hAnsi="Times New Roman" w:cs="Times New Roman"/>
          <w:sz w:val="28"/>
          <w:szCs w:val="28"/>
          <w:lang w:val="kk-KZ" w:eastAsia="ru-RU"/>
        </w:rPr>
        <w:t xml:space="preserve">болашақ бастауыш сынып </w:t>
      </w:r>
      <w:r w:rsidRPr="002D7355">
        <w:rPr>
          <w:rFonts w:ascii="Times New Roman" w:eastAsia="Times New Roman" w:hAnsi="Times New Roman" w:cs="Times New Roman"/>
          <w:sz w:val="28"/>
          <w:szCs w:val="28"/>
          <w:lang w:val="kk-KZ" w:eastAsia="ru-RU"/>
        </w:rPr>
        <w:t>мұғалімдер</w:t>
      </w:r>
      <w:r w:rsidR="00397EE3">
        <w:rPr>
          <w:rFonts w:ascii="Times New Roman" w:eastAsia="Times New Roman" w:hAnsi="Times New Roman" w:cs="Times New Roman"/>
          <w:sz w:val="28"/>
          <w:szCs w:val="28"/>
          <w:lang w:val="kk-KZ" w:eastAsia="ru-RU"/>
        </w:rPr>
        <w:t>ін</w:t>
      </w:r>
      <w:r w:rsidRPr="002D7355">
        <w:rPr>
          <w:rFonts w:ascii="Times New Roman" w:eastAsia="Times New Roman" w:hAnsi="Times New Roman" w:cs="Times New Roman"/>
          <w:sz w:val="28"/>
          <w:szCs w:val="28"/>
          <w:lang w:val="kk-KZ" w:eastAsia="ru-RU"/>
        </w:rPr>
        <w:t>ің кәсіби бейнесін жаңаша қарастыруды қажет етеді. Енді мұғалім заманауи талаптарға сай білім беруші ғана емес, көптілді, мәдениетаралық ортада жұмыс істей алатын, білім алушылардың тілдік,</w:t>
      </w:r>
      <w:r w:rsidRPr="002D7355">
        <w:rPr>
          <w:rFonts w:ascii="Times New Roman" w:eastAsia="Times New Roman" w:hAnsi="Times New Roman" w:cs="Times New Roman"/>
          <w:b/>
          <w:bCs/>
          <w:sz w:val="28"/>
          <w:szCs w:val="28"/>
          <w:lang w:val="kk-KZ" w:eastAsia="ru-RU"/>
        </w:rPr>
        <w:t xml:space="preserve"> </w:t>
      </w:r>
      <w:r w:rsidRPr="002D7355">
        <w:rPr>
          <w:rFonts w:ascii="Times New Roman" w:eastAsia="Times New Roman" w:hAnsi="Times New Roman" w:cs="Times New Roman"/>
          <w:sz w:val="28"/>
          <w:szCs w:val="28"/>
          <w:lang w:val="kk-KZ" w:eastAsia="ru-RU"/>
        </w:rPr>
        <w:t>пәндік және мәдени құзыреттіліктерін дамытуға бағытталған маман болуы тиіс</w:t>
      </w:r>
      <w:r w:rsidRPr="002D7355">
        <w:rPr>
          <w:rFonts w:ascii="Times New Roman" w:eastAsia="Times New Roman" w:hAnsi="Times New Roman" w:cs="Times New Roman"/>
          <w:b/>
          <w:bCs/>
          <w:sz w:val="28"/>
          <w:szCs w:val="28"/>
          <w:lang w:val="kk-KZ" w:eastAsia="ru-RU"/>
        </w:rPr>
        <w:t xml:space="preserve"> </w:t>
      </w:r>
      <w:r w:rsidRPr="002D7355">
        <w:rPr>
          <w:rFonts w:ascii="Times New Roman" w:eastAsia="Times New Roman" w:hAnsi="Times New Roman" w:cs="Times New Roman"/>
          <w:sz w:val="28"/>
          <w:szCs w:val="28"/>
          <w:lang w:val="kk-KZ" w:eastAsia="ru-RU"/>
        </w:rPr>
        <w:t>[1</w:t>
      </w:r>
      <w:r w:rsidR="001432B4">
        <w:rPr>
          <w:rFonts w:ascii="Times New Roman" w:eastAsia="Times New Roman" w:hAnsi="Times New Roman" w:cs="Times New Roman"/>
          <w:sz w:val="28"/>
          <w:szCs w:val="28"/>
          <w:lang w:val="kk-KZ" w:eastAsia="ru-RU"/>
        </w:rPr>
        <w:t>20</w:t>
      </w:r>
      <w:r w:rsidRPr="002D7355">
        <w:rPr>
          <w:rFonts w:ascii="Times New Roman" w:eastAsia="Times New Roman" w:hAnsi="Times New Roman" w:cs="Times New Roman"/>
          <w:sz w:val="28"/>
          <w:szCs w:val="28"/>
          <w:lang w:val="kk-KZ" w:eastAsia="ru-RU"/>
        </w:rPr>
        <w:t>].</w:t>
      </w:r>
    </w:p>
    <w:p w14:paraId="09A725CA" w14:textId="435BF104"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rPr>
        <w:t>Осыған байланысты Қазақстан Республикасы көптілділік саясатын білім беру жүйесіне белсенді түрде енгізіп, өзінің ұлттық білім беру кеңістігін түбегейлі жаңғыртуға кірісті [1</w:t>
      </w:r>
      <w:r w:rsidR="001432B4">
        <w:rPr>
          <w:rFonts w:ascii="Times New Roman" w:eastAsia="Times New Roman" w:hAnsi="Times New Roman" w:cs="Times New Roman"/>
          <w:sz w:val="28"/>
          <w:szCs w:val="28"/>
          <w:lang w:val="kk-KZ" w:eastAsia="ru-RU"/>
        </w:rPr>
        <w:t>21</w:t>
      </w:r>
      <w:r w:rsidRPr="002D7355">
        <w:rPr>
          <w:rFonts w:ascii="Times New Roman" w:eastAsia="Times New Roman" w:hAnsi="Times New Roman" w:cs="Times New Roman"/>
          <w:sz w:val="28"/>
          <w:szCs w:val="28"/>
          <w:lang w:val="kk-KZ" w:eastAsia="ru-RU"/>
        </w:rPr>
        <w:t>]. Мемлекеттік деңгейде қолға алынған бұл саясат көптілді білім беру арқылы Қазақстанды әлемдік білім беру және ғылыми қоғамдастыққа интеграциялауға, сондай-ақ елдің білім беру жүйесін интернационалдандыруға бағытталғаны анық байқалады [1</w:t>
      </w:r>
      <w:r w:rsidR="001432B4">
        <w:rPr>
          <w:rFonts w:ascii="Times New Roman" w:eastAsia="Times New Roman" w:hAnsi="Times New Roman" w:cs="Times New Roman"/>
          <w:sz w:val="28"/>
          <w:szCs w:val="28"/>
          <w:lang w:val="kk-KZ" w:eastAsia="ru-RU"/>
        </w:rPr>
        <w:t>22</w:t>
      </w:r>
      <w:r w:rsidRPr="002D7355">
        <w:rPr>
          <w:rFonts w:ascii="Times New Roman" w:eastAsia="Times New Roman" w:hAnsi="Times New Roman" w:cs="Times New Roman"/>
          <w:sz w:val="28"/>
          <w:szCs w:val="28"/>
          <w:lang w:val="kk-KZ" w:eastAsia="ru-RU"/>
        </w:rPr>
        <w:t>].</w:t>
      </w:r>
    </w:p>
    <w:p w14:paraId="56326712" w14:textId="0AA9B83F" w:rsidR="009D700B" w:rsidRDefault="009D700B" w:rsidP="002D7355">
      <w:pPr>
        <w:spacing w:after="0" w:line="240" w:lineRule="auto"/>
        <w:ind w:firstLine="567"/>
        <w:jc w:val="both"/>
        <w:rPr>
          <w:rFonts w:ascii="Times New Roman" w:eastAsia="Times New Roman" w:hAnsi="Times New Roman" w:cs="Times New Roman"/>
          <w:sz w:val="28"/>
          <w:szCs w:val="28"/>
          <w:lang w:val="kk-KZ" w:eastAsia="ru-RU"/>
        </w:rPr>
      </w:pPr>
      <w:r w:rsidRPr="009D700B">
        <w:rPr>
          <w:rFonts w:ascii="Times New Roman" w:eastAsia="Times New Roman" w:hAnsi="Times New Roman" w:cs="Times New Roman"/>
          <w:sz w:val="28"/>
          <w:szCs w:val="28"/>
          <w:lang w:val="kk-KZ" w:eastAsia="ru-RU"/>
        </w:rPr>
        <w:t xml:space="preserve">Қазақстанда </w:t>
      </w:r>
      <w:r w:rsidRPr="00D83FDD">
        <w:rPr>
          <w:rFonts w:ascii="Times New Roman" w:eastAsia="Times New Roman" w:hAnsi="Times New Roman" w:cs="Times New Roman"/>
          <w:sz w:val="28"/>
          <w:szCs w:val="28"/>
          <w:lang w:val="kk-KZ" w:eastAsia="ru-RU"/>
        </w:rPr>
        <w:t xml:space="preserve">көптілді білім </w:t>
      </w:r>
      <w:r w:rsidRPr="009D700B">
        <w:rPr>
          <w:rFonts w:ascii="Times New Roman" w:eastAsia="Times New Roman" w:hAnsi="Times New Roman" w:cs="Times New Roman"/>
          <w:sz w:val="28"/>
          <w:szCs w:val="28"/>
          <w:lang w:val="kk-KZ" w:eastAsia="ru-RU"/>
        </w:rPr>
        <w:t xml:space="preserve">беруді енгізу – білім беру жүйесін жаңғыртудың маңызды бағыты болып табылады. Елдегі үштілділік саясатына сәйкес, қазақ, орыс және ағылшын тілдерін меңгеру білім алушылардың бәсекеге қабілеттілігін арттырып, олардың халықаралық деңгейде білім алуына кең мүмкіндік береді. Бұл өз кезегінде мұғалімдердің кәсіби даярлығына жаңа талаптар қояды. Жаһандану жағдайында қазіргі </w:t>
      </w:r>
      <w:r w:rsidRPr="009D700B">
        <w:rPr>
          <w:rFonts w:ascii="Times New Roman" w:eastAsia="Times New Roman" w:hAnsi="Times New Roman" w:cs="Times New Roman"/>
          <w:sz w:val="28"/>
          <w:szCs w:val="28"/>
          <w:lang w:val="kk-KZ" w:eastAsia="ru-RU"/>
        </w:rPr>
        <w:lastRenderedPageBreak/>
        <w:t>мұғалім тек пәндік құзыреттілікпен шектелмей, сонымен қатар көптілді қарым-қатынас жүргізе алуы, мәдениетаралық коммуникацияны орната білуі, цифрлық құралдарды тиімді пайдалана алуы және интерактивті оқыту әдістерін меңгеруі қажет [1</w:t>
      </w:r>
      <w:r w:rsidR="001432B4">
        <w:rPr>
          <w:rFonts w:ascii="Times New Roman" w:eastAsia="Times New Roman" w:hAnsi="Times New Roman" w:cs="Times New Roman"/>
          <w:sz w:val="28"/>
          <w:szCs w:val="28"/>
          <w:lang w:val="kk-KZ" w:eastAsia="ru-RU"/>
        </w:rPr>
        <w:t>23</w:t>
      </w:r>
      <w:r w:rsidRPr="009D700B">
        <w:rPr>
          <w:rFonts w:ascii="Times New Roman" w:eastAsia="Times New Roman" w:hAnsi="Times New Roman" w:cs="Times New Roman"/>
          <w:sz w:val="28"/>
          <w:szCs w:val="28"/>
          <w:lang w:val="kk-KZ" w:eastAsia="ru-RU"/>
        </w:rPr>
        <w:t xml:space="preserve">]. </w:t>
      </w:r>
    </w:p>
    <w:p w14:paraId="3CB61FAB" w14:textId="2DB4632F" w:rsidR="009D700B" w:rsidRPr="009D700B" w:rsidRDefault="009D700B" w:rsidP="009D700B">
      <w:pPr>
        <w:spacing w:after="0" w:line="240" w:lineRule="auto"/>
        <w:ind w:firstLine="567"/>
        <w:jc w:val="both"/>
        <w:rPr>
          <w:rFonts w:ascii="Times New Roman" w:eastAsia="Times New Roman" w:hAnsi="Times New Roman" w:cs="Times New Roman"/>
          <w:sz w:val="28"/>
          <w:szCs w:val="28"/>
          <w:lang w:val="kk-KZ" w:eastAsia="ru-RU"/>
        </w:rPr>
      </w:pPr>
      <w:r w:rsidRPr="009D700B">
        <w:rPr>
          <w:rFonts w:ascii="Times New Roman" w:eastAsia="Times New Roman" w:hAnsi="Times New Roman" w:cs="Times New Roman"/>
          <w:sz w:val="28"/>
          <w:szCs w:val="28"/>
          <w:lang w:val="kk-KZ" w:eastAsia="ru-RU"/>
        </w:rPr>
        <w:t>Қазақстан Республикасында жүзеге асырылып жатқан үштілді білім беру саясаты мұғалімдердің тілдік және пәндік құзыреттіліктерін үйлестіре алуын талап етеді. Бұл талаптарды тиімді іске асырудың бір жолы ретінде пән мен тілді кіріктіріп оқыту (CLIL) әдісі кеңінен қолданыс табуда Себебі қазіргі таңда болашақ бастауыш сынып мұғалімдеріне қойылатын басты міндеттердің бірі – тек пәндік біліммен шектелмей, көптілді қарым-қатынас жүргізу, мәдениетаралық коммуникация орнату, заманауи цифрлық құралдарды меңгеру және оларды оқыту үдерісінде тиімді пайдалану [1</w:t>
      </w:r>
      <w:r w:rsidR="00C7481B">
        <w:rPr>
          <w:rFonts w:ascii="Times New Roman" w:eastAsia="Times New Roman" w:hAnsi="Times New Roman" w:cs="Times New Roman"/>
          <w:sz w:val="28"/>
          <w:szCs w:val="28"/>
          <w:lang w:val="kk-KZ" w:eastAsia="ru-RU"/>
        </w:rPr>
        <w:t>2</w:t>
      </w:r>
      <w:r w:rsidR="001432B4">
        <w:rPr>
          <w:rFonts w:ascii="Times New Roman" w:eastAsia="Times New Roman" w:hAnsi="Times New Roman" w:cs="Times New Roman"/>
          <w:sz w:val="28"/>
          <w:szCs w:val="28"/>
          <w:lang w:val="kk-KZ" w:eastAsia="ru-RU"/>
        </w:rPr>
        <w:t>4</w:t>
      </w:r>
      <w:r w:rsidRPr="009D700B">
        <w:rPr>
          <w:rFonts w:ascii="Times New Roman" w:eastAsia="Times New Roman" w:hAnsi="Times New Roman" w:cs="Times New Roman"/>
          <w:sz w:val="28"/>
          <w:szCs w:val="28"/>
          <w:lang w:val="kk-KZ" w:eastAsia="ru-RU"/>
        </w:rPr>
        <w:t>].</w:t>
      </w:r>
    </w:p>
    <w:p w14:paraId="7F53458E" w14:textId="77777777" w:rsidR="009D700B" w:rsidRPr="009D700B" w:rsidRDefault="009D700B" w:rsidP="009D700B">
      <w:pPr>
        <w:spacing w:after="0" w:line="240" w:lineRule="auto"/>
        <w:ind w:firstLine="567"/>
        <w:jc w:val="both"/>
        <w:rPr>
          <w:rFonts w:ascii="Times New Roman" w:eastAsia="Times New Roman" w:hAnsi="Times New Roman" w:cs="Times New Roman"/>
          <w:sz w:val="28"/>
          <w:szCs w:val="28"/>
          <w:lang w:val="kk-KZ" w:eastAsia="ru-RU"/>
        </w:rPr>
      </w:pPr>
      <w:r w:rsidRPr="009D700B">
        <w:rPr>
          <w:rFonts w:ascii="Times New Roman" w:eastAsia="Times New Roman" w:hAnsi="Times New Roman" w:cs="Times New Roman"/>
          <w:sz w:val="28"/>
          <w:szCs w:val="28"/>
          <w:lang w:val="kk-KZ" w:eastAsia="ru-RU"/>
        </w:rPr>
        <w:t>Осы тұрғыда, қазіргі таңда болашақ бастауыш сынып мұғалімдерін кәсіби даярлау үдерісінде пән мен тілді кіріктіріп оқыту әдістерін қолдану кеңінен дамып келеді. Бұл тәсіл білім алушылардың пәндік білімін меңгерумен қатар, тілдік құзыреттілігін де қалыптастыруға бағытталған. Қазақстанда да, шет елдерде де болашақ бастауыш сынып мұғалімдерін даярлау барысында пән мен тілді кіріктірудің түрлі тиімді әдістері мен технологиялары енгізіліп, оқу үдерісінің жаңаруына ықпал етуде. Осы орайда, әр елдің тәжірибесіне сүйене отырып, бұл әдістердің негізгі түрлері мен оларды кәсіби даярлауда қолдану ерекшеліктерін жан-жақты қарастыру өзекті мәселе болып табылады.</w:t>
      </w:r>
    </w:p>
    <w:p w14:paraId="5D288683" w14:textId="2E555943" w:rsidR="00936F7D" w:rsidRDefault="009D700B" w:rsidP="009D700B">
      <w:pPr>
        <w:spacing w:after="0" w:line="240" w:lineRule="auto"/>
        <w:ind w:firstLine="567"/>
        <w:jc w:val="both"/>
        <w:rPr>
          <w:rFonts w:ascii="Times New Roman" w:eastAsia="Times New Roman" w:hAnsi="Times New Roman" w:cs="Times New Roman"/>
          <w:sz w:val="28"/>
          <w:szCs w:val="28"/>
          <w:lang w:val="kk-KZ" w:eastAsia="ru-RU"/>
        </w:rPr>
      </w:pPr>
      <w:r w:rsidRPr="009D700B">
        <w:rPr>
          <w:rFonts w:ascii="Times New Roman" w:eastAsia="Times New Roman" w:hAnsi="Times New Roman" w:cs="Times New Roman"/>
          <w:sz w:val="28"/>
          <w:szCs w:val="28"/>
          <w:lang w:val="kk-KZ" w:eastAsia="ru-RU"/>
        </w:rPr>
        <w:t xml:space="preserve">Қазіргі уақытта Қазақстанда жүзеге асырылып жатқан үштілді білім беру саясаты аясында пән мен тілді кіріктіріп оқыту (CLIL) әдісі білім беру жүйесіне біртіндеп енгізілуде. Бұл әдіс болашақ бастауыш сынып мұғалімдерін даярлау барысында ерекше маңызға ие болып отыр, себебі ол пәндік мазмұнды меңгеру мен тілдік құзыреттілікті қатар дамытуға мүмкіндік береді. Сондықтан да </w:t>
      </w:r>
      <w:r w:rsidRPr="00D83FDD">
        <w:rPr>
          <w:rFonts w:ascii="Times New Roman" w:eastAsia="Times New Roman" w:hAnsi="Times New Roman" w:cs="Times New Roman"/>
          <w:sz w:val="28"/>
          <w:szCs w:val="28"/>
          <w:lang w:val="kk-KZ" w:eastAsia="ru-RU"/>
        </w:rPr>
        <w:t xml:space="preserve">CLIL әдісін болашақ бастауыш сынып мұғалімдерін кәсіби даярлау үдерісіне жүйелі түрде енгізу – көптілді білім берудің тиімділігін арттыратын маңызды </w:t>
      </w:r>
      <w:r w:rsidR="00D83FDD" w:rsidRPr="00D83FDD">
        <w:rPr>
          <w:rFonts w:ascii="Times New Roman" w:eastAsia="Times New Roman" w:hAnsi="Times New Roman" w:cs="Times New Roman"/>
          <w:i/>
          <w:sz w:val="28"/>
          <w:szCs w:val="28"/>
          <w:lang w:val="kk-KZ" w:eastAsia="ru-RU"/>
        </w:rPr>
        <w:t>оқыту әдісі</w:t>
      </w:r>
      <w:r w:rsidR="00D83FDD">
        <w:rPr>
          <w:rFonts w:ascii="Times New Roman" w:eastAsia="Times New Roman" w:hAnsi="Times New Roman" w:cs="Times New Roman"/>
          <w:sz w:val="28"/>
          <w:szCs w:val="28"/>
          <w:lang w:val="kk-KZ" w:eastAsia="ru-RU"/>
        </w:rPr>
        <w:t xml:space="preserve"> болып саналады</w:t>
      </w:r>
      <w:r w:rsidRPr="00D83FDD">
        <w:rPr>
          <w:rFonts w:ascii="Times New Roman" w:eastAsia="Times New Roman" w:hAnsi="Times New Roman" w:cs="Times New Roman"/>
          <w:sz w:val="28"/>
          <w:szCs w:val="28"/>
          <w:lang w:val="kk-KZ" w:eastAsia="ru-RU"/>
        </w:rPr>
        <w:t xml:space="preserve"> саналады.</w:t>
      </w:r>
      <w:r w:rsidR="002D7355" w:rsidRPr="00D83FDD">
        <w:rPr>
          <w:rFonts w:ascii="Times New Roman" w:eastAsia="Times New Roman" w:hAnsi="Times New Roman" w:cs="Times New Roman"/>
          <w:sz w:val="28"/>
          <w:szCs w:val="28"/>
          <w:lang w:val="kk-KZ" w:eastAsia="ru-RU"/>
        </w:rPr>
        <w:t xml:space="preserve"> </w:t>
      </w:r>
    </w:p>
    <w:p w14:paraId="7A075938" w14:textId="59A9AB96" w:rsidR="002D7355" w:rsidRPr="002D7355" w:rsidRDefault="002D7355" w:rsidP="009D700B">
      <w:pPr>
        <w:spacing w:after="0" w:line="240" w:lineRule="auto"/>
        <w:ind w:firstLine="567"/>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rPr>
        <w:t>Қазақстандық жоғары оқу орындарында пән мен тілді кіріктіріп оқытуда келесі әдістер кеңінен қолданылады:</w:t>
      </w:r>
    </w:p>
    <w:p w14:paraId="06F6B2F5" w14:textId="77777777" w:rsidR="002D7355" w:rsidRPr="002D7355" w:rsidRDefault="002D7355" w:rsidP="00DB7D51">
      <w:pPr>
        <w:numPr>
          <w:ilvl w:val="0"/>
          <w:numId w:val="9"/>
        </w:numPr>
        <w:spacing w:after="0" w:line="240" w:lineRule="auto"/>
        <w:ind w:left="426"/>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rPr>
        <w:t>CLIL әдісі (Content and Language Integrated Learning): Мұнда пәндік білім мен шет тіліндегі тілдік дағдылар бір уақытта меңгеріледі. Болашақ бастауыш сынып мұғалімдеріне терминологияны үш тілде меңгерту, пәндік және тілдік мақсаттарды бір уақытта жоспарлау үйретіледі.</w:t>
      </w:r>
    </w:p>
    <w:p w14:paraId="413C0CFD" w14:textId="77777777" w:rsidR="002D7355" w:rsidRPr="002D7355" w:rsidRDefault="002D7355" w:rsidP="00DB7D51">
      <w:pPr>
        <w:numPr>
          <w:ilvl w:val="0"/>
          <w:numId w:val="9"/>
        </w:numPr>
        <w:spacing w:after="0" w:line="240" w:lineRule="auto"/>
        <w:ind w:left="426"/>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rPr>
        <w:t>Жобалық оқыту әдісі (Project-based learning): Оқушылар шағын жобалар арқылы бір уақытта тілдік және пәндік дағдыларын дамытады. Қазақстанда экология, денсаулық, жаратылыстану тақырыптарында жобалар әзірлеу тиімді болып саналады.</w:t>
      </w:r>
    </w:p>
    <w:p w14:paraId="37CB114A" w14:textId="77777777" w:rsidR="002D7355" w:rsidRPr="002D7355" w:rsidRDefault="002D7355" w:rsidP="00DB7D51">
      <w:pPr>
        <w:numPr>
          <w:ilvl w:val="0"/>
          <w:numId w:val="9"/>
        </w:numPr>
        <w:spacing w:after="0" w:line="240" w:lineRule="auto"/>
        <w:ind w:left="426"/>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rPr>
        <w:t>Модульдік оқыту технологиясы: Әр модульде пәндік және тілдік мазмұн интеграцияланып беріледі. Болашақ мұғалімдер модульдік сабақтар құрастыра отырып, үш тілде тапсырмалар әзірлеуді үйренеді.</w:t>
      </w:r>
    </w:p>
    <w:p w14:paraId="04631363" w14:textId="77777777" w:rsidR="002D7355" w:rsidRPr="002D7355" w:rsidRDefault="002D7355" w:rsidP="00DB7D51">
      <w:pPr>
        <w:numPr>
          <w:ilvl w:val="0"/>
          <w:numId w:val="9"/>
        </w:numPr>
        <w:spacing w:after="0" w:line="240" w:lineRule="auto"/>
        <w:ind w:left="426"/>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rPr>
        <w:lastRenderedPageBreak/>
        <w:t>Белсенді оқыту әдістері: Қазақстанда болашақ мұғалімдерді даярлауда Case-study, Station әдісі, 6 қалпақ әдісі, Mind-map, Венн диаграммасы сияқты білім алушы белсенділігін арттыратын әдістер жиі қолданылады.</w:t>
      </w:r>
    </w:p>
    <w:p w14:paraId="67EB65B9" w14:textId="77777777" w:rsidR="002D7355" w:rsidRPr="002D7355" w:rsidRDefault="002D7355" w:rsidP="00DB7D51">
      <w:pPr>
        <w:numPr>
          <w:ilvl w:val="0"/>
          <w:numId w:val="9"/>
        </w:numPr>
        <w:spacing w:after="0" w:line="240" w:lineRule="auto"/>
        <w:ind w:left="426"/>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rPr>
        <w:t>Тілдік ойындар мен практикалық тапсырмалар: Бастауыш сынып білім алушылары үшін тілдік ойындар арқылы пәндік ұғымдарды меңгерту кеңінен қолданылуда.</w:t>
      </w:r>
    </w:p>
    <w:p w14:paraId="4CAA6337" w14:textId="77777777" w:rsidR="002D7355" w:rsidRPr="002D7355" w:rsidRDefault="002D7355" w:rsidP="002D7355">
      <w:pPr>
        <w:spacing w:after="0" w:line="240" w:lineRule="auto"/>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rPr>
        <w:t>Төменде осы әдістердің тиімділігін ашып көрсетуге тырысамыз.</w:t>
      </w:r>
    </w:p>
    <w:p w14:paraId="3FAD1C3B" w14:textId="522E2F5A" w:rsidR="002D7355" w:rsidRPr="002D7355" w:rsidRDefault="002D7355" w:rsidP="002D7355">
      <w:pPr>
        <w:spacing w:after="0" w:line="20" w:lineRule="atLeast"/>
        <w:ind w:firstLine="708"/>
        <w:jc w:val="both"/>
        <w:rPr>
          <w:rFonts w:ascii="Times New Roman" w:eastAsia="Times New Roman" w:hAnsi="Times New Roman" w:cs="Times New Roman"/>
          <w:bCs/>
          <w:sz w:val="28"/>
          <w:szCs w:val="28"/>
          <w:lang w:val="kk-KZ" w:eastAsia="ru-RU"/>
        </w:rPr>
      </w:pPr>
      <w:r w:rsidRPr="002D7355">
        <w:rPr>
          <w:rFonts w:ascii="Times New Roman" w:eastAsia="Times New Roman" w:hAnsi="Times New Roman" w:cs="Times New Roman"/>
          <w:bCs/>
          <w:sz w:val="28"/>
          <w:szCs w:val="28"/>
          <w:lang w:val="kk-KZ" w:eastAsia="ru-RU"/>
        </w:rPr>
        <w:t xml:space="preserve">Қазіргі білім беру жүйесінде пән мен тілді кіріктіріп оқыту (Content and Language Integrated Learning – CLIL) әдісі әлемдік деңгейде кеңінен таралып, тиімділігі дәлелденген интегративті технологиялардың біріне айналып отыр. Бұл әдіс жаһандану жағдайында көптілді және көпмәдениетті ортада білім беру қажеттілігінен туындады. Бүгінгі таңда білім алушылардан тек пәндік біліммен шектелмей, шет тілдерін меңгеруі, ақпараттық сауаттылығы, мәдениетаралық құзыреттілігі және халықаралық деңгейде еркін қарым-қатынас жүргізу қабілеті талап етіледі </w:t>
      </w:r>
      <w:r w:rsidR="00397EE3" w:rsidRPr="009D700B">
        <w:rPr>
          <w:rFonts w:ascii="Times New Roman" w:eastAsia="Times New Roman" w:hAnsi="Times New Roman" w:cs="Times New Roman"/>
          <w:sz w:val="28"/>
          <w:szCs w:val="28"/>
          <w:lang w:val="kk-KZ" w:eastAsia="ru-RU"/>
        </w:rPr>
        <w:t>[1</w:t>
      </w:r>
      <w:r w:rsidR="00C7481B">
        <w:rPr>
          <w:rFonts w:ascii="Times New Roman" w:eastAsia="Times New Roman" w:hAnsi="Times New Roman" w:cs="Times New Roman"/>
          <w:sz w:val="28"/>
          <w:szCs w:val="28"/>
          <w:lang w:val="kk-KZ" w:eastAsia="ru-RU"/>
        </w:rPr>
        <w:t>2</w:t>
      </w:r>
      <w:r w:rsidR="001432B4">
        <w:rPr>
          <w:rFonts w:ascii="Times New Roman" w:eastAsia="Times New Roman" w:hAnsi="Times New Roman" w:cs="Times New Roman"/>
          <w:sz w:val="28"/>
          <w:szCs w:val="28"/>
          <w:lang w:val="kk-KZ" w:eastAsia="ru-RU"/>
        </w:rPr>
        <w:t>5</w:t>
      </w:r>
      <w:r w:rsidR="00397EE3" w:rsidRPr="009D700B">
        <w:rPr>
          <w:rFonts w:ascii="Times New Roman" w:eastAsia="Times New Roman" w:hAnsi="Times New Roman" w:cs="Times New Roman"/>
          <w:sz w:val="28"/>
          <w:szCs w:val="28"/>
          <w:lang w:val="kk-KZ" w:eastAsia="ru-RU"/>
        </w:rPr>
        <w:t>].</w:t>
      </w:r>
      <w:r w:rsidR="00397EE3" w:rsidRPr="002D7355">
        <w:rPr>
          <w:rFonts w:ascii="Times New Roman" w:eastAsia="Times New Roman" w:hAnsi="Times New Roman" w:cs="Times New Roman"/>
          <w:bCs/>
          <w:sz w:val="28"/>
          <w:szCs w:val="28"/>
          <w:lang w:val="kk-KZ" w:eastAsia="ru-RU"/>
        </w:rPr>
        <w:t xml:space="preserve"> </w:t>
      </w:r>
    </w:p>
    <w:p w14:paraId="6F20E8CF"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rPr>
        <w:t>Соңғы онжылдықта CLIL технологиясы ерекше маңызға ие болды, әсіресе кейбір азиялық елдерде. Бірқатар елдердің үкіметтері бұл әдісті байыппен қарастырып, оны дамыту бойынша нақты шаралар қабылдауда. Қазақстан Республикасы Білім және ғылым министрлігі Қазақстанның Орталық Азиядағы және посткеңестік кеңістіктегі CLIL технологиясын педагогикалық әдіс ретінде алғашқылардың бірі болып қабылдағанын атап өтеді. Бұл әдіс арқылы білім мазмұны үш тілде оқытылады.</w:t>
      </w:r>
    </w:p>
    <w:p w14:paraId="5C90442F" w14:textId="48EF2361" w:rsidR="002D7355" w:rsidRPr="002D7355" w:rsidRDefault="002D7355" w:rsidP="002D7355">
      <w:pPr>
        <w:spacing w:after="0" w:line="20" w:lineRule="atLeast"/>
        <w:ind w:firstLine="708"/>
        <w:jc w:val="both"/>
        <w:rPr>
          <w:rFonts w:ascii="Times New Roman" w:eastAsia="Times New Roman" w:hAnsi="Times New Roman" w:cs="Times New Roman"/>
          <w:bCs/>
          <w:sz w:val="28"/>
          <w:szCs w:val="28"/>
          <w:lang w:val="kk-KZ" w:eastAsia="ru-RU"/>
        </w:rPr>
      </w:pPr>
      <w:r w:rsidRPr="002D7355">
        <w:rPr>
          <w:rFonts w:ascii="Times New Roman" w:eastAsia="Times New Roman" w:hAnsi="Times New Roman" w:cs="Times New Roman"/>
          <w:bCs/>
          <w:sz w:val="28"/>
          <w:szCs w:val="28"/>
          <w:lang w:val="kk-KZ" w:eastAsia="ru-RU"/>
        </w:rPr>
        <w:t>CLIL әдісі білім алушыларға пәндік мазмұнды шет тілінде меңгеруге, пән мен тілді бір уақытта игеруге, оқу барысында тілдік және пәндік білімді кіріктіре отырып дамытуға мүмкіндік береді. Сонымен қатар, бұл әдіс білім алушылардың шет тілінде пәнді оқып-үйренуге деген қызығушылығын арттырады, оқу процесінде белсенді әдістерді қолдануға жағдай жасайды және мәдениетаралық құзыреттілікті қалыптастырады [</w:t>
      </w:r>
      <w:r w:rsidR="001432B4">
        <w:rPr>
          <w:rFonts w:ascii="Times New Roman" w:eastAsia="Times New Roman" w:hAnsi="Times New Roman" w:cs="Times New Roman"/>
          <w:bCs/>
          <w:sz w:val="28"/>
          <w:szCs w:val="28"/>
          <w:lang w:val="kk-KZ" w:eastAsia="ru-RU"/>
        </w:rPr>
        <w:t>71</w:t>
      </w:r>
      <w:r w:rsidRPr="002D7355">
        <w:rPr>
          <w:rFonts w:ascii="Times New Roman" w:eastAsia="Times New Roman" w:hAnsi="Times New Roman" w:cs="Times New Roman"/>
          <w:bCs/>
          <w:sz w:val="28"/>
          <w:szCs w:val="28"/>
          <w:lang w:val="kk-KZ" w:eastAsia="ru-RU"/>
        </w:rPr>
        <w:t>, 34б.].</w:t>
      </w:r>
    </w:p>
    <w:p w14:paraId="7DAFC6B4" w14:textId="722324E0" w:rsidR="00397EE3" w:rsidRPr="002D7355" w:rsidRDefault="002D7355" w:rsidP="00397EE3">
      <w:pPr>
        <w:spacing w:after="0" w:line="20" w:lineRule="atLeast"/>
        <w:ind w:firstLine="708"/>
        <w:jc w:val="both"/>
        <w:rPr>
          <w:rFonts w:ascii="Times New Roman" w:eastAsia="Times New Roman" w:hAnsi="Times New Roman" w:cs="Times New Roman"/>
          <w:bCs/>
          <w:sz w:val="28"/>
          <w:szCs w:val="28"/>
          <w:lang w:val="kk-KZ" w:eastAsia="ru-RU"/>
        </w:rPr>
      </w:pPr>
      <w:r w:rsidRPr="002D7355">
        <w:rPr>
          <w:rFonts w:ascii="Times New Roman" w:eastAsia="Times New Roman" w:hAnsi="Times New Roman" w:cs="Times New Roman"/>
          <w:bCs/>
          <w:sz w:val="28"/>
          <w:szCs w:val="28"/>
          <w:lang w:val="kk-KZ" w:eastAsia="ru-RU"/>
        </w:rPr>
        <w:t xml:space="preserve">Пән мен тілді кіріктіріп оқыту (CLIL) – бұл пән мазмұнын шет тілінде оқыту арқылы тілдік, пәндік және мәдениетаралық құзыреттілікті бір уақытта дамытуға бағытталған интегративті әдіс. CLIL технологиясы білім алушылардың тілдік қорын пәндік контекстіде дамытуға, мәдениетаралық құзыреттілікті қалыптастыруға және интерактивті, жобалық оқыту негізінде сабақ құрылымын тиімді ұйымдастыруға мүмкіндік береді </w:t>
      </w:r>
      <w:r w:rsidR="00397EE3" w:rsidRPr="002D7355">
        <w:rPr>
          <w:rFonts w:ascii="Times New Roman" w:eastAsia="Times New Roman" w:hAnsi="Times New Roman" w:cs="Times New Roman"/>
          <w:bCs/>
          <w:sz w:val="28"/>
          <w:szCs w:val="28"/>
          <w:lang w:val="kk-KZ" w:eastAsia="ru-RU"/>
        </w:rPr>
        <w:t>[1</w:t>
      </w:r>
      <w:r w:rsidR="00C7481B">
        <w:rPr>
          <w:rFonts w:ascii="Times New Roman" w:eastAsia="Times New Roman" w:hAnsi="Times New Roman" w:cs="Times New Roman"/>
          <w:bCs/>
          <w:sz w:val="28"/>
          <w:szCs w:val="28"/>
          <w:lang w:val="kk-KZ" w:eastAsia="ru-RU"/>
        </w:rPr>
        <w:t>2</w:t>
      </w:r>
      <w:r w:rsidR="001432B4">
        <w:rPr>
          <w:rFonts w:ascii="Times New Roman" w:eastAsia="Times New Roman" w:hAnsi="Times New Roman" w:cs="Times New Roman"/>
          <w:bCs/>
          <w:sz w:val="28"/>
          <w:szCs w:val="28"/>
          <w:lang w:val="kk-KZ" w:eastAsia="ru-RU"/>
        </w:rPr>
        <w:t>6</w:t>
      </w:r>
      <w:r w:rsidR="00397EE3" w:rsidRPr="002D7355">
        <w:rPr>
          <w:rFonts w:ascii="Times New Roman" w:eastAsia="Times New Roman" w:hAnsi="Times New Roman" w:cs="Times New Roman"/>
          <w:bCs/>
          <w:sz w:val="28"/>
          <w:szCs w:val="28"/>
          <w:lang w:val="kk-KZ" w:eastAsia="ru-RU"/>
        </w:rPr>
        <w:t>].</w:t>
      </w:r>
      <w:r w:rsidR="00C7481B">
        <w:rPr>
          <w:rFonts w:ascii="Times New Roman" w:eastAsia="Times New Roman" w:hAnsi="Times New Roman" w:cs="Times New Roman"/>
          <w:bCs/>
          <w:sz w:val="28"/>
          <w:szCs w:val="28"/>
          <w:lang w:val="kk-KZ" w:eastAsia="ru-RU"/>
        </w:rPr>
        <w:t xml:space="preserve"> </w:t>
      </w:r>
      <w:r w:rsidRPr="002D7355">
        <w:rPr>
          <w:rFonts w:ascii="Times New Roman" w:eastAsia="Times New Roman" w:hAnsi="Times New Roman" w:cs="Times New Roman"/>
          <w:bCs/>
          <w:sz w:val="28"/>
          <w:szCs w:val="28"/>
          <w:lang w:val="kk-KZ" w:eastAsia="ru-RU"/>
        </w:rPr>
        <w:t>Зерттеушілердің пайымдауынша, CLIL технологиясын қолдану – үштілді білім беру саясатын тиімді іске асырудың маңызды тетігі болып саналады</w:t>
      </w:r>
      <w:r w:rsidR="00397EE3" w:rsidRPr="002D7355">
        <w:rPr>
          <w:rFonts w:ascii="Times New Roman" w:eastAsia="Times New Roman" w:hAnsi="Times New Roman" w:cs="Times New Roman"/>
          <w:bCs/>
          <w:sz w:val="28"/>
          <w:szCs w:val="28"/>
          <w:lang w:val="kk-KZ" w:eastAsia="ru-RU"/>
        </w:rPr>
        <w:t>.</w:t>
      </w:r>
    </w:p>
    <w:p w14:paraId="6BB1ADAB" w14:textId="4D71AB19" w:rsidR="002D7355" w:rsidRPr="002D7355" w:rsidRDefault="002D7355" w:rsidP="002D7355">
      <w:pPr>
        <w:spacing w:after="0" w:line="20" w:lineRule="atLeast"/>
        <w:ind w:firstLine="708"/>
        <w:jc w:val="both"/>
        <w:rPr>
          <w:rFonts w:ascii="Times New Roman" w:eastAsia="Times New Roman" w:hAnsi="Times New Roman" w:cs="Times New Roman"/>
          <w:bCs/>
          <w:sz w:val="28"/>
          <w:szCs w:val="28"/>
          <w:lang w:val="kk-KZ" w:eastAsia="ru-RU"/>
        </w:rPr>
      </w:pPr>
      <w:r w:rsidRPr="002D7355">
        <w:rPr>
          <w:rFonts w:ascii="Times New Roman" w:eastAsia="Times New Roman" w:hAnsi="Times New Roman" w:cs="Times New Roman"/>
          <w:bCs/>
          <w:sz w:val="28"/>
          <w:szCs w:val="28"/>
          <w:lang w:val="kk-KZ" w:eastAsia="ru-RU"/>
        </w:rPr>
        <w:t xml:space="preserve"> CLIL әдісін тиімді меңгерген болашақ бастауыш сынып мұғалімдері үштілді білім беру кеңістігінің талаптарына толықтай жауап береді және білім алушылардың тілдік, пәндік және мәдениетаралық дағдыларын үйлесімді дамытуға жағдай жасай алады </w:t>
      </w:r>
      <w:bookmarkStart w:id="22" w:name="_Hlk202341305"/>
      <w:r w:rsidRPr="002D7355">
        <w:rPr>
          <w:rFonts w:ascii="Times New Roman" w:eastAsia="Times New Roman" w:hAnsi="Times New Roman" w:cs="Times New Roman"/>
          <w:bCs/>
          <w:sz w:val="28"/>
          <w:szCs w:val="28"/>
          <w:lang w:val="kk-KZ" w:eastAsia="ru-RU"/>
        </w:rPr>
        <w:t>[</w:t>
      </w:r>
      <w:r w:rsidR="00C7481B" w:rsidRPr="00C7481B">
        <w:rPr>
          <w:rFonts w:ascii="Times New Roman" w:eastAsia="Times New Roman" w:hAnsi="Times New Roman" w:cs="Times New Roman"/>
          <w:bCs/>
          <w:sz w:val="28"/>
          <w:szCs w:val="28"/>
          <w:lang w:val="kk-KZ" w:eastAsia="ru-RU"/>
        </w:rPr>
        <w:t>1</w:t>
      </w:r>
      <w:r w:rsidR="00C7481B">
        <w:rPr>
          <w:rFonts w:ascii="Times New Roman" w:eastAsia="Times New Roman" w:hAnsi="Times New Roman" w:cs="Times New Roman"/>
          <w:bCs/>
          <w:sz w:val="28"/>
          <w:szCs w:val="28"/>
          <w:lang w:val="kk-KZ" w:eastAsia="ru-RU"/>
        </w:rPr>
        <w:t>2</w:t>
      </w:r>
      <w:r w:rsidR="001432B4">
        <w:rPr>
          <w:rFonts w:ascii="Times New Roman" w:eastAsia="Times New Roman" w:hAnsi="Times New Roman" w:cs="Times New Roman"/>
          <w:bCs/>
          <w:sz w:val="28"/>
          <w:szCs w:val="28"/>
          <w:lang w:val="kk-KZ" w:eastAsia="ru-RU"/>
        </w:rPr>
        <w:t>7</w:t>
      </w:r>
      <w:r w:rsidR="00C7481B" w:rsidRPr="00C7481B">
        <w:rPr>
          <w:rFonts w:ascii="Times New Roman" w:eastAsia="Times New Roman" w:hAnsi="Times New Roman" w:cs="Times New Roman"/>
          <w:bCs/>
          <w:sz w:val="28"/>
          <w:szCs w:val="28"/>
          <w:lang w:val="kk-KZ" w:eastAsia="ru-RU"/>
        </w:rPr>
        <w:t>]</w:t>
      </w:r>
      <w:r w:rsidRPr="002D7355">
        <w:rPr>
          <w:rFonts w:ascii="Times New Roman" w:eastAsia="Times New Roman" w:hAnsi="Times New Roman" w:cs="Times New Roman"/>
          <w:bCs/>
          <w:sz w:val="28"/>
          <w:szCs w:val="28"/>
          <w:lang w:val="kk-KZ" w:eastAsia="ru-RU"/>
        </w:rPr>
        <w:t xml:space="preserve">. </w:t>
      </w:r>
      <w:bookmarkEnd w:id="22"/>
      <w:r w:rsidRPr="002D7355">
        <w:rPr>
          <w:rFonts w:ascii="Times New Roman" w:eastAsia="Times New Roman" w:hAnsi="Times New Roman" w:cs="Times New Roman"/>
          <w:bCs/>
          <w:sz w:val="28"/>
          <w:szCs w:val="28"/>
          <w:lang w:val="kk-KZ" w:eastAsia="ru-RU"/>
        </w:rPr>
        <w:t>Демек, болашақ бастауыш сынып мұғалімдерін пән мен тілді кіріктіріп оқыту негізінде кәсіби даярлау – көптілді білім беру жүйесінің басты талаптарының бірі болып табылады және бұл бағыт қазіргі білім берудің заманауи трендіне толық сәйкес келеді.</w:t>
      </w:r>
    </w:p>
    <w:p w14:paraId="1A607667" w14:textId="77777777" w:rsidR="002D7355" w:rsidRPr="002D7355" w:rsidRDefault="002D7355" w:rsidP="002D7355">
      <w:pPr>
        <w:spacing w:after="0" w:line="20" w:lineRule="atLeast"/>
        <w:ind w:firstLine="708"/>
        <w:jc w:val="both"/>
        <w:rPr>
          <w:rFonts w:ascii="Times New Roman" w:eastAsia="Times New Roman" w:hAnsi="Times New Roman" w:cs="Times New Roman"/>
          <w:bCs/>
          <w:sz w:val="28"/>
          <w:szCs w:val="28"/>
          <w:lang w:val="kk-KZ" w:eastAsia="ru-RU"/>
        </w:rPr>
      </w:pPr>
      <w:r w:rsidRPr="002D7355">
        <w:rPr>
          <w:rFonts w:ascii="Times New Roman" w:eastAsia="Times New Roman" w:hAnsi="Times New Roman" w:cs="Times New Roman"/>
          <w:bCs/>
          <w:sz w:val="28"/>
          <w:szCs w:val="28"/>
          <w:lang w:val="kk-KZ" w:eastAsia="ru-RU"/>
        </w:rPr>
        <w:lastRenderedPageBreak/>
        <w:t>CLIL әдісінің заманауи қажеттілігі – әлемдік білім беру кеңістігіне интеграциялану, білім алушылардың бәсекеге қабілеттілігін арттыру, оқытуда инновациялық әдістерді қолдану және көптілді тұлға қалыптастыру арқылы білім сапасын арттырумен тікелей байланысты. Бұл әдіс тек тілдік дағдыларды ғана емес, когнитивтік, коммуникативтік және мәдениетаралық дағдыларды да қатар дамытуға мүмкіндік береді. Демек, CLIL – білім беруді интернационалдандыру, үштілділік саясатын тиімді жүзеге асыру және болашақ бастауыш сынып мұғалімдерінің кәсіби құзыреттілігін кеңейту үшін аса қажетті заманауи әдіс екені айқындалып отыр.</w:t>
      </w:r>
    </w:p>
    <w:p w14:paraId="01AB1BDF" w14:textId="1330324A" w:rsidR="002D7355" w:rsidRPr="002D7355" w:rsidRDefault="002D7355" w:rsidP="002D7355">
      <w:pPr>
        <w:shd w:val="clear" w:color="auto" w:fill="FFFFFF"/>
        <w:spacing w:after="0" w:line="20" w:lineRule="atLeast"/>
        <w:ind w:firstLine="708"/>
        <w:jc w:val="both"/>
        <w:textAlignment w:val="baseline"/>
        <w:rPr>
          <w:rFonts w:ascii="Times New Roman" w:eastAsia="Times New Roman" w:hAnsi="Times New Roman" w:cs="Times New Roman"/>
          <w:color w:val="000000"/>
          <w:sz w:val="28"/>
          <w:szCs w:val="28"/>
          <w:lang w:val="kk-KZ" w:eastAsia="de-DE" w:bidi="en-US"/>
        </w:rPr>
      </w:pPr>
      <w:r w:rsidRPr="002D7355">
        <w:rPr>
          <w:rFonts w:ascii="Times New Roman" w:eastAsia="Times New Roman" w:hAnsi="Times New Roman" w:cs="Times New Roman"/>
          <w:color w:val="000000"/>
          <w:sz w:val="28"/>
          <w:szCs w:val="28"/>
          <w:lang w:val="kk-KZ" w:eastAsia="de-DE" w:bidi="en-US"/>
        </w:rPr>
        <w:t xml:space="preserve">CLIL әдісі әртүрлі білім беру деңгейінде: балабақшаның дайындық тобынан бастап жоғары оқу орындарына дейін кеңінен қолданылуы мүмкін. Бұл әдіс барлық білім сатысында тиімді нәтижелер береді. Негізінен, CLIL әдістемесін қолдану барысында Еуропа елдерінде төрт негізгі "4C" аспектісі қарастырылады. Do Coyle CLIL әдісінің теориялық негізін қалыптастырып, пән мен тілді кіріктіріп оқытудың негізгі төрт аспектісін (4C) анықтаған </w:t>
      </w:r>
      <w:r w:rsidRPr="002D7355">
        <w:rPr>
          <w:rFonts w:ascii="Times New Roman" w:eastAsia="Times New Roman" w:hAnsi="Times New Roman" w:cs="Times New Roman"/>
          <w:bCs/>
          <w:sz w:val="28"/>
          <w:szCs w:val="28"/>
          <w:lang w:val="kk-KZ" w:eastAsia="ru-RU"/>
        </w:rPr>
        <w:t>[</w:t>
      </w:r>
      <w:r w:rsidR="001432B4">
        <w:rPr>
          <w:rFonts w:ascii="Times New Roman" w:eastAsia="Times New Roman" w:hAnsi="Times New Roman" w:cs="Times New Roman"/>
          <w:bCs/>
          <w:sz w:val="28"/>
          <w:szCs w:val="28"/>
          <w:lang w:val="kk-KZ" w:eastAsia="ru-RU"/>
        </w:rPr>
        <w:t>71</w:t>
      </w:r>
      <w:r w:rsidRPr="002D7355">
        <w:rPr>
          <w:rFonts w:ascii="Times New Roman" w:eastAsia="Times New Roman" w:hAnsi="Times New Roman" w:cs="Times New Roman"/>
          <w:bCs/>
          <w:sz w:val="28"/>
          <w:szCs w:val="28"/>
          <w:lang w:val="kk-KZ" w:eastAsia="ru-RU"/>
        </w:rPr>
        <w:t xml:space="preserve">,88б.]. </w:t>
      </w:r>
      <w:r w:rsidRPr="002D7355">
        <w:rPr>
          <w:rFonts w:ascii="Times New Roman" w:eastAsia="Times New Roman" w:hAnsi="Times New Roman" w:cs="Times New Roman"/>
          <w:color w:val="000000"/>
          <w:sz w:val="28"/>
          <w:szCs w:val="28"/>
          <w:lang w:val="kk-KZ" w:eastAsia="de-DE" w:bidi="en-US"/>
        </w:rPr>
        <w:t>Бұл модель білім алушылардың пәндік, тілдік, когнитивтік және мәдени дағдыларын үйлестіре дамытуға бағытталған.</w:t>
      </w:r>
    </w:p>
    <w:p w14:paraId="1C58F44F" w14:textId="77777777" w:rsidR="002D7355" w:rsidRPr="002D7355" w:rsidRDefault="002D7355" w:rsidP="002D7355">
      <w:pPr>
        <w:shd w:val="clear" w:color="auto" w:fill="FFFFFF"/>
        <w:spacing w:after="0" w:line="20" w:lineRule="atLeast"/>
        <w:ind w:firstLine="708"/>
        <w:jc w:val="both"/>
        <w:textAlignment w:val="baseline"/>
        <w:rPr>
          <w:rFonts w:ascii="Times New Roman" w:eastAsia="Times New Roman" w:hAnsi="Times New Roman" w:cs="Times New Roman"/>
          <w:sz w:val="28"/>
          <w:szCs w:val="28"/>
          <w:lang w:val="kk-KZ"/>
        </w:rPr>
      </w:pPr>
      <w:r w:rsidRPr="002D7355">
        <w:rPr>
          <w:rFonts w:ascii="Times New Roman" w:eastAsia="Times New Roman" w:hAnsi="Times New Roman" w:cs="Times New Roman"/>
          <w:i/>
          <w:iCs/>
          <w:color w:val="000000"/>
          <w:sz w:val="28"/>
          <w:szCs w:val="28"/>
          <w:lang w:val="kk-KZ" w:eastAsia="de-DE" w:bidi="en-US"/>
        </w:rPr>
        <w:t>Соntent – пән мазмұны.</w:t>
      </w:r>
      <w:r w:rsidRPr="002D7355">
        <w:rPr>
          <w:rFonts w:ascii="Times New Roman" w:eastAsia="Times New Roman" w:hAnsi="Times New Roman" w:cs="Times New Roman"/>
          <w:color w:val="000000"/>
          <w:sz w:val="28"/>
          <w:szCs w:val="28"/>
          <w:lang w:val="kk-KZ" w:eastAsia="de-DE" w:bidi="en-US"/>
        </w:rPr>
        <w:t xml:space="preserve"> </w:t>
      </w:r>
      <w:r w:rsidRPr="002D7355">
        <w:rPr>
          <w:rFonts w:ascii="Times New Roman" w:eastAsia="Times New Roman" w:hAnsi="Times New Roman" w:cs="Times New Roman"/>
          <w:sz w:val="28"/>
          <w:szCs w:val="28"/>
          <w:lang w:val="kk-KZ"/>
        </w:rPr>
        <w:t>CLIL әдісі арқылы білім алушылар пәндік білімді, шеберлікті және дағдыларды дамытады</w:t>
      </w:r>
      <w:r w:rsidRPr="002D7355">
        <w:rPr>
          <w:rFonts w:ascii="Times New Roman" w:eastAsia="Times New Roman" w:hAnsi="Times New Roman" w:cs="Times New Roman"/>
          <w:b/>
          <w:bCs/>
          <w:sz w:val="28"/>
          <w:szCs w:val="28"/>
          <w:lang w:val="kk-KZ"/>
        </w:rPr>
        <w:t>.</w:t>
      </w:r>
      <w:r w:rsidRPr="002D7355">
        <w:rPr>
          <w:rFonts w:ascii="Times New Roman" w:eastAsia="Times New Roman" w:hAnsi="Times New Roman" w:cs="Times New Roman"/>
          <w:sz w:val="28"/>
          <w:szCs w:val="28"/>
          <w:lang w:val="kk-KZ"/>
        </w:rPr>
        <w:t xml:space="preserve"> Бұл аспект пәннің мазмұнын толық меңгеруді көздейді және білім алушылардың оқу нәтижелерін жақсартуға бағытталған.</w:t>
      </w:r>
    </w:p>
    <w:p w14:paraId="1BA13A51" w14:textId="77777777" w:rsidR="002D7355" w:rsidRPr="002D7355" w:rsidRDefault="002D7355" w:rsidP="002D7355">
      <w:pPr>
        <w:shd w:val="clear" w:color="auto" w:fill="FFFFFF"/>
        <w:spacing w:after="0" w:line="20" w:lineRule="atLeast"/>
        <w:ind w:firstLine="708"/>
        <w:jc w:val="both"/>
        <w:textAlignment w:val="baseline"/>
        <w:rPr>
          <w:rFonts w:ascii="Times New Roman" w:eastAsia="Times New Roman" w:hAnsi="Times New Roman" w:cs="Times New Roman"/>
          <w:b/>
          <w:sz w:val="28"/>
          <w:szCs w:val="28"/>
          <w:lang w:val="kk-KZ"/>
        </w:rPr>
      </w:pPr>
      <w:r w:rsidRPr="002D7355">
        <w:rPr>
          <w:rFonts w:ascii="Times New Roman" w:eastAsia="Times New Roman" w:hAnsi="Times New Roman" w:cs="Times New Roman"/>
          <w:i/>
          <w:iCs/>
          <w:color w:val="000000"/>
          <w:sz w:val="28"/>
          <w:szCs w:val="28"/>
          <w:lang w:val="kk-KZ" w:eastAsia="de-DE" w:bidi="en-US"/>
        </w:rPr>
        <w:t>Communication – коммуникация</w:t>
      </w:r>
      <w:r w:rsidRPr="002D7355">
        <w:rPr>
          <w:rFonts w:ascii="Times New Roman" w:eastAsia="Times New Roman" w:hAnsi="Times New Roman" w:cs="Times New Roman"/>
          <w:color w:val="000000"/>
          <w:sz w:val="28"/>
          <w:szCs w:val="28"/>
          <w:lang w:val="kk-KZ" w:eastAsia="de-DE" w:bidi="en-US"/>
        </w:rPr>
        <w:t xml:space="preserve">. </w:t>
      </w:r>
      <w:r w:rsidRPr="002D7355">
        <w:rPr>
          <w:rFonts w:ascii="Times New Roman" w:eastAsia="Times New Roman" w:hAnsi="Times New Roman" w:cs="Times New Roman"/>
          <w:sz w:val="28"/>
          <w:szCs w:val="28"/>
          <w:lang w:val="kk-KZ"/>
        </w:rPr>
        <w:t xml:space="preserve">Оқу процесінде шет тілін белсенді қолдану маңызды рөл атқарады. білім алушылар сабақ барысында тілді тек үйреніп қана қоймай, оны қарым-қатынас жасау құралы ретінде пайдаланады. Бұл олардың </w:t>
      </w:r>
      <w:r w:rsidRPr="002D7355">
        <w:rPr>
          <w:rFonts w:ascii="Times New Roman" w:eastAsia="Times New Roman" w:hAnsi="Times New Roman" w:cs="Times New Roman"/>
          <w:bCs/>
          <w:sz w:val="28"/>
          <w:szCs w:val="28"/>
          <w:lang w:val="kk-KZ"/>
        </w:rPr>
        <w:t>ауызша және жазбаша тілдік дағдыларын жетілдіруге көмектеседі</w:t>
      </w:r>
      <w:r w:rsidRPr="002D7355">
        <w:rPr>
          <w:rFonts w:ascii="Times New Roman" w:eastAsia="Times New Roman" w:hAnsi="Times New Roman" w:cs="Times New Roman"/>
          <w:b/>
          <w:sz w:val="28"/>
          <w:szCs w:val="28"/>
          <w:lang w:val="kk-KZ"/>
        </w:rPr>
        <w:t>.</w:t>
      </w:r>
    </w:p>
    <w:p w14:paraId="13470813" w14:textId="77777777" w:rsidR="002D7355" w:rsidRPr="002D7355" w:rsidRDefault="002D7355" w:rsidP="002D7355">
      <w:pPr>
        <w:shd w:val="clear" w:color="auto" w:fill="FFFFFF"/>
        <w:spacing w:after="0" w:line="20" w:lineRule="atLeast"/>
        <w:ind w:firstLine="708"/>
        <w:jc w:val="both"/>
        <w:textAlignment w:val="baseline"/>
        <w:rPr>
          <w:rFonts w:ascii="Times New Roman" w:eastAsia="Times New Roman" w:hAnsi="Times New Roman" w:cs="Times New Roman"/>
          <w:b/>
          <w:sz w:val="28"/>
          <w:szCs w:val="28"/>
          <w:lang w:val="kk-KZ"/>
        </w:rPr>
      </w:pPr>
      <w:r w:rsidRPr="002D7355">
        <w:rPr>
          <w:rFonts w:ascii="Times New Roman" w:eastAsia="Times New Roman" w:hAnsi="Times New Roman" w:cs="Times New Roman"/>
          <w:i/>
          <w:iCs/>
          <w:color w:val="000000"/>
          <w:sz w:val="28"/>
          <w:szCs w:val="28"/>
          <w:lang w:val="kk-KZ" w:eastAsia="de-DE" w:bidi="en-US"/>
        </w:rPr>
        <w:t xml:space="preserve">Cognition –ойлау. </w:t>
      </w:r>
      <w:r w:rsidRPr="002D7355">
        <w:rPr>
          <w:rFonts w:ascii="Times New Roman" w:eastAsia="Times New Roman" w:hAnsi="Times New Roman" w:cs="Times New Roman"/>
          <w:sz w:val="28"/>
          <w:szCs w:val="28"/>
          <w:lang w:val="kk-KZ"/>
        </w:rPr>
        <w:t xml:space="preserve">CLIL білім алушылардың  </w:t>
      </w:r>
      <w:r w:rsidRPr="002D7355">
        <w:rPr>
          <w:rFonts w:ascii="Times New Roman" w:eastAsia="Times New Roman" w:hAnsi="Times New Roman" w:cs="Times New Roman"/>
          <w:bCs/>
          <w:sz w:val="28"/>
          <w:szCs w:val="28"/>
          <w:lang w:val="kk-KZ"/>
        </w:rPr>
        <w:t>сын тұрғысынан ойлауын, талдау және ақпаратты өңдеу қабілеттерін дамытуға бағытталған</w:t>
      </w:r>
      <w:r w:rsidRPr="002D7355">
        <w:rPr>
          <w:rFonts w:ascii="Times New Roman" w:eastAsia="Times New Roman" w:hAnsi="Times New Roman" w:cs="Times New Roman"/>
          <w:sz w:val="28"/>
          <w:szCs w:val="28"/>
          <w:lang w:val="kk-KZ"/>
        </w:rPr>
        <w:t xml:space="preserve">. Бұл аспект арқылы оқушылар тек тіл мен пәнді меңгеріп қоймай, </w:t>
      </w:r>
      <w:r w:rsidRPr="002D7355">
        <w:rPr>
          <w:rFonts w:ascii="Times New Roman" w:eastAsia="Times New Roman" w:hAnsi="Times New Roman" w:cs="Times New Roman"/>
          <w:bCs/>
          <w:sz w:val="28"/>
          <w:szCs w:val="28"/>
          <w:lang w:val="kk-KZ"/>
        </w:rPr>
        <w:t>зерттеу, талдау және логикалық ойлау қабілеттерін дамытады</w:t>
      </w:r>
      <w:r w:rsidRPr="002D7355">
        <w:rPr>
          <w:rFonts w:ascii="Times New Roman" w:eastAsia="Times New Roman" w:hAnsi="Times New Roman" w:cs="Times New Roman"/>
          <w:b/>
          <w:sz w:val="28"/>
          <w:szCs w:val="28"/>
          <w:lang w:val="kk-KZ"/>
        </w:rPr>
        <w:t>.</w:t>
      </w:r>
    </w:p>
    <w:p w14:paraId="270D81CB" w14:textId="77777777" w:rsidR="002D7355" w:rsidRPr="002D7355" w:rsidRDefault="002D7355" w:rsidP="002D7355">
      <w:pPr>
        <w:shd w:val="clear" w:color="auto" w:fill="FFFFFF"/>
        <w:spacing w:after="0" w:line="20" w:lineRule="atLeast"/>
        <w:ind w:firstLine="708"/>
        <w:jc w:val="both"/>
        <w:textAlignment w:val="baseline"/>
        <w:rPr>
          <w:rFonts w:ascii="Times New Roman" w:eastAsia="Times New Roman" w:hAnsi="Times New Roman" w:cs="Times New Roman"/>
          <w:color w:val="000000"/>
          <w:sz w:val="28"/>
          <w:szCs w:val="28"/>
          <w:lang w:val="kk-KZ" w:eastAsia="de-DE" w:bidi="en-US"/>
        </w:rPr>
      </w:pPr>
      <w:r w:rsidRPr="002D7355">
        <w:rPr>
          <w:rFonts w:ascii="Times New Roman" w:eastAsia="Times New Roman" w:hAnsi="Times New Roman" w:cs="Times New Roman"/>
          <w:i/>
          <w:iCs/>
          <w:color w:val="000000"/>
          <w:sz w:val="28"/>
          <w:szCs w:val="28"/>
          <w:lang w:val="kk-KZ" w:eastAsia="de-DE" w:bidi="en-US"/>
        </w:rPr>
        <w:t>Culture – мәдениет.</w:t>
      </w:r>
      <w:r w:rsidRPr="002D7355">
        <w:rPr>
          <w:rFonts w:ascii="Times New Roman" w:eastAsia="Times New Roman" w:hAnsi="Times New Roman" w:cs="Times New Roman"/>
          <w:sz w:val="28"/>
          <w:szCs w:val="28"/>
          <w:lang w:val="kk-KZ"/>
        </w:rPr>
        <w:t xml:space="preserve"> Бұл аспект </w:t>
      </w:r>
      <w:r w:rsidRPr="002D7355">
        <w:rPr>
          <w:rFonts w:ascii="Times New Roman" w:eastAsia="Times New Roman" w:hAnsi="Times New Roman" w:cs="Times New Roman"/>
          <w:bCs/>
          <w:sz w:val="28"/>
          <w:szCs w:val="28"/>
          <w:lang w:val="kk-KZ"/>
        </w:rPr>
        <w:t>пәнаралық байланысты түсінуді және мәдениетаралық қарым-қатынасты дамытуды</w:t>
      </w:r>
      <w:r w:rsidRPr="002D7355">
        <w:rPr>
          <w:rFonts w:ascii="Times New Roman" w:eastAsia="Times New Roman" w:hAnsi="Times New Roman" w:cs="Times New Roman"/>
          <w:sz w:val="28"/>
          <w:szCs w:val="28"/>
          <w:lang w:val="kk-KZ"/>
        </w:rPr>
        <w:t xml:space="preserve"> қамтиды. Оқушылар пәнді тек ғылыми тұрғыдан емес, оның </w:t>
      </w:r>
      <w:r w:rsidRPr="002D7355">
        <w:rPr>
          <w:rFonts w:ascii="Times New Roman" w:eastAsia="Times New Roman" w:hAnsi="Times New Roman" w:cs="Times New Roman"/>
          <w:bCs/>
          <w:sz w:val="28"/>
          <w:szCs w:val="28"/>
          <w:lang w:val="kk-KZ"/>
        </w:rPr>
        <w:t>мәдени контекстін де түсіне отырып</w:t>
      </w:r>
      <w:r w:rsidRPr="002D7355">
        <w:rPr>
          <w:rFonts w:ascii="Times New Roman" w:eastAsia="Times New Roman" w:hAnsi="Times New Roman" w:cs="Times New Roman"/>
          <w:sz w:val="28"/>
          <w:szCs w:val="28"/>
          <w:lang w:val="kk-KZ"/>
        </w:rPr>
        <w:t xml:space="preserve"> меңгереді. Бұл олардың жаһандық көзқарасын қалыптастыруға және басқа елдердің мәдениетін құрметтеуге ықпал етеді.</w:t>
      </w:r>
    </w:p>
    <w:p w14:paraId="4C3907C3" w14:textId="77777777" w:rsidR="002D7355" w:rsidRPr="003539A8" w:rsidRDefault="002D7355" w:rsidP="002D7355">
      <w:pPr>
        <w:spacing w:after="0" w:line="20" w:lineRule="atLeast"/>
        <w:ind w:firstLine="708"/>
        <w:jc w:val="both"/>
        <w:rPr>
          <w:rFonts w:ascii="Times New Roman" w:eastAsia="Times New Roman" w:hAnsi="Times New Roman" w:cs="Times New Roman"/>
          <w:color w:val="000000"/>
          <w:sz w:val="28"/>
          <w:szCs w:val="28"/>
          <w:lang w:val="kk-KZ" w:eastAsia="de-DE" w:bidi="en-US"/>
        </w:rPr>
      </w:pPr>
      <w:r w:rsidRPr="002D7355">
        <w:rPr>
          <w:rFonts w:ascii="Times New Roman" w:eastAsia="Times New Roman" w:hAnsi="Times New Roman" w:cs="Times New Roman"/>
          <w:sz w:val="28"/>
          <w:szCs w:val="28"/>
          <w:lang w:val="kk-KZ"/>
        </w:rPr>
        <w:t xml:space="preserve">CLIL әдістемесіндегі </w:t>
      </w:r>
      <w:r w:rsidRPr="002D7355">
        <w:rPr>
          <w:rFonts w:ascii="Times New Roman" w:eastAsia="Times New Roman" w:hAnsi="Times New Roman" w:cs="Times New Roman"/>
          <w:bCs/>
          <w:sz w:val="28"/>
          <w:szCs w:val="28"/>
          <w:lang w:val="kk-KZ"/>
        </w:rPr>
        <w:t>төрт «С»</w:t>
      </w:r>
      <w:r w:rsidRPr="002D7355">
        <w:rPr>
          <w:rFonts w:ascii="Times New Roman" w:eastAsia="Times New Roman" w:hAnsi="Times New Roman" w:cs="Times New Roman"/>
          <w:sz w:val="28"/>
          <w:szCs w:val="28"/>
          <w:lang w:val="kk-KZ"/>
        </w:rPr>
        <w:t xml:space="preserve"> білім алушылардың </w:t>
      </w:r>
      <w:r w:rsidRPr="002D7355">
        <w:rPr>
          <w:rFonts w:ascii="Times New Roman" w:eastAsia="Times New Roman" w:hAnsi="Times New Roman" w:cs="Times New Roman"/>
          <w:bCs/>
          <w:sz w:val="28"/>
          <w:szCs w:val="28"/>
          <w:lang w:val="kk-KZ"/>
        </w:rPr>
        <w:t>пәндік білімін, коммуникативтік дағдыларын, ойлау қабілетін және мәдениетаралық түсінігін дамытуды</w:t>
      </w:r>
      <w:r w:rsidRPr="002D7355">
        <w:rPr>
          <w:rFonts w:ascii="Times New Roman" w:eastAsia="Times New Roman" w:hAnsi="Times New Roman" w:cs="Times New Roman"/>
          <w:b/>
          <w:sz w:val="28"/>
          <w:szCs w:val="28"/>
          <w:lang w:val="kk-KZ"/>
        </w:rPr>
        <w:t xml:space="preserve"> </w:t>
      </w:r>
      <w:r w:rsidRPr="002D7355">
        <w:rPr>
          <w:rFonts w:ascii="Times New Roman" w:eastAsia="Times New Roman" w:hAnsi="Times New Roman" w:cs="Times New Roman"/>
          <w:sz w:val="28"/>
          <w:szCs w:val="28"/>
          <w:lang w:val="kk-KZ"/>
        </w:rPr>
        <w:t xml:space="preserve">мақсат етеді. Бұл әдіс арқылы білім алушылар тек жаңа </w:t>
      </w:r>
      <w:r w:rsidRPr="003539A8">
        <w:rPr>
          <w:rFonts w:ascii="Times New Roman" w:eastAsia="Times New Roman" w:hAnsi="Times New Roman" w:cs="Times New Roman"/>
          <w:sz w:val="28"/>
          <w:szCs w:val="28"/>
          <w:lang w:val="kk-KZ"/>
        </w:rPr>
        <w:t>ақпаратты меңгеріп қана қоймай, оны өз тәжірибесінде тиімді қолдана алады</w:t>
      </w:r>
      <w:r w:rsidRPr="003539A8">
        <w:rPr>
          <w:rFonts w:ascii="Times New Roman" w:eastAsia="Times New Roman" w:hAnsi="Times New Roman" w:cs="Times New Roman"/>
          <w:lang w:val="kk-KZ"/>
        </w:rPr>
        <w:t>.</w:t>
      </w:r>
    </w:p>
    <w:p w14:paraId="5E52AE8E" w14:textId="731550D2" w:rsidR="00AF1524" w:rsidRPr="003539A8" w:rsidRDefault="00AF1524" w:rsidP="00AF1524">
      <w:pPr>
        <w:spacing w:after="0" w:line="240" w:lineRule="auto"/>
        <w:ind w:firstLine="567"/>
        <w:jc w:val="both"/>
        <w:rPr>
          <w:rFonts w:ascii="Times New Roman" w:eastAsia="Times New Roman" w:hAnsi="Times New Roman" w:cs="Times New Roman"/>
          <w:sz w:val="28"/>
          <w:szCs w:val="28"/>
          <w:lang w:val="kk-KZ" w:eastAsia="ru-RU"/>
        </w:rPr>
      </w:pPr>
      <w:r w:rsidRPr="003539A8">
        <w:rPr>
          <w:rFonts w:ascii="Times New Roman" w:eastAsia="Times New Roman" w:hAnsi="Times New Roman" w:cs="Times New Roman"/>
          <w:sz w:val="28"/>
          <w:szCs w:val="28"/>
          <w:lang w:val="kk-KZ" w:eastAsia="ru-RU"/>
        </w:rPr>
        <w:t xml:space="preserve">Сонымен қатар, пән мен тілді кіріктіріп оқытудың әдістемелік негіздері мен заманауи тәсілдерін жан-жақты қарастыруға болады. Атап айтқанда, CLIL әдісінің мазмұндық құрылымымен қатар (4C моделі: Content, Communication, Cognition, Culture), жобалық және модульдік оқыту технологиялары, белсенді оқыту әдістері және олардың пәндік-тілдік </w:t>
      </w:r>
      <w:r w:rsidRPr="003539A8">
        <w:rPr>
          <w:rFonts w:ascii="Times New Roman" w:eastAsia="Times New Roman" w:hAnsi="Times New Roman" w:cs="Times New Roman"/>
          <w:sz w:val="28"/>
          <w:szCs w:val="28"/>
          <w:lang w:val="kk-KZ" w:eastAsia="ru-RU"/>
        </w:rPr>
        <w:lastRenderedPageBreak/>
        <w:t>құзыреттілікті қалыптастырудағы рөлі нақты мысалдармен сипатталды. Сонымен қатар, шетелдік тәжірибе негізінде (CLIL, Immersion, Task-based learning, Digital CLIL, Translanguaging және т.б.) кіріктіріп оқытудың түрлі формалары салыстырылып, олардың білім алушылардың көптілді тұлға ретінде қалыптасуына ықпал ететіні дәлелденді.</w:t>
      </w:r>
    </w:p>
    <w:p w14:paraId="42EB9476" w14:textId="71B819D8" w:rsidR="002D7355" w:rsidRPr="002D7355" w:rsidRDefault="002D7355" w:rsidP="002D7355">
      <w:pPr>
        <w:spacing w:after="0" w:line="20" w:lineRule="atLeast"/>
        <w:ind w:firstLine="708"/>
        <w:jc w:val="both"/>
        <w:rPr>
          <w:rFonts w:ascii="Times New Roman" w:eastAsia="Times New Roman" w:hAnsi="Times New Roman" w:cs="Times New Roman"/>
          <w:color w:val="000000"/>
          <w:sz w:val="28"/>
          <w:szCs w:val="28"/>
          <w:lang w:val="kk-KZ" w:eastAsia="de-DE" w:bidi="en-US"/>
        </w:rPr>
      </w:pPr>
      <w:r w:rsidRPr="002D7355">
        <w:rPr>
          <w:rFonts w:ascii="Times New Roman" w:eastAsia="Times New Roman" w:hAnsi="Times New Roman" w:cs="Times New Roman"/>
          <w:i/>
          <w:iCs/>
          <w:color w:val="000000"/>
          <w:sz w:val="28"/>
          <w:szCs w:val="28"/>
          <w:lang w:val="kk-KZ" w:eastAsia="de-DE" w:bidi="en-US"/>
        </w:rPr>
        <w:t>Жобалық оқыту (Project-based learning – PBL)</w:t>
      </w:r>
      <w:r w:rsidRPr="002D7355">
        <w:rPr>
          <w:rFonts w:ascii="Times New Roman" w:eastAsia="Times New Roman" w:hAnsi="Times New Roman" w:cs="Times New Roman"/>
          <w:color w:val="000000"/>
          <w:sz w:val="28"/>
          <w:szCs w:val="28"/>
          <w:lang w:val="kk-KZ" w:eastAsia="de-DE" w:bidi="en-US"/>
        </w:rPr>
        <w:t xml:space="preserve"> – білім алушылардың нақты өмірлік жағдайларға байланысты жобаларды орындау арқылы пәндік және тілдік білімді меңгеруге бағытталған белсенді оқыту әдісі. Бұл әдіс </w:t>
      </w:r>
      <w:r w:rsidRPr="002D7355">
        <w:rPr>
          <w:rFonts w:ascii="Times New Roman" w:eastAsia="Times New Roman" w:hAnsi="Times New Roman" w:cs="Times New Roman"/>
          <w:sz w:val="28"/>
          <w:szCs w:val="28"/>
          <w:lang w:val="kk-KZ"/>
        </w:rPr>
        <w:t>білім алушылар</w:t>
      </w:r>
      <w:r w:rsidRPr="002D7355">
        <w:rPr>
          <w:rFonts w:ascii="Times New Roman" w:eastAsia="Times New Roman" w:hAnsi="Times New Roman" w:cs="Times New Roman"/>
          <w:color w:val="000000"/>
          <w:sz w:val="28"/>
          <w:szCs w:val="28"/>
          <w:lang w:val="kk-KZ" w:eastAsia="de-DE" w:bidi="en-US"/>
        </w:rPr>
        <w:t>дың зерттеушілік, шығармашылық, коммуникативтік және командалық жұмыс дағдыларын дамытуға ықпал етеді. Жобалық оқыту барысында білім алушылар белгілі бір мәселені өз бетінше зерттеп, ақпарат жинап, оны талдап, нәтижесінде нақты өнім (плакат, презентация, макет, бейнежазба және т.б.) ұсынады [1</w:t>
      </w:r>
      <w:r w:rsidR="00C7481B" w:rsidRPr="00C7481B">
        <w:rPr>
          <w:rFonts w:ascii="Times New Roman" w:eastAsia="Times New Roman" w:hAnsi="Times New Roman" w:cs="Times New Roman"/>
          <w:color w:val="000000"/>
          <w:sz w:val="28"/>
          <w:szCs w:val="28"/>
          <w:lang w:val="kk-KZ" w:eastAsia="de-DE" w:bidi="en-US"/>
        </w:rPr>
        <w:t>2</w:t>
      </w:r>
      <w:r w:rsidR="001432B4">
        <w:rPr>
          <w:rFonts w:ascii="Times New Roman" w:eastAsia="Times New Roman" w:hAnsi="Times New Roman" w:cs="Times New Roman"/>
          <w:color w:val="000000"/>
          <w:sz w:val="28"/>
          <w:szCs w:val="28"/>
          <w:lang w:val="kk-KZ" w:eastAsia="de-DE" w:bidi="en-US"/>
        </w:rPr>
        <w:t>8</w:t>
      </w:r>
      <w:r w:rsidRPr="002D7355">
        <w:rPr>
          <w:rFonts w:ascii="Times New Roman" w:eastAsia="Times New Roman" w:hAnsi="Times New Roman" w:cs="Times New Roman"/>
          <w:color w:val="000000"/>
          <w:sz w:val="28"/>
          <w:szCs w:val="28"/>
          <w:lang w:val="kk-KZ" w:eastAsia="de-DE" w:bidi="en-US"/>
        </w:rPr>
        <w:t xml:space="preserve">]. </w:t>
      </w:r>
    </w:p>
    <w:p w14:paraId="62AB5DCA" w14:textId="77777777" w:rsidR="002D7355" w:rsidRPr="002D7355" w:rsidRDefault="002D7355" w:rsidP="002D7355">
      <w:pPr>
        <w:spacing w:after="0" w:line="20" w:lineRule="atLeast"/>
        <w:ind w:firstLine="708"/>
        <w:jc w:val="both"/>
        <w:rPr>
          <w:rFonts w:ascii="Times New Roman" w:eastAsia="Times New Roman" w:hAnsi="Times New Roman" w:cs="Times New Roman"/>
          <w:color w:val="000000"/>
          <w:sz w:val="28"/>
          <w:szCs w:val="28"/>
          <w:lang w:val="kk-KZ" w:eastAsia="de-DE" w:bidi="en-US"/>
        </w:rPr>
      </w:pPr>
      <w:r w:rsidRPr="002D7355">
        <w:rPr>
          <w:rFonts w:ascii="Times New Roman" w:eastAsia="Times New Roman" w:hAnsi="Times New Roman" w:cs="Times New Roman"/>
          <w:color w:val="000000"/>
          <w:sz w:val="28"/>
          <w:szCs w:val="28"/>
          <w:lang w:val="kk-KZ" w:eastAsia="de-DE" w:bidi="en-US"/>
        </w:rPr>
        <w:t xml:space="preserve">Жоба көбінесе топпен орындалады, бұл өз кезегінде </w:t>
      </w:r>
      <w:r w:rsidRPr="002D7355">
        <w:rPr>
          <w:rFonts w:ascii="Times New Roman" w:eastAsia="Times New Roman" w:hAnsi="Times New Roman" w:cs="Times New Roman"/>
          <w:sz w:val="28"/>
          <w:szCs w:val="28"/>
          <w:lang w:val="kk-KZ"/>
        </w:rPr>
        <w:t>білім алушылар</w:t>
      </w:r>
      <w:r w:rsidRPr="002D7355">
        <w:rPr>
          <w:rFonts w:ascii="Times New Roman" w:eastAsia="Times New Roman" w:hAnsi="Times New Roman" w:cs="Times New Roman"/>
          <w:color w:val="000000"/>
          <w:sz w:val="28"/>
          <w:szCs w:val="28"/>
          <w:lang w:val="kk-KZ" w:eastAsia="de-DE" w:bidi="en-US"/>
        </w:rPr>
        <w:t>дың өзара тілдесуін және бір-бірінен үйренуін қамтамасыз етеді.</w:t>
      </w:r>
    </w:p>
    <w:p w14:paraId="6339EFF0" w14:textId="11E11BDF" w:rsidR="002D7355" w:rsidRPr="002D7355" w:rsidRDefault="002D7355" w:rsidP="002D7355">
      <w:pPr>
        <w:spacing w:after="0" w:line="20" w:lineRule="atLeast"/>
        <w:ind w:firstLine="708"/>
        <w:jc w:val="both"/>
        <w:rPr>
          <w:rFonts w:ascii="Times New Roman" w:eastAsia="Times New Roman" w:hAnsi="Times New Roman" w:cs="Times New Roman"/>
          <w:color w:val="000000"/>
          <w:sz w:val="28"/>
          <w:szCs w:val="28"/>
          <w:lang w:val="kk-KZ" w:eastAsia="de-DE" w:bidi="en-US"/>
        </w:rPr>
      </w:pPr>
      <w:r w:rsidRPr="002D7355">
        <w:rPr>
          <w:rFonts w:ascii="Times New Roman" w:eastAsia="Times New Roman" w:hAnsi="Times New Roman" w:cs="Times New Roman"/>
          <w:color w:val="000000"/>
          <w:sz w:val="28"/>
          <w:szCs w:val="28"/>
          <w:lang w:val="kk-KZ" w:eastAsia="de-DE" w:bidi="en-US"/>
        </w:rPr>
        <w:t>Жобалық оқыту әдісінің негізгі ерекшеліктерінің бірі – пәндік және тілдік мазмұнның интеграциялануы болып табылады. Бұл әдіс білім алушыларға пәндік білімді шет тілінде меңгеруге, пәндік және тілдік құзыреттілікті қатар дамытуға мүмкіндік береді. Жобалық оқыту барысында білім алушылар сабақ соңында нақты, көрнекі және практикалық өнім ұсынады. Бұл өнім постер, макет, презентация, бейнематериал немесе жазбаша жұмыс түрінде болуы мүмкін [1</w:t>
      </w:r>
      <w:r w:rsidR="00C7481B" w:rsidRPr="00C7481B">
        <w:rPr>
          <w:rFonts w:ascii="Times New Roman" w:eastAsia="Times New Roman" w:hAnsi="Times New Roman" w:cs="Times New Roman"/>
          <w:color w:val="000000"/>
          <w:sz w:val="28"/>
          <w:szCs w:val="28"/>
          <w:lang w:eastAsia="de-DE" w:bidi="en-US"/>
        </w:rPr>
        <w:t>2</w:t>
      </w:r>
      <w:r w:rsidR="001432B4">
        <w:rPr>
          <w:rFonts w:ascii="Times New Roman" w:eastAsia="Times New Roman" w:hAnsi="Times New Roman" w:cs="Times New Roman"/>
          <w:color w:val="000000"/>
          <w:sz w:val="28"/>
          <w:szCs w:val="28"/>
          <w:lang w:val="kk-KZ" w:eastAsia="de-DE" w:bidi="en-US"/>
        </w:rPr>
        <w:t>9</w:t>
      </w:r>
      <w:r w:rsidRPr="002D7355">
        <w:rPr>
          <w:rFonts w:ascii="Times New Roman" w:eastAsia="Times New Roman" w:hAnsi="Times New Roman" w:cs="Times New Roman"/>
          <w:color w:val="000000"/>
          <w:sz w:val="28"/>
          <w:szCs w:val="28"/>
          <w:lang w:val="kk-KZ" w:eastAsia="de-DE" w:bidi="en-US"/>
        </w:rPr>
        <w:t>].</w:t>
      </w:r>
    </w:p>
    <w:p w14:paraId="40B6B70F" w14:textId="77777777" w:rsidR="002D7355" w:rsidRPr="002D7355" w:rsidRDefault="002D7355" w:rsidP="002D7355">
      <w:pPr>
        <w:spacing w:after="0" w:line="20" w:lineRule="atLeast"/>
        <w:ind w:firstLine="708"/>
        <w:jc w:val="both"/>
        <w:rPr>
          <w:rFonts w:ascii="Times New Roman" w:eastAsia="Times New Roman" w:hAnsi="Times New Roman" w:cs="Times New Roman"/>
          <w:color w:val="000000"/>
          <w:sz w:val="28"/>
          <w:szCs w:val="28"/>
          <w:lang w:val="kk-KZ" w:eastAsia="de-DE" w:bidi="en-US"/>
        </w:rPr>
      </w:pPr>
      <w:r w:rsidRPr="002D7355">
        <w:rPr>
          <w:rFonts w:ascii="Times New Roman" w:eastAsia="Times New Roman" w:hAnsi="Times New Roman" w:cs="Times New Roman"/>
          <w:color w:val="000000"/>
          <w:sz w:val="28"/>
          <w:szCs w:val="28"/>
          <w:lang w:val="kk-KZ" w:eastAsia="de-DE" w:bidi="en-US"/>
        </w:rPr>
        <w:t>Жобалық оқыту әдісі білім алушылардың белсенді қатысуын талап етеді. Олар жоба жұмысының барлық кезеңдерінде өз бетінше жоспар құрады, қажетті ақпаратты жинақтайды, зерттеу жүргізеді және шешім қабылдайды. Бұл үдеріс білім алушылардың жауапкершілігін, шығармашылық ойлауын және дербестігін дамытуға ықпал етеді.</w:t>
      </w:r>
    </w:p>
    <w:p w14:paraId="3C99915E" w14:textId="046321EC" w:rsidR="002D7355" w:rsidRPr="002D7355" w:rsidRDefault="002D7355" w:rsidP="002D7355">
      <w:pPr>
        <w:spacing w:after="0" w:line="20" w:lineRule="atLeast"/>
        <w:ind w:firstLine="708"/>
        <w:jc w:val="both"/>
        <w:rPr>
          <w:rFonts w:ascii="Times New Roman" w:eastAsia="Times New Roman" w:hAnsi="Times New Roman" w:cs="Times New Roman"/>
          <w:color w:val="000000"/>
          <w:sz w:val="28"/>
          <w:szCs w:val="28"/>
          <w:lang w:val="kk-KZ" w:eastAsia="de-DE" w:bidi="en-US"/>
        </w:rPr>
      </w:pPr>
      <w:r w:rsidRPr="002D7355">
        <w:rPr>
          <w:rFonts w:ascii="Times New Roman" w:eastAsia="Times New Roman" w:hAnsi="Times New Roman" w:cs="Times New Roman"/>
          <w:color w:val="000000"/>
          <w:sz w:val="28"/>
          <w:szCs w:val="28"/>
          <w:lang w:val="kk-KZ" w:eastAsia="de-DE" w:bidi="en-US"/>
        </w:rPr>
        <w:t xml:space="preserve">Сонымен қатар, жобалық оқыту мәселеге негізделген оқытуға сүйенеді. Яғни, </w:t>
      </w:r>
      <w:r w:rsidR="00C7481B">
        <w:rPr>
          <w:rFonts w:ascii="Times New Roman" w:eastAsia="Times New Roman" w:hAnsi="Times New Roman" w:cs="Times New Roman"/>
          <w:color w:val="000000"/>
          <w:sz w:val="28"/>
          <w:szCs w:val="28"/>
          <w:lang w:val="kk-KZ" w:eastAsia="de-DE" w:bidi="en-US"/>
        </w:rPr>
        <w:t xml:space="preserve">білім алушылар </w:t>
      </w:r>
      <w:r w:rsidRPr="002D7355">
        <w:rPr>
          <w:rFonts w:ascii="Times New Roman" w:eastAsia="Times New Roman" w:hAnsi="Times New Roman" w:cs="Times New Roman"/>
          <w:color w:val="000000"/>
          <w:sz w:val="28"/>
          <w:szCs w:val="28"/>
          <w:lang w:val="kk-KZ" w:eastAsia="de-DE" w:bidi="en-US"/>
        </w:rPr>
        <w:t>күнделікті өмірмен тығыз байланысты өзекті мәселелерге жауап іздей отырып, жоба тақырыбын тереңірек зерттейді және оны жан-жақты талдауға тырысады [1</w:t>
      </w:r>
      <w:r w:rsidR="001432B4">
        <w:rPr>
          <w:rFonts w:ascii="Times New Roman" w:eastAsia="Times New Roman" w:hAnsi="Times New Roman" w:cs="Times New Roman"/>
          <w:color w:val="000000"/>
          <w:sz w:val="28"/>
          <w:szCs w:val="28"/>
          <w:lang w:val="kk-KZ" w:eastAsia="de-DE" w:bidi="en-US"/>
        </w:rPr>
        <w:t>30</w:t>
      </w:r>
      <w:r w:rsidRPr="002D7355">
        <w:rPr>
          <w:rFonts w:ascii="Times New Roman" w:eastAsia="Times New Roman" w:hAnsi="Times New Roman" w:cs="Times New Roman"/>
          <w:color w:val="000000"/>
          <w:sz w:val="28"/>
          <w:szCs w:val="28"/>
          <w:lang w:val="kk-KZ" w:eastAsia="de-DE" w:bidi="en-US"/>
        </w:rPr>
        <w:t>].</w:t>
      </w:r>
    </w:p>
    <w:p w14:paraId="6A6A9199" w14:textId="298176B2" w:rsidR="002D7355" w:rsidRPr="002D7355" w:rsidRDefault="002D7355" w:rsidP="002D7355">
      <w:pPr>
        <w:spacing w:after="0" w:line="20" w:lineRule="atLeast"/>
        <w:ind w:firstLine="708"/>
        <w:jc w:val="both"/>
        <w:rPr>
          <w:rFonts w:ascii="Times New Roman" w:eastAsia="Times New Roman" w:hAnsi="Times New Roman" w:cs="Times New Roman"/>
          <w:color w:val="000000"/>
          <w:sz w:val="28"/>
          <w:szCs w:val="28"/>
          <w:lang w:val="kk-KZ" w:eastAsia="de-DE" w:bidi="en-US"/>
        </w:rPr>
      </w:pPr>
      <w:r w:rsidRPr="002D7355">
        <w:rPr>
          <w:rFonts w:ascii="Times New Roman" w:eastAsia="Times New Roman" w:hAnsi="Times New Roman" w:cs="Times New Roman"/>
          <w:color w:val="000000"/>
          <w:sz w:val="28"/>
          <w:szCs w:val="28"/>
          <w:lang w:val="kk-KZ" w:eastAsia="de-DE" w:bidi="en-US"/>
        </w:rPr>
        <w:t>Жобалық жұмыс барысында білім алушылардың тілдік дағдылары белсенді дамиды. Білім алушылар тілдік қарым-қатынас жасау, мәтін құрастыру, презентация жасау арқылы шет тілінде еркін сөйлеу, жазу және тыңдау қабілеттерін жетілдіреді. Жобаның орындалу кезеңінде білім алушылар пікір алмасады, бірін-бірі тыңдайды, ақпаратты жүйелі жеткізеді және көпшілік алдында сөйлеу машықтарын қалыптастырады.</w:t>
      </w:r>
    </w:p>
    <w:p w14:paraId="15607B3E" w14:textId="5635D718" w:rsidR="002D7355" w:rsidRPr="002D7355" w:rsidRDefault="002D7355" w:rsidP="002D7355">
      <w:pPr>
        <w:spacing w:after="0" w:line="20" w:lineRule="atLeast"/>
        <w:ind w:firstLine="708"/>
        <w:jc w:val="both"/>
        <w:rPr>
          <w:rFonts w:ascii="Times New Roman" w:eastAsia="Times New Roman" w:hAnsi="Times New Roman" w:cs="Times New Roman"/>
          <w:color w:val="000000"/>
          <w:sz w:val="28"/>
          <w:szCs w:val="28"/>
          <w:lang w:val="kk-KZ" w:eastAsia="de-DE" w:bidi="en-US"/>
        </w:rPr>
      </w:pPr>
      <w:r w:rsidRPr="002D7355">
        <w:rPr>
          <w:rFonts w:ascii="Times New Roman" w:eastAsia="Times New Roman" w:hAnsi="Times New Roman" w:cs="Times New Roman"/>
          <w:color w:val="000000"/>
          <w:sz w:val="28"/>
          <w:szCs w:val="28"/>
          <w:lang w:val="kk-KZ" w:eastAsia="de-DE" w:bidi="en-US"/>
        </w:rPr>
        <w:t>Жобалық оқыту әдісі қазіргі білім беру жүйесінде кеңінен зерттеліп, оның тиімділігі қазақстандық және ресейлік ғалымдар еңбектерінде жан-жақты қарастырылған. Қазақстандық зерттеуші А. Дуйсенова жобалық оқытудың интеграцияланған білім берудегі маңызын ерекше атап өтіп, бұл әдістің білім алушылардың пәндік және тілдік құзыреттілігін қалыптастыруда маңызды рөл атқаратынын дәлелдеген [1</w:t>
      </w:r>
      <w:r w:rsidR="001432B4">
        <w:rPr>
          <w:rFonts w:ascii="Times New Roman" w:eastAsia="Times New Roman" w:hAnsi="Times New Roman" w:cs="Times New Roman"/>
          <w:color w:val="000000"/>
          <w:sz w:val="28"/>
          <w:szCs w:val="28"/>
          <w:lang w:val="kk-KZ" w:eastAsia="de-DE" w:bidi="en-US"/>
        </w:rPr>
        <w:t>31</w:t>
      </w:r>
      <w:r w:rsidRPr="002D7355">
        <w:rPr>
          <w:rFonts w:ascii="Times New Roman" w:eastAsia="Times New Roman" w:hAnsi="Times New Roman" w:cs="Times New Roman"/>
          <w:color w:val="000000"/>
          <w:sz w:val="28"/>
          <w:szCs w:val="28"/>
          <w:lang w:val="kk-KZ" w:eastAsia="de-DE" w:bidi="en-US"/>
        </w:rPr>
        <w:t xml:space="preserve">]. Сонымен қатар, К. С. Кудайбергенова болашақ мұғалімдердің кәсіби құзыреттілігін </w:t>
      </w:r>
      <w:r w:rsidRPr="002D7355">
        <w:rPr>
          <w:rFonts w:ascii="Times New Roman" w:eastAsia="Times New Roman" w:hAnsi="Times New Roman" w:cs="Times New Roman"/>
          <w:color w:val="000000"/>
          <w:sz w:val="28"/>
          <w:szCs w:val="28"/>
          <w:lang w:val="kk-KZ" w:eastAsia="de-DE" w:bidi="en-US"/>
        </w:rPr>
        <w:lastRenderedPageBreak/>
        <w:t>дамытуда жобалық оқытудың орны мен ықпалын жан-жақты талдап, жобалық әдісті қолдану кәсіби дағдыларды қалыптастырудың тиімді құралы екенін көрсеткен [1</w:t>
      </w:r>
      <w:r w:rsidR="001432B4">
        <w:rPr>
          <w:rFonts w:ascii="Times New Roman" w:eastAsia="Times New Roman" w:hAnsi="Times New Roman" w:cs="Times New Roman"/>
          <w:color w:val="000000"/>
          <w:sz w:val="28"/>
          <w:szCs w:val="28"/>
          <w:lang w:val="kk-KZ" w:eastAsia="de-DE" w:bidi="en-US"/>
        </w:rPr>
        <w:t>32</w:t>
      </w:r>
      <w:r w:rsidRPr="002D7355">
        <w:rPr>
          <w:rFonts w:ascii="Times New Roman" w:eastAsia="Times New Roman" w:hAnsi="Times New Roman" w:cs="Times New Roman"/>
          <w:color w:val="000000"/>
          <w:sz w:val="28"/>
          <w:szCs w:val="28"/>
          <w:lang w:val="kk-KZ" w:eastAsia="de-DE" w:bidi="en-US"/>
        </w:rPr>
        <w:t>].</w:t>
      </w:r>
    </w:p>
    <w:p w14:paraId="001F55BA" w14:textId="77777777" w:rsidR="002D7355" w:rsidRPr="002D7355" w:rsidRDefault="002D7355" w:rsidP="002D7355">
      <w:pPr>
        <w:spacing w:after="0" w:line="20" w:lineRule="atLeast"/>
        <w:ind w:firstLine="708"/>
        <w:jc w:val="both"/>
        <w:rPr>
          <w:rFonts w:ascii="Times New Roman" w:eastAsia="Times New Roman" w:hAnsi="Times New Roman" w:cs="Times New Roman"/>
          <w:color w:val="000000"/>
          <w:sz w:val="28"/>
          <w:szCs w:val="28"/>
          <w:lang w:val="kk-KZ" w:eastAsia="de-DE" w:bidi="en-US"/>
        </w:rPr>
      </w:pPr>
      <w:r w:rsidRPr="002D7355">
        <w:rPr>
          <w:rFonts w:ascii="Times New Roman" w:eastAsia="Times New Roman" w:hAnsi="Times New Roman" w:cs="Times New Roman"/>
          <w:color w:val="000000"/>
          <w:sz w:val="28"/>
          <w:szCs w:val="28"/>
          <w:lang w:val="kk-KZ" w:eastAsia="de-DE" w:bidi="en-US"/>
        </w:rPr>
        <w:t>Бұл авторлардың зерттеулеріне сүйене отырып, жобалық оқыту әдісі білім алушылардың белсенділігін арттыру, олардың пәндік, тілдік және коммуникативтік құзыреттіліктерін дамыту үшін тиімді құрал болып табылатыны айқындалады.</w:t>
      </w:r>
    </w:p>
    <w:p w14:paraId="4D286429" w14:textId="77777777" w:rsidR="002D7355" w:rsidRPr="002D7355" w:rsidRDefault="002D7355" w:rsidP="002D7355">
      <w:pPr>
        <w:spacing w:after="0" w:line="20" w:lineRule="atLeast"/>
        <w:ind w:firstLine="708"/>
        <w:jc w:val="both"/>
        <w:rPr>
          <w:rFonts w:ascii="Times New Roman" w:eastAsia="Times New Roman" w:hAnsi="Times New Roman" w:cs="Times New Roman"/>
          <w:color w:val="000000"/>
          <w:sz w:val="28"/>
          <w:szCs w:val="28"/>
          <w:lang w:val="kk-KZ" w:eastAsia="de-DE" w:bidi="en-US"/>
        </w:rPr>
      </w:pPr>
      <w:r w:rsidRPr="002D7355">
        <w:rPr>
          <w:rFonts w:ascii="Times New Roman" w:eastAsia="Times New Roman" w:hAnsi="Times New Roman" w:cs="Times New Roman"/>
          <w:i/>
          <w:iCs/>
          <w:color w:val="000000"/>
          <w:sz w:val="28"/>
          <w:szCs w:val="28"/>
          <w:lang w:val="kk-KZ" w:eastAsia="de-DE" w:bidi="en-US"/>
        </w:rPr>
        <w:t>Модульдік оқыту</w:t>
      </w:r>
      <w:r w:rsidRPr="002D7355">
        <w:rPr>
          <w:rFonts w:ascii="Times New Roman" w:eastAsia="Times New Roman" w:hAnsi="Times New Roman" w:cs="Times New Roman"/>
          <w:color w:val="000000"/>
          <w:sz w:val="28"/>
          <w:szCs w:val="28"/>
          <w:lang w:val="kk-KZ" w:eastAsia="de-DE" w:bidi="en-US"/>
        </w:rPr>
        <w:t xml:space="preserve"> – білім алушылардың өз бетінше білім алуына және белсенділік танытуына бағытталған, оқу материалын салыстырмалы түрде толық және өзара байланысқан логикалық бөліктер (модульдер) арқылы оқытуды ұйымдастырудың заманауи технологиясы. Бұл технологияда білім алушы модуль шеңберінде нақты мақсаттарға қол жеткізуге ұмтылады және оқу үдерісін өз қарқынымен жоспарлай алады. Модульдік оқыту технологиясы білім алушылардың дербестігін, өзіндік жұмыс жасау дағдысын, танымдық белсенділігін арттыруға бағытталады. Бұл әдіс арқылы білім алушылар оқу материалын жүйелі түрде меңгеріп, әрбір модуль соңында ағымдағы және қорытынды бақылау арқылы білімін бекітеді.</w:t>
      </w:r>
    </w:p>
    <w:p w14:paraId="21975D74" w14:textId="77777777" w:rsidR="002D7355" w:rsidRPr="002D7355" w:rsidRDefault="002D7355" w:rsidP="002D7355">
      <w:pPr>
        <w:spacing w:after="0" w:line="20" w:lineRule="atLeast"/>
        <w:ind w:firstLine="567"/>
        <w:jc w:val="both"/>
        <w:rPr>
          <w:rFonts w:ascii="Times New Roman" w:eastAsia="Times New Roman" w:hAnsi="Times New Roman" w:cs="Times New Roman"/>
          <w:i/>
          <w:iCs/>
          <w:color w:val="000000"/>
          <w:sz w:val="28"/>
          <w:szCs w:val="28"/>
          <w:lang w:val="kk-KZ" w:eastAsia="de-DE" w:bidi="en-US"/>
        </w:rPr>
      </w:pPr>
      <w:r w:rsidRPr="002D7355">
        <w:rPr>
          <w:rFonts w:ascii="Times New Roman" w:eastAsia="Times New Roman" w:hAnsi="Times New Roman" w:cs="Times New Roman"/>
          <w:i/>
          <w:iCs/>
          <w:color w:val="000000"/>
          <w:sz w:val="28"/>
          <w:szCs w:val="28"/>
          <w:lang w:val="kk-KZ" w:eastAsia="de-DE" w:bidi="en-US"/>
        </w:rPr>
        <w:t>Модульдік оқытудың ерекшеліктері:</w:t>
      </w:r>
    </w:p>
    <w:p w14:paraId="46E8E3DC" w14:textId="6C347BDA" w:rsidR="002D7355" w:rsidRPr="002D7355" w:rsidRDefault="002D7355" w:rsidP="00DB7D51">
      <w:pPr>
        <w:numPr>
          <w:ilvl w:val="0"/>
          <w:numId w:val="10"/>
        </w:numPr>
        <w:spacing w:after="0" w:line="240" w:lineRule="auto"/>
        <w:ind w:left="0" w:firstLine="426"/>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оқу материалы ірі блоктарға (модульдерге) бөлінеді. Бұл тәсіл білім алушыларға оқу материалын жүйелі әрі кезең-кезеңімен меңгеруге мүмкіндік береді. Әр модуль өзара байланысты тақырыптарды қамтып, белгілі бір оқу мақсаттарына жетуге бағытталады. Модуль құрылымы алдын ала жоспарланып, оның аясында білім алушыларды біртіндеп күрделенетін білім мазмұнымен қамтамасыз ету көзделеді [1</w:t>
      </w:r>
      <w:r w:rsidR="001432B4">
        <w:rPr>
          <w:rFonts w:ascii="Times New Roman" w:eastAsia="Times New Roman" w:hAnsi="Times New Roman" w:cs="Times New Roman"/>
          <w:sz w:val="28"/>
          <w:szCs w:val="28"/>
          <w:lang w:val="kk-KZ" w:eastAsia="ru-RU" w:bidi="en-US"/>
        </w:rPr>
        <w:t>33</w:t>
      </w:r>
      <w:r w:rsidRPr="002D7355">
        <w:rPr>
          <w:rFonts w:ascii="Times New Roman" w:eastAsia="Times New Roman" w:hAnsi="Times New Roman" w:cs="Times New Roman"/>
          <w:sz w:val="28"/>
          <w:szCs w:val="28"/>
          <w:lang w:val="kk-KZ" w:eastAsia="ru-RU" w:bidi="en-US"/>
        </w:rPr>
        <w:t>].</w:t>
      </w:r>
    </w:p>
    <w:p w14:paraId="6F7A5C04" w14:textId="36F13CA7" w:rsidR="002D7355" w:rsidRPr="002D7355" w:rsidRDefault="002D7355" w:rsidP="00DB7D51">
      <w:pPr>
        <w:numPr>
          <w:ilvl w:val="0"/>
          <w:numId w:val="10"/>
        </w:numPr>
        <w:spacing w:after="0" w:line="240" w:lineRule="auto"/>
        <w:ind w:left="0" w:firstLine="426"/>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әр модульде пәндік және тілдік мақсаттар анық көрсетіледі.</w:t>
      </w:r>
      <w:r w:rsidRPr="002D7355">
        <w:rPr>
          <w:rFonts w:ascii="Times New Roman" w:eastAsia="Times New Roman" w:hAnsi="Times New Roman" w:cs="Times New Roman"/>
          <w:sz w:val="28"/>
          <w:szCs w:val="28"/>
          <w:lang w:val="kk-KZ" w:eastAsia="ru-RU"/>
        </w:rPr>
        <w:t xml:space="preserve"> </w:t>
      </w:r>
      <w:r w:rsidRPr="002D7355">
        <w:rPr>
          <w:rFonts w:ascii="Times New Roman" w:eastAsia="Times New Roman" w:hAnsi="Times New Roman" w:cs="Times New Roman"/>
          <w:sz w:val="28"/>
          <w:szCs w:val="28"/>
          <w:lang w:val="kk-KZ" w:eastAsia="ru-RU" w:bidi="en-US"/>
        </w:rPr>
        <w:t xml:space="preserve">Бұл ерекшелік әсіресе пән мен тілді кіріктіріп оқытуда маңызды, себебі модуль шеңберінде </w:t>
      </w:r>
      <w:bookmarkStart w:id="23" w:name="_Hlk202345598"/>
      <w:r w:rsidRPr="002D7355">
        <w:rPr>
          <w:rFonts w:ascii="Times New Roman" w:eastAsia="Times New Roman" w:hAnsi="Times New Roman" w:cs="Times New Roman"/>
          <w:sz w:val="28"/>
          <w:szCs w:val="28"/>
          <w:lang w:val="kk-KZ" w:eastAsia="ru-RU" w:bidi="en-US"/>
        </w:rPr>
        <w:t xml:space="preserve">білім алушылар </w:t>
      </w:r>
      <w:bookmarkEnd w:id="23"/>
      <w:r w:rsidRPr="002D7355">
        <w:rPr>
          <w:rFonts w:ascii="Times New Roman" w:eastAsia="Times New Roman" w:hAnsi="Times New Roman" w:cs="Times New Roman"/>
          <w:sz w:val="28"/>
          <w:szCs w:val="28"/>
          <w:lang w:val="kk-KZ" w:eastAsia="ru-RU" w:bidi="en-US"/>
        </w:rPr>
        <w:t>тек пәндік білімді ғана емес, сонымен қатар сол пәнге қатысты шет тіліндегі терминдер мен құрылымдарды меңгереді. Пәндік және тілдік мақсаттарды нақты көрсету білім алушыларға оқу үдерісінде басымдықтарды дұрыс айқындауға және мақсатқа бағытталған жұмыс жасауға көмектеседі</w:t>
      </w:r>
      <w:r w:rsidRPr="002D7355">
        <w:rPr>
          <w:rFonts w:ascii="Times New Roman" w:eastAsia="Times New Roman" w:hAnsi="Times New Roman" w:cs="Times New Roman"/>
          <w:sz w:val="28"/>
          <w:szCs w:val="28"/>
          <w:lang w:val="kk-KZ" w:eastAsia="ru-RU"/>
        </w:rPr>
        <w:t xml:space="preserve"> [1</w:t>
      </w:r>
      <w:r w:rsidR="00BA4B0B">
        <w:rPr>
          <w:rFonts w:ascii="Times New Roman" w:eastAsia="Times New Roman" w:hAnsi="Times New Roman" w:cs="Times New Roman"/>
          <w:sz w:val="28"/>
          <w:szCs w:val="28"/>
          <w:lang w:val="kk-KZ" w:eastAsia="ru-RU"/>
        </w:rPr>
        <w:t>3</w:t>
      </w:r>
      <w:r w:rsidR="001432B4">
        <w:rPr>
          <w:rFonts w:ascii="Times New Roman" w:eastAsia="Times New Roman" w:hAnsi="Times New Roman" w:cs="Times New Roman"/>
          <w:sz w:val="28"/>
          <w:szCs w:val="28"/>
          <w:lang w:val="kk-KZ" w:eastAsia="ru-RU"/>
        </w:rPr>
        <w:t>4</w:t>
      </w:r>
      <w:r w:rsidRPr="002D7355">
        <w:rPr>
          <w:rFonts w:ascii="Times New Roman" w:eastAsia="Times New Roman" w:hAnsi="Times New Roman" w:cs="Times New Roman"/>
          <w:sz w:val="28"/>
          <w:szCs w:val="28"/>
          <w:lang w:val="kk-KZ" w:eastAsia="ru-RU"/>
        </w:rPr>
        <w:t>].</w:t>
      </w:r>
    </w:p>
    <w:p w14:paraId="4428F146" w14:textId="175B2E76" w:rsidR="002D7355" w:rsidRPr="002D7355" w:rsidRDefault="002D7355" w:rsidP="00DB7D51">
      <w:pPr>
        <w:numPr>
          <w:ilvl w:val="0"/>
          <w:numId w:val="11"/>
        </w:numPr>
        <w:tabs>
          <w:tab w:val="left" w:pos="284"/>
        </w:tabs>
        <w:spacing w:after="0" w:line="240" w:lineRule="auto"/>
        <w:ind w:left="0" w:firstLine="426"/>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 xml:space="preserve">модульдік оқыту барысында білім алушылар өз бетінше жұмыс істеуге, ақпарат іздеуге, зерттеу жүргізуге және белгілі бір нәтижеге қол жеткізуге үйренеді. Бұл тәсіл білім алушылардың дербестік қабілетін дамытуға, оқу процесіне жауапкершілікпен қарауға және танымдық белсенділігін арттыруға ықпал етеді. Білім алушылардың өз бетінше жұмыс істеуі олардың жеке оқу қарқынын ескеруге және жеке ерекшеліктерін дамытуға мүмкіндік береді </w:t>
      </w:r>
      <w:r w:rsidRPr="002D7355">
        <w:rPr>
          <w:rFonts w:ascii="Times New Roman" w:eastAsia="Times New Roman" w:hAnsi="Times New Roman" w:cs="Times New Roman"/>
          <w:sz w:val="28"/>
          <w:szCs w:val="28"/>
          <w:lang w:val="kk-KZ" w:eastAsia="ru-RU"/>
        </w:rPr>
        <w:t>[1</w:t>
      </w:r>
      <w:r w:rsidR="00BA4B0B">
        <w:rPr>
          <w:rFonts w:ascii="Times New Roman" w:eastAsia="Times New Roman" w:hAnsi="Times New Roman" w:cs="Times New Roman"/>
          <w:sz w:val="28"/>
          <w:szCs w:val="28"/>
          <w:lang w:val="kk-KZ" w:eastAsia="ru-RU"/>
        </w:rPr>
        <w:t>3</w:t>
      </w:r>
      <w:r w:rsidR="001432B4">
        <w:rPr>
          <w:rFonts w:ascii="Times New Roman" w:eastAsia="Times New Roman" w:hAnsi="Times New Roman" w:cs="Times New Roman"/>
          <w:sz w:val="28"/>
          <w:szCs w:val="28"/>
          <w:lang w:val="kk-KZ" w:eastAsia="ru-RU"/>
        </w:rPr>
        <w:t>5</w:t>
      </w:r>
      <w:r w:rsidRPr="002D7355">
        <w:rPr>
          <w:rFonts w:ascii="Times New Roman" w:eastAsia="Times New Roman" w:hAnsi="Times New Roman" w:cs="Times New Roman"/>
          <w:sz w:val="28"/>
          <w:szCs w:val="28"/>
          <w:lang w:val="kk-KZ" w:eastAsia="ru-RU"/>
        </w:rPr>
        <w:t>].</w:t>
      </w:r>
    </w:p>
    <w:p w14:paraId="71BCF2F4" w14:textId="4633CFEA" w:rsidR="002D7355" w:rsidRPr="002D7355" w:rsidRDefault="002D7355" w:rsidP="00DB7D51">
      <w:pPr>
        <w:numPr>
          <w:ilvl w:val="0"/>
          <w:numId w:val="10"/>
        </w:numPr>
        <w:spacing w:after="0" w:line="240" w:lineRule="auto"/>
        <w:ind w:left="0" w:firstLine="426"/>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 xml:space="preserve">модульдік оқыту технологиясы интерактивті әдістерді, жобалық жұмыстарды және практикалық тапсырмаларды кеңінен қолдануды көздейді. Оқыту процесінде ойын элементтері, топтық жұмыс, жобалар және заманауи цифрлық құралдар жүйелі түрде енгізіледі. Бұл тәсіл </w:t>
      </w:r>
      <w:bookmarkStart w:id="24" w:name="_Hlk202346328"/>
      <w:r w:rsidRPr="002D7355">
        <w:rPr>
          <w:rFonts w:ascii="Times New Roman" w:eastAsia="Times New Roman" w:hAnsi="Times New Roman" w:cs="Times New Roman"/>
          <w:sz w:val="28"/>
          <w:szCs w:val="28"/>
          <w:lang w:val="kk-KZ" w:eastAsia="ru-RU" w:bidi="en-US"/>
        </w:rPr>
        <w:t xml:space="preserve">білім алушылардың </w:t>
      </w:r>
      <w:bookmarkEnd w:id="24"/>
      <w:r w:rsidRPr="002D7355">
        <w:rPr>
          <w:rFonts w:ascii="Times New Roman" w:eastAsia="Times New Roman" w:hAnsi="Times New Roman" w:cs="Times New Roman"/>
          <w:sz w:val="28"/>
          <w:szCs w:val="28"/>
          <w:lang w:val="kk-KZ" w:eastAsia="ru-RU" w:bidi="en-US"/>
        </w:rPr>
        <w:t>қызығушылығын арттырып, білім алудың шығармашылық, белсенді және нәтижелі болуына жағдай жасайды</w:t>
      </w:r>
      <w:r w:rsidRPr="002D7355">
        <w:rPr>
          <w:rFonts w:ascii="Times New Roman" w:eastAsia="Times New Roman" w:hAnsi="Times New Roman" w:cs="Times New Roman"/>
          <w:sz w:val="28"/>
          <w:szCs w:val="28"/>
          <w:lang w:val="kk-KZ" w:eastAsia="ru-RU"/>
        </w:rPr>
        <w:t>.</w:t>
      </w:r>
      <w:r w:rsidRPr="002D7355">
        <w:rPr>
          <w:rFonts w:ascii="Times New Roman" w:eastAsia="Times New Roman" w:hAnsi="Times New Roman" w:cs="Times New Roman"/>
          <w:sz w:val="28"/>
          <w:szCs w:val="28"/>
          <w:lang w:val="kk-KZ" w:eastAsia="ru-RU" w:bidi="en-US"/>
        </w:rPr>
        <w:t xml:space="preserve"> Яғни, модульдік оқыту технологиясы </w:t>
      </w:r>
      <w:r w:rsidRPr="002D7355">
        <w:rPr>
          <w:rFonts w:ascii="Times New Roman" w:eastAsia="Times New Roman" w:hAnsi="Times New Roman" w:cs="Times New Roman"/>
          <w:sz w:val="28"/>
          <w:szCs w:val="28"/>
          <w:lang w:val="kk-KZ" w:eastAsia="ru-RU" w:bidi="en-US"/>
        </w:rPr>
        <w:lastRenderedPageBreak/>
        <w:t>білім алушылардың өздігінен білім алуына, пәндік және тілдік құзыреттілікті қатар дамытуына, сондай-ақ оқу материалын терең әрі сапалы меңгеруіне мүмкіндік береді.</w:t>
      </w:r>
    </w:p>
    <w:p w14:paraId="78C16363"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Модульдік оқыту технологиясының осы ерекшеліктерімен қатар бірқатар маңызды артықшылықтары бар. Бұл технология ең алдымен білім алушылардың оқу процесіндегі белсенділігін арттырады. Модульдік жүйеде білім алушылар білімді тек қабылдаушы емес, оны өз бетінше ізденуші және құрастыра алушы тұлға ретінде әрекет етеді. Мұндай тәсіл білім алушылардың оқу үрдісіне деген қызығушылығын күшейтіп, олардың танымдық белсенділігін тұрақты қолдап отырады.</w:t>
      </w:r>
    </w:p>
    <w:p w14:paraId="2E0ECAC5"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Модульдік оқыту әрбір білім алушының жеке қарқыны мен оқу мүмкіндіктерін ескеруге кең мүмкіндік береді. Әр білім алушы модульдік тапсырмаларды орындау барысында өзіне қолайлы жылдамдықпен жұмыс істей алады. Бұл білім алушылардың дара ерекшеліктеріне сай оқу траекториясын қалыптастыруға жағдай жасайды.</w:t>
      </w:r>
    </w:p>
    <w:p w14:paraId="0885C083"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Сонымен қатар, модульдік оқыту білім алушылардың өзін-өзі бақылауына және жеке жауапкершілігін дамытуға әсер етеді. Әр модульде ағымдағы және аралық бақылау кезеңдері қарастырылғандықтан, білім алушылар өз білімін бағалауға және оқу нәтижесіне жауапкершілікпен қарауға үйренеді. Мұндай тәсіл дербестік пен ішкі мотивацияны арттырады.</w:t>
      </w:r>
    </w:p>
    <w:p w14:paraId="0E370602"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Модульдік оқыту барысында интерактивті әдістер мен жобаларды тиімді қолдануға жол ашылады. Модуль шеңберінде рөлдік ойындар, пікірталастар, топтық жобалар және сандық білім беру құралдары жүйелі түрде енгізіліп, оқу процесін жандандырады. Бұл білім алушылардың шығармашылық қабілетін, топта жұмыс істеу дағдысын және коммуникативтік біліктілігін жетілдіруге ықпал етеді.</w:t>
      </w:r>
    </w:p>
    <w:p w14:paraId="6FEE38D7"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Осы артықшылықтардың барлығы модульдік оқыту технологиясын қазіргі білім беру талаптарына сай тиімді әдіс ретінде қарастыруға толық негіз береді.</w:t>
      </w:r>
      <w:r w:rsidRPr="002D7355">
        <w:rPr>
          <w:rFonts w:ascii="Times New Roman" w:eastAsia="Times New Roman" w:hAnsi="Times New Roman" w:cs="Times New Roman"/>
          <w:sz w:val="24"/>
          <w:szCs w:val="24"/>
          <w:lang w:val="kk-KZ" w:eastAsia="ru-RU"/>
        </w:rPr>
        <w:t xml:space="preserve"> </w:t>
      </w:r>
      <w:r w:rsidRPr="002D7355">
        <w:rPr>
          <w:rFonts w:ascii="Times New Roman" w:eastAsia="Times New Roman" w:hAnsi="Times New Roman" w:cs="Times New Roman"/>
          <w:sz w:val="28"/>
          <w:szCs w:val="28"/>
          <w:lang w:val="kk-KZ" w:eastAsia="ru-RU" w:bidi="en-US"/>
        </w:rPr>
        <w:t>Модульдік оқыту технологиясы қазіргі білім беруде, әсіресе көптілді ортада, пән мен тілді кіріктіріп оқытуды ұйымдастыруда тиімді құрал ретінде танылып отыр. Себебі әрбір модульде пәндік және тілдік мақсаттар нақты беріледі, бұл болашақ бастауыш сынып мұғалімдеріне пән мен тілді үйлестіре оқытуға мүмкіндік жасайды.</w:t>
      </w:r>
    </w:p>
    <w:p w14:paraId="21078033" w14:textId="74BAB16B" w:rsidR="002D7355" w:rsidRPr="003539A8"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3539A8">
        <w:rPr>
          <w:rFonts w:ascii="Times New Roman" w:eastAsia="Times New Roman" w:hAnsi="Times New Roman" w:cs="Times New Roman"/>
          <w:i/>
          <w:iCs/>
          <w:sz w:val="28"/>
          <w:szCs w:val="28"/>
          <w:lang w:val="kk-KZ" w:eastAsia="ru-RU" w:bidi="en-US"/>
        </w:rPr>
        <w:t>Белсенді оқыту әдістері</w:t>
      </w:r>
      <w:r w:rsidRPr="003539A8">
        <w:rPr>
          <w:rFonts w:ascii="Times New Roman" w:eastAsia="Times New Roman" w:hAnsi="Times New Roman" w:cs="Times New Roman"/>
          <w:sz w:val="28"/>
          <w:szCs w:val="28"/>
          <w:lang w:val="kk-KZ" w:eastAsia="ru-RU" w:bidi="en-US"/>
        </w:rPr>
        <w:t xml:space="preserve"> – </w:t>
      </w:r>
      <w:bookmarkStart w:id="25" w:name="_Hlk202346837"/>
      <w:r w:rsidRPr="003539A8">
        <w:rPr>
          <w:rFonts w:ascii="Times New Roman" w:eastAsia="Times New Roman" w:hAnsi="Times New Roman" w:cs="Times New Roman"/>
          <w:sz w:val="28"/>
          <w:szCs w:val="28"/>
          <w:lang w:val="kk-KZ" w:eastAsia="ru-RU" w:bidi="en-US"/>
        </w:rPr>
        <w:t>білім алушыларды</w:t>
      </w:r>
      <w:bookmarkEnd w:id="25"/>
      <w:r w:rsidRPr="003539A8">
        <w:rPr>
          <w:rFonts w:ascii="Times New Roman" w:eastAsia="Times New Roman" w:hAnsi="Times New Roman" w:cs="Times New Roman"/>
          <w:sz w:val="28"/>
          <w:szCs w:val="28"/>
          <w:lang w:val="kk-KZ" w:eastAsia="ru-RU" w:bidi="en-US"/>
        </w:rPr>
        <w:t>ң танымдық, шығармашылық және коммуникативтік белсенділігін арттыруға бағытталған заманауи педагогикалық тәсілдердің жиынтығы. Бұл әдістердің басты мақсаты – білім алушыларды білімді дайын күйінде қабылдаушы емес, білімді өз бетінше ізденуші, талдаушы және қолданушы деңгейіне жеткізу. Белсенді оқыту барысында білім алушылардың өзара әрекеттесуі, ойлау, талдау, шешім қабылдау және практикалық тапсырмаларды орындау арқылы білімді терең меңгеруі қамтамасыз етіледі [1</w:t>
      </w:r>
      <w:r w:rsidR="00BA4B0B" w:rsidRPr="003539A8">
        <w:rPr>
          <w:rFonts w:ascii="Times New Roman" w:eastAsia="Times New Roman" w:hAnsi="Times New Roman" w:cs="Times New Roman"/>
          <w:sz w:val="28"/>
          <w:szCs w:val="28"/>
          <w:lang w:val="kk-KZ" w:eastAsia="ru-RU" w:bidi="en-US"/>
        </w:rPr>
        <w:t>3</w:t>
      </w:r>
      <w:r w:rsidR="001432B4" w:rsidRPr="003539A8">
        <w:rPr>
          <w:rFonts w:ascii="Times New Roman" w:eastAsia="Times New Roman" w:hAnsi="Times New Roman" w:cs="Times New Roman"/>
          <w:sz w:val="28"/>
          <w:szCs w:val="28"/>
          <w:lang w:val="kk-KZ" w:eastAsia="ru-RU" w:bidi="en-US"/>
        </w:rPr>
        <w:t>6</w:t>
      </w:r>
      <w:r w:rsidRPr="003539A8">
        <w:rPr>
          <w:rFonts w:ascii="Times New Roman" w:eastAsia="Times New Roman" w:hAnsi="Times New Roman" w:cs="Times New Roman"/>
          <w:sz w:val="28"/>
          <w:szCs w:val="28"/>
          <w:lang w:val="kk-KZ" w:eastAsia="ru-RU" w:bidi="en-US"/>
        </w:rPr>
        <w:t xml:space="preserve">]. </w:t>
      </w:r>
    </w:p>
    <w:p w14:paraId="37CDF42D" w14:textId="4BC9E461" w:rsidR="002D7355" w:rsidRPr="003539A8"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3539A8">
        <w:rPr>
          <w:rFonts w:ascii="Times New Roman" w:eastAsia="Times New Roman" w:hAnsi="Times New Roman" w:cs="Times New Roman"/>
          <w:sz w:val="28"/>
          <w:szCs w:val="28"/>
          <w:lang w:val="kk-KZ" w:eastAsia="ru-RU" w:bidi="en-US"/>
        </w:rPr>
        <w:t>Бұл әдістер білім алушының оқу процесіндегі белсенді субъект ретіндегі рөлін күшейтеді және оның жауапкершілігін арттырады [13</w:t>
      </w:r>
      <w:r w:rsidR="001432B4" w:rsidRPr="003539A8">
        <w:rPr>
          <w:rFonts w:ascii="Times New Roman" w:eastAsia="Times New Roman" w:hAnsi="Times New Roman" w:cs="Times New Roman"/>
          <w:sz w:val="28"/>
          <w:szCs w:val="28"/>
          <w:lang w:val="kk-KZ" w:eastAsia="ru-RU" w:bidi="en-US"/>
        </w:rPr>
        <w:t>7</w:t>
      </w:r>
      <w:r w:rsidRPr="003539A8">
        <w:rPr>
          <w:rFonts w:ascii="Times New Roman" w:eastAsia="Times New Roman" w:hAnsi="Times New Roman" w:cs="Times New Roman"/>
          <w:sz w:val="28"/>
          <w:szCs w:val="28"/>
          <w:lang w:val="kk-KZ" w:eastAsia="ru-RU" w:bidi="en-US"/>
        </w:rPr>
        <w:t xml:space="preserve">]. </w:t>
      </w:r>
    </w:p>
    <w:p w14:paraId="731D3F68" w14:textId="77777777" w:rsidR="002D7355" w:rsidRPr="003539A8" w:rsidRDefault="002D7355" w:rsidP="002D7355">
      <w:pPr>
        <w:spacing w:after="0" w:line="240" w:lineRule="auto"/>
        <w:ind w:firstLine="567"/>
        <w:jc w:val="both"/>
        <w:rPr>
          <w:rFonts w:ascii="Times New Roman" w:eastAsia="Times New Roman" w:hAnsi="Times New Roman" w:cs="Times New Roman"/>
          <w:i/>
          <w:iCs/>
          <w:sz w:val="28"/>
          <w:szCs w:val="28"/>
          <w:lang w:val="kk-KZ" w:eastAsia="ru-RU" w:bidi="en-US"/>
        </w:rPr>
      </w:pPr>
      <w:r w:rsidRPr="003539A8">
        <w:rPr>
          <w:rFonts w:ascii="Times New Roman" w:eastAsia="Times New Roman" w:hAnsi="Times New Roman" w:cs="Times New Roman"/>
          <w:i/>
          <w:iCs/>
          <w:sz w:val="28"/>
          <w:szCs w:val="28"/>
          <w:lang w:val="kk-KZ" w:eastAsia="ru-RU" w:bidi="en-US"/>
        </w:rPr>
        <w:t>Белсенді оқыту әдістерінің негізгі түрлері:</w:t>
      </w:r>
    </w:p>
    <w:p w14:paraId="4416698C" w14:textId="77777777" w:rsidR="002D7355" w:rsidRPr="003539A8"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3539A8">
        <w:rPr>
          <w:rFonts w:ascii="Times New Roman" w:eastAsia="Times New Roman" w:hAnsi="Times New Roman" w:cs="Times New Roman"/>
          <w:i/>
          <w:iCs/>
          <w:sz w:val="28"/>
          <w:szCs w:val="28"/>
          <w:lang w:val="kk-KZ" w:eastAsia="ru-RU" w:bidi="en-US"/>
        </w:rPr>
        <w:lastRenderedPageBreak/>
        <w:t>Case-study (жағдаяттық талдау):</w:t>
      </w:r>
      <w:r w:rsidRPr="003539A8">
        <w:rPr>
          <w:rFonts w:ascii="Times New Roman" w:eastAsia="Times New Roman" w:hAnsi="Times New Roman" w:cs="Times New Roman"/>
          <w:sz w:val="28"/>
          <w:szCs w:val="28"/>
          <w:lang w:val="kk-KZ" w:eastAsia="ru-RU" w:bidi="en-US"/>
        </w:rPr>
        <w:t xml:space="preserve"> білім алушылар нақты өмірлік жағдайларды талдай отырып, мәселені шешу жолдарын ұсынады. Бұл әдіс сын тұрғысынан ойлау мен шешім қабылдау дағдыларын дамытады. </w:t>
      </w:r>
    </w:p>
    <w:p w14:paraId="2ADC07F0" w14:textId="77777777" w:rsidR="002D7355" w:rsidRPr="003539A8"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3539A8">
        <w:rPr>
          <w:rFonts w:ascii="Times New Roman" w:eastAsia="Times New Roman" w:hAnsi="Times New Roman" w:cs="Times New Roman"/>
          <w:i/>
          <w:iCs/>
          <w:sz w:val="28"/>
          <w:szCs w:val="28"/>
          <w:lang w:val="kk-KZ" w:eastAsia="ru-RU" w:bidi="en-US"/>
        </w:rPr>
        <w:t>Station әдісі (Оқыту станциялары):</w:t>
      </w:r>
      <w:r w:rsidRPr="003539A8">
        <w:rPr>
          <w:rFonts w:ascii="Times New Roman" w:eastAsia="Times New Roman" w:hAnsi="Times New Roman" w:cs="Times New Roman"/>
          <w:sz w:val="28"/>
          <w:szCs w:val="28"/>
          <w:lang w:val="kk-KZ" w:eastAsia="ru-RU" w:bidi="en-US"/>
        </w:rPr>
        <w:t xml:space="preserve"> Сынып бірнеше станцияға бөлініп, әр станцияда білім алушылар түрлі тапсырмаларды орындайды. Бұл әдіс білім алушылардың қозғалысын, белсенділігін және командалық жұмысын арттырады.</w:t>
      </w:r>
    </w:p>
    <w:p w14:paraId="56294120" w14:textId="77777777" w:rsidR="002D7355" w:rsidRPr="003539A8"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3539A8">
        <w:rPr>
          <w:rFonts w:ascii="Times New Roman" w:eastAsia="Times New Roman" w:hAnsi="Times New Roman" w:cs="Times New Roman"/>
          <w:i/>
          <w:iCs/>
          <w:sz w:val="28"/>
          <w:szCs w:val="28"/>
          <w:lang w:val="kk-KZ" w:eastAsia="ru-RU" w:bidi="en-US"/>
        </w:rPr>
        <w:t>Six Thinking Hats (Алты ойлау қалпағы):</w:t>
      </w:r>
      <w:r w:rsidRPr="003539A8">
        <w:rPr>
          <w:rFonts w:ascii="Times New Roman" w:eastAsia="Times New Roman" w:hAnsi="Times New Roman" w:cs="Times New Roman"/>
          <w:sz w:val="28"/>
          <w:szCs w:val="28"/>
          <w:lang w:val="kk-KZ" w:eastAsia="ru-RU" w:bidi="en-US"/>
        </w:rPr>
        <w:t xml:space="preserve"> Эдвард де Боно ұсынған әдіс, мұнда білім алушылар бір мәселені әртүрлі қырынан талдайды: логикалық, эмоциялық, сындарлы, шығармашылық және объективті көзқарас арқылы. Бұл әдіс мәселені жан-жақты талдауға мүмкіндік береді.</w:t>
      </w:r>
    </w:p>
    <w:p w14:paraId="07B458A6" w14:textId="77777777" w:rsidR="002D7355" w:rsidRPr="003539A8"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3539A8">
        <w:rPr>
          <w:rFonts w:ascii="Times New Roman" w:eastAsia="Times New Roman" w:hAnsi="Times New Roman" w:cs="Times New Roman"/>
          <w:i/>
          <w:iCs/>
          <w:sz w:val="28"/>
          <w:szCs w:val="28"/>
          <w:lang w:val="kk-KZ" w:eastAsia="ru-RU" w:bidi="en-US"/>
        </w:rPr>
        <w:t>Mind-map (Ой картасы):</w:t>
      </w:r>
      <w:r w:rsidRPr="003539A8">
        <w:rPr>
          <w:rFonts w:ascii="Times New Roman" w:eastAsia="Times New Roman" w:hAnsi="Times New Roman" w:cs="Times New Roman"/>
          <w:sz w:val="28"/>
          <w:szCs w:val="28"/>
          <w:lang w:val="kk-KZ" w:eastAsia="ru-RU" w:bidi="en-US"/>
        </w:rPr>
        <w:t xml:space="preserve"> білім алушылар тақырып бойынша өз ойларын жүйелеп, негізгі және қосымша ұғымдарды графикалық түрде бейнелейді. Бұл әдіс есте сақтау мен логикалық байланыстарды дамытады.</w:t>
      </w:r>
    </w:p>
    <w:p w14:paraId="2CB97AA0" w14:textId="77777777" w:rsidR="002D7355" w:rsidRPr="003539A8"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3539A8">
        <w:rPr>
          <w:rFonts w:ascii="Times New Roman" w:eastAsia="Times New Roman" w:hAnsi="Times New Roman" w:cs="Times New Roman"/>
          <w:i/>
          <w:iCs/>
          <w:sz w:val="28"/>
          <w:szCs w:val="28"/>
          <w:lang w:val="kk-KZ" w:eastAsia="ru-RU" w:bidi="en-US"/>
        </w:rPr>
        <w:t>Венн диаграммасы:</w:t>
      </w:r>
      <w:r w:rsidRPr="003539A8">
        <w:rPr>
          <w:rFonts w:ascii="Times New Roman" w:eastAsia="Times New Roman" w:hAnsi="Times New Roman" w:cs="Times New Roman"/>
          <w:sz w:val="28"/>
          <w:szCs w:val="28"/>
          <w:lang w:val="kk-KZ" w:eastAsia="ru-RU" w:bidi="en-US"/>
        </w:rPr>
        <w:t xml:space="preserve"> екі немесе одан да көп ұғымды салыстыру және ұқсастықтары мен айырмашылықтарын анықтау үшін қолданылады. Бұл әдіс талдау дағдыларын қалыптастырады.</w:t>
      </w:r>
    </w:p>
    <w:p w14:paraId="62A206F1" w14:textId="77777777" w:rsidR="002D7355" w:rsidRPr="003539A8"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3539A8">
        <w:rPr>
          <w:rFonts w:ascii="Times New Roman" w:eastAsia="Times New Roman" w:hAnsi="Times New Roman" w:cs="Times New Roman"/>
          <w:i/>
          <w:iCs/>
          <w:sz w:val="28"/>
          <w:szCs w:val="28"/>
          <w:lang w:val="kk-KZ" w:eastAsia="ru-RU" w:bidi="en-US"/>
        </w:rPr>
        <w:t>Топтық жұмыс:</w:t>
      </w:r>
      <w:r w:rsidRPr="003539A8">
        <w:rPr>
          <w:rFonts w:ascii="Times New Roman" w:eastAsia="Times New Roman" w:hAnsi="Times New Roman" w:cs="Times New Roman"/>
          <w:sz w:val="28"/>
          <w:szCs w:val="28"/>
          <w:lang w:val="kk-KZ" w:eastAsia="ru-RU" w:bidi="en-US"/>
        </w:rPr>
        <w:t xml:space="preserve"> білім алушылар белгілі бір тапсырманы шағын топта орындайды. Топтық жұмыс ынтымақтастықты дамытуға, жауапкершілікті бөлісуге және өзара қарым-қатынас орнатуға мүмкіндік береді.</w:t>
      </w:r>
    </w:p>
    <w:p w14:paraId="7CF13BF1" w14:textId="77777777" w:rsidR="002D7355" w:rsidRPr="003539A8"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3539A8">
        <w:rPr>
          <w:rFonts w:ascii="Times New Roman" w:eastAsia="Times New Roman" w:hAnsi="Times New Roman" w:cs="Times New Roman"/>
          <w:i/>
          <w:iCs/>
          <w:sz w:val="28"/>
          <w:szCs w:val="28"/>
          <w:lang w:val="kk-KZ" w:eastAsia="ru-RU" w:bidi="en-US"/>
        </w:rPr>
        <w:t>Дебат:</w:t>
      </w:r>
      <w:r w:rsidRPr="003539A8">
        <w:rPr>
          <w:rFonts w:ascii="Times New Roman" w:eastAsia="Times New Roman" w:hAnsi="Times New Roman" w:cs="Times New Roman"/>
          <w:sz w:val="28"/>
          <w:szCs w:val="28"/>
          <w:lang w:val="kk-KZ" w:eastAsia="ru-RU" w:bidi="en-US"/>
        </w:rPr>
        <w:t xml:space="preserve"> Белгілі бір тақырыпта білім алушылар екі жақты пікірді қорғайды. Дебат білім алушылардың дәлелдемелермен сөйлеу, өз көзқарасын қорғау және тыңдаушыны сендіру қабілетін дамытады.</w:t>
      </w:r>
    </w:p>
    <w:p w14:paraId="4D957813"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3539A8">
        <w:rPr>
          <w:rFonts w:ascii="Times New Roman" w:eastAsia="Times New Roman" w:hAnsi="Times New Roman" w:cs="Times New Roman"/>
          <w:sz w:val="28"/>
          <w:szCs w:val="28"/>
          <w:lang w:val="kk-KZ" w:eastAsia="ru-RU" w:bidi="en-US"/>
        </w:rPr>
        <w:t>Белсенді оқыту әдістері қазіргі білім беру үдерісінде ерекше маңызға ие, себебі бұл әдістер білім алушылардың белсенділігін және оқу</w:t>
      </w:r>
      <w:r w:rsidRPr="002D7355">
        <w:rPr>
          <w:rFonts w:ascii="Times New Roman" w:eastAsia="Times New Roman" w:hAnsi="Times New Roman" w:cs="Times New Roman"/>
          <w:sz w:val="28"/>
          <w:szCs w:val="28"/>
          <w:lang w:val="kk-KZ" w:eastAsia="ru-RU" w:bidi="en-US"/>
        </w:rPr>
        <w:t xml:space="preserve"> процесіне деген қызығушылығын айтарлықтай арттырады. Білім алушылар білімді дайын күйінде қабылдаушы ғана емес, өз бетінше ізденуші, талдаушы және белсенді орындаушыға айналады. Мұндай тәсіл білім алушылардың сабаққа деген ішкі мотивациясын күшейтіп, олардың білімге деген тұрақты қызығушылығын қалыптастырады.</w:t>
      </w:r>
    </w:p>
    <w:p w14:paraId="7A2C3D8D"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Сонымен қатар, белсенді оқыту әдістері білім алушыларды сын тұрғысынан ойлауға, шығармашылық шешім қабылдауға үйретеді. Жағдаяттық тапсырмалар, пікірталас, жобалық жұмыстар және проблемалық сұрақтар білім алушыларды мәселені жан-жақты талдауға, тиімді шешім қабылдауға және логикалық ойлауға бағыттайды. Мұндай әдістер білім алушылардың ойлау икемділігін, өзіндік көзқарасын қалыптастырады.</w:t>
      </w:r>
    </w:p>
    <w:p w14:paraId="0E424376"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Белсенді оқыту барысында білім алушылардың тілдік дағдылары және топтық жұмыс қабілеттері де белсенді дамиды. Білім алушылар бір-бірімен өзара пікір алмасу, командада жұмыс істеу, өз ойын еркін жеткізу, тыңдау және түсіну дағдыларын меңгереді. Бұл үдеріс білім алушылардың коммуникативтік құзыреттілігін қалыптастыруға және олардың шет тілінде еркін қарым-қатынас жасауына мүмкіндік береді.</w:t>
      </w:r>
    </w:p>
    <w:p w14:paraId="1F22B573"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 xml:space="preserve">Белсенді оқыту әдістері пәндік және тілдік мазмұнды бір уақытта меңгеруге жағдай жасайды. Әсіресе CLIL технологиясында белсенді </w:t>
      </w:r>
      <w:r w:rsidRPr="002D7355">
        <w:rPr>
          <w:rFonts w:ascii="Times New Roman" w:eastAsia="Times New Roman" w:hAnsi="Times New Roman" w:cs="Times New Roman"/>
          <w:sz w:val="28"/>
          <w:szCs w:val="28"/>
          <w:lang w:val="kk-KZ" w:eastAsia="ru-RU" w:bidi="en-US"/>
        </w:rPr>
        <w:lastRenderedPageBreak/>
        <w:t>әдістердің қолданысы пәнді шет тілінде оқытуда жоғары нәтиже береді. Білім алушылар пәндік терминдерді, ұғымдарды, анықтамаларды тілдік ортада қолдану арқылы пән мен тілді қатар игереді.</w:t>
      </w:r>
    </w:p>
    <w:p w14:paraId="1197BD5E"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Сонымен қатар, белсенді оқыту әдістері білім алушылардың өз бетінше білім алуына және дербестігін қалыптастыруға ықпал етеді. Білім алушылар белсенді тапсырмаларды орындау барысында ақпаратты өз бетімен іздеуге, зерттеуге, талдауға және оқу нәтижесі үшін жеке жауапкершілік алуға үйренеді. Бұл дағды білім алушыларды өмір бойы білім алуға даярлайды және олардың өз-өзін дамытуына негіз болады. Осылайша, белсенді оқыту әдістері оқушылардың тұлғалық және кәсіби дамуына, заманауи құзыреттіліктерді қалыптастыруға, көптілді білім беру талаптарын тиімді жүзеге асыруға мүмкіндік береді. Белсенді оқыту әдістерін тиімді пайдалану әсіресе пән мен тілді кіріктіріп оқыту үдерісінде өзекті болып отыр.</w:t>
      </w:r>
    </w:p>
    <w:p w14:paraId="054888A8"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Әлемнің дамыған елдерінде пән мен тілді кіріктіріп оқыту жүйесі кеңінен дамып, өзіндік әдіс-тәсілдері қалыптасқан. Бұл әдіс әсіресе көптілді және көпмәдениетті қоғамдарда білім беру сапасын арттырудың тиімді жолы ретінде қарастырылады. Шетелдік тәжірибе көрсеткендей, пәндік және тілдік мазмұнды интеграциялау арқылы білім алушылардың пәнді терең меңгеруіне және шет тілінде еркін қарым-қатынас жасауына қолайлы жағдай жасалады.</w:t>
      </w:r>
    </w:p>
    <w:p w14:paraId="4AAF4FC6" w14:textId="30086661"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 xml:space="preserve">Еуропа елдерінде </w:t>
      </w:r>
      <w:r w:rsidRPr="002D7355">
        <w:rPr>
          <w:rFonts w:ascii="Times New Roman" w:eastAsia="Times New Roman" w:hAnsi="Times New Roman" w:cs="Times New Roman"/>
          <w:i/>
          <w:iCs/>
          <w:sz w:val="28"/>
          <w:szCs w:val="28"/>
          <w:lang w:val="kk-KZ" w:eastAsia="ru-RU" w:bidi="en-US"/>
        </w:rPr>
        <w:t>CLIL (Content and Language Integrated Learning) әдісі</w:t>
      </w:r>
      <w:r w:rsidRPr="002D7355">
        <w:rPr>
          <w:rFonts w:ascii="Times New Roman" w:eastAsia="Times New Roman" w:hAnsi="Times New Roman" w:cs="Times New Roman"/>
          <w:sz w:val="28"/>
          <w:szCs w:val="28"/>
          <w:lang w:val="kk-KZ" w:eastAsia="ru-RU" w:bidi="en-US"/>
        </w:rPr>
        <w:t xml:space="preserve"> ең кең тараған оқыту моделі болып табылады. Испания, Финляндия, Италия, Германия сияқты мемлекеттерде пән мен тілді кіріктіріп оқыту мектепке дейінгі білім беру деңгейінен бастап жоғары оқу орындарына дейін сәтті қолданылып келеді [13</w:t>
      </w:r>
      <w:r w:rsidR="001432B4">
        <w:rPr>
          <w:rFonts w:ascii="Times New Roman" w:eastAsia="Times New Roman" w:hAnsi="Times New Roman" w:cs="Times New Roman"/>
          <w:sz w:val="28"/>
          <w:szCs w:val="28"/>
          <w:lang w:val="kk-KZ" w:eastAsia="ru-RU" w:bidi="en-US"/>
        </w:rPr>
        <w:t>8</w:t>
      </w:r>
      <w:r w:rsidRPr="002D7355">
        <w:rPr>
          <w:rFonts w:ascii="Times New Roman" w:eastAsia="Times New Roman" w:hAnsi="Times New Roman" w:cs="Times New Roman"/>
          <w:sz w:val="28"/>
          <w:szCs w:val="28"/>
          <w:lang w:val="kk-KZ" w:eastAsia="ru-RU" w:bidi="en-US"/>
        </w:rPr>
        <w:t>].</w:t>
      </w:r>
    </w:p>
    <w:p w14:paraId="4294485B" w14:textId="04FA67B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 xml:space="preserve">Канада мен Финляндияда кеңінен қолданылатын </w:t>
      </w:r>
      <w:r w:rsidRPr="002D7355">
        <w:rPr>
          <w:rFonts w:ascii="Times New Roman" w:eastAsia="Times New Roman" w:hAnsi="Times New Roman" w:cs="Times New Roman"/>
          <w:i/>
          <w:iCs/>
          <w:sz w:val="28"/>
          <w:szCs w:val="28"/>
          <w:lang w:val="kk-KZ" w:eastAsia="ru-RU" w:bidi="en-US"/>
        </w:rPr>
        <w:t>Immersion (тілдік ортаға ену) әдісі</w:t>
      </w:r>
      <w:r w:rsidRPr="002D7355">
        <w:rPr>
          <w:rFonts w:ascii="Times New Roman" w:eastAsia="Times New Roman" w:hAnsi="Times New Roman" w:cs="Times New Roman"/>
          <w:sz w:val="28"/>
          <w:szCs w:val="28"/>
          <w:lang w:val="kk-KZ" w:eastAsia="ru-RU" w:bidi="en-US"/>
        </w:rPr>
        <w:t xml:space="preserve"> бойынша пәндер шет тілінде оқытылады және білім алушылар оқу процесінде мақсатты тілді белсенді қолданады. Бұл әдіс көптілді тұлға қалыптастыруда, білім алушылардың тілдік кедергілерін жоюда тиімді нәтиже береді [13</w:t>
      </w:r>
      <w:r w:rsidR="001432B4">
        <w:rPr>
          <w:rFonts w:ascii="Times New Roman" w:eastAsia="Times New Roman" w:hAnsi="Times New Roman" w:cs="Times New Roman"/>
          <w:sz w:val="28"/>
          <w:szCs w:val="28"/>
          <w:lang w:val="kk-KZ" w:eastAsia="ru-RU" w:bidi="en-US"/>
        </w:rPr>
        <w:t>9</w:t>
      </w:r>
      <w:r w:rsidRPr="002D7355">
        <w:rPr>
          <w:rFonts w:ascii="Times New Roman" w:eastAsia="Times New Roman" w:hAnsi="Times New Roman" w:cs="Times New Roman"/>
          <w:sz w:val="28"/>
          <w:szCs w:val="28"/>
          <w:lang w:val="kk-KZ" w:eastAsia="ru-RU" w:bidi="en-US"/>
        </w:rPr>
        <w:t>].</w:t>
      </w:r>
    </w:p>
    <w:p w14:paraId="4DA89457" w14:textId="2CCBEFD8"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i/>
          <w:iCs/>
          <w:sz w:val="28"/>
          <w:szCs w:val="28"/>
          <w:lang w:val="kk-KZ" w:eastAsia="ru-RU" w:bidi="en-US"/>
        </w:rPr>
        <w:t>Task-based Learning (Тапсырмаларға негізделген оқыту)</w:t>
      </w:r>
      <w:r w:rsidRPr="002D7355">
        <w:rPr>
          <w:rFonts w:ascii="Times New Roman" w:eastAsia="Times New Roman" w:hAnsi="Times New Roman" w:cs="Times New Roman"/>
          <w:sz w:val="28"/>
          <w:szCs w:val="28"/>
          <w:lang w:val="kk-KZ" w:eastAsia="ru-RU" w:bidi="en-US"/>
        </w:rPr>
        <w:t xml:space="preserve"> моделі Ұлыбритания мен Сингапурдың мектептерінде табысты қолданылады. Мұнда білім алушылар пәндік мазмұнды меңгеру барысында нақты коммуникативтік тапсырмалар орындайды. Бұл тәсіл білім алушылардың практикалық тілдік дағдыларын, проблеманы шешу қабілеттерін және командада жұмыс істеу дағдыларын дамытады [1</w:t>
      </w:r>
      <w:r w:rsidR="001432B4">
        <w:rPr>
          <w:rFonts w:ascii="Times New Roman" w:eastAsia="Times New Roman" w:hAnsi="Times New Roman" w:cs="Times New Roman"/>
          <w:sz w:val="28"/>
          <w:szCs w:val="28"/>
          <w:lang w:val="kk-KZ" w:eastAsia="ru-RU" w:bidi="en-US"/>
        </w:rPr>
        <w:t>40</w:t>
      </w:r>
      <w:r w:rsidRPr="002D7355">
        <w:rPr>
          <w:rFonts w:ascii="Times New Roman" w:eastAsia="Times New Roman" w:hAnsi="Times New Roman" w:cs="Times New Roman"/>
          <w:sz w:val="28"/>
          <w:szCs w:val="28"/>
          <w:lang w:val="kk-KZ" w:eastAsia="ru-RU" w:bidi="en-US"/>
        </w:rPr>
        <w:t>].</w:t>
      </w:r>
    </w:p>
    <w:p w14:paraId="574F99CE" w14:textId="39297CE9"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i/>
          <w:iCs/>
          <w:sz w:val="28"/>
          <w:szCs w:val="28"/>
          <w:lang w:val="kk-KZ" w:eastAsia="ru-RU" w:bidi="en-US"/>
        </w:rPr>
        <w:t>Project-based Learning (Жобалық оқыту)</w:t>
      </w:r>
      <w:r w:rsidRPr="002D7355">
        <w:rPr>
          <w:rFonts w:ascii="Times New Roman" w:eastAsia="Times New Roman" w:hAnsi="Times New Roman" w:cs="Times New Roman"/>
          <w:sz w:val="28"/>
          <w:szCs w:val="28"/>
          <w:lang w:val="kk-KZ" w:eastAsia="ru-RU" w:bidi="en-US"/>
        </w:rPr>
        <w:t xml:space="preserve"> Германия, АҚШ, Финляндия мектептерінде CLIL әдісімен тиімді ұштасып қолданылады. Бұл әдіс арқылы білім алушылар пәндік және тілдік мақсаттарды бір уақытта меңгереді. Жобалық жұмыстар шет тілінде орындалады және оқу нәтижесінде нақты өнім ұсынылады</w:t>
      </w:r>
      <w:r w:rsidR="00BA4B0B">
        <w:rPr>
          <w:rFonts w:ascii="Times New Roman" w:eastAsia="Times New Roman" w:hAnsi="Times New Roman" w:cs="Times New Roman"/>
          <w:sz w:val="28"/>
          <w:szCs w:val="28"/>
          <w:lang w:val="kk-KZ" w:eastAsia="ru-RU" w:bidi="en-US"/>
        </w:rPr>
        <w:t>.</w:t>
      </w:r>
      <w:r w:rsidRPr="002D7355">
        <w:rPr>
          <w:rFonts w:ascii="Times New Roman" w:eastAsia="Times New Roman" w:hAnsi="Times New Roman" w:cs="Times New Roman"/>
          <w:sz w:val="28"/>
          <w:szCs w:val="28"/>
          <w:lang w:val="kk-KZ" w:eastAsia="ru-RU" w:bidi="en-US"/>
        </w:rPr>
        <w:t xml:space="preserve"> </w:t>
      </w:r>
    </w:p>
    <w:p w14:paraId="23CC69A0" w14:textId="515371E2"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i/>
          <w:iCs/>
          <w:sz w:val="28"/>
          <w:szCs w:val="28"/>
          <w:lang w:val="kk-KZ" w:eastAsia="ru-RU" w:bidi="en-US"/>
        </w:rPr>
        <w:t>Scaffolding (Қолдау көрсету әдісі)</w:t>
      </w:r>
      <w:r w:rsidRPr="002D7355">
        <w:rPr>
          <w:rFonts w:ascii="Times New Roman" w:eastAsia="Times New Roman" w:hAnsi="Times New Roman" w:cs="Times New Roman"/>
          <w:sz w:val="28"/>
          <w:szCs w:val="28"/>
          <w:lang w:val="kk-KZ" w:eastAsia="ru-RU" w:bidi="en-US"/>
        </w:rPr>
        <w:t xml:space="preserve"> Еуропа мен Азия елдерінде кең таралған. Бұл әдіс шет тілінде оқу барысында білім алушыларға қиын мәтіндер мен күрделі ұғымдарды біртіндеп меңгеруге мүмкіндік береді. </w:t>
      </w:r>
      <w:r w:rsidRPr="002D7355">
        <w:rPr>
          <w:rFonts w:ascii="Times New Roman" w:eastAsia="Times New Roman" w:hAnsi="Times New Roman" w:cs="Times New Roman"/>
          <w:sz w:val="28"/>
          <w:szCs w:val="28"/>
          <w:lang w:val="kk-KZ" w:eastAsia="ru-RU" w:bidi="en-US"/>
        </w:rPr>
        <w:lastRenderedPageBreak/>
        <w:t>Мұғалім тарапынан тілдік, әдістемелік және психологиялық қолдау жүйелі түрде ұйымдастырылады [1</w:t>
      </w:r>
      <w:r w:rsidR="001432B4">
        <w:rPr>
          <w:rFonts w:ascii="Times New Roman" w:eastAsia="Times New Roman" w:hAnsi="Times New Roman" w:cs="Times New Roman"/>
          <w:sz w:val="28"/>
          <w:szCs w:val="28"/>
          <w:lang w:val="kk-KZ" w:eastAsia="ru-RU" w:bidi="en-US"/>
        </w:rPr>
        <w:t>41</w:t>
      </w:r>
      <w:r w:rsidRPr="002D7355">
        <w:rPr>
          <w:rFonts w:ascii="Times New Roman" w:eastAsia="Times New Roman" w:hAnsi="Times New Roman" w:cs="Times New Roman"/>
          <w:sz w:val="28"/>
          <w:szCs w:val="28"/>
          <w:lang w:val="kk-KZ" w:eastAsia="ru-RU" w:bidi="en-US"/>
        </w:rPr>
        <w:t>].</w:t>
      </w:r>
    </w:p>
    <w:p w14:paraId="73FCE747" w14:textId="1A6A5B0F"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 xml:space="preserve">Соңғы жылдары шет елдік білім беру жүйелерінде </w:t>
      </w:r>
      <w:r w:rsidRPr="002D7355">
        <w:rPr>
          <w:rFonts w:ascii="Times New Roman" w:eastAsia="Times New Roman" w:hAnsi="Times New Roman" w:cs="Times New Roman"/>
          <w:i/>
          <w:iCs/>
          <w:sz w:val="28"/>
          <w:szCs w:val="28"/>
          <w:lang w:val="kk-KZ" w:eastAsia="ru-RU" w:bidi="en-US"/>
        </w:rPr>
        <w:t>Digital CLIL (сандық технологияларды қолдану арқылы пән мен тілді кіріктіру)</w:t>
      </w:r>
      <w:r w:rsidRPr="002D7355">
        <w:rPr>
          <w:rFonts w:ascii="Times New Roman" w:eastAsia="Times New Roman" w:hAnsi="Times New Roman" w:cs="Times New Roman"/>
          <w:sz w:val="28"/>
          <w:szCs w:val="28"/>
          <w:lang w:val="kk-KZ" w:eastAsia="ru-RU" w:bidi="en-US"/>
        </w:rPr>
        <w:t xml:space="preserve"> кеңінен қолданысқа енді. Испания, Финляндия, Сингапур елдерінде CLIL әдісі сандық ресурстармен, интерактивті платформалармен және онлайн оқу құралдарымен үйлесімді жүргізілуде [1</w:t>
      </w:r>
      <w:r w:rsidR="001432B4">
        <w:rPr>
          <w:rFonts w:ascii="Times New Roman" w:eastAsia="Times New Roman" w:hAnsi="Times New Roman" w:cs="Times New Roman"/>
          <w:sz w:val="28"/>
          <w:szCs w:val="28"/>
          <w:lang w:val="kk-KZ" w:eastAsia="ru-RU" w:bidi="en-US"/>
        </w:rPr>
        <w:t>42</w:t>
      </w:r>
      <w:r w:rsidRPr="002D7355">
        <w:rPr>
          <w:rFonts w:ascii="Times New Roman" w:eastAsia="Times New Roman" w:hAnsi="Times New Roman" w:cs="Times New Roman"/>
          <w:sz w:val="28"/>
          <w:szCs w:val="28"/>
          <w:lang w:val="kk-KZ" w:eastAsia="ru-RU" w:bidi="en-US"/>
        </w:rPr>
        <w:t>].</w:t>
      </w:r>
    </w:p>
    <w:p w14:paraId="48418BEC" w14:textId="295E63AF"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 xml:space="preserve">Сонымен қатар, </w:t>
      </w:r>
      <w:r w:rsidRPr="002D7355">
        <w:rPr>
          <w:rFonts w:ascii="Times New Roman" w:eastAsia="Times New Roman" w:hAnsi="Times New Roman" w:cs="Times New Roman"/>
          <w:i/>
          <w:iCs/>
          <w:sz w:val="28"/>
          <w:szCs w:val="28"/>
          <w:lang w:val="kk-KZ" w:eastAsia="ru-RU" w:bidi="en-US"/>
        </w:rPr>
        <w:t>Translanguaging (тілдік ауысу) тәсілі</w:t>
      </w:r>
      <w:r w:rsidRPr="002D7355">
        <w:rPr>
          <w:rFonts w:ascii="Times New Roman" w:eastAsia="Times New Roman" w:hAnsi="Times New Roman" w:cs="Times New Roman"/>
          <w:sz w:val="28"/>
          <w:szCs w:val="28"/>
          <w:lang w:val="kk-KZ" w:eastAsia="ru-RU" w:bidi="en-US"/>
        </w:rPr>
        <w:t xml:space="preserve"> АҚШ, Ұлыбритания, Канада білім жүйелерінде сәтті қолданылуда. Бұл әдісте білім алушылар бірнеше тілді еркін қолданып, қажеттіліктеріне қарай тіл ауыстыру арқылы білім алады. Translanguaging әдісі көптілді сыныптарда пән мен тілді кіріктіріп оқытудың тиімділігін арттырады және білім алушылардың барлық тілдік қорын белсенді пайдалануға мүмкіндік береді [1</w:t>
      </w:r>
      <w:r w:rsidR="001432B4">
        <w:rPr>
          <w:rFonts w:ascii="Times New Roman" w:eastAsia="Times New Roman" w:hAnsi="Times New Roman" w:cs="Times New Roman"/>
          <w:sz w:val="28"/>
          <w:szCs w:val="28"/>
          <w:lang w:val="kk-KZ" w:eastAsia="ru-RU" w:bidi="en-US"/>
        </w:rPr>
        <w:t>43</w:t>
      </w:r>
      <w:r w:rsidRPr="002D7355">
        <w:rPr>
          <w:rFonts w:ascii="Times New Roman" w:eastAsia="Times New Roman" w:hAnsi="Times New Roman" w:cs="Times New Roman"/>
          <w:sz w:val="28"/>
          <w:szCs w:val="28"/>
          <w:lang w:val="kk-KZ" w:eastAsia="ru-RU" w:bidi="en-US"/>
        </w:rPr>
        <w:t>].</w:t>
      </w:r>
    </w:p>
    <w:p w14:paraId="15A1C3C4"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bidi="en-US"/>
        </w:rPr>
      </w:pPr>
      <w:r w:rsidRPr="002D7355">
        <w:rPr>
          <w:rFonts w:ascii="Times New Roman" w:eastAsia="Times New Roman" w:hAnsi="Times New Roman" w:cs="Times New Roman"/>
          <w:sz w:val="28"/>
          <w:szCs w:val="28"/>
          <w:lang w:val="kk-KZ" w:eastAsia="ru-RU" w:bidi="en-US"/>
        </w:rPr>
        <w:t xml:space="preserve">Жоғарыда аталған шет елдік тәжірибелер көрсеткендей, пән мен тілді кіріктіріп оқыту әдістері әртүрлі елдердің білім беру жүйесінде табысты енгізіліп, білім алушылардың көптілді тұлға ретінде қалыптасуына оң әсер етуде. </w:t>
      </w:r>
    </w:p>
    <w:p w14:paraId="79DFE04F"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bidi="en-US"/>
        </w:rPr>
        <w:t>Төменде 4-кестеде п</w:t>
      </w:r>
      <w:r w:rsidRPr="002D7355">
        <w:rPr>
          <w:rFonts w:ascii="Times New Roman" w:eastAsia="Times New Roman" w:hAnsi="Times New Roman" w:cs="Times New Roman"/>
          <w:sz w:val="28"/>
          <w:szCs w:val="28"/>
          <w:lang w:val="kk-KZ" w:eastAsia="ru-RU"/>
        </w:rPr>
        <w:t>ән мен тілді кіріктіріп оқытудың шетелдік тәжірибесін салыстыру тәжірибесін ұсынамыз.</w:t>
      </w:r>
    </w:p>
    <w:p w14:paraId="1CAD3A0D"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rPr>
      </w:pPr>
    </w:p>
    <w:p w14:paraId="7D733E4C" w14:textId="77777777" w:rsidR="002D7355" w:rsidRPr="002D7355" w:rsidRDefault="002D7355" w:rsidP="002D7355">
      <w:pPr>
        <w:spacing w:after="0" w:line="240" w:lineRule="auto"/>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bidi="en-US"/>
        </w:rPr>
        <w:t>Кесте - 4 П</w:t>
      </w:r>
      <w:r w:rsidRPr="002D7355">
        <w:rPr>
          <w:rFonts w:ascii="Times New Roman" w:eastAsia="Times New Roman" w:hAnsi="Times New Roman" w:cs="Times New Roman"/>
          <w:sz w:val="28"/>
          <w:szCs w:val="28"/>
          <w:lang w:val="kk-KZ" w:eastAsia="ru-RU"/>
        </w:rPr>
        <w:t>ән мен тілді кіріктіріп оқытудың шетелдік тәжірибесін салыстыру</w:t>
      </w:r>
    </w:p>
    <w:p w14:paraId="4929DE33" w14:textId="77777777" w:rsidR="002D7355" w:rsidRPr="002D7355" w:rsidRDefault="002D7355" w:rsidP="002D7355">
      <w:pPr>
        <w:spacing w:after="0" w:line="240" w:lineRule="auto"/>
        <w:jc w:val="both"/>
        <w:rPr>
          <w:rFonts w:ascii="Times New Roman" w:eastAsia="Times New Roman" w:hAnsi="Times New Roman" w:cs="Times New Roman"/>
          <w:sz w:val="28"/>
          <w:szCs w:val="28"/>
          <w:lang w:val="kk-KZ" w:eastAsia="ru-RU"/>
        </w:rPr>
      </w:pPr>
    </w:p>
    <w:tbl>
      <w:tblPr>
        <w:tblStyle w:val="TableGrid"/>
        <w:tblW w:w="0" w:type="auto"/>
        <w:tblLook w:val="04A0" w:firstRow="1" w:lastRow="0" w:firstColumn="1" w:lastColumn="0" w:noHBand="0" w:noVBand="1"/>
      </w:tblPr>
      <w:tblGrid>
        <w:gridCol w:w="458"/>
        <w:gridCol w:w="2372"/>
        <w:gridCol w:w="2127"/>
        <w:gridCol w:w="2693"/>
        <w:gridCol w:w="1695"/>
      </w:tblGrid>
      <w:tr w:rsidR="002D7355" w:rsidRPr="002D7355" w14:paraId="00ACCF62" w14:textId="77777777" w:rsidTr="0060646E">
        <w:tc>
          <w:tcPr>
            <w:tcW w:w="458" w:type="dxa"/>
            <w:vAlign w:val="center"/>
          </w:tcPr>
          <w:p w14:paraId="663E1647"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b/>
                <w:bCs/>
                <w:sz w:val="24"/>
                <w:szCs w:val="24"/>
                <w:lang w:eastAsia="ru-RU"/>
              </w:rPr>
              <w:t>№</w:t>
            </w:r>
          </w:p>
        </w:tc>
        <w:tc>
          <w:tcPr>
            <w:tcW w:w="2372" w:type="dxa"/>
            <w:vAlign w:val="center"/>
          </w:tcPr>
          <w:p w14:paraId="76E99421" w14:textId="77777777" w:rsidR="002D7355" w:rsidRPr="002D7355" w:rsidRDefault="002D7355" w:rsidP="002D7355">
            <w:pPr>
              <w:jc w:val="center"/>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b/>
                <w:bCs/>
                <w:sz w:val="24"/>
                <w:szCs w:val="24"/>
                <w:lang w:eastAsia="ru-RU"/>
              </w:rPr>
              <w:t>Әдіс атауы</w:t>
            </w:r>
          </w:p>
        </w:tc>
        <w:tc>
          <w:tcPr>
            <w:tcW w:w="2127" w:type="dxa"/>
            <w:vAlign w:val="center"/>
          </w:tcPr>
          <w:p w14:paraId="79E4BD3B" w14:textId="77777777" w:rsidR="002D7355" w:rsidRPr="002D7355" w:rsidRDefault="002D7355" w:rsidP="002D7355">
            <w:pPr>
              <w:jc w:val="center"/>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b/>
                <w:bCs/>
                <w:sz w:val="24"/>
                <w:szCs w:val="24"/>
                <w:lang w:eastAsia="ru-RU"/>
              </w:rPr>
              <w:t>Елдер</w:t>
            </w:r>
          </w:p>
        </w:tc>
        <w:tc>
          <w:tcPr>
            <w:tcW w:w="2693" w:type="dxa"/>
            <w:vAlign w:val="center"/>
          </w:tcPr>
          <w:p w14:paraId="573C7B64" w14:textId="77777777" w:rsidR="002D7355" w:rsidRPr="002D7355" w:rsidRDefault="002D7355" w:rsidP="002D7355">
            <w:pPr>
              <w:jc w:val="center"/>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b/>
                <w:bCs/>
                <w:sz w:val="24"/>
                <w:szCs w:val="24"/>
                <w:lang w:eastAsia="ru-RU"/>
              </w:rPr>
              <w:t>Ерекшелігі</w:t>
            </w:r>
          </w:p>
        </w:tc>
        <w:tc>
          <w:tcPr>
            <w:tcW w:w="1695" w:type="dxa"/>
            <w:vAlign w:val="center"/>
          </w:tcPr>
          <w:p w14:paraId="46568804" w14:textId="77777777" w:rsidR="002D7355" w:rsidRPr="002D7355" w:rsidRDefault="002D7355" w:rsidP="002D7355">
            <w:pPr>
              <w:jc w:val="center"/>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b/>
                <w:bCs/>
                <w:sz w:val="24"/>
                <w:szCs w:val="24"/>
                <w:lang w:eastAsia="ru-RU"/>
              </w:rPr>
              <w:t>Қолдану деңгейі</w:t>
            </w:r>
          </w:p>
        </w:tc>
      </w:tr>
      <w:tr w:rsidR="002D7355" w:rsidRPr="002D7355" w14:paraId="6AC624B3" w14:textId="77777777" w:rsidTr="0060646E">
        <w:tc>
          <w:tcPr>
            <w:tcW w:w="458" w:type="dxa"/>
            <w:vAlign w:val="center"/>
          </w:tcPr>
          <w:p w14:paraId="009C927C" w14:textId="77777777" w:rsidR="002D7355" w:rsidRPr="002D7355" w:rsidRDefault="002D7355" w:rsidP="002D7355">
            <w:pPr>
              <w:jc w:val="both"/>
              <w:rPr>
                <w:rFonts w:ascii="Times New Roman" w:eastAsia="Times New Roman" w:hAnsi="Times New Roman" w:cs="Times New Roman"/>
                <w:sz w:val="24"/>
                <w:szCs w:val="24"/>
                <w:lang w:val="kk-KZ" w:eastAsia="ru-RU"/>
              </w:rPr>
            </w:pPr>
            <w:r w:rsidRPr="002D7355">
              <w:rPr>
                <w:rFonts w:ascii="Times New Roman" w:eastAsia="Times New Roman" w:hAnsi="Times New Roman" w:cs="Times New Roman"/>
                <w:sz w:val="24"/>
                <w:szCs w:val="24"/>
                <w:lang w:val="kk-KZ" w:eastAsia="ru-RU"/>
              </w:rPr>
              <w:t>1</w:t>
            </w:r>
          </w:p>
        </w:tc>
        <w:tc>
          <w:tcPr>
            <w:tcW w:w="2372" w:type="dxa"/>
            <w:vAlign w:val="center"/>
          </w:tcPr>
          <w:p w14:paraId="11AC5526" w14:textId="77777777" w:rsidR="002D7355" w:rsidRPr="002D7355" w:rsidRDefault="002D7355" w:rsidP="002D7355">
            <w:pPr>
              <w:jc w:val="center"/>
              <w:rPr>
                <w:rFonts w:ascii="Times New Roman" w:eastAsia="Times New Roman" w:hAnsi="Times New Roman" w:cs="Times New Roman"/>
                <w:sz w:val="24"/>
                <w:szCs w:val="24"/>
                <w:lang w:val="kk-KZ" w:eastAsia="ru-RU"/>
              </w:rPr>
            </w:pPr>
            <w:r w:rsidRPr="002D7355">
              <w:rPr>
                <w:rFonts w:ascii="Times New Roman" w:eastAsia="Times New Roman" w:hAnsi="Times New Roman" w:cs="Times New Roman"/>
                <w:sz w:val="24"/>
                <w:szCs w:val="24"/>
                <w:lang w:val="kk-KZ" w:eastAsia="ru-RU"/>
              </w:rPr>
              <w:t>2</w:t>
            </w:r>
          </w:p>
        </w:tc>
        <w:tc>
          <w:tcPr>
            <w:tcW w:w="2127" w:type="dxa"/>
            <w:vAlign w:val="center"/>
          </w:tcPr>
          <w:p w14:paraId="1B4B5754" w14:textId="77777777" w:rsidR="002D7355" w:rsidRPr="002D7355" w:rsidRDefault="002D7355" w:rsidP="002D7355">
            <w:pPr>
              <w:jc w:val="center"/>
              <w:rPr>
                <w:rFonts w:ascii="Times New Roman" w:eastAsia="Times New Roman" w:hAnsi="Times New Roman" w:cs="Times New Roman"/>
                <w:sz w:val="24"/>
                <w:szCs w:val="24"/>
                <w:lang w:val="kk-KZ" w:eastAsia="ru-RU"/>
              </w:rPr>
            </w:pPr>
            <w:r w:rsidRPr="002D7355">
              <w:rPr>
                <w:rFonts w:ascii="Times New Roman" w:eastAsia="Times New Roman" w:hAnsi="Times New Roman" w:cs="Times New Roman"/>
                <w:sz w:val="24"/>
                <w:szCs w:val="24"/>
                <w:lang w:val="kk-KZ" w:eastAsia="ru-RU"/>
              </w:rPr>
              <w:t>3</w:t>
            </w:r>
          </w:p>
        </w:tc>
        <w:tc>
          <w:tcPr>
            <w:tcW w:w="2693" w:type="dxa"/>
            <w:vAlign w:val="center"/>
          </w:tcPr>
          <w:p w14:paraId="3461E568" w14:textId="77777777" w:rsidR="002D7355" w:rsidRPr="002D7355" w:rsidRDefault="002D7355" w:rsidP="002D7355">
            <w:pPr>
              <w:jc w:val="center"/>
              <w:rPr>
                <w:rFonts w:ascii="Times New Roman" w:eastAsia="Times New Roman" w:hAnsi="Times New Roman" w:cs="Times New Roman"/>
                <w:sz w:val="24"/>
                <w:szCs w:val="24"/>
                <w:lang w:val="kk-KZ" w:eastAsia="ru-RU"/>
              </w:rPr>
            </w:pPr>
            <w:r w:rsidRPr="002D7355">
              <w:rPr>
                <w:rFonts w:ascii="Times New Roman" w:eastAsia="Times New Roman" w:hAnsi="Times New Roman" w:cs="Times New Roman"/>
                <w:sz w:val="24"/>
                <w:szCs w:val="24"/>
                <w:lang w:val="kk-KZ" w:eastAsia="ru-RU"/>
              </w:rPr>
              <w:t>4</w:t>
            </w:r>
          </w:p>
        </w:tc>
        <w:tc>
          <w:tcPr>
            <w:tcW w:w="1695" w:type="dxa"/>
            <w:vAlign w:val="center"/>
          </w:tcPr>
          <w:p w14:paraId="2AAA853C" w14:textId="77777777" w:rsidR="002D7355" w:rsidRPr="002D7355" w:rsidRDefault="002D7355" w:rsidP="002D7355">
            <w:pPr>
              <w:jc w:val="center"/>
              <w:rPr>
                <w:rFonts w:ascii="Times New Roman" w:eastAsia="Times New Roman" w:hAnsi="Times New Roman" w:cs="Times New Roman"/>
                <w:sz w:val="24"/>
                <w:szCs w:val="24"/>
                <w:lang w:val="kk-KZ" w:eastAsia="ru-RU"/>
              </w:rPr>
            </w:pPr>
            <w:r w:rsidRPr="002D7355">
              <w:rPr>
                <w:rFonts w:ascii="Times New Roman" w:eastAsia="Times New Roman" w:hAnsi="Times New Roman" w:cs="Times New Roman"/>
                <w:sz w:val="24"/>
                <w:szCs w:val="24"/>
                <w:lang w:val="kk-KZ" w:eastAsia="ru-RU"/>
              </w:rPr>
              <w:t>5</w:t>
            </w:r>
          </w:p>
        </w:tc>
      </w:tr>
      <w:tr w:rsidR="002D7355" w:rsidRPr="002D7355" w14:paraId="6072539C" w14:textId="77777777" w:rsidTr="0060646E">
        <w:tc>
          <w:tcPr>
            <w:tcW w:w="458" w:type="dxa"/>
            <w:vAlign w:val="center"/>
          </w:tcPr>
          <w:p w14:paraId="4E7ADDAD"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1</w:t>
            </w:r>
          </w:p>
        </w:tc>
        <w:tc>
          <w:tcPr>
            <w:tcW w:w="2372" w:type="dxa"/>
            <w:vAlign w:val="center"/>
          </w:tcPr>
          <w:p w14:paraId="5A9714A1"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val="en-US" w:eastAsia="ru-RU"/>
              </w:rPr>
              <w:t>CLIL (Content and Language Integrated Learning)</w:t>
            </w:r>
          </w:p>
        </w:tc>
        <w:tc>
          <w:tcPr>
            <w:tcW w:w="2127" w:type="dxa"/>
            <w:vAlign w:val="center"/>
          </w:tcPr>
          <w:p w14:paraId="70FF5C12"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Испания, Финляндия, Германия, Италия</w:t>
            </w:r>
          </w:p>
        </w:tc>
        <w:tc>
          <w:tcPr>
            <w:tcW w:w="2693" w:type="dxa"/>
            <w:vAlign w:val="center"/>
          </w:tcPr>
          <w:p w14:paraId="0F7C1AD9"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val="kk-KZ" w:eastAsia="ru-RU"/>
              </w:rPr>
              <w:t xml:space="preserve">Пән мен тілді бір уақытта оқыту. 4C моделі (мазмұн, қарым-қатынас, таным, мәдениет) </w:t>
            </w:r>
          </w:p>
        </w:tc>
        <w:tc>
          <w:tcPr>
            <w:tcW w:w="1695" w:type="dxa"/>
            <w:vAlign w:val="center"/>
          </w:tcPr>
          <w:p w14:paraId="271EB77F"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Балабақша, мектеп, ЖОО</w:t>
            </w:r>
          </w:p>
        </w:tc>
      </w:tr>
      <w:tr w:rsidR="002D7355" w:rsidRPr="002D7355" w14:paraId="6F49695A" w14:textId="77777777" w:rsidTr="0060646E">
        <w:tc>
          <w:tcPr>
            <w:tcW w:w="458" w:type="dxa"/>
            <w:vAlign w:val="center"/>
          </w:tcPr>
          <w:p w14:paraId="1CFE64A9"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2</w:t>
            </w:r>
          </w:p>
        </w:tc>
        <w:tc>
          <w:tcPr>
            <w:tcW w:w="2372" w:type="dxa"/>
            <w:vAlign w:val="center"/>
          </w:tcPr>
          <w:p w14:paraId="66686AD4"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Immersion (Тілдік ортаға ену)</w:t>
            </w:r>
          </w:p>
        </w:tc>
        <w:tc>
          <w:tcPr>
            <w:tcW w:w="2127" w:type="dxa"/>
            <w:vAlign w:val="center"/>
          </w:tcPr>
          <w:p w14:paraId="4ED73323"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Канада, Финляндия</w:t>
            </w:r>
          </w:p>
        </w:tc>
        <w:tc>
          <w:tcPr>
            <w:tcW w:w="2693" w:type="dxa"/>
            <w:vAlign w:val="center"/>
          </w:tcPr>
          <w:p w14:paraId="30D1A3AD"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val="kk-KZ" w:eastAsia="ru-RU"/>
              </w:rPr>
              <w:t>Пәндердің толық шет тілінде оқытылуы, тілдік орта құру.</w:t>
            </w:r>
          </w:p>
        </w:tc>
        <w:tc>
          <w:tcPr>
            <w:tcW w:w="1695" w:type="dxa"/>
            <w:vAlign w:val="center"/>
          </w:tcPr>
          <w:p w14:paraId="7580F524"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Бастауыш, орта мектеп</w:t>
            </w:r>
          </w:p>
        </w:tc>
      </w:tr>
      <w:tr w:rsidR="002D7355" w:rsidRPr="002D7355" w14:paraId="70C0732E" w14:textId="77777777" w:rsidTr="0060646E">
        <w:tc>
          <w:tcPr>
            <w:tcW w:w="458" w:type="dxa"/>
            <w:vAlign w:val="center"/>
          </w:tcPr>
          <w:p w14:paraId="6E5B8486"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3</w:t>
            </w:r>
          </w:p>
        </w:tc>
        <w:tc>
          <w:tcPr>
            <w:tcW w:w="2372" w:type="dxa"/>
            <w:vAlign w:val="center"/>
          </w:tcPr>
          <w:p w14:paraId="47F7F8FF"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val="kk-KZ" w:eastAsia="ru-RU"/>
              </w:rPr>
              <w:t>Task-based Learning (Тапсырмаларға негізделген оқыту)</w:t>
            </w:r>
          </w:p>
        </w:tc>
        <w:tc>
          <w:tcPr>
            <w:tcW w:w="2127" w:type="dxa"/>
            <w:vAlign w:val="center"/>
          </w:tcPr>
          <w:p w14:paraId="0F183345"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Ұлыбритания, Сингапур</w:t>
            </w:r>
          </w:p>
        </w:tc>
        <w:tc>
          <w:tcPr>
            <w:tcW w:w="2693" w:type="dxa"/>
            <w:vAlign w:val="center"/>
          </w:tcPr>
          <w:p w14:paraId="2E738F5F"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Коммуникативтік тапсырмалар арқылы оқу, практикалық тілдік орта.</w:t>
            </w:r>
          </w:p>
        </w:tc>
        <w:tc>
          <w:tcPr>
            <w:tcW w:w="1695" w:type="dxa"/>
            <w:vAlign w:val="center"/>
          </w:tcPr>
          <w:p w14:paraId="224FF6EC"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Мектеп, ЖОО</w:t>
            </w:r>
          </w:p>
        </w:tc>
      </w:tr>
      <w:tr w:rsidR="002D7355" w:rsidRPr="002D7355" w14:paraId="59F46413" w14:textId="77777777" w:rsidTr="0060646E">
        <w:tc>
          <w:tcPr>
            <w:tcW w:w="458" w:type="dxa"/>
            <w:vAlign w:val="center"/>
          </w:tcPr>
          <w:p w14:paraId="220F9570"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4</w:t>
            </w:r>
          </w:p>
        </w:tc>
        <w:tc>
          <w:tcPr>
            <w:tcW w:w="2372" w:type="dxa"/>
            <w:vAlign w:val="center"/>
          </w:tcPr>
          <w:p w14:paraId="4AE4A88D"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val="en-US" w:eastAsia="ru-RU"/>
              </w:rPr>
              <w:t>Project-based Learning (</w:t>
            </w:r>
            <w:r w:rsidRPr="002D7355">
              <w:rPr>
                <w:rFonts w:ascii="Times New Roman" w:eastAsia="Times New Roman" w:hAnsi="Times New Roman" w:cs="Times New Roman"/>
                <w:sz w:val="24"/>
                <w:szCs w:val="24"/>
                <w:lang w:eastAsia="ru-RU"/>
              </w:rPr>
              <w:t>Жобалық</w:t>
            </w:r>
            <w:r w:rsidRPr="002D7355">
              <w:rPr>
                <w:rFonts w:ascii="Times New Roman" w:eastAsia="Times New Roman" w:hAnsi="Times New Roman" w:cs="Times New Roman"/>
                <w:sz w:val="24"/>
                <w:szCs w:val="24"/>
                <w:lang w:val="en-US" w:eastAsia="ru-RU"/>
              </w:rPr>
              <w:t xml:space="preserve"> </w:t>
            </w:r>
            <w:r w:rsidRPr="002D7355">
              <w:rPr>
                <w:rFonts w:ascii="Times New Roman" w:eastAsia="Times New Roman" w:hAnsi="Times New Roman" w:cs="Times New Roman"/>
                <w:sz w:val="24"/>
                <w:szCs w:val="24"/>
                <w:lang w:eastAsia="ru-RU"/>
              </w:rPr>
              <w:t>оқыту</w:t>
            </w:r>
            <w:r w:rsidRPr="002D7355">
              <w:rPr>
                <w:rFonts w:ascii="Times New Roman" w:eastAsia="Times New Roman" w:hAnsi="Times New Roman" w:cs="Times New Roman"/>
                <w:sz w:val="24"/>
                <w:szCs w:val="24"/>
                <w:lang w:val="en-US" w:eastAsia="ru-RU"/>
              </w:rPr>
              <w:t>)</w:t>
            </w:r>
          </w:p>
        </w:tc>
        <w:tc>
          <w:tcPr>
            <w:tcW w:w="2127" w:type="dxa"/>
            <w:vAlign w:val="center"/>
          </w:tcPr>
          <w:p w14:paraId="41231246"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Германия, АҚШ, Финляндия</w:t>
            </w:r>
          </w:p>
        </w:tc>
        <w:tc>
          <w:tcPr>
            <w:tcW w:w="2693" w:type="dxa"/>
            <w:vAlign w:val="center"/>
          </w:tcPr>
          <w:p w14:paraId="7980D43A"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Жобалар арқылы пән мен тілді меңгеру, практикалық нәтиже.</w:t>
            </w:r>
          </w:p>
        </w:tc>
        <w:tc>
          <w:tcPr>
            <w:tcW w:w="1695" w:type="dxa"/>
            <w:vAlign w:val="center"/>
          </w:tcPr>
          <w:p w14:paraId="5E5ABC3D"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Бастауыш, орта мектеп</w:t>
            </w:r>
          </w:p>
        </w:tc>
      </w:tr>
      <w:tr w:rsidR="002D7355" w:rsidRPr="002D7355" w14:paraId="330657DE" w14:textId="77777777" w:rsidTr="0060646E">
        <w:tc>
          <w:tcPr>
            <w:tcW w:w="458" w:type="dxa"/>
            <w:vAlign w:val="center"/>
          </w:tcPr>
          <w:p w14:paraId="0FB006AB"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5</w:t>
            </w:r>
          </w:p>
        </w:tc>
        <w:tc>
          <w:tcPr>
            <w:tcW w:w="2372" w:type="dxa"/>
            <w:vAlign w:val="center"/>
          </w:tcPr>
          <w:p w14:paraId="6EFC98D2"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Scaffolding (Қолдау көрсету әдісі)</w:t>
            </w:r>
          </w:p>
        </w:tc>
        <w:tc>
          <w:tcPr>
            <w:tcW w:w="2127" w:type="dxa"/>
            <w:vAlign w:val="center"/>
          </w:tcPr>
          <w:p w14:paraId="6B7FB429"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Еуропа, Азия</w:t>
            </w:r>
          </w:p>
        </w:tc>
        <w:tc>
          <w:tcPr>
            <w:tcW w:w="2693" w:type="dxa"/>
            <w:vAlign w:val="center"/>
          </w:tcPr>
          <w:p w14:paraId="1D2F7D1C"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val="kk-KZ" w:eastAsia="ru-RU"/>
              </w:rPr>
              <w:t>Тілдік және мазмұндық қолдау, біртіндеп қиындату.</w:t>
            </w:r>
          </w:p>
        </w:tc>
        <w:tc>
          <w:tcPr>
            <w:tcW w:w="1695" w:type="dxa"/>
            <w:vAlign w:val="center"/>
          </w:tcPr>
          <w:p w14:paraId="41DF6A85"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Барлық деңгейлер</w:t>
            </w:r>
          </w:p>
        </w:tc>
      </w:tr>
      <w:tr w:rsidR="002D7355" w:rsidRPr="002D7355" w14:paraId="14948C50" w14:textId="77777777" w:rsidTr="0060646E">
        <w:tc>
          <w:tcPr>
            <w:tcW w:w="458" w:type="dxa"/>
            <w:vAlign w:val="center"/>
          </w:tcPr>
          <w:p w14:paraId="1565BA8A"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6</w:t>
            </w:r>
          </w:p>
        </w:tc>
        <w:tc>
          <w:tcPr>
            <w:tcW w:w="2372" w:type="dxa"/>
            <w:vAlign w:val="center"/>
          </w:tcPr>
          <w:p w14:paraId="7AB20045"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Digital CLIL (Сандық CLIL)</w:t>
            </w:r>
          </w:p>
        </w:tc>
        <w:tc>
          <w:tcPr>
            <w:tcW w:w="2127" w:type="dxa"/>
            <w:vAlign w:val="center"/>
          </w:tcPr>
          <w:p w14:paraId="19C1437E"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Испания, Финляндия, Сингапур</w:t>
            </w:r>
          </w:p>
        </w:tc>
        <w:tc>
          <w:tcPr>
            <w:tcW w:w="2693" w:type="dxa"/>
            <w:vAlign w:val="center"/>
          </w:tcPr>
          <w:p w14:paraId="2646E5F5"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val="kk-KZ" w:eastAsia="ru-RU"/>
              </w:rPr>
              <w:t>Цифрлық ресурстар мен онлайн құралдарды қолдану.</w:t>
            </w:r>
          </w:p>
        </w:tc>
        <w:tc>
          <w:tcPr>
            <w:tcW w:w="1695" w:type="dxa"/>
            <w:vAlign w:val="center"/>
          </w:tcPr>
          <w:p w14:paraId="08F0AFCA"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Мектеп, ЖОО</w:t>
            </w:r>
          </w:p>
        </w:tc>
      </w:tr>
      <w:tr w:rsidR="002D7355" w:rsidRPr="002D7355" w14:paraId="3BC2D187" w14:textId="77777777" w:rsidTr="0060646E">
        <w:tc>
          <w:tcPr>
            <w:tcW w:w="458" w:type="dxa"/>
            <w:vAlign w:val="center"/>
          </w:tcPr>
          <w:p w14:paraId="21D787D2"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7</w:t>
            </w:r>
          </w:p>
        </w:tc>
        <w:tc>
          <w:tcPr>
            <w:tcW w:w="2372" w:type="dxa"/>
            <w:vAlign w:val="center"/>
          </w:tcPr>
          <w:p w14:paraId="648243F3"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Translanguaging (Тілдік ауысу)</w:t>
            </w:r>
          </w:p>
        </w:tc>
        <w:tc>
          <w:tcPr>
            <w:tcW w:w="2127" w:type="dxa"/>
            <w:vAlign w:val="center"/>
          </w:tcPr>
          <w:p w14:paraId="7475B81C"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t xml:space="preserve">АҚШ, Ұлыбритания, </w:t>
            </w:r>
            <w:r w:rsidRPr="002D7355">
              <w:rPr>
                <w:rFonts w:ascii="Times New Roman" w:eastAsia="Times New Roman" w:hAnsi="Times New Roman" w:cs="Times New Roman"/>
                <w:sz w:val="24"/>
                <w:szCs w:val="24"/>
                <w:lang w:eastAsia="ru-RU"/>
              </w:rPr>
              <w:lastRenderedPageBreak/>
              <w:t>Канада</w:t>
            </w:r>
          </w:p>
        </w:tc>
        <w:tc>
          <w:tcPr>
            <w:tcW w:w="2693" w:type="dxa"/>
            <w:vAlign w:val="center"/>
          </w:tcPr>
          <w:p w14:paraId="63250D85"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val="kk-KZ" w:eastAsia="ru-RU"/>
              </w:rPr>
              <w:lastRenderedPageBreak/>
              <w:t xml:space="preserve">Бірнеше тілді еркін ауыстыра отырып, </w:t>
            </w:r>
            <w:r w:rsidRPr="002D7355">
              <w:rPr>
                <w:rFonts w:ascii="Times New Roman" w:eastAsia="Times New Roman" w:hAnsi="Times New Roman" w:cs="Times New Roman"/>
                <w:sz w:val="24"/>
                <w:szCs w:val="24"/>
                <w:lang w:val="kk-KZ" w:eastAsia="ru-RU"/>
              </w:rPr>
              <w:lastRenderedPageBreak/>
              <w:t>оқыту.</w:t>
            </w:r>
          </w:p>
        </w:tc>
        <w:tc>
          <w:tcPr>
            <w:tcW w:w="1695" w:type="dxa"/>
            <w:vAlign w:val="center"/>
          </w:tcPr>
          <w:p w14:paraId="1F849131" w14:textId="77777777" w:rsidR="002D7355" w:rsidRPr="002D7355" w:rsidRDefault="002D7355" w:rsidP="002D7355">
            <w:pPr>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4"/>
                <w:szCs w:val="24"/>
                <w:lang w:eastAsia="ru-RU"/>
              </w:rPr>
              <w:lastRenderedPageBreak/>
              <w:t xml:space="preserve">Көптілді сыныптар, </w:t>
            </w:r>
            <w:r w:rsidRPr="002D7355">
              <w:rPr>
                <w:rFonts w:ascii="Times New Roman" w:eastAsia="Times New Roman" w:hAnsi="Times New Roman" w:cs="Times New Roman"/>
                <w:sz w:val="24"/>
                <w:szCs w:val="24"/>
                <w:lang w:eastAsia="ru-RU"/>
              </w:rPr>
              <w:lastRenderedPageBreak/>
              <w:t>мектеп, ЖОО</w:t>
            </w:r>
          </w:p>
        </w:tc>
      </w:tr>
    </w:tbl>
    <w:p w14:paraId="3BED01E2" w14:textId="77777777" w:rsidR="002D7355" w:rsidRPr="002D7355" w:rsidRDefault="002D7355" w:rsidP="002D7355">
      <w:pPr>
        <w:spacing w:after="0" w:line="240" w:lineRule="auto"/>
        <w:jc w:val="both"/>
        <w:rPr>
          <w:rFonts w:ascii="Times New Roman" w:eastAsia="Times New Roman" w:hAnsi="Times New Roman" w:cs="Times New Roman"/>
          <w:sz w:val="28"/>
          <w:szCs w:val="28"/>
          <w:lang w:val="kk-KZ" w:eastAsia="ru-RU"/>
        </w:rPr>
      </w:pPr>
    </w:p>
    <w:p w14:paraId="0E6E0CC7" w14:textId="13CDA958"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rPr>
        <w:t xml:space="preserve">Жоғарыда ұсынылған шетелдік тәжірибеге жасалған талдауға сүйенсек, </w:t>
      </w:r>
      <w:r w:rsidR="00044753">
        <w:rPr>
          <w:rFonts w:ascii="Times New Roman" w:eastAsia="Times New Roman" w:hAnsi="Times New Roman" w:cs="Times New Roman"/>
          <w:sz w:val="28"/>
          <w:szCs w:val="28"/>
          <w:lang w:val="kk-KZ" w:eastAsia="ru-RU"/>
        </w:rPr>
        <w:t>пән мен тілді кіріктіріп оқыту</w:t>
      </w:r>
      <w:r w:rsidRPr="002D7355">
        <w:rPr>
          <w:rFonts w:ascii="Times New Roman" w:eastAsia="Times New Roman" w:hAnsi="Times New Roman" w:cs="Times New Roman"/>
          <w:sz w:val="28"/>
          <w:szCs w:val="28"/>
          <w:lang w:val="kk-KZ" w:eastAsia="ru-RU"/>
        </w:rPr>
        <w:t xml:space="preserve"> әдісі пән мен тілді кіріктіріп оқытуда ең кең таралған және барлық білім беру сатыларында, соның ішінде мектепке дейінгі, бастауыш, орта және жоғары білім деңгейлерінде табысты қолданылып келеді. Бұл әдіс пәндік және тілдік дағдыларды қатар дамытуда әмбебап </w:t>
      </w:r>
      <w:r w:rsidR="00044753" w:rsidRPr="00044753">
        <w:rPr>
          <w:rFonts w:ascii="Times New Roman" w:eastAsia="Times New Roman" w:hAnsi="Times New Roman" w:cs="Times New Roman"/>
          <w:i/>
          <w:sz w:val="28"/>
          <w:szCs w:val="28"/>
          <w:lang w:val="kk-KZ" w:eastAsia="ru-RU"/>
        </w:rPr>
        <w:t>әдіс</w:t>
      </w:r>
      <w:r w:rsidRPr="002D7355">
        <w:rPr>
          <w:rFonts w:ascii="Times New Roman" w:eastAsia="Times New Roman" w:hAnsi="Times New Roman" w:cs="Times New Roman"/>
          <w:sz w:val="28"/>
          <w:szCs w:val="28"/>
          <w:lang w:val="kk-KZ" w:eastAsia="ru-RU"/>
        </w:rPr>
        <w:t xml:space="preserve"> ретінде танылған.</w:t>
      </w:r>
    </w:p>
    <w:p w14:paraId="2EECE152"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rPr>
        <w:t>Immersion (тілдік ортаға ену) және Task-based Learning (тапсырмаларға негізделген оқыту) әдістері, негізінен, бастауыш және орта мектептерде ерекше тиімді болып саналады. Бұл әдістер білім алушылардың тілдік ортаға енуіне, практикалық тілдік дағдыларды меңгеруіне және пәндік білімді шет тілінде игеруіне мүмкіндік береді.</w:t>
      </w:r>
    </w:p>
    <w:p w14:paraId="508CD503"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rPr>
        <w:t>Project-based Learning (жобалық оқыту) әдісі пән мен тілді кіріктіріп оқытуда практикалық нәтижеге бағытталған. Бұл әдіс арқылы білім алушылар шет тілінде зерттеу жүргізіп, нақты өнім дайындау арқылы тілдік және пәндік мақсаттарға қол жеткізеді.</w:t>
      </w:r>
    </w:p>
    <w:p w14:paraId="45D4C635"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rPr>
        <w:t>Scaffolding (қолдау көрсету әдісі) барлық білім беру деңгейлерінде қолданылады және білім алушыларды біртіндеп күрделенетін материалды меңгеруге бейімдей отырып, үздіксіз әдістемелік және психологиялық қолдауды қамтамасыз етеді. Бұл әдіс пән мен тілді кіріктіріп оқыту барысында білім алушыларға қиын мәтіндер мен терминдерді игеруде маңызды рөл атқарады.</w:t>
      </w:r>
    </w:p>
    <w:p w14:paraId="0EC4AB3C" w14:textId="77777777"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rPr>
        <w:t>Digital CLIL (сандық CLIL) әдісі заманауи цифрлық технологиялармен интеграцияланып, шет тілінде пәнді оқыту үдерісін тиімді ұйымдастыруға мүмкіндік береді. Бұл тәсіл шетелдік білім беру жүйесінде кеңінен қолданылып, онлайн ресурстар мен интерактивті платформалар арқылы оқытудың жаңа мүмкіндіктерін ашып отыр.</w:t>
      </w:r>
    </w:p>
    <w:p w14:paraId="0AF612F3" w14:textId="65078AC2" w:rsidR="002D7355" w:rsidRPr="002D7355" w:rsidRDefault="002D7355" w:rsidP="002D7355">
      <w:pPr>
        <w:spacing w:after="0" w:line="240" w:lineRule="auto"/>
        <w:ind w:firstLine="567"/>
        <w:jc w:val="both"/>
        <w:rPr>
          <w:rFonts w:ascii="Times New Roman" w:eastAsia="Times New Roman" w:hAnsi="Times New Roman" w:cs="Times New Roman"/>
          <w:sz w:val="28"/>
          <w:szCs w:val="28"/>
          <w:lang w:val="kk-KZ" w:eastAsia="ru-RU"/>
        </w:rPr>
      </w:pPr>
      <w:r w:rsidRPr="002D7355">
        <w:rPr>
          <w:rFonts w:ascii="Times New Roman" w:eastAsia="Times New Roman" w:hAnsi="Times New Roman" w:cs="Times New Roman"/>
          <w:sz w:val="28"/>
          <w:szCs w:val="28"/>
          <w:lang w:val="kk-KZ" w:eastAsia="ru-RU"/>
        </w:rPr>
        <w:t>Translanguaging (тілдік ауысу) әдісі көптілді сыныптарға бейімделген және білім алушылардың барлық тілдік қорын тиімді қолдануға мүмкіндік береді. Бұл әдіс әсіресе көптілді елдерде пән мен тілді кіріктіріп оқытуды ұйымдастыруда тиімді нәтиже көрсетіп келеді.</w:t>
      </w:r>
      <w:r w:rsidR="00936F7D">
        <w:rPr>
          <w:rFonts w:ascii="Times New Roman" w:eastAsia="Times New Roman" w:hAnsi="Times New Roman" w:cs="Times New Roman"/>
          <w:sz w:val="28"/>
          <w:szCs w:val="28"/>
          <w:lang w:val="kk-KZ" w:eastAsia="ru-RU"/>
        </w:rPr>
        <w:t xml:space="preserve"> </w:t>
      </w:r>
      <w:r w:rsidRPr="002D7355">
        <w:rPr>
          <w:rFonts w:ascii="Times New Roman" w:eastAsia="Times New Roman" w:hAnsi="Times New Roman" w:cs="Times New Roman"/>
          <w:sz w:val="28"/>
          <w:szCs w:val="28"/>
          <w:lang w:val="kk-KZ" w:eastAsia="ru-RU"/>
        </w:rPr>
        <w:t>Осы әдістерді талдау барысында әрбір елдің білім беру жүйесінде пән мен тілді кіріктіріп оқытуға өз ерекшелігімен, ұлттық контекстіне бейімделген тәсілдер арқылы қол жеткізілетіні байқалады.</w:t>
      </w:r>
    </w:p>
    <w:p w14:paraId="763FB8F2" w14:textId="45D70751" w:rsidR="00936F7D" w:rsidRPr="00936F7D" w:rsidRDefault="00936F7D" w:rsidP="00936F7D">
      <w:pPr>
        <w:spacing w:after="0" w:line="240" w:lineRule="auto"/>
        <w:ind w:firstLine="567"/>
        <w:jc w:val="both"/>
        <w:rPr>
          <w:rFonts w:ascii="Times New Roman" w:eastAsia="Times New Roman" w:hAnsi="Times New Roman" w:cs="Times New Roman"/>
          <w:sz w:val="28"/>
          <w:szCs w:val="28"/>
          <w:lang w:val="kk-KZ" w:eastAsia="ru-RU"/>
        </w:rPr>
      </w:pPr>
      <w:r w:rsidRPr="00936F7D">
        <w:rPr>
          <w:rFonts w:ascii="Times New Roman" w:eastAsia="Times New Roman" w:hAnsi="Times New Roman" w:cs="Times New Roman"/>
          <w:sz w:val="28"/>
          <w:szCs w:val="28"/>
          <w:lang w:val="kk-KZ" w:eastAsia="ru-RU"/>
        </w:rPr>
        <w:t xml:space="preserve">Қорыта айтқанда, қазіргі жаһандану жағдайында білім беру жүйесіне қойылатын жаңа талаптар болашақ бастауыш сынып мұғалімдерін кәсіби даярлау үдерісін түбегейлі қайта қарауды қажет етеді. Үштілділік саясатына сәйкес, мұғалім тек пәндік мазмұнды меңгерген маман ғана емес, сонымен қатар тілдік, мәдениетаралық және цифрлық құзыреттіліктерді игерген кәсіби тұлға болуы тиіс. Бұл мақсатқа қол жеткізудің тиімді жолдарының бірі – пән мен тілді кіріктіріп оқыту әдісін (CLIL) болашақ </w:t>
      </w:r>
      <w:r w:rsidR="00A74095">
        <w:rPr>
          <w:rFonts w:ascii="Times New Roman" w:eastAsia="Times New Roman" w:hAnsi="Times New Roman" w:cs="Times New Roman"/>
          <w:sz w:val="28"/>
          <w:szCs w:val="28"/>
          <w:lang w:val="kk-KZ" w:eastAsia="ru-RU"/>
        </w:rPr>
        <w:t xml:space="preserve">бастауыш сынып </w:t>
      </w:r>
      <w:r w:rsidRPr="00936F7D">
        <w:rPr>
          <w:rFonts w:ascii="Times New Roman" w:eastAsia="Times New Roman" w:hAnsi="Times New Roman" w:cs="Times New Roman"/>
          <w:sz w:val="28"/>
          <w:szCs w:val="28"/>
          <w:lang w:val="kk-KZ" w:eastAsia="ru-RU"/>
        </w:rPr>
        <w:t>мұғалімдері</w:t>
      </w:r>
      <w:r w:rsidR="00A74095">
        <w:rPr>
          <w:rFonts w:ascii="Times New Roman" w:eastAsia="Times New Roman" w:hAnsi="Times New Roman" w:cs="Times New Roman"/>
          <w:sz w:val="28"/>
          <w:szCs w:val="28"/>
          <w:lang w:val="kk-KZ" w:eastAsia="ru-RU"/>
        </w:rPr>
        <w:t>н</w:t>
      </w:r>
      <w:r w:rsidRPr="00936F7D">
        <w:rPr>
          <w:rFonts w:ascii="Times New Roman" w:eastAsia="Times New Roman" w:hAnsi="Times New Roman" w:cs="Times New Roman"/>
          <w:sz w:val="28"/>
          <w:szCs w:val="28"/>
          <w:lang w:val="kk-KZ" w:eastAsia="ru-RU"/>
        </w:rPr>
        <w:t xml:space="preserve"> даярлау жүйесіне жүйелі түрде енгізу.</w:t>
      </w:r>
    </w:p>
    <w:p w14:paraId="3AAA1A62" w14:textId="5EE4ABFC" w:rsidR="00936F7D" w:rsidRPr="00936F7D" w:rsidRDefault="00936F7D" w:rsidP="00936F7D">
      <w:pPr>
        <w:spacing w:after="0" w:line="240" w:lineRule="auto"/>
        <w:ind w:firstLine="567"/>
        <w:jc w:val="both"/>
        <w:rPr>
          <w:rFonts w:ascii="Times New Roman" w:eastAsia="Times New Roman" w:hAnsi="Times New Roman" w:cs="Times New Roman"/>
          <w:sz w:val="28"/>
          <w:szCs w:val="28"/>
          <w:lang w:val="kk-KZ" w:eastAsia="ru-RU"/>
        </w:rPr>
      </w:pPr>
      <w:r w:rsidRPr="00936F7D">
        <w:rPr>
          <w:rFonts w:ascii="Times New Roman" w:eastAsia="Times New Roman" w:hAnsi="Times New Roman" w:cs="Times New Roman"/>
          <w:sz w:val="28"/>
          <w:szCs w:val="28"/>
          <w:lang w:val="kk-KZ" w:eastAsia="ru-RU"/>
        </w:rPr>
        <w:lastRenderedPageBreak/>
        <w:t xml:space="preserve">Бұл әдістер мен технологиялар болашақ бастауыш сынып мұғалімдерін кәсіби даярлау үдерісінде пәндік және тілдік мазмұнды қатар меңгеруге, сыни ойлау, зерттеушілік, шығармашылық және коммуникативтік дағдыларды дамытуға мүмкіндік береді. Оқыту үдерісіне белсенді және практикалық сипат беру арқылы CLIL әдісі білім сапасын арттырумен қатар, </w:t>
      </w:r>
      <w:r w:rsidR="00A74095">
        <w:rPr>
          <w:rFonts w:ascii="Times New Roman" w:eastAsia="Times New Roman" w:hAnsi="Times New Roman" w:cs="Times New Roman"/>
          <w:sz w:val="28"/>
          <w:szCs w:val="28"/>
          <w:lang w:val="kk-KZ" w:eastAsia="ru-RU"/>
        </w:rPr>
        <w:t>білім алушылар</w:t>
      </w:r>
      <w:r w:rsidRPr="00936F7D">
        <w:rPr>
          <w:rFonts w:ascii="Times New Roman" w:eastAsia="Times New Roman" w:hAnsi="Times New Roman" w:cs="Times New Roman"/>
          <w:sz w:val="28"/>
          <w:szCs w:val="28"/>
          <w:lang w:val="kk-KZ" w:eastAsia="ru-RU"/>
        </w:rPr>
        <w:t>дың оқу мотивациясын және мәдениетаралық түсінігін күшейтеді.</w:t>
      </w:r>
    </w:p>
    <w:p w14:paraId="14351B3C" w14:textId="616D126B" w:rsidR="00936F7D" w:rsidRPr="00936F7D" w:rsidRDefault="00936F7D" w:rsidP="00936F7D">
      <w:pPr>
        <w:spacing w:after="0" w:line="240" w:lineRule="auto"/>
        <w:ind w:firstLine="567"/>
        <w:jc w:val="both"/>
        <w:rPr>
          <w:rFonts w:ascii="Times New Roman" w:eastAsia="Times New Roman" w:hAnsi="Times New Roman" w:cs="Times New Roman"/>
          <w:sz w:val="28"/>
          <w:szCs w:val="28"/>
          <w:lang w:val="kk-KZ" w:eastAsia="ru-RU"/>
        </w:rPr>
      </w:pPr>
      <w:r w:rsidRPr="00936F7D">
        <w:rPr>
          <w:rFonts w:ascii="Times New Roman" w:eastAsia="Times New Roman" w:hAnsi="Times New Roman" w:cs="Times New Roman"/>
          <w:sz w:val="28"/>
          <w:szCs w:val="28"/>
          <w:lang w:val="kk-KZ" w:eastAsia="ru-RU"/>
        </w:rPr>
        <w:t xml:space="preserve">Демек, пән мен тілді кіріктіріп оқыту негізінде болашақ </w:t>
      </w:r>
      <w:r w:rsidR="00A74095">
        <w:rPr>
          <w:rFonts w:ascii="Times New Roman" w:eastAsia="Times New Roman" w:hAnsi="Times New Roman" w:cs="Times New Roman"/>
          <w:sz w:val="28"/>
          <w:szCs w:val="28"/>
          <w:lang w:val="kk-KZ" w:eastAsia="ru-RU"/>
        </w:rPr>
        <w:t xml:space="preserve">бастауыш сынып </w:t>
      </w:r>
      <w:r w:rsidRPr="00936F7D">
        <w:rPr>
          <w:rFonts w:ascii="Times New Roman" w:eastAsia="Times New Roman" w:hAnsi="Times New Roman" w:cs="Times New Roman"/>
          <w:sz w:val="28"/>
          <w:szCs w:val="28"/>
          <w:lang w:val="kk-KZ" w:eastAsia="ru-RU"/>
        </w:rPr>
        <w:t>мұғалімдері</w:t>
      </w:r>
      <w:r w:rsidR="00A74095">
        <w:rPr>
          <w:rFonts w:ascii="Times New Roman" w:eastAsia="Times New Roman" w:hAnsi="Times New Roman" w:cs="Times New Roman"/>
          <w:sz w:val="28"/>
          <w:szCs w:val="28"/>
          <w:lang w:val="kk-KZ" w:eastAsia="ru-RU"/>
        </w:rPr>
        <w:t>н</w:t>
      </w:r>
      <w:r w:rsidRPr="00936F7D">
        <w:rPr>
          <w:rFonts w:ascii="Times New Roman" w:eastAsia="Times New Roman" w:hAnsi="Times New Roman" w:cs="Times New Roman"/>
          <w:sz w:val="28"/>
          <w:szCs w:val="28"/>
          <w:lang w:val="kk-KZ" w:eastAsia="ru-RU"/>
        </w:rPr>
        <w:t xml:space="preserve"> кәсіби даярлау – көптілді білім беру жүйесінің өзекті тренді ғана емес, сонымен қатар білім беруді интернационалдандыруға, ұлттық бірегейлікті сақтай отырып, жаһандық бәсекеге қабілетті маман қалыптастыруға бағытталған стратегиялық маңызды үдеріс. Бұл бағытты одан әрі ғылыми негіздеу мен тәжірибеге енгізу болашақ </w:t>
      </w:r>
      <w:r w:rsidR="00A74095">
        <w:rPr>
          <w:rFonts w:ascii="Times New Roman" w:eastAsia="Times New Roman" w:hAnsi="Times New Roman" w:cs="Times New Roman"/>
          <w:sz w:val="28"/>
          <w:szCs w:val="28"/>
          <w:lang w:val="kk-KZ" w:eastAsia="ru-RU"/>
        </w:rPr>
        <w:t xml:space="preserve">бастауыш сынып </w:t>
      </w:r>
      <w:r w:rsidRPr="00936F7D">
        <w:rPr>
          <w:rFonts w:ascii="Times New Roman" w:eastAsia="Times New Roman" w:hAnsi="Times New Roman" w:cs="Times New Roman"/>
          <w:sz w:val="28"/>
          <w:szCs w:val="28"/>
          <w:lang w:val="kk-KZ" w:eastAsia="ru-RU"/>
        </w:rPr>
        <w:t>мұғалімдер</w:t>
      </w:r>
      <w:r w:rsidR="00A74095">
        <w:rPr>
          <w:rFonts w:ascii="Times New Roman" w:eastAsia="Times New Roman" w:hAnsi="Times New Roman" w:cs="Times New Roman"/>
          <w:sz w:val="28"/>
          <w:szCs w:val="28"/>
          <w:lang w:val="kk-KZ" w:eastAsia="ru-RU"/>
        </w:rPr>
        <w:t>інің</w:t>
      </w:r>
      <w:r w:rsidRPr="00936F7D">
        <w:rPr>
          <w:rFonts w:ascii="Times New Roman" w:eastAsia="Times New Roman" w:hAnsi="Times New Roman" w:cs="Times New Roman"/>
          <w:sz w:val="28"/>
          <w:szCs w:val="28"/>
          <w:lang w:val="kk-KZ" w:eastAsia="ru-RU"/>
        </w:rPr>
        <w:t xml:space="preserve"> кәсіби әлеуетін жаңа деңгейге көтеретіні анық.</w:t>
      </w:r>
    </w:p>
    <w:p w14:paraId="15D29689" w14:textId="11A261DB" w:rsidR="002D7355" w:rsidRDefault="002D7355" w:rsidP="002D7355">
      <w:pPr>
        <w:spacing w:after="0" w:line="240" w:lineRule="auto"/>
        <w:ind w:firstLine="567"/>
        <w:jc w:val="both"/>
        <w:rPr>
          <w:rFonts w:ascii="Times New Roman" w:eastAsia="Times New Roman" w:hAnsi="Times New Roman" w:cs="Times New Roman"/>
          <w:sz w:val="28"/>
          <w:szCs w:val="28"/>
          <w:lang w:val="kk-KZ" w:eastAsia="ru-RU"/>
        </w:rPr>
      </w:pPr>
    </w:p>
    <w:p w14:paraId="02CBD82D" w14:textId="392825A6" w:rsidR="004A2546" w:rsidRPr="004A2546" w:rsidRDefault="004A2546" w:rsidP="004A2546">
      <w:pPr>
        <w:pStyle w:val="NoSpacing"/>
        <w:jc w:val="both"/>
        <w:rPr>
          <w:rFonts w:ascii="Times New Roman" w:hAnsi="Times New Roman" w:cs="Times New Roman"/>
          <w:b/>
          <w:bCs/>
          <w:sz w:val="28"/>
          <w:szCs w:val="28"/>
          <w:lang w:val="kk-KZ"/>
        </w:rPr>
      </w:pPr>
      <w:r w:rsidRPr="004A2546">
        <w:rPr>
          <w:rFonts w:ascii="Times New Roman" w:hAnsi="Times New Roman" w:cs="Times New Roman"/>
          <w:b/>
          <w:bCs/>
          <w:sz w:val="28"/>
          <w:szCs w:val="28"/>
          <w:lang w:val="kk-KZ"/>
        </w:rPr>
        <w:t>1.3 Пән мен тілді кіріктіріп оқыту арқылы болашақ бастауыш сынып мұғалімдерін кәсіби даярлаудың әдіснамалық тұғырлары</w:t>
      </w:r>
    </w:p>
    <w:p w14:paraId="6130D9A3" w14:textId="77777777" w:rsidR="004A2546" w:rsidRPr="004A2546" w:rsidRDefault="004A2546" w:rsidP="004A2546">
      <w:pPr>
        <w:pStyle w:val="NoSpacing"/>
        <w:jc w:val="both"/>
        <w:rPr>
          <w:rFonts w:ascii="Times New Roman" w:hAnsi="Times New Roman" w:cs="Times New Roman"/>
          <w:b/>
          <w:bCs/>
          <w:sz w:val="28"/>
          <w:szCs w:val="28"/>
          <w:lang w:val="kk-KZ"/>
        </w:rPr>
      </w:pPr>
    </w:p>
    <w:p w14:paraId="0F0DDA14" w14:textId="560B7B18" w:rsidR="004A2546" w:rsidRDefault="004A2546" w:rsidP="00C51E16">
      <w:pPr>
        <w:spacing w:after="0" w:line="240" w:lineRule="auto"/>
        <w:ind w:firstLine="426"/>
        <w:jc w:val="both"/>
        <w:rPr>
          <w:rFonts w:ascii="Times New Roman" w:hAnsi="Times New Roman" w:cs="Times New Roman"/>
          <w:sz w:val="28"/>
          <w:szCs w:val="28"/>
          <w:lang w:val="kk-KZ"/>
        </w:rPr>
      </w:pPr>
      <w:r w:rsidRPr="004A2546">
        <w:rPr>
          <w:lang w:val="kk-KZ"/>
        </w:rPr>
        <w:t xml:space="preserve"> </w:t>
      </w:r>
      <w:r w:rsidRPr="004A2546">
        <w:rPr>
          <w:rFonts w:ascii="Times New Roman" w:hAnsi="Times New Roman" w:cs="Times New Roman"/>
          <w:sz w:val="28"/>
          <w:szCs w:val="28"/>
          <w:lang w:val="kk-KZ"/>
        </w:rPr>
        <w:t>Көптілді білім берудің әдіснамалық негіздері диалектикалық логика қағидаттарына сүйенеді. Бұл қағидаттар тек табиғатта, тарихта және ойлауда ортақ әрекет ететін жалпы философиялық категорияларды ғана емес, сонымен қатар таным мен ойлау үдерісіне тән ұстанымдарды да қамтиды. Қазақстандағы көптілді білім беру жүйесі елдің өзіндік тілдік жағдайына байланысты қалыптасқан жаңа мазмұнды феномен ретінде қарастырылады.</w:t>
      </w:r>
      <w:r w:rsidR="00290280">
        <w:rPr>
          <w:rFonts w:ascii="Times New Roman" w:hAnsi="Times New Roman" w:cs="Times New Roman"/>
          <w:sz w:val="28"/>
          <w:szCs w:val="28"/>
          <w:lang w:val="kk-KZ"/>
        </w:rPr>
        <w:t xml:space="preserve"> </w:t>
      </w:r>
    </w:p>
    <w:p w14:paraId="72140B60" w14:textId="6422887A" w:rsidR="00C51E16" w:rsidRPr="00C51E16" w:rsidRDefault="00C51E16" w:rsidP="00C51E16">
      <w:pPr>
        <w:spacing w:after="0" w:line="240" w:lineRule="auto"/>
        <w:ind w:firstLine="567"/>
        <w:jc w:val="both"/>
        <w:rPr>
          <w:rFonts w:ascii="Times New Roman" w:hAnsi="Times New Roman" w:cs="Times New Roman"/>
          <w:sz w:val="28"/>
          <w:szCs w:val="28"/>
          <w:lang w:val="kk-KZ"/>
        </w:rPr>
      </w:pPr>
      <w:r w:rsidRPr="00C51E16">
        <w:rPr>
          <w:rFonts w:ascii="Times New Roman" w:hAnsi="Times New Roman" w:cs="Times New Roman"/>
          <w:sz w:val="28"/>
          <w:szCs w:val="28"/>
          <w:lang w:val="kk-KZ"/>
        </w:rPr>
        <w:t xml:space="preserve">Бұл параграфтың негізгі мақсаты – болашақ бастауыш сынып мұғалімдерін пән мен тілді кіріктіріп оқыту негізінде кәсіби даярлаудың әдіснамалық тұғырларын анықтау. Көптілді орта жағдайында оқытуды жүзеге асыратын </w:t>
      </w:r>
      <w:r>
        <w:rPr>
          <w:rFonts w:ascii="Times New Roman" w:hAnsi="Times New Roman" w:cs="Times New Roman"/>
          <w:sz w:val="28"/>
          <w:szCs w:val="28"/>
          <w:lang w:val="kk-KZ"/>
        </w:rPr>
        <w:t xml:space="preserve">болашақ бастауыш сынып </w:t>
      </w:r>
      <w:r w:rsidRPr="00C51E16">
        <w:rPr>
          <w:rFonts w:ascii="Times New Roman" w:hAnsi="Times New Roman" w:cs="Times New Roman"/>
          <w:sz w:val="28"/>
          <w:szCs w:val="28"/>
          <w:lang w:val="kk-KZ"/>
        </w:rPr>
        <w:t>мұғалімдер</w:t>
      </w:r>
      <w:r>
        <w:rPr>
          <w:rFonts w:ascii="Times New Roman" w:hAnsi="Times New Roman" w:cs="Times New Roman"/>
          <w:sz w:val="28"/>
          <w:szCs w:val="28"/>
          <w:lang w:val="kk-KZ"/>
        </w:rPr>
        <w:t>ін</w:t>
      </w:r>
      <w:r w:rsidRPr="00C51E16">
        <w:rPr>
          <w:rFonts w:ascii="Times New Roman" w:hAnsi="Times New Roman" w:cs="Times New Roman"/>
          <w:sz w:val="28"/>
          <w:szCs w:val="28"/>
          <w:lang w:val="kk-KZ"/>
        </w:rPr>
        <w:t>е тек пәндік және тілдік құзыреттіліктерді меңгерту жеткіліксіз, сонымен қатар олардың ұлттық рухани құндылықтарға негізделген дүниетанымын қалыптастыру да маңызды.</w:t>
      </w:r>
    </w:p>
    <w:p w14:paraId="3A5DD19B" w14:textId="3168EC69" w:rsidR="00C51E16" w:rsidRPr="00C51E16" w:rsidRDefault="00C51E16" w:rsidP="00C51E16">
      <w:pPr>
        <w:spacing w:after="0" w:line="240" w:lineRule="auto"/>
        <w:ind w:firstLine="567"/>
        <w:jc w:val="both"/>
        <w:rPr>
          <w:rFonts w:ascii="Times New Roman" w:hAnsi="Times New Roman" w:cs="Times New Roman"/>
          <w:sz w:val="28"/>
          <w:szCs w:val="28"/>
          <w:lang w:val="kk-KZ"/>
        </w:rPr>
      </w:pPr>
      <w:r w:rsidRPr="00C51E16">
        <w:rPr>
          <w:rFonts w:ascii="Times New Roman" w:hAnsi="Times New Roman" w:cs="Times New Roman"/>
          <w:sz w:val="28"/>
          <w:szCs w:val="28"/>
          <w:lang w:val="kk-KZ"/>
        </w:rPr>
        <w:t xml:space="preserve">Болашақ </w:t>
      </w:r>
      <w:r w:rsidR="00487F5C">
        <w:rPr>
          <w:rFonts w:ascii="Times New Roman" w:hAnsi="Times New Roman" w:cs="Times New Roman"/>
          <w:sz w:val="28"/>
          <w:szCs w:val="28"/>
          <w:lang w:val="kk-KZ"/>
        </w:rPr>
        <w:t xml:space="preserve">бастауыш сынып </w:t>
      </w:r>
      <w:r w:rsidRPr="00C51E16">
        <w:rPr>
          <w:rFonts w:ascii="Times New Roman" w:hAnsi="Times New Roman" w:cs="Times New Roman"/>
          <w:sz w:val="28"/>
          <w:szCs w:val="28"/>
          <w:lang w:val="kk-KZ"/>
        </w:rPr>
        <w:t>мұғалімдер</w:t>
      </w:r>
      <w:r w:rsidR="00487F5C">
        <w:rPr>
          <w:rFonts w:ascii="Times New Roman" w:hAnsi="Times New Roman" w:cs="Times New Roman"/>
          <w:sz w:val="28"/>
          <w:szCs w:val="28"/>
          <w:lang w:val="kk-KZ"/>
        </w:rPr>
        <w:t>ін</w:t>
      </w:r>
      <w:r w:rsidRPr="00C51E16">
        <w:rPr>
          <w:rFonts w:ascii="Times New Roman" w:hAnsi="Times New Roman" w:cs="Times New Roman"/>
          <w:sz w:val="28"/>
          <w:szCs w:val="28"/>
          <w:lang w:val="kk-KZ"/>
        </w:rPr>
        <w:t xml:space="preserve">ің пән мен тілді кіріктіріп оқытудағы кәсіби әрекеті тек мазмұн мен тілді меңгертуге ғана емес, сонымен бірге ұлтжанды тұлға тәрбиелеуге бағытталуы тиіс. Бұл ретте тілдік және пәндік мазмұнды кіріктіру </w:t>
      </w:r>
      <w:r w:rsidR="00044753">
        <w:rPr>
          <w:rFonts w:ascii="Times New Roman" w:hAnsi="Times New Roman" w:cs="Times New Roman"/>
          <w:sz w:val="28"/>
          <w:szCs w:val="28"/>
          <w:lang w:val="kk-KZ"/>
        </w:rPr>
        <w:t>ә</w:t>
      </w:r>
      <w:r w:rsidR="00044753" w:rsidRPr="00044753">
        <w:rPr>
          <w:rFonts w:ascii="Times New Roman" w:hAnsi="Times New Roman" w:cs="Times New Roman"/>
          <w:i/>
          <w:sz w:val="28"/>
          <w:szCs w:val="28"/>
          <w:lang w:val="kk-KZ"/>
        </w:rPr>
        <w:t>дісін</w:t>
      </w:r>
      <w:r w:rsidRPr="00C51E16">
        <w:rPr>
          <w:rFonts w:ascii="Times New Roman" w:hAnsi="Times New Roman" w:cs="Times New Roman"/>
          <w:sz w:val="28"/>
          <w:szCs w:val="28"/>
          <w:lang w:val="kk-KZ"/>
        </w:rPr>
        <w:t xml:space="preserve"> қолдана отырып, білім алушылардың мазмұнды меңгеруі мен тілдік дағдыларын үйлесімді дамыту – кіріктірілген оқыту үдерісінің маңызды құрамдас бөлігі болып табылады.</w:t>
      </w:r>
      <w:r>
        <w:rPr>
          <w:rFonts w:ascii="Times New Roman" w:hAnsi="Times New Roman" w:cs="Times New Roman"/>
          <w:sz w:val="28"/>
          <w:szCs w:val="28"/>
          <w:lang w:val="kk-KZ"/>
        </w:rPr>
        <w:t xml:space="preserve"> </w:t>
      </w:r>
      <w:r w:rsidR="00044753">
        <w:rPr>
          <w:rFonts w:ascii="Times New Roman" w:hAnsi="Times New Roman" w:cs="Times New Roman"/>
          <w:sz w:val="28"/>
          <w:szCs w:val="28"/>
          <w:lang w:val="kk-KZ"/>
        </w:rPr>
        <w:t xml:space="preserve">Пән мен тілді кіріктіріп </w:t>
      </w:r>
      <w:r w:rsidR="00044753" w:rsidRPr="00044753">
        <w:rPr>
          <w:rFonts w:ascii="Times New Roman" w:hAnsi="Times New Roman" w:cs="Times New Roman"/>
          <w:i/>
          <w:sz w:val="28"/>
          <w:szCs w:val="28"/>
          <w:lang w:val="kk-KZ"/>
        </w:rPr>
        <w:t>оқыту әдісі</w:t>
      </w:r>
      <w:r w:rsidR="00044753">
        <w:rPr>
          <w:rFonts w:ascii="Times New Roman" w:hAnsi="Times New Roman" w:cs="Times New Roman"/>
          <w:sz w:val="28"/>
          <w:szCs w:val="28"/>
          <w:lang w:val="kk-KZ"/>
        </w:rPr>
        <w:t xml:space="preserve"> </w:t>
      </w:r>
      <w:r w:rsidRPr="00C51E16">
        <w:rPr>
          <w:rFonts w:ascii="Times New Roman" w:hAnsi="Times New Roman" w:cs="Times New Roman"/>
          <w:sz w:val="28"/>
          <w:szCs w:val="28"/>
          <w:lang w:val="kk-KZ"/>
        </w:rPr>
        <w:t xml:space="preserve">сабақ мазмұнына енгізу болашақ </w:t>
      </w:r>
      <w:r>
        <w:rPr>
          <w:rFonts w:ascii="Times New Roman" w:hAnsi="Times New Roman" w:cs="Times New Roman"/>
          <w:sz w:val="28"/>
          <w:szCs w:val="28"/>
          <w:lang w:val="kk-KZ"/>
        </w:rPr>
        <w:t xml:space="preserve">бастауыш сынып </w:t>
      </w:r>
      <w:r w:rsidRPr="00C51E16">
        <w:rPr>
          <w:rFonts w:ascii="Times New Roman" w:hAnsi="Times New Roman" w:cs="Times New Roman"/>
          <w:sz w:val="28"/>
          <w:szCs w:val="28"/>
          <w:lang w:val="kk-KZ"/>
        </w:rPr>
        <w:t>мұғалім</w:t>
      </w:r>
      <w:r>
        <w:rPr>
          <w:rFonts w:ascii="Times New Roman" w:hAnsi="Times New Roman" w:cs="Times New Roman"/>
          <w:sz w:val="28"/>
          <w:szCs w:val="28"/>
          <w:lang w:val="kk-KZ"/>
        </w:rPr>
        <w:t>і</w:t>
      </w:r>
      <w:r w:rsidRPr="00C51E16">
        <w:rPr>
          <w:rFonts w:ascii="Times New Roman" w:hAnsi="Times New Roman" w:cs="Times New Roman"/>
          <w:sz w:val="28"/>
          <w:szCs w:val="28"/>
          <w:lang w:val="kk-KZ"/>
        </w:rPr>
        <w:t>нің кәсіби даярлығына тұғырлы негіз береді және білім алушылардың көптілді ортада өзіндік болмысын сақтай отырып даму мүмкіндігін кеңейтеді. Сонымен қатар, пәндік және тілдік компоненттердің сабақтастықпен бірігуі мұғалімнің тұлғалық-бағдарлы және мәдениетаралық құзыреттілігін қалыптастыруға ықпал етеді.</w:t>
      </w:r>
    </w:p>
    <w:p w14:paraId="74A84F60" w14:textId="194308D2" w:rsidR="004A2546" w:rsidRPr="004A2546" w:rsidRDefault="004A2546" w:rsidP="004A2546">
      <w:pPr>
        <w:spacing w:after="0" w:line="240" w:lineRule="auto"/>
        <w:ind w:firstLine="426"/>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lastRenderedPageBreak/>
        <w:t>Қазіргі кезеңдегі көпмәдениетті және көптілді ортадағы білім беру жүйесінің қарқынды дамуы ғылыми-техникалық прогрестің ықпалымен тікелей байланысты. Ақпараттық-технологиялық ресурстардың жылдам жаңаруы болашақ</w:t>
      </w:r>
      <w:r w:rsidR="00487F5C">
        <w:rPr>
          <w:rFonts w:ascii="Times New Roman" w:hAnsi="Times New Roman" w:cs="Times New Roman"/>
          <w:sz w:val="28"/>
          <w:szCs w:val="28"/>
          <w:lang w:val="kk-KZ"/>
        </w:rPr>
        <w:t xml:space="preserve"> бастауыш сынып </w:t>
      </w:r>
      <w:r w:rsidRPr="004A2546">
        <w:rPr>
          <w:rFonts w:ascii="Times New Roman" w:hAnsi="Times New Roman" w:cs="Times New Roman"/>
          <w:sz w:val="28"/>
          <w:szCs w:val="28"/>
          <w:lang w:val="kk-KZ"/>
        </w:rPr>
        <w:t>мұғалімдер</w:t>
      </w:r>
      <w:r w:rsidR="00487F5C">
        <w:rPr>
          <w:rFonts w:ascii="Times New Roman" w:hAnsi="Times New Roman" w:cs="Times New Roman"/>
          <w:sz w:val="28"/>
          <w:szCs w:val="28"/>
          <w:lang w:val="kk-KZ"/>
        </w:rPr>
        <w:t>ін</w:t>
      </w:r>
      <w:r w:rsidRPr="004A2546">
        <w:rPr>
          <w:rFonts w:ascii="Times New Roman" w:hAnsi="Times New Roman" w:cs="Times New Roman"/>
          <w:sz w:val="28"/>
          <w:szCs w:val="28"/>
          <w:lang w:val="kk-KZ"/>
        </w:rPr>
        <w:t>ің кәсіби даярлығына қойылатын талаптарды күшейтіп отыр. Осыған орай, пән мен тілді кіріктіріп оқыту негізінде болашақ бастауыш сынып мұғалімдерін кәсіби даярлау – заманауи білім берудің басым бағыттарының бірі ретінде қарастырылады. Бұл тәсіл олардың пәндік және тілдік құзыреттіліктерін қатар дамытып, кәсіби қызметке қажетті білім, білік және дағдыларды терең меңгеруіне мүмкіндік береді.</w:t>
      </w:r>
    </w:p>
    <w:p w14:paraId="00DE9406" w14:textId="47F5287D" w:rsidR="00C51E16" w:rsidRDefault="00C51E16" w:rsidP="00364850">
      <w:pPr>
        <w:spacing w:after="0" w:line="240" w:lineRule="auto"/>
        <w:ind w:firstLine="567"/>
        <w:jc w:val="both"/>
        <w:rPr>
          <w:rFonts w:ascii="Times New Roman" w:hAnsi="Times New Roman" w:cs="Times New Roman"/>
          <w:sz w:val="28"/>
          <w:szCs w:val="28"/>
          <w:lang w:val="kk-KZ"/>
        </w:rPr>
      </w:pPr>
      <w:r w:rsidRPr="00C51E16">
        <w:rPr>
          <w:rFonts w:ascii="Times New Roman" w:hAnsi="Times New Roman" w:cs="Times New Roman"/>
          <w:sz w:val="28"/>
          <w:szCs w:val="28"/>
          <w:lang w:val="kk-KZ"/>
        </w:rPr>
        <w:t>Сондықтан көптілді білім беруді тиімді жүзеге асыру үшін пән мен тілді кіріктіріп оқытудың әдіснамалық негіздерін нақты айқындау – бүгінгі педагогикалық ғылым мен практиканың өзекті мәселелерінің бірі болып отыр. Бұл үдерісте ғылыми зерттеу жұмысы әдіснама, әдіснамалық тұғырлар мен ұстанымдар негізінде жүзеге асады. Тұғыр — ғылыми әдіснамада кеңінен қолданылатын негізгі категориялардың бірі ретінде зерттеу барысында қойылған міндеттерді орындауға бағытталған әдіснамалық құрал қызметін атқарады. Ол зерттеудің теориялық негізінің жүйелілігі мен тұрақтылығын қамтамасыз етіп, пән мен тілді кіріктіріп оқытудың мазмұндық және құрылымдық тұтастығын айқындайды [1</w:t>
      </w:r>
      <w:r w:rsidR="00BA4B0B">
        <w:rPr>
          <w:rFonts w:ascii="Times New Roman" w:hAnsi="Times New Roman" w:cs="Times New Roman"/>
          <w:sz w:val="28"/>
          <w:szCs w:val="28"/>
          <w:lang w:val="kk-KZ"/>
        </w:rPr>
        <w:t>4</w:t>
      </w:r>
      <w:r w:rsidR="001432B4">
        <w:rPr>
          <w:rFonts w:ascii="Times New Roman" w:hAnsi="Times New Roman" w:cs="Times New Roman"/>
          <w:sz w:val="28"/>
          <w:szCs w:val="28"/>
          <w:lang w:val="kk-KZ"/>
        </w:rPr>
        <w:t>4</w:t>
      </w:r>
      <w:r w:rsidRPr="00C51E16">
        <w:rPr>
          <w:rFonts w:ascii="Times New Roman" w:hAnsi="Times New Roman" w:cs="Times New Roman"/>
          <w:sz w:val="28"/>
          <w:szCs w:val="28"/>
          <w:lang w:val="kk-KZ"/>
        </w:rPr>
        <w:t>].</w:t>
      </w:r>
    </w:p>
    <w:p w14:paraId="3AB74751" w14:textId="7A6760CB" w:rsidR="00364850" w:rsidRDefault="00364850" w:rsidP="00364850">
      <w:pPr>
        <w:spacing w:after="0" w:line="240" w:lineRule="auto"/>
        <w:ind w:firstLine="567"/>
        <w:jc w:val="both"/>
        <w:rPr>
          <w:rFonts w:ascii="Times New Roman" w:hAnsi="Times New Roman" w:cs="Times New Roman"/>
          <w:sz w:val="28"/>
          <w:szCs w:val="28"/>
          <w:lang w:val="kk-KZ"/>
        </w:rPr>
      </w:pPr>
      <w:r w:rsidRPr="00364850">
        <w:rPr>
          <w:rFonts w:ascii="Times New Roman" w:hAnsi="Times New Roman" w:cs="Times New Roman"/>
          <w:sz w:val="28"/>
          <w:szCs w:val="28"/>
          <w:lang w:val="kk-KZ"/>
        </w:rPr>
        <w:t>Ш.Т. Таубаева өз еңбектерінде «әдіснамалық тұғыр» ұғымын зерттеушінің әрекетін ғылыми тұрғыдан негіздеуге бағытталған тәсіл ретінде қарастырып, оның мәнін жан-жақты талдайды [1</w:t>
      </w:r>
      <w:r w:rsidR="00BA4B0B">
        <w:rPr>
          <w:rFonts w:ascii="Times New Roman" w:hAnsi="Times New Roman" w:cs="Times New Roman"/>
          <w:sz w:val="28"/>
          <w:szCs w:val="28"/>
          <w:lang w:val="kk-KZ"/>
        </w:rPr>
        <w:t>4</w:t>
      </w:r>
      <w:r w:rsidR="001432B4">
        <w:rPr>
          <w:rFonts w:ascii="Times New Roman" w:hAnsi="Times New Roman" w:cs="Times New Roman"/>
          <w:sz w:val="28"/>
          <w:szCs w:val="28"/>
          <w:lang w:val="kk-KZ"/>
        </w:rPr>
        <w:t>5</w:t>
      </w:r>
      <w:r w:rsidRPr="00364850">
        <w:rPr>
          <w:rFonts w:ascii="Times New Roman" w:hAnsi="Times New Roman" w:cs="Times New Roman"/>
          <w:sz w:val="28"/>
          <w:szCs w:val="28"/>
          <w:lang w:val="kk-KZ"/>
        </w:rPr>
        <w:t>].</w:t>
      </w:r>
    </w:p>
    <w:p w14:paraId="557EA168" w14:textId="7875CE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044753">
        <w:rPr>
          <w:rFonts w:ascii="Times New Roman" w:hAnsi="Times New Roman" w:cs="Times New Roman"/>
          <w:sz w:val="28"/>
          <w:szCs w:val="28"/>
          <w:lang w:val="kk-KZ"/>
        </w:rPr>
        <w:t xml:space="preserve">Пән мен тілді кіріктіріп оқыту арқылы болашақ бастауыш сынып мұғалімдерін кәсіби даярлау үдерісі бірнеше өзара байланысқан әдіснамалық тұғырларға негізделеді. </w:t>
      </w:r>
      <w:r w:rsidRPr="004A2546">
        <w:rPr>
          <w:rFonts w:ascii="Times New Roman" w:hAnsi="Times New Roman" w:cs="Times New Roman"/>
          <w:sz w:val="28"/>
          <w:szCs w:val="28"/>
          <w:lang w:val="kk-KZ"/>
        </w:rPr>
        <w:t xml:space="preserve">Атап айтқанда, бұл үдерісте </w:t>
      </w:r>
      <w:r w:rsidRPr="004A2546">
        <w:rPr>
          <w:rFonts w:ascii="Times New Roman" w:hAnsi="Times New Roman" w:cs="Times New Roman"/>
          <w:i/>
          <w:iCs/>
          <w:sz w:val="28"/>
          <w:szCs w:val="28"/>
          <w:lang w:val="kk-KZ"/>
        </w:rPr>
        <w:t xml:space="preserve">жүйелілік, тұлғалық-бағдарлы, іс-әрекеттік, синергетикалық, акмеологиялық </w:t>
      </w:r>
      <w:r w:rsidRPr="004A2546">
        <w:rPr>
          <w:rFonts w:ascii="Times New Roman" w:hAnsi="Times New Roman" w:cs="Times New Roman"/>
          <w:sz w:val="28"/>
          <w:szCs w:val="28"/>
          <w:lang w:val="kk-KZ"/>
        </w:rPr>
        <w:t>және</w:t>
      </w:r>
      <w:r w:rsidRPr="004A2546">
        <w:rPr>
          <w:rFonts w:ascii="Times New Roman" w:hAnsi="Times New Roman" w:cs="Times New Roman"/>
          <w:i/>
          <w:iCs/>
          <w:sz w:val="28"/>
          <w:szCs w:val="28"/>
          <w:lang w:val="kk-KZ"/>
        </w:rPr>
        <w:t xml:space="preserve"> кіріктірушілік тұғырлар</w:t>
      </w:r>
      <w:r w:rsidRPr="004A2546">
        <w:rPr>
          <w:rFonts w:ascii="Times New Roman" w:hAnsi="Times New Roman" w:cs="Times New Roman"/>
          <w:sz w:val="28"/>
          <w:szCs w:val="28"/>
          <w:lang w:val="kk-KZ"/>
        </w:rPr>
        <w:t xml:space="preserve"> басшылыққа алынады. Аталған тұғырлар зерттеу жұмысының теориялық негізін құрай отырып, болашақ </w:t>
      </w:r>
      <w:r w:rsidR="00C51E16">
        <w:rPr>
          <w:rFonts w:ascii="Times New Roman" w:hAnsi="Times New Roman" w:cs="Times New Roman"/>
          <w:sz w:val="28"/>
          <w:szCs w:val="28"/>
          <w:lang w:val="kk-KZ"/>
        </w:rPr>
        <w:t xml:space="preserve">бастауыш сынып </w:t>
      </w:r>
      <w:r w:rsidRPr="004A2546">
        <w:rPr>
          <w:rFonts w:ascii="Times New Roman" w:hAnsi="Times New Roman" w:cs="Times New Roman"/>
          <w:sz w:val="28"/>
          <w:szCs w:val="28"/>
          <w:lang w:val="kk-KZ"/>
        </w:rPr>
        <w:t>мұғалімдері</w:t>
      </w:r>
      <w:r w:rsidR="00C51E16">
        <w:rPr>
          <w:rFonts w:ascii="Times New Roman" w:hAnsi="Times New Roman" w:cs="Times New Roman"/>
          <w:sz w:val="28"/>
          <w:szCs w:val="28"/>
          <w:lang w:val="kk-KZ"/>
        </w:rPr>
        <w:t>н</w:t>
      </w:r>
      <w:r w:rsidRPr="004A2546">
        <w:rPr>
          <w:rFonts w:ascii="Times New Roman" w:hAnsi="Times New Roman" w:cs="Times New Roman"/>
          <w:sz w:val="28"/>
          <w:szCs w:val="28"/>
          <w:lang w:val="kk-KZ"/>
        </w:rPr>
        <w:t xml:space="preserve"> </w:t>
      </w:r>
      <w:r w:rsidR="00C51E16">
        <w:rPr>
          <w:rFonts w:ascii="Times New Roman" w:hAnsi="Times New Roman" w:cs="Times New Roman"/>
          <w:sz w:val="28"/>
          <w:szCs w:val="28"/>
          <w:lang w:val="kk-KZ"/>
        </w:rPr>
        <w:t xml:space="preserve">пән мен тілді кіріктіріп оқыту арқылы кәсіби </w:t>
      </w:r>
      <w:r w:rsidRPr="004A2546">
        <w:rPr>
          <w:rFonts w:ascii="Times New Roman" w:hAnsi="Times New Roman" w:cs="Times New Roman"/>
          <w:sz w:val="28"/>
          <w:szCs w:val="28"/>
          <w:lang w:val="kk-KZ"/>
        </w:rPr>
        <w:t>даярлаудың мазмұны мен әдістерін ғылыми тұрғыда негіздеуге мүмкіндік береді. Енді осы әдіснамалық тұғырлардың зерттеуіміздің теориялық базасы ретінде алынуының негіздерін қарастырамыз.</w:t>
      </w:r>
    </w:p>
    <w:p w14:paraId="7602F5FC" w14:textId="4B20175A"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i/>
          <w:iCs/>
          <w:sz w:val="28"/>
          <w:szCs w:val="28"/>
          <w:lang w:val="kk-KZ"/>
        </w:rPr>
        <w:t>Жүйелілік тұғыр</w:t>
      </w:r>
      <w:r w:rsidRPr="004A2546">
        <w:rPr>
          <w:rFonts w:ascii="Times New Roman" w:hAnsi="Times New Roman" w:cs="Times New Roman"/>
          <w:sz w:val="28"/>
          <w:szCs w:val="28"/>
          <w:lang w:val="kk-KZ"/>
        </w:rPr>
        <w:t xml:space="preserve"> – танымдық әрекетті ұйымдастырудағы әмбебап әдіснамалық негіздердің бірі. Бұл тұғырдың маңыздылығы кез келген құбылыстың жүйе ретінде қарастырылуымен түсіндіріледі. «Жүйе» ұғымы грек тілінен аударғанда «құрастыру» деген мағынаны білдіреді және ол кез келген нысанның аморфты емес, белгілі бір құрылымнан, өзара байланысты бөліктерден тұратындығын көрсетеді. Яғни, жүйені өзгерту немесе дамыту үшін оның ішкі құрамдас бөліктеріне әсер ету қажет. Мұндай өзгерістерді тиімді жүзеге асыру үшін жүйелі білім талап етіледі. Жүйелі білім дегеніміз – зерттеліп отырған объектінің құрамдас элементтерін талдау арқылы жинақталған, бірізді және құрылымдық түрде ұйымдастырылған білім жүйесі</w:t>
      </w:r>
      <w:r w:rsidR="00487F5C">
        <w:rPr>
          <w:rFonts w:ascii="Times New Roman" w:hAnsi="Times New Roman" w:cs="Times New Roman"/>
          <w:sz w:val="28"/>
          <w:szCs w:val="28"/>
          <w:lang w:val="kk-KZ"/>
        </w:rPr>
        <w:t>.</w:t>
      </w:r>
      <w:r w:rsidR="00930490">
        <w:rPr>
          <w:rFonts w:ascii="Times New Roman" w:hAnsi="Times New Roman" w:cs="Times New Roman"/>
          <w:sz w:val="28"/>
          <w:szCs w:val="28"/>
          <w:lang w:val="kk-KZ"/>
        </w:rPr>
        <w:t xml:space="preserve"> </w:t>
      </w:r>
    </w:p>
    <w:p w14:paraId="6AA3B144"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lastRenderedPageBreak/>
        <w:t xml:space="preserve">Пән мен тілді кіріктіріп оқыту арқылы болашақ бастауыш сынып мұғалімдерін кәсіби даярлау үдерісінде </w:t>
      </w:r>
      <w:r w:rsidRPr="004A2546">
        <w:rPr>
          <w:rFonts w:ascii="Times New Roman" w:hAnsi="Times New Roman" w:cs="Times New Roman"/>
          <w:i/>
          <w:iCs/>
          <w:sz w:val="28"/>
          <w:szCs w:val="28"/>
          <w:lang w:val="kk-KZ"/>
        </w:rPr>
        <w:t>жүйелілік тұғырдың</w:t>
      </w:r>
      <w:r w:rsidRPr="004A2546">
        <w:rPr>
          <w:rFonts w:ascii="Times New Roman" w:hAnsi="Times New Roman" w:cs="Times New Roman"/>
          <w:sz w:val="28"/>
          <w:szCs w:val="28"/>
          <w:lang w:val="kk-KZ"/>
        </w:rPr>
        <w:t xml:space="preserve"> алатын орны айрықша. Бұл тұғыр болашақ бастауыш сынып мұғалімдерін даярлаудағы барлық құрамдас бөліктердің өзара байланысын, тұтастығын және бірізділігін қамтамасыз етеді. Жүйелілік тұғыр педагогикалық жүйені өзара тәуелді және бір-бірімен байланысқан элементтердің жиынтығы ретінде қарастырады. Мұндай элементтерге мыналар жатады: білім беру мақсаты, педагогикалық үдерістің субъектілері (оқытушы – білім алушы, білім алушы – білім алушы), білім беру мазмұны (білім, білік, дағды), сондай-ақ педагогикалық үдерісті ұйымдастырудың әдістері мен түрлері.</w:t>
      </w:r>
    </w:p>
    <w:p w14:paraId="24D46D20"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Осы құрамдас бөліктердің өзара үйлесімді әрекет етуі оқу үдерісінің тиімділігін арттырады және кәсіби құзыретті мұғалімді қалыптастыруға негіз болады. Сондықтан бұл жүйелердің өзара байланысын бір арнаға бағыттап, ортақ мақсатқа жетуге жұмылдыру оқытушыдан жоғары кәсіби шеберлікті, педагогикалық ойлаудың жүйелілігін және ұйымдастырушылық қабілетті талап етеді.</w:t>
      </w:r>
    </w:p>
    <w:p w14:paraId="046B1BED"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 xml:space="preserve">Келесі пән мен тілді кіріктіріп оқыту арқылы болашақ бастауыш сынып мұғалімдерін кәсіби даярлау үдерісінде </w:t>
      </w:r>
      <w:r w:rsidRPr="004A2546">
        <w:rPr>
          <w:rFonts w:ascii="Times New Roman" w:hAnsi="Times New Roman" w:cs="Times New Roman"/>
          <w:i/>
          <w:iCs/>
          <w:sz w:val="28"/>
          <w:szCs w:val="28"/>
          <w:lang w:val="kk-KZ"/>
        </w:rPr>
        <w:t>тұлғалық-бағдарлы тұғырдың</w:t>
      </w:r>
      <w:r w:rsidRPr="004A2546">
        <w:rPr>
          <w:rFonts w:ascii="Times New Roman" w:hAnsi="Times New Roman" w:cs="Times New Roman"/>
          <w:sz w:val="28"/>
          <w:szCs w:val="28"/>
          <w:lang w:val="kk-KZ"/>
        </w:rPr>
        <w:t xml:space="preserve"> алатын орны ерекше. Бұл тұғыр білім алушыны педагогикалық үдерістің орталық тұлғасы ретінде қарастырып, оның даралық ерекшеліктерін, қажеттіліктері мен қабілеттерін ескеруді көздейді. Оқыту үдерісі тек білім, білік, дағдыны меңгертумен шектелмей, тұлғаның өзін-өзі тануына, өзін-өзі дамытуына, шығармашылық және кәсіби әлеуетін жүзеге асыруына бағытталуы тиіс.</w:t>
      </w:r>
    </w:p>
    <w:p w14:paraId="53CC52A0" w14:textId="751AC6AE" w:rsidR="008507C5"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И.С. Якиманскаяның пайымдауынша, жеке тұлғаға бағдарланған оқытуда даярлау тәсілі бүкіл білім беру үдерісінің негізгі қағидасы болып табылады, ал оның басты мақсаты – әрбір білім алушының жеке мүмкіндіктерін ашу және дамыту</w:t>
      </w:r>
      <w:r w:rsidR="00930490">
        <w:rPr>
          <w:rFonts w:ascii="Times New Roman" w:hAnsi="Times New Roman" w:cs="Times New Roman"/>
          <w:sz w:val="28"/>
          <w:szCs w:val="28"/>
          <w:lang w:val="kk-KZ"/>
        </w:rPr>
        <w:t xml:space="preserve"> </w:t>
      </w:r>
      <w:r w:rsidR="00930490" w:rsidRPr="004A2546">
        <w:rPr>
          <w:rFonts w:ascii="Times New Roman" w:hAnsi="Times New Roman" w:cs="Times New Roman"/>
          <w:sz w:val="28"/>
          <w:szCs w:val="28"/>
          <w:lang w:val="kk-KZ"/>
        </w:rPr>
        <w:t>[</w:t>
      </w:r>
      <w:r w:rsidR="00930490">
        <w:rPr>
          <w:rFonts w:ascii="Times New Roman" w:hAnsi="Times New Roman" w:cs="Times New Roman"/>
          <w:sz w:val="28"/>
          <w:szCs w:val="28"/>
          <w:lang w:val="kk-KZ"/>
        </w:rPr>
        <w:t>1</w:t>
      </w:r>
      <w:r w:rsidR="00BA4B0B">
        <w:rPr>
          <w:rFonts w:ascii="Times New Roman" w:hAnsi="Times New Roman" w:cs="Times New Roman"/>
          <w:sz w:val="28"/>
          <w:szCs w:val="28"/>
          <w:lang w:val="kk-KZ"/>
        </w:rPr>
        <w:t>4</w:t>
      </w:r>
      <w:r w:rsidR="001432B4">
        <w:rPr>
          <w:rFonts w:ascii="Times New Roman" w:hAnsi="Times New Roman" w:cs="Times New Roman"/>
          <w:sz w:val="28"/>
          <w:szCs w:val="28"/>
          <w:lang w:val="kk-KZ"/>
        </w:rPr>
        <w:t>6</w:t>
      </w:r>
      <w:r w:rsidR="00930490" w:rsidRPr="004A2546">
        <w:rPr>
          <w:rFonts w:ascii="Times New Roman" w:hAnsi="Times New Roman" w:cs="Times New Roman"/>
          <w:sz w:val="28"/>
          <w:szCs w:val="28"/>
          <w:lang w:val="kk-KZ"/>
        </w:rPr>
        <w:t>].</w:t>
      </w:r>
      <w:r w:rsidRPr="004A2546">
        <w:rPr>
          <w:rFonts w:ascii="Times New Roman" w:hAnsi="Times New Roman" w:cs="Times New Roman"/>
          <w:sz w:val="28"/>
          <w:szCs w:val="28"/>
          <w:lang w:val="kk-KZ"/>
        </w:rPr>
        <w:t xml:space="preserve"> </w:t>
      </w:r>
    </w:p>
    <w:p w14:paraId="54BAFE73" w14:textId="636D5889"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Қазақстандық зерттеушілер Ж.А. Қараев</w:t>
      </w:r>
      <w:r w:rsidR="00930490">
        <w:rPr>
          <w:rFonts w:ascii="Times New Roman" w:hAnsi="Times New Roman" w:cs="Times New Roman"/>
          <w:sz w:val="28"/>
          <w:szCs w:val="28"/>
          <w:lang w:val="kk-KZ"/>
        </w:rPr>
        <w:t xml:space="preserve"> </w:t>
      </w:r>
      <w:r w:rsidR="00930490" w:rsidRPr="004A2546">
        <w:rPr>
          <w:rFonts w:ascii="Times New Roman" w:hAnsi="Times New Roman" w:cs="Times New Roman"/>
          <w:sz w:val="28"/>
          <w:szCs w:val="28"/>
          <w:lang w:val="kk-KZ"/>
        </w:rPr>
        <w:t>[</w:t>
      </w:r>
      <w:r w:rsidR="00930490">
        <w:rPr>
          <w:rFonts w:ascii="Times New Roman" w:hAnsi="Times New Roman" w:cs="Times New Roman"/>
          <w:sz w:val="28"/>
          <w:szCs w:val="28"/>
          <w:lang w:val="kk-KZ"/>
        </w:rPr>
        <w:t>14</w:t>
      </w:r>
      <w:r w:rsidR="001432B4">
        <w:rPr>
          <w:rFonts w:ascii="Times New Roman" w:hAnsi="Times New Roman" w:cs="Times New Roman"/>
          <w:sz w:val="28"/>
          <w:szCs w:val="28"/>
          <w:lang w:val="kk-KZ"/>
        </w:rPr>
        <w:t>7</w:t>
      </w:r>
      <w:r w:rsidR="00930490" w:rsidRPr="004A2546">
        <w:rPr>
          <w:rFonts w:ascii="Times New Roman" w:hAnsi="Times New Roman" w:cs="Times New Roman"/>
          <w:sz w:val="28"/>
          <w:szCs w:val="28"/>
          <w:lang w:val="kk-KZ"/>
        </w:rPr>
        <w:t>]</w:t>
      </w:r>
      <w:r w:rsidRPr="004A2546">
        <w:rPr>
          <w:rFonts w:ascii="Times New Roman" w:hAnsi="Times New Roman" w:cs="Times New Roman"/>
          <w:sz w:val="28"/>
          <w:szCs w:val="28"/>
          <w:lang w:val="kk-KZ"/>
        </w:rPr>
        <w:t xml:space="preserve">, А. Ермекова, Ә. </w:t>
      </w:r>
      <w:r w:rsidRPr="00D55828">
        <w:rPr>
          <w:rFonts w:ascii="Times New Roman" w:hAnsi="Times New Roman" w:cs="Times New Roman"/>
          <w:i/>
          <w:sz w:val="28"/>
          <w:szCs w:val="28"/>
          <w:lang w:val="kk-KZ"/>
        </w:rPr>
        <w:t>Мұхам</w:t>
      </w:r>
      <w:r w:rsidR="00D55828" w:rsidRPr="00D55828">
        <w:rPr>
          <w:rFonts w:ascii="Times New Roman" w:hAnsi="Times New Roman" w:cs="Times New Roman"/>
          <w:i/>
          <w:sz w:val="28"/>
          <w:szCs w:val="28"/>
          <w:lang w:val="kk-KZ"/>
        </w:rPr>
        <w:t>етжанова</w:t>
      </w:r>
      <w:r w:rsidR="00930490">
        <w:rPr>
          <w:rFonts w:ascii="Times New Roman" w:hAnsi="Times New Roman" w:cs="Times New Roman"/>
          <w:sz w:val="28"/>
          <w:szCs w:val="28"/>
          <w:lang w:val="kk-KZ"/>
        </w:rPr>
        <w:t xml:space="preserve"> </w:t>
      </w:r>
      <w:r w:rsidR="00930490" w:rsidRPr="004A2546">
        <w:rPr>
          <w:rFonts w:ascii="Times New Roman" w:hAnsi="Times New Roman" w:cs="Times New Roman"/>
          <w:sz w:val="28"/>
          <w:szCs w:val="28"/>
          <w:lang w:val="kk-KZ"/>
        </w:rPr>
        <w:t>[</w:t>
      </w:r>
      <w:r w:rsidR="00930490">
        <w:rPr>
          <w:rFonts w:ascii="Times New Roman" w:hAnsi="Times New Roman" w:cs="Times New Roman"/>
          <w:sz w:val="28"/>
          <w:szCs w:val="28"/>
          <w:lang w:val="kk-KZ"/>
        </w:rPr>
        <w:t>14</w:t>
      </w:r>
      <w:r w:rsidR="001432B4">
        <w:rPr>
          <w:rFonts w:ascii="Times New Roman" w:hAnsi="Times New Roman" w:cs="Times New Roman"/>
          <w:sz w:val="28"/>
          <w:szCs w:val="28"/>
          <w:lang w:val="kk-KZ"/>
        </w:rPr>
        <w:t>8</w:t>
      </w:r>
      <w:r w:rsidR="00930490" w:rsidRPr="004A2546">
        <w:rPr>
          <w:rFonts w:ascii="Times New Roman" w:hAnsi="Times New Roman" w:cs="Times New Roman"/>
          <w:sz w:val="28"/>
          <w:szCs w:val="28"/>
          <w:lang w:val="kk-KZ"/>
        </w:rPr>
        <w:t xml:space="preserve">] </w:t>
      </w:r>
      <w:r w:rsidRPr="004A2546">
        <w:rPr>
          <w:rFonts w:ascii="Times New Roman" w:hAnsi="Times New Roman" w:cs="Times New Roman"/>
          <w:sz w:val="28"/>
          <w:szCs w:val="28"/>
          <w:lang w:val="kk-KZ"/>
        </w:rPr>
        <w:t xml:space="preserve"> да білім алушы тұлғасына бағытталған білім беру моделін ұсыну арқылы оның шығармашылық әлеуетін дамытуға басымдық береді. Мәселен, Ж.А. Қараев оқытуды деңгейлеп саралау арқылы </w:t>
      </w:r>
      <w:r w:rsidR="00F826F4">
        <w:rPr>
          <w:rFonts w:ascii="Times New Roman" w:hAnsi="Times New Roman" w:cs="Times New Roman"/>
          <w:sz w:val="28"/>
          <w:szCs w:val="28"/>
          <w:lang w:val="kk-KZ"/>
        </w:rPr>
        <w:t xml:space="preserve">білім алушылардың </w:t>
      </w:r>
      <w:r w:rsidRPr="004A2546">
        <w:rPr>
          <w:rFonts w:ascii="Times New Roman" w:hAnsi="Times New Roman" w:cs="Times New Roman"/>
          <w:sz w:val="28"/>
          <w:szCs w:val="28"/>
          <w:lang w:val="kk-KZ"/>
        </w:rPr>
        <w:t>қабілетіне сай дамуын қамтамасыз етуге болатынын атап көрсетеді</w:t>
      </w:r>
      <w:r w:rsidR="00930490">
        <w:rPr>
          <w:rFonts w:ascii="Times New Roman" w:hAnsi="Times New Roman" w:cs="Times New Roman"/>
          <w:sz w:val="28"/>
          <w:szCs w:val="28"/>
          <w:lang w:val="kk-KZ"/>
        </w:rPr>
        <w:t>.</w:t>
      </w:r>
      <w:r w:rsidRPr="004A2546">
        <w:rPr>
          <w:rFonts w:ascii="Times New Roman" w:hAnsi="Times New Roman" w:cs="Times New Roman"/>
          <w:sz w:val="28"/>
          <w:szCs w:val="28"/>
          <w:lang w:val="kk-KZ"/>
        </w:rPr>
        <w:t xml:space="preserve"> </w:t>
      </w:r>
    </w:p>
    <w:p w14:paraId="24C059BF" w14:textId="2C68D4E6" w:rsidR="004A2546" w:rsidRPr="004A2546" w:rsidRDefault="008507C5" w:rsidP="004A254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Нәтижесінде</w:t>
      </w:r>
      <w:r w:rsidR="004A2546" w:rsidRPr="004A2546">
        <w:rPr>
          <w:rFonts w:ascii="Times New Roman" w:hAnsi="Times New Roman" w:cs="Times New Roman"/>
          <w:sz w:val="28"/>
          <w:szCs w:val="28"/>
          <w:lang w:val="kk-KZ"/>
        </w:rPr>
        <w:t>, тұлғалық-бағдарлы тұғыр болашақ бастауыш сынып мұғалімдерін кәсіби даярлау барысында олардың педагогикалық, психологиялық және әдістемелік тұрғыда жан-жақты дамуын қамтамасыз ететін маңызды теориялық негіз болып табылады. Бұл тұғыр болашақ мұғалімнің тек кәсіби құзыреттілігін емес, сонымен бірге тұлғалық дамуын, педагогикалық көзқарасы мен құндылық бағдарын қалыптастыруға ықпал етеді.</w:t>
      </w:r>
    </w:p>
    <w:p w14:paraId="023FB14F"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 xml:space="preserve">Пән мен тілді кіріктіріп оқыту арқылы болашақ бастауыш сынып мұғалімдерін кәсіби даярлауда </w:t>
      </w:r>
      <w:r w:rsidRPr="004A2546">
        <w:rPr>
          <w:rFonts w:ascii="Times New Roman" w:hAnsi="Times New Roman" w:cs="Times New Roman"/>
          <w:i/>
          <w:iCs/>
          <w:sz w:val="28"/>
          <w:szCs w:val="28"/>
          <w:lang w:val="kk-KZ"/>
        </w:rPr>
        <w:t>іс-әрекеттік тұғыр</w:t>
      </w:r>
      <w:r w:rsidRPr="004A2546">
        <w:rPr>
          <w:rFonts w:ascii="Times New Roman" w:hAnsi="Times New Roman" w:cs="Times New Roman"/>
          <w:sz w:val="28"/>
          <w:szCs w:val="28"/>
          <w:lang w:val="kk-KZ"/>
        </w:rPr>
        <w:t xml:space="preserve"> ерекше мәнге ие. Бұл тұғырдың негізгі идеясы – білім алушының танымдық, коммуникативтік </w:t>
      </w:r>
      <w:r w:rsidRPr="004A2546">
        <w:rPr>
          <w:rFonts w:ascii="Times New Roman" w:hAnsi="Times New Roman" w:cs="Times New Roman"/>
          <w:sz w:val="28"/>
          <w:szCs w:val="28"/>
          <w:lang w:val="kk-KZ"/>
        </w:rPr>
        <w:lastRenderedPageBreak/>
        <w:t>және кәсіби әрекетін белсенді ұйымдастыру арқылы оның тұлғалық және кәсіби дамуын қамтамасыз ету. Оқыту үдерісі тек ақпарат беру емес, білім алушының өзіндік ізденісіне, белсенді ойлауына, практикалық әрекетіне негізделуі қажет. Болашақ мұғалім тек тыңдаушы ғана емес, оқу әрекетін ұйымдастырушы, зерттеуші, проблемаларды шешуші рөлінде қалыптасуы тиіс.</w:t>
      </w:r>
    </w:p>
    <w:p w14:paraId="6081CAA9" w14:textId="60E09724"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Іс-әрекеттік тұғырдың теориялық негізі кеңестік психология мен педагогика ғылымында қаланды. Бұл бағыттың негізін қалаған</w:t>
      </w:r>
      <w:r w:rsidR="00D55828">
        <w:rPr>
          <w:rFonts w:ascii="Times New Roman" w:hAnsi="Times New Roman" w:cs="Times New Roman"/>
          <w:sz w:val="28"/>
          <w:szCs w:val="28"/>
          <w:lang w:val="kk-KZ"/>
        </w:rPr>
        <w:t xml:space="preserve"> </w:t>
      </w:r>
      <w:r w:rsidR="00D55828" w:rsidRPr="00D55828">
        <w:rPr>
          <w:rFonts w:ascii="Times New Roman" w:hAnsi="Times New Roman" w:cs="Times New Roman"/>
          <w:i/>
          <w:sz w:val="28"/>
          <w:szCs w:val="28"/>
          <w:lang w:val="kk-KZ"/>
        </w:rPr>
        <w:t>ғалымдар</w:t>
      </w:r>
      <w:r w:rsidR="00D55828">
        <w:rPr>
          <w:rFonts w:ascii="Times New Roman" w:hAnsi="Times New Roman" w:cs="Times New Roman"/>
          <w:sz w:val="28"/>
          <w:szCs w:val="28"/>
          <w:lang w:val="kk-KZ"/>
        </w:rPr>
        <w:t xml:space="preserve"> </w:t>
      </w:r>
      <w:r w:rsidRPr="004A2546">
        <w:rPr>
          <w:rFonts w:ascii="Times New Roman" w:hAnsi="Times New Roman" w:cs="Times New Roman"/>
          <w:sz w:val="28"/>
          <w:szCs w:val="28"/>
          <w:lang w:val="kk-KZ"/>
        </w:rPr>
        <w:t xml:space="preserve"> </w:t>
      </w:r>
      <w:r w:rsidRPr="00D55828">
        <w:rPr>
          <w:rFonts w:ascii="Times New Roman" w:hAnsi="Times New Roman" w:cs="Times New Roman"/>
          <w:i/>
          <w:sz w:val="28"/>
          <w:szCs w:val="28"/>
          <w:lang w:val="kk-KZ"/>
        </w:rPr>
        <w:t>Л.С. Выготский</w:t>
      </w:r>
      <w:r w:rsidR="00930490" w:rsidRPr="00D55828">
        <w:rPr>
          <w:rFonts w:ascii="Times New Roman" w:hAnsi="Times New Roman" w:cs="Times New Roman"/>
          <w:i/>
          <w:sz w:val="28"/>
          <w:szCs w:val="28"/>
          <w:lang w:val="kk-KZ"/>
        </w:rPr>
        <w:t xml:space="preserve"> [14</w:t>
      </w:r>
      <w:r w:rsidR="001432B4" w:rsidRPr="00D55828">
        <w:rPr>
          <w:rFonts w:ascii="Times New Roman" w:hAnsi="Times New Roman" w:cs="Times New Roman"/>
          <w:i/>
          <w:sz w:val="28"/>
          <w:szCs w:val="28"/>
          <w:lang w:val="kk-KZ"/>
        </w:rPr>
        <w:t>9</w:t>
      </w:r>
      <w:r w:rsidR="00930490" w:rsidRPr="00D55828">
        <w:rPr>
          <w:rFonts w:ascii="Times New Roman" w:hAnsi="Times New Roman" w:cs="Times New Roman"/>
          <w:i/>
          <w:sz w:val="28"/>
          <w:szCs w:val="28"/>
          <w:lang w:val="kk-KZ"/>
        </w:rPr>
        <w:t>]</w:t>
      </w:r>
      <w:r w:rsidRPr="00D55828">
        <w:rPr>
          <w:rFonts w:ascii="Times New Roman" w:hAnsi="Times New Roman" w:cs="Times New Roman"/>
          <w:i/>
          <w:sz w:val="28"/>
          <w:szCs w:val="28"/>
          <w:lang w:val="kk-KZ"/>
        </w:rPr>
        <w:t>, С.Л. Рубинштейн</w:t>
      </w:r>
      <w:r w:rsidR="00930490" w:rsidRPr="00D55828">
        <w:rPr>
          <w:rFonts w:ascii="Times New Roman" w:hAnsi="Times New Roman" w:cs="Times New Roman"/>
          <w:i/>
          <w:sz w:val="28"/>
          <w:szCs w:val="28"/>
          <w:lang w:val="kk-KZ"/>
        </w:rPr>
        <w:t xml:space="preserve"> [1</w:t>
      </w:r>
      <w:r w:rsidR="005E1488" w:rsidRPr="00D55828">
        <w:rPr>
          <w:rFonts w:ascii="Times New Roman" w:hAnsi="Times New Roman" w:cs="Times New Roman"/>
          <w:i/>
          <w:sz w:val="28"/>
          <w:szCs w:val="28"/>
          <w:lang w:val="kk-KZ"/>
        </w:rPr>
        <w:t>4</w:t>
      </w:r>
      <w:r w:rsidR="001432B4" w:rsidRPr="00D55828">
        <w:rPr>
          <w:rFonts w:ascii="Times New Roman" w:hAnsi="Times New Roman" w:cs="Times New Roman"/>
          <w:i/>
          <w:sz w:val="28"/>
          <w:szCs w:val="28"/>
          <w:lang w:val="kk-KZ"/>
        </w:rPr>
        <w:t>4</w:t>
      </w:r>
      <w:r w:rsidR="0063636D" w:rsidRPr="00D55828">
        <w:rPr>
          <w:rFonts w:ascii="Times New Roman" w:hAnsi="Times New Roman" w:cs="Times New Roman"/>
          <w:i/>
          <w:sz w:val="28"/>
          <w:szCs w:val="28"/>
          <w:lang w:val="kk-KZ"/>
        </w:rPr>
        <w:t>, 232б.</w:t>
      </w:r>
      <w:r w:rsidR="00930490" w:rsidRPr="00D55828">
        <w:rPr>
          <w:rFonts w:ascii="Times New Roman" w:hAnsi="Times New Roman" w:cs="Times New Roman"/>
          <w:i/>
          <w:sz w:val="28"/>
          <w:szCs w:val="28"/>
          <w:lang w:val="kk-KZ"/>
        </w:rPr>
        <w:t>]</w:t>
      </w:r>
      <w:r w:rsidRPr="00D55828">
        <w:rPr>
          <w:rFonts w:ascii="Times New Roman" w:hAnsi="Times New Roman" w:cs="Times New Roman"/>
          <w:i/>
          <w:sz w:val="28"/>
          <w:szCs w:val="28"/>
          <w:lang w:val="kk-KZ"/>
        </w:rPr>
        <w:t>, А.Н. Леонтьев</w:t>
      </w:r>
      <w:r w:rsidR="00930490" w:rsidRPr="00D55828">
        <w:rPr>
          <w:rFonts w:ascii="Times New Roman" w:hAnsi="Times New Roman" w:cs="Times New Roman"/>
          <w:i/>
          <w:sz w:val="28"/>
          <w:szCs w:val="28"/>
          <w:lang w:val="kk-KZ"/>
        </w:rPr>
        <w:t xml:space="preserve"> [1</w:t>
      </w:r>
      <w:r w:rsidR="001432B4" w:rsidRPr="00D55828">
        <w:rPr>
          <w:rFonts w:ascii="Times New Roman" w:hAnsi="Times New Roman" w:cs="Times New Roman"/>
          <w:i/>
          <w:sz w:val="28"/>
          <w:szCs w:val="28"/>
          <w:lang w:val="kk-KZ"/>
        </w:rPr>
        <w:t>50</w:t>
      </w:r>
      <w:r w:rsidR="00930490" w:rsidRPr="00D55828">
        <w:rPr>
          <w:rFonts w:ascii="Times New Roman" w:hAnsi="Times New Roman" w:cs="Times New Roman"/>
          <w:i/>
          <w:sz w:val="28"/>
          <w:szCs w:val="28"/>
          <w:lang w:val="kk-KZ"/>
        </w:rPr>
        <w:t>]</w:t>
      </w:r>
      <w:r w:rsidR="00930490" w:rsidRPr="004A2546">
        <w:rPr>
          <w:rFonts w:ascii="Times New Roman" w:hAnsi="Times New Roman" w:cs="Times New Roman"/>
          <w:sz w:val="28"/>
          <w:szCs w:val="28"/>
          <w:lang w:val="kk-KZ"/>
        </w:rPr>
        <w:t xml:space="preserve"> </w:t>
      </w:r>
      <w:r w:rsidRPr="004A2546">
        <w:rPr>
          <w:rFonts w:ascii="Times New Roman" w:hAnsi="Times New Roman" w:cs="Times New Roman"/>
          <w:sz w:val="28"/>
          <w:szCs w:val="28"/>
          <w:lang w:val="kk-KZ"/>
        </w:rPr>
        <w:t xml:space="preserve"> еңбектерінде оқу – бұл адамның дамуына әкелетін мақсатты әрекет деп қарастырылады. А.Н. Леонтьев іс-әрекетті тұлғаның психологиялық дамуының негізгі бірлігі ретінде қарастырып, оның құрылымдық компоненттерін (мақсат, мотив, құрал, нәтиже) талдады</w:t>
      </w:r>
      <w:r w:rsidR="008507C5">
        <w:rPr>
          <w:rFonts w:ascii="Times New Roman" w:hAnsi="Times New Roman" w:cs="Times New Roman"/>
          <w:sz w:val="28"/>
          <w:szCs w:val="28"/>
          <w:lang w:val="kk-KZ"/>
        </w:rPr>
        <w:t>.</w:t>
      </w:r>
      <w:r w:rsidRPr="004A2546">
        <w:rPr>
          <w:rFonts w:ascii="Times New Roman" w:hAnsi="Times New Roman" w:cs="Times New Roman"/>
          <w:sz w:val="28"/>
          <w:szCs w:val="28"/>
          <w:lang w:val="kk-KZ"/>
        </w:rPr>
        <w:t xml:space="preserve"> </w:t>
      </w:r>
    </w:p>
    <w:p w14:paraId="6E48A09E" w14:textId="03B2C5E4"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С.Л. Рубинштейннің көзқарасы бойынша, «тұлға әрекетте және әрекет арқылы қалыптасады». Бұл ойды Л.В. Занков</w:t>
      </w:r>
      <w:r w:rsidR="00930490">
        <w:rPr>
          <w:rFonts w:ascii="Times New Roman" w:hAnsi="Times New Roman" w:cs="Times New Roman"/>
          <w:sz w:val="28"/>
          <w:szCs w:val="28"/>
          <w:lang w:val="kk-KZ"/>
        </w:rPr>
        <w:t xml:space="preserve"> </w:t>
      </w:r>
      <w:r w:rsidR="00930490" w:rsidRPr="004A2546">
        <w:rPr>
          <w:rFonts w:ascii="Times New Roman" w:hAnsi="Times New Roman" w:cs="Times New Roman"/>
          <w:sz w:val="28"/>
          <w:szCs w:val="28"/>
          <w:lang w:val="kk-KZ"/>
        </w:rPr>
        <w:t>[</w:t>
      </w:r>
      <w:r w:rsidR="00930490">
        <w:rPr>
          <w:rFonts w:ascii="Times New Roman" w:hAnsi="Times New Roman" w:cs="Times New Roman"/>
          <w:sz w:val="28"/>
          <w:szCs w:val="28"/>
          <w:lang w:val="kk-KZ"/>
        </w:rPr>
        <w:t>1</w:t>
      </w:r>
      <w:r w:rsidR="001432B4">
        <w:rPr>
          <w:rFonts w:ascii="Times New Roman" w:hAnsi="Times New Roman" w:cs="Times New Roman"/>
          <w:sz w:val="28"/>
          <w:szCs w:val="28"/>
          <w:lang w:val="kk-KZ"/>
        </w:rPr>
        <w:t>51</w:t>
      </w:r>
      <w:r w:rsidR="00930490" w:rsidRPr="004A2546">
        <w:rPr>
          <w:rFonts w:ascii="Times New Roman" w:hAnsi="Times New Roman" w:cs="Times New Roman"/>
          <w:sz w:val="28"/>
          <w:szCs w:val="28"/>
          <w:lang w:val="kk-KZ"/>
        </w:rPr>
        <w:t>]</w:t>
      </w:r>
      <w:r w:rsidRPr="004A2546">
        <w:rPr>
          <w:rFonts w:ascii="Times New Roman" w:hAnsi="Times New Roman" w:cs="Times New Roman"/>
          <w:sz w:val="28"/>
          <w:szCs w:val="28"/>
          <w:lang w:val="kk-KZ"/>
        </w:rPr>
        <w:t>, В.В. Давыдов</w:t>
      </w:r>
      <w:r w:rsidR="00930490">
        <w:rPr>
          <w:rFonts w:ascii="Times New Roman" w:hAnsi="Times New Roman" w:cs="Times New Roman"/>
          <w:sz w:val="28"/>
          <w:szCs w:val="28"/>
          <w:lang w:val="kk-KZ"/>
        </w:rPr>
        <w:t xml:space="preserve">, </w:t>
      </w:r>
      <w:r w:rsidRPr="004A2546">
        <w:rPr>
          <w:rFonts w:ascii="Times New Roman" w:hAnsi="Times New Roman" w:cs="Times New Roman"/>
          <w:sz w:val="28"/>
          <w:szCs w:val="28"/>
          <w:lang w:val="kk-KZ"/>
        </w:rPr>
        <w:t>Д.Б. Эльконин</w:t>
      </w:r>
      <w:r w:rsidR="00930490">
        <w:rPr>
          <w:rFonts w:ascii="Times New Roman" w:hAnsi="Times New Roman" w:cs="Times New Roman"/>
          <w:sz w:val="28"/>
          <w:szCs w:val="28"/>
          <w:lang w:val="kk-KZ"/>
        </w:rPr>
        <w:t xml:space="preserve"> </w:t>
      </w:r>
      <w:r w:rsidR="00930490" w:rsidRPr="004A2546">
        <w:rPr>
          <w:rFonts w:ascii="Times New Roman" w:hAnsi="Times New Roman" w:cs="Times New Roman"/>
          <w:sz w:val="28"/>
          <w:szCs w:val="28"/>
          <w:lang w:val="kk-KZ"/>
        </w:rPr>
        <w:t>[</w:t>
      </w:r>
      <w:r w:rsidR="00930490">
        <w:rPr>
          <w:rFonts w:ascii="Times New Roman" w:hAnsi="Times New Roman" w:cs="Times New Roman"/>
          <w:sz w:val="28"/>
          <w:szCs w:val="28"/>
          <w:lang w:val="kk-KZ"/>
        </w:rPr>
        <w:t>1</w:t>
      </w:r>
      <w:r w:rsidR="001432B4">
        <w:rPr>
          <w:rFonts w:ascii="Times New Roman" w:hAnsi="Times New Roman" w:cs="Times New Roman"/>
          <w:sz w:val="28"/>
          <w:szCs w:val="28"/>
          <w:lang w:val="kk-KZ"/>
        </w:rPr>
        <w:t>52</w:t>
      </w:r>
      <w:r w:rsidR="00930490" w:rsidRPr="004A2546">
        <w:rPr>
          <w:rFonts w:ascii="Times New Roman" w:hAnsi="Times New Roman" w:cs="Times New Roman"/>
          <w:sz w:val="28"/>
          <w:szCs w:val="28"/>
          <w:lang w:val="kk-KZ"/>
        </w:rPr>
        <w:t xml:space="preserve">] </w:t>
      </w:r>
      <w:r w:rsidRPr="004A2546">
        <w:rPr>
          <w:rFonts w:ascii="Times New Roman" w:hAnsi="Times New Roman" w:cs="Times New Roman"/>
          <w:sz w:val="28"/>
          <w:szCs w:val="28"/>
          <w:lang w:val="kk-KZ"/>
        </w:rPr>
        <w:t xml:space="preserve"> сынды педагог-ғалымдар оқу әрекетіне негізделген дамыта оқыту жүйесінде жалғастырды. Олар оқу үдерісінде оқушының дербестігін, рефлексиясын және шығармашылығын дамытуға ерекше көңіл бөлді.</w:t>
      </w:r>
    </w:p>
    <w:p w14:paraId="7346BB77" w14:textId="23131E6A"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 xml:space="preserve">Қазақстандық ғалымдар қатарынан </w:t>
      </w:r>
      <w:r w:rsidR="00D55828" w:rsidRPr="00D55828">
        <w:rPr>
          <w:rFonts w:ascii="Times New Roman" w:hAnsi="Times New Roman" w:cs="Times New Roman"/>
          <w:i/>
          <w:sz w:val="28"/>
          <w:szCs w:val="28"/>
          <w:lang w:val="kk-KZ"/>
        </w:rPr>
        <w:t>убрать</w:t>
      </w:r>
      <w:r w:rsidR="00D55828">
        <w:rPr>
          <w:rFonts w:ascii="Times New Roman" w:hAnsi="Times New Roman" w:cs="Times New Roman"/>
          <w:sz w:val="28"/>
          <w:szCs w:val="28"/>
          <w:lang w:val="kk-KZ"/>
        </w:rPr>
        <w:t xml:space="preserve"> </w:t>
      </w:r>
      <w:r w:rsidRPr="00D55828">
        <w:rPr>
          <w:rFonts w:ascii="Times New Roman" w:hAnsi="Times New Roman" w:cs="Times New Roman"/>
          <w:i/>
          <w:sz w:val="28"/>
          <w:szCs w:val="28"/>
          <w:lang w:val="kk-KZ"/>
        </w:rPr>
        <w:t>Ә. Алдамұратов</w:t>
      </w:r>
      <w:r w:rsidR="0063636D" w:rsidRPr="00D55828">
        <w:rPr>
          <w:rFonts w:ascii="Times New Roman" w:hAnsi="Times New Roman" w:cs="Times New Roman"/>
          <w:i/>
          <w:sz w:val="28"/>
          <w:szCs w:val="28"/>
          <w:lang w:val="kk-KZ"/>
        </w:rPr>
        <w:t xml:space="preserve"> [1</w:t>
      </w:r>
      <w:r w:rsidR="001432B4" w:rsidRPr="00D55828">
        <w:rPr>
          <w:rFonts w:ascii="Times New Roman" w:hAnsi="Times New Roman" w:cs="Times New Roman"/>
          <w:i/>
          <w:sz w:val="28"/>
          <w:szCs w:val="28"/>
          <w:lang w:val="kk-KZ"/>
        </w:rPr>
        <w:t>53</w:t>
      </w:r>
      <w:r w:rsidR="0063636D" w:rsidRPr="004A2546">
        <w:rPr>
          <w:rFonts w:ascii="Times New Roman" w:hAnsi="Times New Roman" w:cs="Times New Roman"/>
          <w:sz w:val="28"/>
          <w:szCs w:val="28"/>
          <w:lang w:val="kk-KZ"/>
        </w:rPr>
        <w:t>]</w:t>
      </w:r>
      <w:r w:rsidRPr="004A2546">
        <w:rPr>
          <w:rFonts w:ascii="Times New Roman" w:hAnsi="Times New Roman" w:cs="Times New Roman"/>
          <w:sz w:val="28"/>
          <w:szCs w:val="28"/>
          <w:lang w:val="kk-KZ"/>
        </w:rPr>
        <w:t xml:space="preserve">, </w:t>
      </w:r>
      <w:bookmarkStart w:id="26" w:name="_Hlk203671518"/>
      <w:r w:rsidRPr="004A2546">
        <w:rPr>
          <w:rFonts w:ascii="Times New Roman" w:hAnsi="Times New Roman" w:cs="Times New Roman"/>
          <w:sz w:val="28"/>
          <w:szCs w:val="28"/>
          <w:lang w:val="kk-KZ"/>
        </w:rPr>
        <w:t>Р. Әлімқұлова</w:t>
      </w:r>
      <w:bookmarkEnd w:id="26"/>
      <w:r w:rsidRPr="004A2546">
        <w:rPr>
          <w:rFonts w:ascii="Times New Roman" w:hAnsi="Times New Roman" w:cs="Times New Roman"/>
          <w:sz w:val="28"/>
          <w:szCs w:val="28"/>
          <w:lang w:val="kk-KZ"/>
        </w:rPr>
        <w:t>, Р. Қоянбаев</w:t>
      </w:r>
      <w:r w:rsidR="00930490">
        <w:rPr>
          <w:rFonts w:ascii="Times New Roman" w:hAnsi="Times New Roman" w:cs="Times New Roman"/>
          <w:sz w:val="28"/>
          <w:szCs w:val="28"/>
          <w:lang w:val="kk-KZ"/>
        </w:rPr>
        <w:t xml:space="preserve"> </w:t>
      </w:r>
      <w:r w:rsidR="00930490" w:rsidRPr="004A2546">
        <w:rPr>
          <w:rFonts w:ascii="Times New Roman" w:hAnsi="Times New Roman" w:cs="Times New Roman"/>
          <w:sz w:val="28"/>
          <w:szCs w:val="28"/>
          <w:lang w:val="kk-KZ"/>
        </w:rPr>
        <w:t>[</w:t>
      </w:r>
      <w:r w:rsidR="00930490">
        <w:rPr>
          <w:rFonts w:ascii="Times New Roman" w:hAnsi="Times New Roman" w:cs="Times New Roman"/>
          <w:sz w:val="28"/>
          <w:szCs w:val="28"/>
          <w:lang w:val="kk-KZ"/>
        </w:rPr>
        <w:t>1</w:t>
      </w:r>
      <w:r w:rsidR="005E1488">
        <w:rPr>
          <w:rFonts w:ascii="Times New Roman" w:hAnsi="Times New Roman" w:cs="Times New Roman"/>
          <w:sz w:val="28"/>
          <w:szCs w:val="28"/>
          <w:lang w:val="kk-KZ"/>
        </w:rPr>
        <w:t>5</w:t>
      </w:r>
      <w:r w:rsidR="001432B4">
        <w:rPr>
          <w:rFonts w:ascii="Times New Roman" w:hAnsi="Times New Roman" w:cs="Times New Roman"/>
          <w:sz w:val="28"/>
          <w:szCs w:val="28"/>
          <w:lang w:val="kk-KZ"/>
        </w:rPr>
        <w:t>4</w:t>
      </w:r>
      <w:r w:rsidR="00930490" w:rsidRPr="004A2546">
        <w:rPr>
          <w:rFonts w:ascii="Times New Roman" w:hAnsi="Times New Roman" w:cs="Times New Roman"/>
          <w:sz w:val="28"/>
          <w:szCs w:val="28"/>
          <w:lang w:val="kk-KZ"/>
        </w:rPr>
        <w:t>]</w:t>
      </w:r>
      <w:r w:rsidR="00930490">
        <w:rPr>
          <w:rFonts w:ascii="Times New Roman" w:hAnsi="Times New Roman" w:cs="Times New Roman"/>
          <w:sz w:val="28"/>
          <w:szCs w:val="28"/>
          <w:lang w:val="kk-KZ"/>
        </w:rPr>
        <w:t xml:space="preserve"> </w:t>
      </w:r>
      <w:r w:rsidRPr="004A2546">
        <w:rPr>
          <w:rFonts w:ascii="Times New Roman" w:hAnsi="Times New Roman" w:cs="Times New Roman"/>
          <w:sz w:val="28"/>
          <w:szCs w:val="28"/>
          <w:lang w:val="kk-KZ"/>
        </w:rPr>
        <w:t>сынды зерттеушілер іс-әрекетке негізделген оқытудың ұлттық педагогикамен сабақтастығын қарастырған. Олардың еңбектерінде оқу мен тәрбиені тұлғаның белсенді әрекетімен байланыстыра отырып ұйымдастырудың маңыздылығы атап көрсетіледі.</w:t>
      </w:r>
    </w:p>
    <w:p w14:paraId="7B92BDFC"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Болашақ бастауыш сынып мұғалімдерін даярлауда бұл тұғыр олардың кәсіби қызметінің мазмұны мен формасын нақтылауға, практикалық әрекеттер арқылы педагогикалық құзыреттілікті қалыптастыруға мүмкіндік береді. Пән мен тілді кіріктіріп оқыту барысында болашақ бастауыш сынып мұғалімдері әртүрлі оқу жағдаяттарында әрекет етіп үйренеді, бұл олардың тілдік және пәндік дағдыларын біріктіруге ықпал етеді.</w:t>
      </w:r>
    </w:p>
    <w:p w14:paraId="478F7331"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 xml:space="preserve">Пән мен тілді кіріктіріп оқыту арқылы болашақ бастауыш сынып мұғалімдерін кәсіби даярлау үдерісінде </w:t>
      </w:r>
      <w:r w:rsidRPr="004A2546">
        <w:rPr>
          <w:rFonts w:ascii="Times New Roman" w:hAnsi="Times New Roman" w:cs="Times New Roman"/>
          <w:i/>
          <w:iCs/>
          <w:sz w:val="28"/>
          <w:szCs w:val="28"/>
          <w:lang w:val="kk-KZ"/>
        </w:rPr>
        <w:t>синергетикалық тұғырдың</w:t>
      </w:r>
      <w:r w:rsidRPr="004A2546">
        <w:rPr>
          <w:rFonts w:ascii="Times New Roman" w:hAnsi="Times New Roman" w:cs="Times New Roman"/>
          <w:sz w:val="28"/>
          <w:szCs w:val="28"/>
          <w:lang w:val="kk-KZ"/>
        </w:rPr>
        <w:t xml:space="preserve"> алатын орны ерекше. Бұл тұғыр білім беру жүйесін ашық, үнемі даму үстіндегі, өздігінен ұйымдасатын күрделі жүйе ретінде қарастырады. Болашақ мұғалім тек ақпарат қабылдаушы емес, түрлі компоненттердің (пәндік, тілдік, кәсіби, тұлғалық) ықпалдастығы нәтижесінде жаңа сапалық деңгейге көтеріле алатын белсенді тұлға ретінде танылады.</w:t>
      </w:r>
    </w:p>
    <w:p w14:paraId="03738FFC" w14:textId="1249FF69" w:rsidR="00F1361A"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Синергетикалық көзқарасты алғаш ғылыми айналымға енгізген неміс ғалымы Г</w:t>
      </w:r>
      <w:r w:rsidR="00930490">
        <w:rPr>
          <w:rFonts w:ascii="Times New Roman" w:hAnsi="Times New Roman" w:cs="Times New Roman"/>
          <w:sz w:val="28"/>
          <w:szCs w:val="28"/>
          <w:lang w:val="kk-KZ"/>
        </w:rPr>
        <w:t>.</w:t>
      </w:r>
      <w:r w:rsidRPr="004A2546">
        <w:rPr>
          <w:rFonts w:ascii="Times New Roman" w:hAnsi="Times New Roman" w:cs="Times New Roman"/>
          <w:sz w:val="28"/>
          <w:szCs w:val="28"/>
          <w:lang w:val="kk-KZ"/>
        </w:rPr>
        <w:t>Хакен болды</w:t>
      </w:r>
      <w:r w:rsidR="00930490">
        <w:rPr>
          <w:rFonts w:ascii="Times New Roman" w:hAnsi="Times New Roman" w:cs="Times New Roman"/>
          <w:sz w:val="28"/>
          <w:szCs w:val="28"/>
          <w:lang w:val="kk-KZ"/>
        </w:rPr>
        <w:t xml:space="preserve"> </w:t>
      </w:r>
      <w:r w:rsidR="00930490" w:rsidRPr="004A2546">
        <w:rPr>
          <w:rFonts w:ascii="Times New Roman" w:hAnsi="Times New Roman" w:cs="Times New Roman"/>
          <w:sz w:val="28"/>
          <w:szCs w:val="28"/>
          <w:lang w:val="kk-KZ"/>
        </w:rPr>
        <w:t>[</w:t>
      </w:r>
      <w:r w:rsidR="00930490">
        <w:rPr>
          <w:rFonts w:ascii="Times New Roman" w:hAnsi="Times New Roman" w:cs="Times New Roman"/>
          <w:sz w:val="28"/>
          <w:szCs w:val="28"/>
          <w:lang w:val="kk-KZ"/>
        </w:rPr>
        <w:t>1</w:t>
      </w:r>
      <w:r w:rsidR="005E1488">
        <w:rPr>
          <w:rFonts w:ascii="Times New Roman" w:hAnsi="Times New Roman" w:cs="Times New Roman"/>
          <w:sz w:val="28"/>
          <w:szCs w:val="28"/>
          <w:lang w:val="kk-KZ"/>
        </w:rPr>
        <w:t>5</w:t>
      </w:r>
      <w:r w:rsidR="001432B4">
        <w:rPr>
          <w:rFonts w:ascii="Times New Roman" w:hAnsi="Times New Roman" w:cs="Times New Roman"/>
          <w:sz w:val="28"/>
          <w:szCs w:val="28"/>
          <w:lang w:val="kk-KZ"/>
        </w:rPr>
        <w:t>5</w:t>
      </w:r>
      <w:r w:rsidR="00930490" w:rsidRPr="004A2546">
        <w:rPr>
          <w:rFonts w:ascii="Times New Roman" w:hAnsi="Times New Roman" w:cs="Times New Roman"/>
          <w:sz w:val="28"/>
          <w:szCs w:val="28"/>
          <w:lang w:val="kk-KZ"/>
        </w:rPr>
        <w:t>]</w:t>
      </w:r>
      <w:r w:rsidRPr="004A2546">
        <w:rPr>
          <w:rFonts w:ascii="Times New Roman" w:hAnsi="Times New Roman" w:cs="Times New Roman"/>
          <w:sz w:val="28"/>
          <w:szCs w:val="28"/>
          <w:lang w:val="kk-KZ"/>
        </w:rPr>
        <w:t xml:space="preserve">. Ол синергетиканы күрделі жүйелердің өзін-өзі ұйымдастыру заңдылықтарын зерттейтін ғылым ретінде сипаттады. </w:t>
      </w:r>
    </w:p>
    <w:p w14:paraId="7519B6AD" w14:textId="05486775"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Синергетикалық тұғырды білім беру жүйесіне бейімдеген ресейлік зерттеушілердің қатарында Е.Н. Князева мен С.П. Курдюмов бар. Олар білім беру үдерісін ашық, дамушы жүйе ретінде қарап, болашақ мұғалімнің тұлғалық және кәсіби дамуын сыртқы және ішкі факторлардың өзара әрекеттесуіне негізделген процесс ретінде сипаттады</w:t>
      </w:r>
      <w:r w:rsidR="00487F5C">
        <w:rPr>
          <w:rFonts w:ascii="Times New Roman" w:hAnsi="Times New Roman" w:cs="Times New Roman"/>
          <w:sz w:val="28"/>
          <w:szCs w:val="28"/>
          <w:lang w:val="kk-KZ"/>
        </w:rPr>
        <w:t xml:space="preserve">. </w:t>
      </w:r>
      <w:r w:rsidRPr="004A2546">
        <w:rPr>
          <w:rFonts w:ascii="Times New Roman" w:hAnsi="Times New Roman" w:cs="Times New Roman"/>
          <w:sz w:val="28"/>
          <w:szCs w:val="28"/>
          <w:lang w:val="kk-KZ"/>
        </w:rPr>
        <w:t xml:space="preserve">А.В. Хуторской </w:t>
      </w:r>
      <w:r w:rsidRPr="004A2546">
        <w:rPr>
          <w:rFonts w:ascii="Times New Roman" w:hAnsi="Times New Roman" w:cs="Times New Roman"/>
          <w:sz w:val="28"/>
          <w:szCs w:val="28"/>
          <w:lang w:val="kk-KZ"/>
        </w:rPr>
        <w:lastRenderedPageBreak/>
        <w:t xml:space="preserve">оқытудың синергетикалық негіздерін тұлғалық дамумен байланыстырып, креативті оқыту үдерісінде бұл тұғырдың маңызды орын алатынын атап көрсетті </w:t>
      </w:r>
      <w:r w:rsidR="00D150BA" w:rsidRPr="004A2546">
        <w:rPr>
          <w:rFonts w:ascii="Times New Roman" w:hAnsi="Times New Roman" w:cs="Times New Roman"/>
          <w:sz w:val="28"/>
          <w:szCs w:val="28"/>
          <w:lang w:val="kk-KZ"/>
        </w:rPr>
        <w:t>[</w:t>
      </w:r>
      <w:r w:rsidR="00D150BA">
        <w:rPr>
          <w:rFonts w:ascii="Times New Roman" w:hAnsi="Times New Roman" w:cs="Times New Roman"/>
          <w:sz w:val="28"/>
          <w:szCs w:val="28"/>
          <w:lang w:val="kk-KZ"/>
        </w:rPr>
        <w:t>15</w:t>
      </w:r>
      <w:r w:rsidR="001432B4">
        <w:rPr>
          <w:rFonts w:ascii="Times New Roman" w:hAnsi="Times New Roman" w:cs="Times New Roman"/>
          <w:sz w:val="28"/>
          <w:szCs w:val="28"/>
          <w:lang w:val="kk-KZ"/>
        </w:rPr>
        <w:t>6</w:t>
      </w:r>
      <w:r w:rsidR="00487F5C">
        <w:rPr>
          <w:rFonts w:ascii="Times New Roman" w:hAnsi="Times New Roman" w:cs="Times New Roman"/>
          <w:sz w:val="28"/>
          <w:szCs w:val="28"/>
          <w:lang w:val="kk-KZ"/>
        </w:rPr>
        <w:t>,1</w:t>
      </w:r>
      <w:r w:rsidR="00DE086D">
        <w:rPr>
          <w:rFonts w:ascii="Times New Roman" w:hAnsi="Times New Roman" w:cs="Times New Roman"/>
          <w:sz w:val="28"/>
          <w:szCs w:val="28"/>
          <w:lang w:val="kk-KZ"/>
        </w:rPr>
        <w:t>5</w:t>
      </w:r>
      <w:r w:rsidR="001432B4">
        <w:rPr>
          <w:rFonts w:ascii="Times New Roman" w:hAnsi="Times New Roman" w:cs="Times New Roman"/>
          <w:sz w:val="28"/>
          <w:szCs w:val="28"/>
          <w:lang w:val="kk-KZ"/>
        </w:rPr>
        <w:t>7</w:t>
      </w:r>
      <w:r w:rsidR="00D150BA" w:rsidRPr="004A2546">
        <w:rPr>
          <w:rFonts w:ascii="Times New Roman" w:hAnsi="Times New Roman" w:cs="Times New Roman"/>
          <w:sz w:val="28"/>
          <w:szCs w:val="28"/>
          <w:lang w:val="kk-KZ"/>
        </w:rPr>
        <w:t>]</w:t>
      </w:r>
      <w:r w:rsidRPr="004A2546">
        <w:rPr>
          <w:rFonts w:ascii="Times New Roman" w:hAnsi="Times New Roman" w:cs="Times New Roman"/>
          <w:sz w:val="28"/>
          <w:szCs w:val="28"/>
          <w:lang w:val="kk-KZ"/>
        </w:rPr>
        <w:t>. Ол білім алушының әрекеті арқылы жүйенің ішкі құрылымын өзгерту мүмкін екенін дәлелдей отырып, педагогтің рөлі тек ұйымдастырушы емес, дамытушы күш ретінде қарастырылуы тиіс екенін ұсынады.</w:t>
      </w:r>
    </w:p>
    <w:p w14:paraId="747BF439"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Осылайша, синергетикалық тұғыр болашақ бастауыш сынып мұғалімдерін даярлау үдерісінде әртүрлі компоненттердің (мазмұн, тіл, құндылық, тәжірибе) өзара әрекеттестігі арқылы сапалы кәсіби нәтижеге қол жеткізуге мүмкіндік береді. Бұл тұғырды қолдану білім беру жүйесінің бейімделгіштігі мен серпінділігін қамтамасыз етеді.</w:t>
      </w:r>
    </w:p>
    <w:p w14:paraId="52553700"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 xml:space="preserve">Пән мен тілді кіріктіріп оқыту арқылы болашақ бастауыш сынып мұғалімдерін кәсіби даярлау үдерісінде </w:t>
      </w:r>
      <w:r w:rsidRPr="004A2546">
        <w:rPr>
          <w:rFonts w:ascii="Times New Roman" w:hAnsi="Times New Roman" w:cs="Times New Roman"/>
          <w:i/>
          <w:iCs/>
          <w:sz w:val="28"/>
          <w:szCs w:val="28"/>
          <w:lang w:val="kk-KZ"/>
        </w:rPr>
        <w:t>акмеологиялық тұғыр</w:t>
      </w:r>
      <w:r w:rsidRPr="004A2546">
        <w:rPr>
          <w:rFonts w:ascii="Times New Roman" w:hAnsi="Times New Roman" w:cs="Times New Roman"/>
          <w:sz w:val="28"/>
          <w:szCs w:val="28"/>
          <w:lang w:val="kk-KZ"/>
        </w:rPr>
        <w:t xml:space="preserve"> жеке тұлғаның кәсіби дамуы мен шыңдалуын қамтамасыз ететін маңызды әдіснамалық негіздердің бірі болып табылады. Бұл тұғыр педагогикалық білім беруді тек пәндік мазмұнмен шектемей, болашақ мұғалімнің кәсіби жетілу жолындағы даму сатыларын, өзін-өзі танып, әлеуетін толық іске асыру мүмкіндіктерін қарастырады.</w:t>
      </w:r>
    </w:p>
    <w:p w14:paraId="2A2BE46D" w14:textId="650A5A65"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 xml:space="preserve">Акмеология ғылымының негізін қалаған ресейлік ғалым А.А. Деркач пен А.А. Бодалевтің пікірінше, акмеологиялық көзқарас адамның кәсіби іс-әрекетіндегі жоғары нәтижелерге жетуін, кәсіби өзін-өзі дамыту мен жетілдірудің механизмдерін зерттеуге бағытталған </w:t>
      </w:r>
      <w:r w:rsidR="00D150BA" w:rsidRPr="004A2546">
        <w:rPr>
          <w:rFonts w:ascii="Times New Roman" w:hAnsi="Times New Roman" w:cs="Times New Roman"/>
          <w:sz w:val="28"/>
          <w:szCs w:val="28"/>
          <w:lang w:val="kk-KZ"/>
        </w:rPr>
        <w:t>[</w:t>
      </w:r>
      <w:r w:rsidR="00D150BA">
        <w:rPr>
          <w:rFonts w:ascii="Times New Roman" w:hAnsi="Times New Roman" w:cs="Times New Roman"/>
          <w:sz w:val="28"/>
          <w:szCs w:val="28"/>
          <w:lang w:val="kk-KZ"/>
        </w:rPr>
        <w:t>15</w:t>
      </w:r>
      <w:r w:rsidR="001432B4">
        <w:rPr>
          <w:rFonts w:ascii="Times New Roman" w:hAnsi="Times New Roman" w:cs="Times New Roman"/>
          <w:sz w:val="28"/>
          <w:szCs w:val="28"/>
          <w:lang w:val="kk-KZ"/>
        </w:rPr>
        <w:t>8</w:t>
      </w:r>
      <w:r w:rsidR="00D150BA" w:rsidRPr="004A2546">
        <w:rPr>
          <w:rFonts w:ascii="Times New Roman" w:hAnsi="Times New Roman" w:cs="Times New Roman"/>
          <w:sz w:val="28"/>
          <w:szCs w:val="28"/>
          <w:lang w:val="kk-KZ"/>
        </w:rPr>
        <w:t>]</w:t>
      </w:r>
      <w:r w:rsidRPr="004A2546">
        <w:rPr>
          <w:rFonts w:ascii="Times New Roman" w:hAnsi="Times New Roman" w:cs="Times New Roman"/>
          <w:sz w:val="28"/>
          <w:szCs w:val="28"/>
          <w:lang w:val="kk-KZ"/>
        </w:rPr>
        <w:t>. Бұл тұғыр педагогтің тұлғалық және кәсіби өсуі, кәсіби құзыреттілік пен педагогикалық шеберлікке жету жолындағы дамуын жүйелі қарастырады.</w:t>
      </w:r>
    </w:p>
    <w:p w14:paraId="70E6F2E0" w14:textId="792D89B1"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 xml:space="preserve">Б.Г. Ананьевтің еңбектерінде де адамның онтогенездік даму сатыларында интеллектуалдық, әлеуметтік және кәсіби әлеуетін дамыта отырып, шыңдалу жолдары айқындалған </w:t>
      </w:r>
      <w:r w:rsidR="00D150BA" w:rsidRPr="004A2546">
        <w:rPr>
          <w:rFonts w:ascii="Times New Roman" w:hAnsi="Times New Roman" w:cs="Times New Roman"/>
          <w:sz w:val="28"/>
          <w:szCs w:val="28"/>
          <w:lang w:val="kk-KZ"/>
        </w:rPr>
        <w:t>[</w:t>
      </w:r>
      <w:r w:rsidR="00D150BA">
        <w:rPr>
          <w:rFonts w:ascii="Times New Roman" w:hAnsi="Times New Roman" w:cs="Times New Roman"/>
          <w:sz w:val="28"/>
          <w:szCs w:val="28"/>
          <w:lang w:val="kk-KZ"/>
        </w:rPr>
        <w:t>15</w:t>
      </w:r>
      <w:r w:rsidR="001432B4">
        <w:rPr>
          <w:rFonts w:ascii="Times New Roman" w:hAnsi="Times New Roman" w:cs="Times New Roman"/>
          <w:sz w:val="28"/>
          <w:szCs w:val="28"/>
          <w:lang w:val="kk-KZ"/>
        </w:rPr>
        <w:t>9</w:t>
      </w:r>
      <w:r w:rsidR="00D150BA" w:rsidRPr="004A2546">
        <w:rPr>
          <w:rFonts w:ascii="Times New Roman" w:hAnsi="Times New Roman" w:cs="Times New Roman"/>
          <w:sz w:val="28"/>
          <w:szCs w:val="28"/>
          <w:lang w:val="kk-KZ"/>
        </w:rPr>
        <w:t>]</w:t>
      </w:r>
      <w:r w:rsidRPr="004A2546">
        <w:rPr>
          <w:rFonts w:ascii="Times New Roman" w:hAnsi="Times New Roman" w:cs="Times New Roman"/>
          <w:sz w:val="28"/>
          <w:szCs w:val="28"/>
          <w:lang w:val="kk-KZ"/>
        </w:rPr>
        <w:t>. Ал</w:t>
      </w:r>
      <w:r w:rsidR="00D150BA">
        <w:rPr>
          <w:rFonts w:ascii="Times New Roman" w:hAnsi="Times New Roman" w:cs="Times New Roman"/>
          <w:sz w:val="28"/>
          <w:szCs w:val="28"/>
          <w:lang w:val="kk-KZ"/>
        </w:rPr>
        <w:t>,</w:t>
      </w:r>
      <w:r w:rsidRPr="004A2546">
        <w:rPr>
          <w:rFonts w:ascii="Times New Roman" w:hAnsi="Times New Roman" w:cs="Times New Roman"/>
          <w:sz w:val="28"/>
          <w:szCs w:val="28"/>
          <w:lang w:val="kk-KZ"/>
        </w:rPr>
        <w:t xml:space="preserve"> Н.В. Кузьмина педагогтің кәсіби акме-құзыреттілігі ұғымын енгізіп, оның дамуында когнитивтік, мотивациялық және шығармашылық компоненттердің бірлігін баса көрсеткен</w:t>
      </w:r>
      <w:r w:rsidR="00D150BA">
        <w:rPr>
          <w:rFonts w:ascii="Times New Roman" w:hAnsi="Times New Roman" w:cs="Times New Roman"/>
          <w:sz w:val="28"/>
          <w:szCs w:val="28"/>
          <w:lang w:val="kk-KZ"/>
        </w:rPr>
        <w:t xml:space="preserve"> </w:t>
      </w:r>
      <w:r w:rsidR="00D150BA" w:rsidRPr="004A2546">
        <w:rPr>
          <w:rFonts w:ascii="Times New Roman" w:hAnsi="Times New Roman" w:cs="Times New Roman"/>
          <w:sz w:val="28"/>
          <w:szCs w:val="28"/>
          <w:lang w:val="kk-KZ"/>
        </w:rPr>
        <w:t>[</w:t>
      </w:r>
      <w:r w:rsidR="00D150BA">
        <w:rPr>
          <w:rFonts w:ascii="Times New Roman" w:hAnsi="Times New Roman" w:cs="Times New Roman"/>
          <w:sz w:val="28"/>
          <w:szCs w:val="28"/>
          <w:lang w:val="kk-KZ"/>
        </w:rPr>
        <w:t>1</w:t>
      </w:r>
      <w:r w:rsidR="001432B4">
        <w:rPr>
          <w:rFonts w:ascii="Times New Roman" w:hAnsi="Times New Roman" w:cs="Times New Roman"/>
          <w:sz w:val="28"/>
          <w:szCs w:val="28"/>
          <w:lang w:val="kk-KZ"/>
        </w:rPr>
        <w:t>60</w:t>
      </w:r>
      <w:r w:rsidR="00D150BA" w:rsidRPr="004A2546">
        <w:rPr>
          <w:rFonts w:ascii="Times New Roman" w:hAnsi="Times New Roman" w:cs="Times New Roman"/>
          <w:sz w:val="28"/>
          <w:szCs w:val="28"/>
          <w:lang w:val="kk-KZ"/>
        </w:rPr>
        <w:t>]</w:t>
      </w:r>
      <w:r w:rsidRPr="004A2546">
        <w:rPr>
          <w:rFonts w:ascii="Times New Roman" w:hAnsi="Times New Roman" w:cs="Times New Roman"/>
          <w:sz w:val="28"/>
          <w:szCs w:val="28"/>
          <w:lang w:val="kk-KZ"/>
        </w:rPr>
        <w:t>.</w:t>
      </w:r>
    </w:p>
    <w:p w14:paraId="67006DF0" w14:textId="264B839D"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Қазақ ғылымында акмеологиялық көзқарасты білім беру жүйесіне бейімдеген ғалымдар қатарына</w:t>
      </w:r>
      <w:r w:rsidR="00D150BA">
        <w:rPr>
          <w:rFonts w:ascii="Times New Roman" w:hAnsi="Times New Roman" w:cs="Times New Roman"/>
          <w:sz w:val="28"/>
          <w:szCs w:val="28"/>
          <w:lang w:val="kk-KZ"/>
        </w:rPr>
        <w:t xml:space="preserve"> </w:t>
      </w:r>
      <w:r w:rsidRPr="004A2546">
        <w:rPr>
          <w:rFonts w:ascii="Times New Roman" w:hAnsi="Times New Roman" w:cs="Times New Roman"/>
          <w:sz w:val="28"/>
          <w:szCs w:val="28"/>
          <w:lang w:val="kk-KZ"/>
        </w:rPr>
        <w:t xml:space="preserve">А.А. Елубаева, С.Қ. Жалғасова </w:t>
      </w:r>
      <w:r w:rsidR="00D150BA" w:rsidRPr="004A2546">
        <w:rPr>
          <w:rFonts w:ascii="Times New Roman" w:hAnsi="Times New Roman" w:cs="Times New Roman"/>
          <w:sz w:val="28"/>
          <w:szCs w:val="28"/>
          <w:lang w:val="kk-KZ"/>
        </w:rPr>
        <w:t>[</w:t>
      </w:r>
      <w:r w:rsidR="00D150BA">
        <w:rPr>
          <w:rFonts w:ascii="Times New Roman" w:hAnsi="Times New Roman" w:cs="Times New Roman"/>
          <w:sz w:val="28"/>
          <w:szCs w:val="28"/>
          <w:lang w:val="kk-KZ"/>
        </w:rPr>
        <w:t>1</w:t>
      </w:r>
      <w:r w:rsidR="001432B4">
        <w:rPr>
          <w:rFonts w:ascii="Times New Roman" w:hAnsi="Times New Roman" w:cs="Times New Roman"/>
          <w:sz w:val="28"/>
          <w:szCs w:val="28"/>
          <w:lang w:val="kk-KZ"/>
        </w:rPr>
        <w:t>61</w:t>
      </w:r>
      <w:r w:rsidR="00DE086D">
        <w:rPr>
          <w:rFonts w:ascii="Times New Roman" w:hAnsi="Times New Roman" w:cs="Times New Roman"/>
          <w:sz w:val="28"/>
          <w:szCs w:val="28"/>
          <w:lang w:val="kk-KZ"/>
        </w:rPr>
        <w:t>,1</w:t>
      </w:r>
      <w:r w:rsidR="001432B4">
        <w:rPr>
          <w:rFonts w:ascii="Times New Roman" w:hAnsi="Times New Roman" w:cs="Times New Roman"/>
          <w:sz w:val="28"/>
          <w:szCs w:val="28"/>
          <w:lang w:val="kk-KZ"/>
        </w:rPr>
        <w:t>62</w:t>
      </w:r>
      <w:r w:rsidR="00D150BA" w:rsidRPr="004A2546">
        <w:rPr>
          <w:rFonts w:ascii="Times New Roman" w:hAnsi="Times New Roman" w:cs="Times New Roman"/>
          <w:sz w:val="28"/>
          <w:szCs w:val="28"/>
          <w:lang w:val="kk-KZ"/>
        </w:rPr>
        <w:t>]</w:t>
      </w:r>
      <w:r w:rsidR="00D150BA">
        <w:rPr>
          <w:rFonts w:ascii="Times New Roman" w:hAnsi="Times New Roman" w:cs="Times New Roman"/>
          <w:sz w:val="28"/>
          <w:szCs w:val="28"/>
          <w:lang w:val="kk-KZ"/>
        </w:rPr>
        <w:t xml:space="preserve"> </w:t>
      </w:r>
      <w:r w:rsidRPr="004A2546">
        <w:rPr>
          <w:rFonts w:ascii="Times New Roman" w:hAnsi="Times New Roman" w:cs="Times New Roman"/>
          <w:sz w:val="28"/>
          <w:szCs w:val="28"/>
          <w:lang w:val="kk-KZ"/>
        </w:rPr>
        <w:t>сынды зерттеушілерді жатқызуға болады. Олар болашақ мұғалімнің кәсіби дамуын тұлғалық кемелдену контексінде қарастырып, үздіксіз білім беру мен кәсіби рефлексияның маңызын атап өтеді</w:t>
      </w:r>
      <w:r w:rsidR="00D150BA">
        <w:rPr>
          <w:rFonts w:ascii="Times New Roman" w:hAnsi="Times New Roman" w:cs="Times New Roman"/>
          <w:sz w:val="28"/>
          <w:szCs w:val="28"/>
          <w:lang w:val="kk-KZ"/>
        </w:rPr>
        <w:t>.</w:t>
      </w:r>
      <w:r w:rsidRPr="004A2546">
        <w:rPr>
          <w:rFonts w:ascii="Times New Roman" w:hAnsi="Times New Roman" w:cs="Times New Roman"/>
          <w:sz w:val="28"/>
          <w:szCs w:val="28"/>
          <w:lang w:val="kk-KZ"/>
        </w:rPr>
        <w:t xml:space="preserve"> </w:t>
      </w:r>
    </w:p>
    <w:p w14:paraId="1686860D"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Осылайша, акмеологиялық тұғыр болашақ бастауыш сынып мұғалімін кәсіби даярлауда оның білім, білік, дағдысынан бөлек, тұлғалық өсуін, кәсіби идеалға ұмтылуын, педагогикалық шеберлікке жетуін мақсат етеді. Бұл тұғыр мұғалімді даярлаудың стратегиялық бағытын айқындап, оны үздіксіз кәсіби даму жолына бағыттайды.</w:t>
      </w:r>
    </w:p>
    <w:p w14:paraId="41D16FD9"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 xml:space="preserve">Пән мен тілді кіріктіріп оқыту арқылы болашақ бастауыш сынып мұғалімдерін кәсіби даярлау үдерісінде </w:t>
      </w:r>
      <w:r w:rsidRPr="004A2546">
        <w:rPr>
          <w:rFonts w:ascii="Times New Roman" w:hAnsi="Times New Roman" w:cs="Times New Roman"/>
          <w:i/>
          <w:iCs/>
          <w:sz w:val="28"/>
          <w:szCs w:val="28"/>
          <w:lang w:val="kk-KZ"/>
        </w:rPr>
        <w:t>кіріктірушілік тұғырдың</w:t>
      </w:r>
      <w:r w:rsidRPr="004A2546">
        <w:rPr>
          <w:rFonts w:ascii="Times New Roman" w:hAnsi="Times New Roman" w:cs="Times New Roman"/>
          <w:sz w:val="28"/>
          <w:szCs w:val="28"/>
          <w:lang w:val="kk-KZ"/>
        </w:rPr>
        <w:t xml:space="preserve"> маңыздылығын ерекше атап өту қажет. Себебі бұл тұғыр болашақ бастауыш сынып мұғалімінің кәсіби қалыптасуында пәндік білім мен тілдік </w:t>
      </w:r>
      <w:r w:rsidRPr="004A2546">
        <w:rPr>
          <w:rFonts w:ascii="Times New Roman" w:hAnsi="Times New Roman" w:cs="Times New Roman"/>
          <w:sz w:val="28"/>
          <w:szCs w:val="28"/>
          <w:lang w:val="kk-KZ"/>
        </w:rPr>
        <w:lastRenderedPageBreak/>
        <w:t>құзыреттілікті, педагогикалық әдіс-тәсілдер мен тұлғалық қасиеттерді өзара байланыста қарастыруға мүмкіндік береді. Оқыту мазмұны мен үдерісінің кіріктірілуі болашақ бастауыш сынып мұғалімін күрделі педагогикалық жағдаяттарға икемді бейімделуге, көптілді білім беру жағдайында сапалы әрі тиімді жұмыс істеуге даярлайды.</w:t>
      </w:r>
    </w:p>
    <w:p w14:paraId="1ABCAA7B"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Кіріктірушілік тұғыр болашақ педагогтің кәсіби дайындығында тек білім беруге ғана емес, сонымен бірге тілдік-коммуникативтік дағдыларды, мәдениетаралық қатынас орнату қабілетін, интегративті ойлауды дамытуға бағытталады. Бұл — XXI ғасыр мұғаліміне қойылатын талаптармен толық сәйкес келетін, қазіргі білім беру жүйесінің жаңғыруын қамтамасыз ететін маңызды әдіснамалық негіз.</w:t>
      </w:r>
    </w:p>
    <w:p w14:paraId="3414536B"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Кіріктірушілік тұғырдың басты мақсаты – білім беруде мазмұн, әдіс, тіл, әрекет және құндылықтар сияқты әртүрлі компоненттердің өзара байланысын қамтамасыз етіп, тұтас әрі үйлесімді білім беру кеңістігін қалыптастыру. Бұл әсіресе пән мен тілді кіріктіріп оқыту барысында болашақ мұғалімнің пәндік білімін тілдік құралдар арқылы жеткізе алу қабілеті мен кәсіби шеберлігін қатар дамытуда маңызды.</w:t>
      </w:r>
    </w:p>
    <w:p w14:paraId="0AD1007F" w14:textId="02AC0F4B"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 xml:space="preserve">А.В. Хуторской кіріктірушілік оқытуды білім алушылардың кешенді білімін, жалпы және арнайы құзыреттіліктерін қалыптастырудың құралы ретінде қарастырып, оны оқытудағы заманауи тәсілдердің бірі деп сипаттайды </w:t>
      </w:r>
      <w:r w:rsidR="00D150BA" w:rsidRPr="004A2546">
        <w:rPr>
          <w:rFonts w:ascii="Times New Roman" w:hAnsi="Times New Roman" w:cs="Times New Roman"/>
          <w:sz w:val="28"/>
          <w:szCs w:val="28"/>
          <w:lang w:val="kk-KZ"/>
        </w:rPr>
        <w:t>[</w:t>
      </w:r>
      <w:r w:rsidR="00D150BA">
        <w:rPr>
          <w:rFonts w:ascii="Times New Roman" w:hAnsi="Times New Roman" w:cs="Times New Roman"/>
          <w:sz w:val="28"/>
          <w:szCs w:val="28"/>
          <w:lang w:val="kk-KZ"/>
        </w:rPr>
        <w:t>1</w:t>
      </w:r>
      <w:r w:rsidR="001432B4">
        <w:rPr>
          <w:rFonts w:ascii="Times New Roman" w:hAnsi="Times New Roman" w:cs="Times New Roman"/>
          <w:sz w:val="28"/>
          <w:szCs w:val="28"/>
          <w:lang w:val="kk-KZ"/>
        </w:rPr>
        <w:t>63</w:t>
      </w:r>
      <w:r w:rsidR="00D150BA" w:rsidRPr="004A2546">
        <w:rPr>
          <w:rFonts w:ascii="Times New Roman" w:hAnsi="Times New Roman" w:cs="Times New Roman"/>
          <w:sz w:val="28"/>
          <w:szCs w:val="28"/>
          <w:lang w:val="kk-KZ"/>
        </w:rPr>
        <w:t>]</w:t>
      </w:r>
      <w:r w:rsidRPr="004A2546">
        <w:rPr>
          <w:rFonts w:ascii="Times New Roman" w:hAnsi="Times New Roman" w:cs="Times New Roman"/>
          <w:sz w:val="28"/>
          <w:szCs w:val="28"/>
          <w:lang w:val="kk-KZ"/>
        </w:rPr>
        <w:t>. Ол кіріктіру тек мазмұндық бірлікпен шектелмей, әдіснамалық, технологиялық және мәдениетаралық компоненттердің өзара байланысын да қамтуы тиіс екенін айтады.</w:t>
      </w:r>
    </w:p>
    <w:p w14:paraId="0F0CCCB3" w14:textId="738FD6FD"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 xml:space="preserve">Б.Л. Бичевин интегративті білім беруді педагогикалық үрдістің тиімділігін арттыратын, пәнаралық байланысты қамтамасыз ететін кешенді әдіс ретінде сипаттайды </w:t>
      </w:r>
      <w:r w:rsidR="00D150BA" w:rsidRPr="004A2546">
        <w:rPr>
          <w:rFonts w:ascii="Times New Roman" w:hAnsi="Times New Roman" w:cs="Times New Roman"/>
          <w:sz w:val="28"/>
          <w:szCs w:val="28"/>
          <w:lang w:val="kk-KZ"/>
        </w:rPr>
        <w:t>[</w:t>
      </w:r>
      <w:r w:rsidR="00D150BA">
        <w:rPr>
          <w:rFonts w:ascii="Times New Roman" w:hAnsi="Times New Roman" w:cs="Times New Roman"/>
          <w:sz w:val="28"/>
          <w:szCs w:val="28"/>
          <w:lang w:val="kk-KZ"/>
        </w:rPr>
        <w:t>1</w:t>
      </w:r>
      <w:r w:rsidR="005E1488">
        <w:rPr>
          <w:rFonts w:ascii="Times New Roman" w:hAnsi="Times New Roman" w:cs="Times New Roman"/>
          <w:sz w:val="28"/>
          <w:szCs w:val="28"/>
          <w:lang w:val="kk-KZ"/>
        </w:rPr>
        <w:t>6</w:t>
      </w:r>
      <w:r w:rsidR="001432B4">
        <w:rPr>
          <w:rFonts w:ascii="Times New Roman" w:hAnsi="Times New Roman" w:cs="Times New Roman"/>
          <w:sz w:val="28"/>
          <w:szCs w:val="28"/>
          <w:lang w:val="kk-KZ"/>
        </w:rPr>
        <w:t>4</w:t>
      </w:r>
      <w:r w:rsidR="00D150BA" w:rsidRPr="004A2546">
        <w:rPr>
          <w:rFonts w:ascii="Times New Roman" w:hAnsi="Times New Roman" w:cs="Times New Roman"/>
          <w:sz w:val="28"/>
          <w:szCs w:val="28"/>
          <w:lang w:val="kk-KZ"/>
        </w:rPr>
        <w:t>]</w:t>
      </w:r>
      <w:r w:rsidRPr="004A2546">
        <w:rPr>
          <w:rFonts w:ascii="Times New Roman" w:hAnsi="Times New Roman" w:cs="Times New Roman"/>
          <w:sz w:val="28"/>
          <w:szCs w:val="28"/>
          <w:lang w:val="kk-KZ"/>
        </w:rPr>
        <w:t>. Ал Н.Д. Никандров білім беру мазмұнын кіріктіру арқылы оқушылардың танымдық белсенділігі мен шығармашылық әлеуетін дамытуға болатынын атап көрсеткен</w:t>
      </w:r>
      <w:r w:rsidR="00D150BA">
        <w:rPr>
          <w:rFonts w:ascii="Times New Roman" w:hAnsi="Times New Roman" w:cs="Times New Roman"/>
          <w:sz w:val="28"/>
          <w:szCs w:val="28"/>
          <w:lang w:val="kk-KZ"/>
        </w:rPr>
        <w:t xml:space="preserve"> </w:t>
      </w:r>
      <w:r w:rsidR="00D150BA" w:rsidRPr="004A2546">
        <w:rPr>
          <w:rFonts w:ascii="Times New Roman" w:hAnsi="Times New Roman" w:cs="Times New Roman"/>
          <w:sz w:val="28"/>
          <w:szCs w:val="28"/>
          <w:lang w:val="kk-KZ"/>
        </w:rPr>
        <w:t>[</w:t>
      </w:r>
      <w:r w:rsidR="00D150BA">
        <w:rPr>
          <w:rFonts w:ascii="Times New Roman" w:hAnsi="Times New Roman" w:cs="Times New Roman"/>
          <w:sz w:val="28"/>
          <w:szCs w:val="28"/>
          <w:lang w:val="kk-KZ"/>
        </w:rPr>
        <w:t>1</w:t>
      </w:r>
      <w:r w:rsidR="005E1488">
        <w:rPr>
          <w:rFonts w:ascii="Times New Roman" w:hAnsi="Times New Roman" w:cs="Times New Roman"/>
          <w:sz w:val="28"/>
          <w:szCs w:val="28"/>
          <w:lang w:val="kk-KZ"/>
        </w:rPr>
        <w:t>6</w:t>
      </w:r>
      <w:r w:rsidR="001432B4">
        <w:rPr>
          <w:rFonts w:ascii="Times New Roman" w:hAnsi="Times New Roman" w:cs="Times New Roman"/>
          <w:sz w:val="28"/>
          <w:szCs w:val="28"/>
          <w:lang w:val="kk-KZ"/>
        </w:rPr>
        <w:t>5</w:t>
      </w:r>
      <w:r w:rsidR="00D150BA" w:rsidRPr="004A2546">
        <w:rPr>
          <w:rFonts w:ascii="Times New Roman" w:hAnsi="Times New Roman" w:cs="Times New Roman"/>
          <w:sz w:val="28"/>
          <w:szCs w:val="28"/>
          <w:lang w:val="kk-KZ"/>
        </w:rPr>
        <w:t>]</w:t>
      </w:r>
      <w:r w:rsidRPr="004A2546">
        <w:rPr>
          <w:rFonts w:ascii="Times New Roman" w:hAnsi="Times New Roman" w:cs="Times New Roman"/>
          <w:sz w:val="28"/>
          <w:szCs w:val="28"/>
          <w:lang w:val="kk-KZ"/>
        </w:rPr>
        <w:t>.</w:t>
      </w:r>
    </w:p>
    <w:p w14:paraId="7915AA38" w14:textId="5B009531"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Қазақстандық ғалымдардан Н.Ә. Сарыбеков</w:t>
      </w:r>
      <w:r w:rsidR="00D150BA">
        <w:rPr>
          <w:rFonts w:ascii="Times New Roman" w:hAnsi="Times New Roman" w:cs="Times New Roman"/>
          <w:sz w:val="28"/>
          <w:szCs w:val="28"/>
          <w:lang w:val="kk-KZ"/>
        </w:rPr>
        <w:t xml:space="preserve"> </w:t>
      </w:r>
      <w:bookmarkStart w:id="27" w:name="_Hlk203597445"/>
      <w:r w:rsidR="00D150BA" w:rsidRPr="004A2546">
        <w:rPr>
          <w:rFonts w:ascii="Times New Roman" w:hAnsi="Times New Roman" w:cs="Times New Roman"/>
          <w:sz w:val="28"/>
          <w:szCs w:val="28"/>
          <w:lang w:val="kk-KZ"/>
        </w:rPr>
        <w:t>[</w:t>
      </w:r>
      <w:r w:rsidR="00D150BA">
        <w:rPr>
          <w:rFonts w:ascii="Times New Roman" w:hAnsi="Times New Roman" w:cs="Times New Roman"/>
          <w:sz w:val="28"/>
          <w:szCs w:val="28"/>
          <w:lang w:val="kk-KZ"/>
        </w:rPr>
        <w:t>16</w:t>
      </w:r>
      <w:r w:rsidR="001432B4">
        <w:rPr>
          <w:rFonts w:ascii="Times New Roman" w:hAnsi="Times New Roman" w:cs="Times New Roman"/>
          <w:sz w:val="28"/>
          <w:szCs w:val="28"/>
          <w:lang w:val="kk-KZ"/>
        </w:rPr>
        <w:t>6</w:t>
      </w:r>
      <w:r w:rsidR="00D150BA" w:rsidRPr="004A2546">
        <w:rPr>
          <w:rFonts w:ascii="Times New Roman" w:hAnsi="Times New Roman" w:cs="Times New Roman"/>
          <w:sz w:val="28"/>
          <w:szCs w:val="28"/>
          <w:lang w:val="kk-KZ"/>
        </w:rPr>
        <w:t>]</w:t>
      </w:r>
      <w:r w:rsidRPr="004A2546">
        <w:rPr>
          <w:rFonts w:ascii="Times New Roman" w:hAnsi="Times New Roman" w:cs="Times New Roman"/>
          <w:b/>
          <w:bCs/>
          <w:sz w:val="28"/>
          <w:szCs w:val="28"/>
          <w:lang w:val="kk-KZ"/>
        </w:rPr>
        <w:t xml:space="preserve">, </w:t>
      </w:r>
      <w:bookmarkEnd w:id="27"/>
      <w:r w:rsidRPr="004A2546">
        <w:rPr>
          <w:rFonts w:ascii="Times New Roman" w:hAnsi="Times New Roman" w:cs="Times New Roman"/>
          <w:b/>
          <w:bCs/>
          <w:sz w:val="28"/>
          <w:szCs w:val="28"/>
          <w:lang w:val="kk-KZ"/>
        </w:rPr>
        <w:t xml:space="preserve"> </w:t>
      </w:r>
      <w:r w:rsidRPr="004A2546">
        <w:rPr>
          <w:rFonts w:ascii="Times New Roman" w:hAnsi="Times New Roman" w:cs="Times New Roman"/>
          <w:sz w:val="28"/>
          <w:szCs w:val="28"/>
          <w:lang w:val="kk-KZ"/>
        </w:rPr>
        <w:t>М. Жанпейісова</w:t>
      </w:r>
      <w:r w:rsidR="00D150BA">
        <w:rPr>
          <w:rFonts w:ascii="Times New Roman" w:hAnsi="Times New Roman" w:cs="Times New Roman"/>
          <w:sz w:val="28"/>
          <w:szCs w:val="28"/>
          <w:lang w:val="kk-KZ"/>
        </w:rPr>
        <w:t xml:space="preserve"> </w:t>
      </w:r>
      <w:r w:rsidR="00D150BA" w:rsidRPr="004A2546">
        <w:rPr>
          <w:rFonts w:ascii="Times New Roman" w:hAnsi="Times New Roman" w:cs="Times New Roman"/>
          <w:sz w:val="28"/>
          <w:szCs w:val="28"/>
          <w:lang w:val="kk-KZ"/>
        </w:rPr>
        <w:t>[</w:t>
      </w:r>
      <w:r w:rsidR="00D150BA">
        <w:rPr>
          <w:rFonts w:ascii="Times New Roman" w:hAnsi="Times New Roman" w:cs="Times New Roman"/>
          <w:sz w:val="28"/>
          <w:szCs w:val="28"/>
          <w:lang w:val="kk-KZ"/>
        </w:rPr>
        <w:t>16</w:t>
      </w:r>
      <w:r w:rsidR="001432B4">
        <w:rPr>
          <w:rFonts w:ascii="Times New Roman" w:hAnsi="Times New Roman" w:cs="Times New Roman"/>
          <w:sz w:val="28"/>
          <w:szCs w:val="28"/>
          <w:lang w:val="kk-KZ"/>
        </w:rPr>
        <w:t>7</w:t>
      </w:r>
      <w:r w:rsidR="00D150BA" w:rsidRPr="004A2546">
        <w:rPr>
          <w:rFonts w:ascii="Times New Roman" w:hAnsi="Times New Roman" w:cs="Times New Roman"/>
          <w:sz w:val="28"/>
          <w:szCs w:val="28"/>
          <w:lang w:val="kk-KZ"/>
        </w:rPr>
        <w:t>]</w:t>
      </w:r>
      <w:r w:rsidR="00D150BA" w:rsidRPr="004A2546">
        <w:rPr>
          <w:rFonts w:ascii="Times New Roman" w:hAnsi="Times New Roman" w:cs="Times New Roman"/>
          <w:b/>
          <w:bCs/>
          <w:sz w:val="28"/>
          <w:szCs w:val="28"/>
          <w:lang w:val="kk-KZ"/>
        </w:rPr>
        <w:t>,</w:t>
      </w:r>
      <w:r w:rsidRPr="004A2546">
        <w:rPr>
          <w:rFonts w:ascii="Times New Roman" w:hAnsi="Times New Roman" w:cs="Times New Roman"/>
          <w:b/>
          <w:bCs/>
          <w:sz w:val="28"/>
          <w:szCs w:val="28"/>
          <w:lang w:val="kk-KZ"/>
        </w:rPr>
        <w:t xml:space="preserve"> </w:t>
      </w:r>
      <w:r w:rsidRPr="004A2546">
        <w:rPr>
          <w:rFonts w:ascii="Times New Roman" w:hAnsi="Times New Roman" w:cs="Times New Roman"/>
          <w:sz w:val="28"/>
          <w:szCs w:val="28"/>
          <w:lang w:val="kk-KZ"/>
        </w:rPr>
        <w:t>С.Ә. Әбенбаев</w:t>
      </w:r>
      <w:r w:rsidRPr="004A2546">
        <w:rPr>
          <w:rFonts w:ascii="Times New Roman" w:hAnsi="Times New Roman" w:cs="Times New Roman"/>
          <w:b/>
          <w:bCs/>
          <w:sz w:val="28"/>
          <w:szCs w:val="28"/>
          <w:lang w:val="kk-KZ"/>
        </w:rPr>
        <w:t xml:space="preserve"> </w:t>
      </w:r>
      <w:r w:rsidR="00D150BA" w:rsidRPr="004A2546">
        <w:rPr>
          <w:rFonts w:ascii="Times New Roman" w:hAnsi="Times New Roman" w:cs="Times New Roman"/>
          <w:sz w:val="28"/>
          <w:szCs w:val="28"/>
          <w:lang w:val="kk-KZ"/>
        </w:rPr>
        <w:t>[</w:t>
      </w:r>
      <w:r w:rsidR="00D150BA">
        <w:rPr>
          <w:rFonts w:ascii="Times New Roman" w:hAnsi="Times New Roman" w:cs="Times New Roman"/>
          <w:sz w:val="28"/>
          <w:szCs w:val="28"/>
          <w:lang w:val="kk-KZ"/>
        </w:rPr>
        <w:t>16</w:t>
      </w:r>
      <w:r w:rsidR="001432B4">
        <w:rPr>
          <w:rFonts w:ascii="Times New Roman" w:hAnsi="Times New Roman" w:cs="Times New Roman"/>
          <w:sz w:val="28"/>
          <w:szCs w:val="28"/>
          <w:lang w:val="kk-KZ"/>
        </w:rPr>
        <w:t>8</w:t>
      </w:r>
      <w:r w:rsidR="00D150BA" w:rsidRPr="004A2546">
        <w:rPr>
          <w:rFonts w:ascii="Times New Roman" w:hAnsi="Times New Roman" w:cs="Times New Roman"/>
          <w:sz w:val="28"/>
          <w:szCs w:val="28"/>
          <w:lang w:val="kk-KZ"/>
        </w:rPr>
        <w:t>]</w:t>
      </w:r>
      <w:r w:rsidR="00D150BA" w:rsidRPr="004A2546">
        <w:rPr>
          <w:rFonts w:ascii="Times New Roman" w:hAnsi="Times New Roman" w:cs="Times New Roman"/>
          <w:b/>
          <w:bCs/>
          <w:sz w:val="28"/>
          <w:szCs w:val="28"/>
          <w:lang w:val="kk-KZ"/>
        </w:rPr>
        <w:t xml:space="preserve">, </w:t>
      </w:r>
      <w:r w:rsidRPr="004A2546">
        <w:rPr>
          <w:rFonts w:ascii="Times New Roman" w:hAnsi="Times New Roman" w:cs="Times New Roman"/>
          <w:sz w:val="28"/>
          <w:szCs w:val="28"/>
          <w:lang w:val="kk-KZ"/>
        </w:rPr>
        <w:t>сынды педагог-зерттеушілер кіріктірушілік оқытудың теориясы мен практикасын ұлттық білім беру жүйесіне бейімдеп, оның тұлға тәрбиелеу мен дамытуды басты мақсат ететінін алға тартады</w:t>
      </w:r>
      <w:r w:rsidR="00D150BA">
        <w:rPr>
          <w:rFonts w:ascii="Times New Roman" w:hAnsi="Times New Roman" w:cs="Times New Roman"/>
          <w:sz w:val="28"/>
          <w:szCs w:val="28"/>
          <w:lang w:val="kk-KZ"/>
        </w:rPr>
        <w:t>.</w:t>
      </w:r>
      <w:r w:rsidRPr="004A2546">
        <w:rPr>
          <w:rFonts w:ascii="Times New Roman" w:hAnsi="Times New Roman" w:cs="Times New Roman"/>
          <w:sz w:val="28"/>
          <w:szCs w:val="28"/>
          <w:lang w:val="kk-KZ"/>
        </w:rPr>
        <w:t xml:space="preserve"> </w:t>
      </w:r>
    </w:p>
    <w:p w14:paraId="4F301337" w14:textId="00958875" w:rsidR="004A2546" w:rsidRPr="004A2546" w:rsidRDefault="004A2546" w:rsidP="00D150BA">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Ә. Мұханбетжанова, «ғылымдар интеграциясы – бұл жай ғана екі ғылымның элементтерін біріктіру емес, керісінше, олардың құрылымдық бірлігін жаңаша жүйелеу арқылы табиғат заңдылықтарын тереңірек ұғынуға мүмкіндік беретін кешенді үрдіс» [1</w:t>
      </w:r>
      <w:r w:rsidR="00FB30B1">
        <w:rPr>
          <w:rFonts w:ascii="Times New Roman" w:hAnsi="Times New Roman" w:cs="Times New Roman"/>
          <w:sz w:val="28"/>
          <w:szCs w:val="28"/>
          <w:lang w:val="kk-KZ"/>
        </w:rPr>
        <w:t>6</w:t>
      </w:r>
      <w:r w:rsidR="001432B4">
        <w:rPr>
          <w:rFonts w:ascii="Times New Roman" w:hAnsi="Times New Roman" w:cs="Times New Roman"/>
          <w:sz w:val="28"/>
          <w:szCs w:val="28"/>
          <w:lang w:val="kk-KZ"/>
        </w:rPr>
        <w:t>9</w:t>
      </w:r>
      <w:r w:rsidRPr="004A2546">
        <w:rPr>
          <w:rFonts w:ascii="Times New Roman" w:hAnsi="Times New Roman" w:cs="Times New Roman"/>
          <w:sz w:val="28"/>
          <w:szCs w:val="28"/>
          <w:lang w:val="kk-KZ"/>
        </w:rPr>
        <w:t xml:space="preserve">]. Бұл анықтама интеграцияның терең мағынасын аша отырып, оның білім беру жүйесіндегі мәнін айқын көрсетеді. Ғалымның бұл тұжырымы біздің зерттеу нысанымызға – пән мен тілді кіріктіріп оқыту арқылы болашақ бастауыш сынып мұғалімдерін кәсіби даярлау мәселесіне тікелей қатысты. Мұнда пәндік (жаратылыстану, математика, т.б.) және тілдік (қазақ, орыс, ағылшын) білім жүйелері өзара құрылымдық байланыста қарастырылады. Олардың механикалық түрде емес, мазмұндық және әдістемелік тұрғыдан </w:t>
      </w:r>
      <w:r w:rsidRPr="004A2546">
        <w:rPr>
          <w:rFonts w:ascii="Times New Roman" w:hAnsi="Times New Roman" w:cs="Times New Roman"/>
          <w:i/>
          <w:iCs/>
          <w:sz w:val="28"/>
          <w:szCs w:val="28"/>
          <w:lang w:val="kk-KZ"/>
        </w:rPr>
        <w:t>жүйеленіп бірігуі</w:t>
      </w:r>
      <w:r w:rsidRPr="004A2546">
        <w:rPr>
          <w:rFonts w:ascii="Times New Roman" w:hAnsi="Times New Roman" w:cs="Times New Roman"/>
          <w:sz w:val="28"/>
          <w:szCs w:val="28"/>
          <w:lang w:val="kk-KZ"/>
        </w:rPr>
        <w:t xml:space="preserve"> оқыту үдерісінің сапасын арттырады.</w:t>
      </w:r>
    </w:p>
    <w:p w14:paraId="025DFBFA"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lastRenderedPageBreak/>
        <w:t>Көптілді ортада жұмыс істейтін болашақ бастауыш сынып мұғалімі үшін кіріктірушілік тұғыр тіл мен мазмұнды, әдіс пен құндылықты өзара үйлестіру арқылы оқыту сапасын арттыруға және кәсіби шеберлікті қалыптастыруға</w:t>
      </w:r>
      <w:r w:rsidRPr="004A2546">
        <w:rPr>
          <w:lang w:val="kk-KZ"/>
        </w:rPr>
        <w:t xml:space="preserve"> </w:t>
      </w:r>
      <w:r w:rsidRPr="004A2546">
        <w:rPr>
          <w:rFonts w:ascii="Times New Roman" w:hAnsi="Times New Roman" w:cs="Times New Roman"/>
          <w:sz w:val="28"/>
          <w:szCs w:val="28"/>
          <w:lang w:val="kk-KZ"/>
        </w:rPr>
        <w:t>мүмкіндік береді.</w:t>
      </w:r>
    </w:p>
    <w:p w14:paraId="6A9854DF" w14:textId="77777777" w:rsidR="004A2546" w:rsidRPr="004A2546" w:rsidRDefault="004A2546" w:rsidP="00F826F4">
      <w:pPr>
        <w:spacing w:after="0" w:line="240" w:lineRule="auto"/>
        <w:ind w:firstLine="567"/>
        <w:jc w:val="both"/>
        <w:rPr>
          <w:rFonts w:ascii="Times New Roman" w:hAnsi="Times New Roman" w:cs="Times New Roman"/>
          <w:bCs/>
          <w:sz w:val="28"/>
          <w:szCs w:val="28"/>
          <w:lang w:val="kk-KZ"/>
        </w:rPr>
      </w:pPr>
      <w:r w:rsidRPr="004A2546">
        <w:rPr>
          <w:rFonts w:ascii="Times New Roman" w:hAnsi="Times New Roman" w:cs="Times New Roman"/>
          <w:sz w:val="28"/>
          <w:szCs w:val="28"/>
          <w:lang w:val="kk-KZ"/>
        </w:rPr>
        <w:t xml:space="preserve">Пән мен тілді кіріктіріп оқыту арқылы болашақ бастауыш сынып мұғалімдерін кәсіби </w:t>
      </w:r>
      <w:r w:rsidRPr="004A2546">
        <w:rPr>
          <w:rFonts w:ascii="Times New Roman" w:hAnsi="Times New Roman" w:cs="Times New Roman"/>
          <w:bCs/>
          <w:sz w:val="28"/>
          <w:szCs w:val="28"/>
          <w:lang w:val="kk-KZ"/>
        </w:rPr>
        <w:t xml:space="preserve">даярлаудың әдіснамалық тұғырларын </w:t>
      </w:r>
      <w:r w:rsidRPr="00F826F4">
        <w:rPr>
          <w:rFonts w:ascii="Times New Roman" w:hAnsi="Times New Roman" w:cs="Times New Roman"/>
          <w:bCs/>
          <w:sz w:val="28"/>
          <w:szCs w:val="28"/>
          <w:lang w:val="kk-KZ"/>
        </w:rPr>
        <w:t>келесі 4-</w:t>
      </w:r>
      <w:r w:rsidRPr="004A2546">
        <w:rPr>
          <w:rFonts w:ascii="Times New Roman" w:hAnsi="Times New Roman" w:cs="Times New Roman"/>
          <w:bCs/>
          <w:sz w:val="28"/>
          <w:szCs w:val="28"/>
          <w:lang w:val="kk-KZ"/>
        </w:rPr>
        <w:t>кестеде көрсетеміз.</w:t>
      </w:r>
    </w:p>
    <w:p w14:paraId="70FCF1E9" w14:textId="77777777" w:rsidR="004A2546" w:rsidRPr="004A2546" w:rsidRDefault="004A2546" w:rsidP="004A2546">
      <w:pPr>
        <w:spacing w:after="0" w:line="240" w:lineRule="auto"/>
        <w:jc w:val="both"/>
        <w:rPr>
          <w:rFonts w:ascii="Times New Roman" w:eastAsia="Times New Roman" w:hAnsi="Times New Roman" w:cs="Times New Roman"/>
          <w:bCs/>
          <w:sz w:val="28"/>
          <w:szCs w:val="28"/>
          <w:lang w:val="kk-KZ" w:eastAsia="ru-RU"/>
        </w:rPr>
      </w:pPr>
    </w:p>
    <w:p w14:paraId="1EDB9D07" w14:textId="6A5056F7" w:rsidR="004A2546" w:rsidRPr="004A2546" w:rsidRDefault="004A2546" w:rsidP="004A2546">
      <w:pPr>
        <w:spacing w:after="0" w:line="240" w:lineRule="auto"/>
        <w:jc w:val="both"/>
        <w:rPr>
          <w:rFonts w:ascii="Times New Roman" w:eastAsia="Times New Roman" w:hAnsi="Times New Roman" w:cs="Times New Roman"/>
          <w:bCs/>
          <w:sz w:val="28"/>
          <w:szCs w:val="28"/>
          <w:lang w:val="kk-KZ" w:eastAsia="ru-RU"/>
        </w:rPr>
      </w:pPr>
      <w:r w:rsidRPr="00F826F4">
        <w:rPr>
          <w:rFonts w:ascii="Times New Roman" w:eastAsia="Times New Roman" w:hAnsi="Times New Roman" w:cs="Times New Roman"/>
          <w:bCs/>
          <w:sz w:val="28"/>
          <w:szCs w:val="28"/>
          <w:lang w:val="kk-KZ" w:eastAsia="ru-RU"/>
        </w:rPr>
        <w:t xml:space="preserve">Кесте </w:t>
      </w:r>
      <w:r w:rsidR="00DE086D">
        <w:rPr>
          <w:rFonts w:ascii="Times New Roman" w:eastAsia="Times New Roman" w:hAnsi="Times New Roman" w:cs="Times New Roman"/>
          <w:bCs/>
          <w:sz w:val="28"/>
          <w:szCs w:val="28"/>
          <w:lang w:val="kk-KZ" w:eastAsia="ru-RU"/>
        </w:rPr>
        <w:t>5</w:t>
      </w:r>
      <w:r w:rsidRPr="00F826F4">
        <w:rPr>
          <w:rFonts w:ascii="Times New Roman" w:eastAsia="Times New Roman" w:hAnsi="Times New Roman" w:cs="Times New Roman"/>
          <w:bCs/>
          <w:sz w:val="28"/>
          <w:szCs w:val="28"/>
          <w:lang w:val="kk-KZ" w:eastAsia="ru-RU"/>
        </w:rPr>
        <w:t xml:space="preserve"> -</w:t>
      </w:r>
      <w:r w:rsidRPr="004A2546">
        <w:rPr>
          <w:rFonts w:ascii="Times New Roman" w:eastAsia="Times New Roman" w:hAnsi="Times New Roman" w:cs="Times New Roman"/>
          <w:bCs/>
          <w:sz w:val="28"/>
          <w:szCs w:val="28"/>
          <w:lang w:val="kk-KZ" w:eastAsia="ru-RU"/>
        </w:rPr>
        <w:t xml:space="preserve"> </w:t>
      </w:r>
      <w:r w:rsidRPr="004A2546">
        <w:rPr>
          <w:rFonts w:ascii="Times New Roman" w:eastAsia="Times New Roman" w:hAnsi="Times New Roman" w:cs="Times New Roman"/>
          <w:sz w:val="28"/>
          <w:szCs w:val="28"/>
          <w:lang w:val="kk-KZ" w:eastAsia="ru-RU"/>
        </w:rPr>
        <w:t xml:space="preserve">Пән мен тілді кіріктіріп оқыту арқылы болашақ бастауыш сынып мұғалімдерін кәсіби </w:t>
      </w:r>
      <w:r w:rsidRPr="004A2546">
        <w:rPr>
          <w:rFonts w:ascii="Times New Roman" w:eastAsia="Times New Roman" w:hAnsi="Times New Roman" w:cs="Times New Roman"/>
          <w:bCs/>
          <w:sz w:val="28"/>
          <w:szCs w:val="28"/>
          <w:lang w:val="kk-KZ" w:eastAsia="ru-RU"/>
        </w:rPr>
        <w:t>даярлаудың әдіснамалық тұғырлары</w:t>
      </w:r>
    </w:p>
    <w:p w14:paraId="6A23CE09"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p>
    <w:tbl>
      <w:tblPr>
        <w:tblStyle w:val="TableGrid"/>
        <w:tblW w:w="9493" w:type="dxa"/>
        <w:tblLook w:val="04A0" w:firstRow="1" w:lastRow="0" w:firstColumn="1" w:lastColumn="0" w:noHBand="0" w:noVBand="1"/>
      </w:tblPr>
      <w:tblGrid>
        <w:gridCol w:w="450"/>
        <w:gridCol w:w="8"/>
        <w:gridCol w:w="1924"/>
        <w:gridCol w:w="23"/>
        <w:gridCol w:w="2228"/>
        <w:gridCol w:w="40"/>
        <w:gridCol w:w="1985"/>
        <w:gridCol w:w="85"/>
        <w:gridCol w:w="2750"/>
      </w:tblGrid>
      <w:tr w:rsidR="004A2546" w:rsidRPr="006255F7" w14:paraId="3EAD0415" w14:textId="77777777" w:rsidTr="0060646E">
        <w:tc>
          <w:tcPr>
            <w:tcW w:w="458" w:type="dxa"/>
            <w:gridSpan w:val="2"/>
            <w:vAlign w:val="center"/>
          </w:tcPr>
          <w:p w14:paraId="7AA42DD2" w14:textId="77777777" w:rsidR="004A2546" w:rsidRPr="006255F7" w:rsidRDefault="004A2546" w:rsidP="004A2546">
            <w:pPr>
              <w:jc w:val="center"/>
              <w:rPr>
                <w:rFonts w:ascii="Times New Roman" w:hAnsi="Times New Roman" w:cs="Times New Roman"/>
                <w:sz w:val="24"/>
                <w:szCs w:val="24"/>
                <w:lang w:val="kk-KZ"/>
              </w:rPr>
            </w:pPr>
            <w:bookmarkStart w:id="28" w:name="_Hlk202956112"/>
            <w:r w:rsidRPr="006255F7">
              <w:rPr>
                <w:rFonts w:ascii="Times New Roman" w:hAnsi="Times New Roman" w:cs="Times New Roman"/>
                <w:sz w:val="24"/>
                <w:szCs w:val="24"/>
              </w:rPr>
              <w:t>№</w:t>
            </w:r>
          </w:p>
        </w:tc>
        <w:tc>
          <w:tcPr>
            <w:tcW w:w="1947" w:type="dxa"/>
            <w:gridSpan w:val="2"/>
            <w:vAlign w:val="center"/>
          </w:tcPr>
          <w:p w14:paraId="077EC97A" w14:textId="77777777" w:rsidR="004A2546" w:rsidRPr="006255F7" w:rsidRDefault="004A2546" w:rsidP="004A2546">
            <w:pPr>
              <w:jc w:val="center"/>
              <w:rPr>
                <w:rFonts w:ascii="Times New Roman" w:hAnsi="Times New Roman" w:cs="Times New Roman"/>
                <w:sz w:val="24"/>
                <w:szCs w:val="24"/>
                <w:lang w:val="kk-KZ"/>
              </w:rPr>
            </w:pPr>
            <w:r w:rsidRPr="006255F7">
              <w:rPr>
                <w:rFonts w:ascii="Times New Roman" w:hAnsi="Times New Roman" w:cs="Times New Roman"/>
                <w:sz w:val="24"/>
                <w:szCs w:val="24"/>
              </w:rPr>
              <w:t>Әдіснамалық тұғыр</w:t>
            </w:r>
          </w:p>
        </w:tc>
        <w:tc>
          <w:tcPr>
            <w:tcW w:w="2268" w:type="dxa"/>
            <w:gridSpan w:val="2"/>
            <w:vAlign w:val="center"/>
          </w:tcPr>
          <w:p w14:paraId="26040E49" w14:textId="77777777" w:rsidR="004A2546" w:rsidRPr="006255F7" w:rsidRDefault="004A2546" w:rsidP="004A2546">
            <w:pPr>
              <w:jc w:val="center"/>
              <w:rPr>
                <w:rFonts w:ascii="Times New Roman" w:hAnsi="Times New Roman" w:cs="Times New Roman"/>
                <w:sz w:val="24"/>
                <w:szCs w:val="24"/>
                <w:lang w:val="kk-KZ"/>
              </w:rPr>
            </w:pPr>
            <w:r w:rsidRPr="006255F7">
              <w:rPr>
                <w:rFonts w:ascii="Times New Roman" w:hAnsi="Times New Roman" w:cs="Times New Roman"/>
                <w:sz w:val="24"/>
                <w:szCs w:val="24"/>
              </w:rPr>
              <w:t>Негізгі идеясы</w:t>
            </w:r>
          </w:p>
        </w:tc>
        <w:tc>
          <w:tcPr>
            <w:tcW w:w="1985" w:type="dxa"/>
            <w:vAlign w:val="center"/>
          </w:tcPr>
          <w:p w14:paraId="04A4CC82" w14:textId="77777777" w:rsidR="004A2546" w:rsidRPr="006255F7" w:rsidRDefault="004A2546" w:rsidP="004A2546">
            <w:pPr>
              <w:jc w:val="center"/>
              <w:rPr>
                <w:rFonts w:ascii="Times New Roman" w:hAnsi="Times New Roman" w:cs="Times New Roman"/>
                <w:sz w:val="24"/>
                <w:szCs w:val="24"/>
                <w:lang w:val="kk-KZ"/>
              </w:rPr>
            </w:pPr>
            <w:r w:rsidRPr="006255F7">
              <w:rPr>
                <w:rFonts w:ascii="Times New Roman" w:hAnsi="Times New Roman" w:cs="Times New Roman"/>
                <w:sz w:val="24"/>
                <w:szCs w:val="24"/>
              </w:rPr>
              <w:t>Мақсаты</w:t>
            </w:r>
          </w:p>
        </w:tc>
        <w:tc>
          <w:tcPr>
            <w:tcW w:w="2835" w:type="dxa"/>
            <w:gridSpan w:val="2"/>
            <w:vAlign w:val="center"/>
          </w:tcPr>
          <w:p w14:paraId="41463D5E" w14:textId="77777777" w:rsidR="004A2546" w:rsidRPr="006255F7" w:rsidRDefault="004A2546" w:rsidP="004A2546">
            <w:pPr>
              <w:jc w:val="center"/>
              <w:rPr>
                <w:rFonts w:ascii="Times New Roman" w:hAnsi="Times New Roman" w:cs="Times New Roman"/>
                <w:sz w:val="24"/>
                <w:szCs w:val="24"/>
                <w:lang w:val="kk-KZ"/>
              </w:rPr>
            </w:pPr>
            <w:r w:rsidRPr="006255F7">
              <w:rPr>
                <w:rFonts w:ascii="Times New Roman" w:hAnsi="Times New Roman" w:cs="Times New Roman"/>
                <w:sz w:val="24"/>
                <w:szCs w:val="24"/>
              </w:rPr>
              <w:t>Нәтижесі</w:t>
            </w:r>
          </w:p>
        </w:tc>
      </w:tr>
      <w:tr w:rsidR="004A2546" w:rsidRPr="006255F7" w14:paraId="62DB9DDB" w14:textId="77777777" w:rsidTr="0060646E">
        <w:tc>
          <w:tcPr>
            <w:tcW w:w="458" w:type="dxa"/>
            <w:gridSpan w:val="2"/>
            <w:vAlign w:val="center"/>
          </w:tcPr>
          <w:p w14:paraId="0E8277AB" w14:textId="77777777" w:rsidR="004A2546" w:rsidRPr="006255F7" w:rsidRDefault="004A2546" w:rsidP="004A2546">
            <w:pPr>
              <w:jc w:val="center"/>
              <w:rPr>
                <w:rFonts w:ascii="Times New Roman" w:hAnsi="Times New Roman" w:cs="Times New Roman"/>
                <w:sz w:val="24"/>
                <w:szCs w:val="24"/>
                <w:lang w:val="kk-KZ"/>
              </w:rPr>
            </w:pPr>
            <w:r w:rsidRPr="006255F7">
              <w:rPr>
                <w:rFonts w:ascii="Times New Roman" w:hAnsi="Times New Roman" w:cs="Times New Roman"/>
                <w:sz w:val="24"/>
                <w:szCs w:val="24"/>
                <w:lang w:val="kk-KZ"/>
              </w:rPr>
              <w:t>1</w:t>
            </w:r>
          </w:p>
        </w:tc>
        <w:tc>
          <w:tcPr>
            <w:tcW w:w="1947" w:type="dxa"/>
            <w:gridSpan w:val="2"/>
            <w:tcBorders>
              <w:bottom w:val="single" w:sz="4" w:space="0" w:color="auto"/>
            </w:tcBorders>
            <w:vAlign w:val="center"/>
          </w:tcPr>
          <w:p w14:paraId="3E358D06" w14:textId="77777777" w:rsidR="004A2546" w:rsidRPr="006255F7" w:rsidRDefault="004A2546" w:rsidP="004A2546">
            <w:pPr>
              <w:jc w:val="center"/>
              <w:rPr>
                <w:rFonts w:ascii="Times New Roman" w:hAnsi="Times New Roman" w:cs="Times New Roman"/>
                <w:sz w:val="24"/>
                <w:szCs w:val="24"/>
                <w:lang w:val="kk-KZ"/>
              </w:rPr>
            </w:pPr>
            <w:r w:rsidRPr="006255F7">
              <w:rPr>
                <w:rFonts w:ascii="Times New Roman" w:hAnsi="Times New Roman" w:cs="Times New Roman"/>
                <w:sz w:val="24"/>
                <w:szCs w:val="24"/>
                <w:lang w:val="kk-KZ"/>
              </w:rPr>
              <w:t>2</w:t>
            </w:r>
          </w:p>
        </w:tc>
        <w:tc>
          <w:tcPr>
            <w:tcW w:w="2268" w:type="dxa"/>
            <w:gridSpan w:val="2"/>
            <w:vAlign w:val="center"/>
          </w:tcPr>
          <w:p w14:paraId="276FF7F9" w14:textId="77777777" w:rsidR="004A2546" w:rsidRPr="006255F7" w:rsidRDefault="004A2546" w:rsidP="004A2546">
            <w:pPr>
              <w:jc w:val="center"/>
              <w:rPr>
                <w:rFonts w:ascii="Times New Roman" w:hAnsi="Times New Roman" w:cs="Times New Roman"/>
                <w:sz w:val="24"/>
                <w:szCs w:val="24"/>
                <w:lang w:val="kk-KZ"/>
              </w:rPr>
            </w:pPr>
            <w:r w:rsidRPr="006255F7">
              <w:rPr>
                <w:rFonts w:ascii="Times New Roman" w:hAnsi="Times New Roman" w:cs="Times New Roman"/>
                <w:sz w:val="24"/>
                <w:szCs w:val="24"/>
                <w:lang w:val="kk-KZ"/>
              </w:rPr>
              <w:t>3</w:t>
            </w:r>
          </w:p>
        </w:tc>
        <w:tc>
          <w:tcPr>
            <w:tcW w:w="1985" w:type="dxa"/>
            <w:vAlign w:val="center"/>
          </w:tcPr>
          <w:p w14:paraId="0D88C84D" w14:textId="77777777" w:rsidR="004A2546" w:rsidRPr="006255F7" w:rsidRDefault="004A2546" w:rsidP="004A2546">
            <w:pPr>
              <w:jc w:val="center"/>
              <w:rPr>
                <w:rFonts w:ascii="Times New Roman" w:hAnsi="Times New Roman" w:cs="Times New Roman"/>
                <w:sz w:val="24"/>
                <w:szCs w:val="24"/>
                <w:lang w:val="kk-KZ"/>
              </w:rPr>
            </w:pPr>
            <w:r w:rsidRPr="006255F7">
              <w:rPr>
                <w:rFonts w:ascii="Times New Roman" w:hAnsi="Times New Roman" w:cs="Times New Roman"/>
                <w:sz w:val="24"/>
                <w:szCs w:val="24"/>
                <w:lang w:val="kk-KZ"/>
              </w:rPr>
              <w:t>4</w:t>
            </w:r>
          </w:p>
        </w:tc>
        <w:tc>
          <w:tcPr>
            <w:tcW w:w="2835" w:type="dxa"/>
            <w:gridSpan w:val="2"/>
            <w:vAlign w:val="center"/>
          </w:tcPr>
          <w:p w14:paraId="5378F854" w14:textId="77777777" w:rsidR="004A2546" w:rsidRPr="006255F7" w:rsidRDefault="004A2546" w:rsidP="004A2546">
            <w:pPr>
              <w:jc w:val="center"/>
              <w:rPr>
                <w:rFonts w:ascii="Times New Roman" w:hAnsi="Times New Roman" w:cs="Times New Roman"/>
                <w:sz w:val="24"/>
                <w:szCs w:val="24"/>
                <w:lang w:val="kk-KZ"/>
              </w:rPr>
            </w:pPr>
            <w:r w:rsidRPr="006255F7">
              <w:rPr>
                <w:rFonts w:ascii="Times New Roman" w:hAnsi="Times New Roman" w:cs="Times New Roman"/>
                <w:sz w:val="24"/>
                <w:szCs w:val="24"/>
                <w:lang w:val="kk-KZ"/>
              </w:rPr>
              <w:t>5</w:t>
            </w:r>
          </w:p>
        </w:tc>
      </w:tr>
      <w:tr w:rsidR="004A2546" w:rsidRPr="006255F7" w14:paraId="0997B577" w14:textId="77777777" w:rsidTr="0060646E">
        <w:tc>
          <w:tcPr>
            <w:tcW w:w="458" w:type="dxa"/>
            <w:gridSpan w:val="2"/>
            <w:vAlign w:val="center"/>
          </w:tcPr>
          <w:p w14:paraId="1E43D79E" w14:textId="77777777" w:rsidR="004A2546" w:rsidRPr="006255F7" w:rsidRDefault="004A2546" w:rsidP="004A2546">
            <w:pPr>
              <w:jc w:val="center"/>
              <w:rPr>
                <w:rFonts w:ascii="Times New Roman" w:hAnsi="Times New Roman" w:cs="Times New Roman"/>
                <w:b/>
                <w:bCs/>
                <w:sz w:val="24"/>
                <w:szCs w:val="24"/>
              </w:rPr>
            </w:pPr>
            <w:r w:rsidRPr="006255F7">
              <w:rPr>
                <w:rFonts w:ascii="Times New Roman" w:hAnsi="Times New Roman" w:cs="Times New Roman"/>
                <w:sz w:val="24"/>
                <w:szCs w:val="24"/>
              </w:rPr>
              <w:t>1</w:t>
            </w:r>
          </w:p>
        </w:tc>
        <w:tc>
          <w:tcPr>
            <w:tcW w:w="1947" w:type="dxa"/>
            <w:gridSpan w:val="2"/>
            <w:tcBorders>
              <w:bottom w:val="single" w:sz="4" w:space="0" w:color="auto"/>
            </w:tcBorders>
            <w:vAlign w:val="center"/>
          </w:tcPr>
          <w:p w14:paraId="2BB381F2"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Жүйелілік</w:t>
            </w:r>
          </w:p>
        </w:tc>
        <w:tc>
          <w:tcPr>
            <w:tcW w:w="2268" w:type="dxa"/>
            <w:gridSpan w:val="2"/>
            <w:vAlign w:val="center"/>
          </w:tcPr>
          <w:p w14:paraId="208CE793"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Педагогикалық жүйені өзара байланысты элементтердің тұтас құрылымы ретінде қарастыру</w:t>
            </w:r>
          </w:p>
        </w:tc>
        <w:tc>
          <w:tcPr>
            <w:tcW w:w="1985" w:type="dxa"/>
            <w:vAlign w:val="center"/>
          </w:tcPr>
          <w:p w14:paraId="589CB0E4"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Оқыту процесінің үйлесімді құрылымын қамтамасыз ету</w:t>
            </w:r>
          </w:p>
        </w:tc>
        <w:tc>
          <w:tcPr>
            <w:tcW w:w="2835" w:type="dxa"/>
            <w:gridSpan w:val="2"/>
            <w:vAlign w:val="center"/>
          </w:tcPr>
          <w:p w14:paraId="0E3B0767"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Білім беру үдерісіндегі мақсат, мазмұн, әдіс, нәтиже арақатынасының бірлігі қалыптасады</w:t>
            </w:r>
          </w:p>
        </w:tc>
      </w:tr>
      <w:tr w:rsidR="004A2546" w:rsidRPr="006255F7" w14:paraId="6FA5785E" w14:textId="77777777" w:rsidTr="0060646E">
        <w:tc>
          <w:tcPr>
            <w:tcW w:w="458" w:type="dxa"/>
            <w:gridSpan w:val="2"/>
          </w:tcPr>
          <w:p w14:paraId="1C194ECE" w14:textId="77777777" w:rsidR="004A2546" w:rsidRPr="006255F7" w:rsidRDefault="004A2546" w:rsidP="004A2546">
            <w:pPr>
              <w:rPr>
                <w:rFonts w:ascii="Times New Roman" w:hAnsi="Times New Roman" w:cs="Times New Roman"/>
                <w:sz w:val="24"/>
                <w:szCs w:val="24"/>
              </w:rPr>
            </w:pPr>
          </w:p>
          <w:p w14:paraId="11F0EDA2" w14:textId="77777777" w:rsidR="004A2546" w:rsidRPr="006255F7" w:rsidRDefault="004A2546" w:rsidP="004A2546">
            <w:pPr>
              <w:rPr>
                <w:rFonts w:ascii="Times New Roman" w:hAnsi="Times New Roman" w:cs="Times New Roman"/>
                <w:sz w:val="24"/>
                <w:szCs w:val="24"/>
              </w:rPr>
            </w:pPr>
          </w:p>
          <w:p w14:paraId="62D92D8D"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2</w:t>
            </w:r>
          </w:p>
        </w:tc>
        <w:tc>
          <w:tcPr>
            <w:tcW w:w="1947" w:type="dxa"/>
            <w:gridSpan w:val="2"/>
            <w:tcBorders>
              <w:top w:val="single" w:sz="4" w:space="0" w:color="auto"/>
            </w:tcBorders>
          </w:tcPr>
          <w:p w14:paraId="40B561EC" w14:textId="77777777" w:rsidR="004A2546" w:rsidRPr="006255F7" w:rsidRDefault="004A2546" w:rsidP="004A2546">
            <w:pPr>
              <w:rPr>
                <w:rFonts w:ascii="Times New Roman" w:hAnsi="Times New Roman" w:cs="Times New Roman"/>
                <w:sz w:val="24"/>
                <w:szCs w:val="24"/>
              </w:rPr>
            </w:pPr>
          </w:p>
          <w:p w14:paraId="097A8390" w14:textId="77777777" w:rsidR="004A2546" w:rsidRPr="006255F7" w:rsidRDefault="004A2546" w:rsidP="004A2546">
            <w:pPr>
              <w:rPr>
                <w:rFonts w:ascii="Times New Roman" w:hAnsi="Times New Roman" w:cs="Times New Roman"/>
                <w:sz w:val="24"/>
                <w:szCs w:val="24"/>
              </w:rPr>
            </w:pPr>
          </w:p>
          <w:p w14:paraId="3C15E336" w14:textId="77777777" w:rsidR="004A2546" w:rsidRPr="006255F7" w:rsidRDefault="004A2546" w:rsidP="004A2546">
            <w:pPr>
              <w:rPr>
                <w:rFonts w:ascii="Times New Roman" w:hAnsi="Times New Roman" w:cs="Times New Roman"/>
                <w:b/>
                <w:bCs/>
                <w:sz w:val="24"/>
                <w:szCs w:val="24"/>
              </w:rPr>
            </w:pPr>
            <w:r w:rsidRPr="006255F7">
              <w:rPr>
                <w:rFonts w:ascii="Times New Roman" w:hAnsi="Times New Roman" w:cs="Times New Roman"/>
                <w:sz w:val="24"/>
                <w:szCs w:val="24"/>
              </w:rPr>
              <w:t>Тұлғалық-бағдарлы</w:t>
            </w:r>
          </w:p>
        </w:tc>
        <w:tc>
          <w:tcPr>
            <w:tcW w:w="2268" w:type="dxa"/>
            <w:gridSpan w:val="2"/>
          </w:tcPr>
          <w:p w14:paraId="2EBA556D" w14:textId="77777777" w:rsidR="004A2546" w:rsidRPr="006255F7" w:rsidRDefault="004A2546" w:rsidP="004A2546">
            <w:pPr>
              <w:rPr>
                <w:rFonts w:ascii="Times New Roman" w:hAnsi="Times New Roman" w:cs="Times New Roman"/>
                <w:sz w:val="24"/>
                <w:szCs w:val="24"/>
              </w:rPr>
            </w:pPr>
          </w:p>
          <w:p w14:paraId="3D6C0306" w14:textId="77777777" w:rsidR="004A2546" w:rsidRPr="006255F7" w:rsidRDefault="004A2546" w:rsidP="004A2546">
            <w:pPr>
              <w:rPr>
                <w:rFonts w:ascii="Times New Roman" w:hAnsi="Times New Roman" w:cs="Times New Roman"/>
                <w:sz w:val="24"/>
                <w:szCs w:val="24"/>
              </w:rPr>
            </w:pPr>
          </w:p>
          <w:p w14:paraId="73BCE181"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Білім алушыны орталық тұлға ретінде қарастыру</w:t>
            </w:r>
          </w:p>
        </w:tc>
        <w:tc>
          <w:tcPr>
            <w:tcW w:w="1985" w:type="dxa"/>
          </w:tcPr>
          <w:p w14:paraId="30241A62" w14:textId="77777777" w:rsidR="004A2546" w:rsidRPr="006255F7" w:rsidRDefault="004A2546" w:rsidP="004A2546">
            <w:pPr>
              <w:rPr>
                <w:rFonts w:ascii="Times New Roman" w:hAnsi="Times New Roman" w:cs="Times New Roman"/>
                <w:sz w:val="24"/>
                <w:szCs w:val="24"/>
              </w:rPr>
            </w:pPr>
          </w:p>
          <w:p w14:paraId="7414F9A4"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 xml:space="preserve">Әрбір </w:t>
            </w:r>
            <w:r w:rsidRPr="006255F7">
              <w:rPr>
                <w:rFonts w:ascii="Times New Roman" w:hAnsi="Times New Roman" w:cs="Times New Roman"/>
                <w:sz w:val="24"/>
                <w:szCs w:val="24"/>
                <w:lang w:val="kk-KZ"/>
              </w:rPr>
              <w:t xml:space="preserve">білім алушының </w:t>
            </w:r>
            <w:r w:rsidRPr="006255F7">
              <w:rPr>
                <w:rFonts w:ascii="Times New Roman" w:hAnsi="Times New Roman" w:cs="Times New Roman"/>
                <w:sz w:val="24"/>
                <w:szCs w:val="24"/>
              </w:rPr>
              <w:t>жеке қабілеті мен қызығушылығын дамыту</w:t>
            </w:r>
          </w:p>
        </w:tc>
        <w:tc>
          <w:tcPr>
            <w:tcW w:w="2835" w:type="dxa"/>
            <w:gridSpan w:val="2"/>
            <w:vAlign w:val="center"/>
          </w:tcPr>
          <w:p w14:paraId="63B9F2D3"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lang w:val="kk-KZ"/>
              </w:rPr>
              <w:t>Болашақ бастауыш сынып м</w:t>
            </w:r>
            <w:r w:rsidRPr="006255F7">
              <w:rPr>
                <w:rFonts w:ascii="Times New Roman" w:hAnsi="Times New Roman" w:cs="Times New Roman"/>
                <w:sz w:val="24"/>
                <w:szCs w:val="24"/>
              </w:rPr>
              <w:t>ұғалім</w:t>
            </w:r>
            <w:r w:rsidRPr="006255F7">
              <w:rPr>
                <w:rFonts w:ascii="Times New Roman" w:hAnsi="Times New Roman" w:cs="Times New Roman"/>
                <w:sz w:val="24"/>
                <w:szCs w:val="24"/>
                <w:lang w:val="kk-KZ"/>
              </w:rPr>
              <w:t>і</w:t>
            </w:r>
            <w:r w:rsidRPr="006255F7">
              <w:rPr>
                <w:rFonts w:ascii="Times New Roman" w:hAnsi="Times New Roman" w:cs="Times New Roman"/>
                <w:sz w:val="24"/>
                <w:szCs w:val="24"/>
              </w:rPr>
              <w:t>нің кәсіби мотивациясы артып, дара ерекшеліктері ескерілген білім беру жүзеге асады</w:t>
            </w:r>
          </w:p>
        </w:tc>
      </w:tr>
      <w:tr w:rsidR="004A2546" w:rsidRPr="006255F7" w14:paraId="7762E263" w14:textId="77777777" w:rsidTr="0060646E">
        <w:tc>
          <w:tcPr>
            <w:tcW w:w="458" w:type="dxa"/>
            <w:gridSpan w:val="2"/>
            <w:vAlign w:val="center"/>
          </w:tcPr>
          <w:p w14:paraId="3A07A7AF"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3</w:t>
            </w:r>
          </w:p>
        </w:tc>
        <w:tc>
          <w:tcPr>
            <w:tcW w:w="1947" w:type="dxa"/>
            <w:gridSpan w:val="2"/>
            <w:vAlign w:val="center"/>
          </w:tcPr>
          <w:p w14:paraId="52B8B007"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Іс-әрекеттік</w:t>
            </w:r>
          </w:p>
        </w:tc>
        <w:tc>
          <w:tcPr>
            <w:tcW w:w="2268" w:type="dxa"/>
            <w:gridSpan w:val="2"/>
            <w:vAlign w:val="center"/>
          </w:tcPr>
          <w:p w14:paraId="1245D303"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Білім алушының белсенді танымдық, тәжірибелік әрекетін ұйымдастыру</w:t>
            </w:r>
          </w:p>
        </w:tc>
        <w:tc>
          <w:tcPr>
            <w:tcW w:w="1985" w:type="dxa"/>
            <w:vAlign w:val="center"/>
          </w:tcPr>
          <w:p w14:paraId="1BBCE518"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Практика арқылы кәсіби дағды мен шеберлік қалыптастыру</w:t>
            </w:r>
          </w:p>
        </w:tc>
        <w:tc>
          <w:tcPr>
            <w:tcW w:w="2835" w:type="dxa"/>
            <w:gridSpan w:val="2"/>
            <w:vAlign w:val="center"/>
          </w:tcPr>
          <w:p w14:paraId="38AD9CBD"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 xml:space="preserve">Болашақ </w:t>
            </w:r>
            <w:r w:rsidRPr="006255F7">
              <w:rPr>
                <w:rFonts w:ascii="Times New Roman" w:hAnsi="Times New Roman" w:cs="Times New Roman"/>
                <w:sz w:val="24"/>
                <w:szCs w:val="24"/>
                <w:lang w:val="kk-KZ"/>
              </w:rPr>
              <w:t xml:space="preserve">бастауыш сынып </w:t>
            </w:r>
            <w:r w:rsidRPr="006255F7">
              <w:rPr>
                <w:rFonts w:ascii="Times New Roman" w:hAnsi="Times New Roman" w:cs="Times New Roman"/>
                <w:sz w:val="24"/>
                <w:szCs w:val="24"/>
              </w:rPr>
              <w:t>мұғалім</w:t>
            </w:r>
            <w:r w:rsidRPr="006255F7">
              <w:rPr>
                <w:rFonts w:ascii="Times New Roman" w:hAnsi="Times New Roman" w:cs="Times New Roman"/>
                <w:sz w:val="24"/>
                <w:szCs w:val="24"/>
                <w:lang w:val="kk-KZ"/>
              </w:rPr>
              <w:t>і</w:t>
            </w:r>
            <w:r w:rsidRPr="006255F7">
              <w:rPr>
                <w:rFonts w:ascii="Times New Roman" w:hAnsi="Times New Roman" w:cs="Times New Roman"/>
                <w:sz w:val="24"/>
                <w:szCs w:val="24"/>
              </w:rPr>
              <w:t xml:space="preserve"> нақты оқу жағдаяттарында әрекет етуге дағдыланады, рефлексия қабілеті артады </w:t>
            </w:r>
          </w:p>
        </w:tc>
      </w:tr>
      <w:tr w:rsidR="004A2546" w:rsidRPr="006255F7" w14:paraId="7F63C3CD" w14:textId="77777777" w:rsidTr="0060646E">
        <w:tc>
          <w:tcPr>
            <w:tcW w:w="458" w:type="dxa"/>
            <w:gridSpan w:val="2"/>
            <w:vAlign w:val="center"/>
          </w:tcPr>
          <w:p w14:paraId="2793E71A"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4</w:t>
            </w:r>
          </w:p>
        </w:tc>
        <w:tc>
          <w:tcPr>
            <w:tcW w:w="1947" w:type="dxa"/>
            <w:gridSpan w:val="2"/>
            <w:vAlign w:val="center"/>
          </w:tcPr>
          <w:p w14:paraId="7015A317"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Синергетикалық</w:t>
            </w:r>
          </w:p>
        </w:tc>
        <w:tc>
          <w:tcPr>
            <w:tcW w:w="2268" w:type="dxa"/>
            <w:gridSpan w:val="2"/>
            <w:vAlign w:val="center"/>
          </w:tcPr>
          <w:p w14:paraId="091E909C"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Өздігінен ұйымдасатын және үнемі дамып отыратын жүйе ретіндегі оқыту</w:t>
            </w:r>
          </w:p>
        </w:tc>
        <w:tc>
          <w:tcPr>
            <w:tcW w:w="1985" w:type="dxa"/>
            <w:vAlign w:val="center"/>
          </w:tcPr>
          <w:p w14:paraId="749E6FD5"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Күрделі жағдайларға бейімделген, нәтижелі білім беру үдерісін құру</w:t>
            </w:r>
          </w:p>
        </w:tc>
        <w:tc>
          <w:tcPr>
            <w:tcW w:w="2835" w:type="dxa"/>
            <w:gridSpan w:val="2"/>
            <w:vAlign w:val="center"/>
          </w:tcPr>
          <w:p w14:paraId="7D35434C"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Пән мен тілдік білімнің бірігуі нәтижесінде</w:t>
            </w:r>
            <w:r w:rsidRPr="006255F7">
              <w:rPr>
                <w:rFonts w:ascii="Times New Roman" w:hAnsi="Times New Roman" w:cs="Times New Roman"/>
                <w:sz w:val="24"/>
                <w:szCs w:val="24"/>
                <w:lang w:val="kk-KZ"/>
              </w:rPr>
              <w:t xml:space="preserve"> болашақ бастауыш сынып</w:t>
            </w:r>
            <w:r w:rsidRPr="006255F7">
              <w:rPr>
                <w:rFonts w:ascii="Times New Roman" w:hAnsi="Times New Roman" w:cs="Times New Roman"/>
                <w:sz w:val="24"/>
                <w:szCs w:val="24"/>
              </w:rPr>
              <w:t xml:space="preserve"> мұғалім</w:t>
            </w:r>
            <w:r w:rsidRPr="006255F7">
              <w:rPr>
                <w:rFonts w:ascii="Times New Roman" w:hAnsi="Times New Roman" w:cs="Times New Roman"/>
                <w:sz w:val="24"/>
                <w:szCs w:val="24"/>
                <w:lang w:val="kk-KZ"/>
              </w:rPr>
              <w:t>і</w:t>
            </w:r>
            <w:r w:rsidRPr="006255F7">
              <w:rPr>
                <w:rFonts w:ascii="Times New Roman" w:hAnsi="Times New Roman" w:cs="Times New Roman"/>
                <w:sz w:val="24"/>
                <w:szCs w:val="24"/>
              </w:rPr>
              <w:t xml:space="preserve">нің кәсіби бейімділігі артады </w:t>
            </w:r>
          </w:p>
        </w:tc>
      </w:tr>
      <w:tr w:rsidR="004A2546" w:rsidRPr="006255F7" w14:paraId="732D533C" w14:textId="77777777" w:rsidTr="0060646E">
        <w:tc>
          <w:tcPr>
            <w:tcW w:w="458" w:type="dxa"/>
            <w:gridSpan w:val="2"/>
            <w:vAlign w:val="center"/>
          </w:tcPr>
          <w:p w14:paraId="315B7FCB"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5</w:t>
            </w:r>
          </w:p>
        </w:tc>
        <w:tc>
          <w:tcPr>
            <w:tcW w:w="1947" w:type="dxa"/>
            <w:gridSpan w:val="2"/>
            <w:vAlign w:val="center"/>
          </w:tcPr>
          <w:p w14:paraId="1E424D04"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Акмеологиялық</w:t>
            </w:r>
          </w:p>
        </w:tc>
        <w:tc>
          <w:tcPr>
            <w:tcW w:w="2268" w:type="dxa"/>
            <w:gridSpan w:val="2"/>
            <w:vAlign w:val="center"/>
          </w:tcPr>
          <w:p w14:paraId="709143C1"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Тұлғаның кәсіби шыңдалу жолындағы даму сатыларын қарастыру</w:t>
            </w:r>
          </w:p>
        </w:tc>
        <w:tc>
          <w:tcPr>
            <w:tcW w:w="1985" w:type="dxa"/>
            <w:vAlign w:val="center"/>
          </w:tcPr>
          <w:p w14:paraId="0FE130E3"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Кәсіби кемелдену мен өзін-өзі жетілдіруге қолдау көрсету</w:t>
            </w:r>
          </w:p>
        </w:tc>
        <w:tc>
          <w:tcPr>
            <w:tcW w:w="2835" w:type="dxa"/>
            <w:gridSpan w:val="2"/>
            <w:vAlign w:val="center"/>
          </w:tcPr>
          <w:p w14:paraId="4D1D2BFC" w14:textId="77777777" w:rsidR="004A2546" w:rsidRPr="006255F7" w:rsidRDefault="004A2546" w:rsidP="004A2546">
            <w:pPr>
              <w:rPr>
                <w:rFonts w:ascii="Times New Roman" w:hAnsi="Times New Roman" w:cs="Times New Roman"/>
                <w:sz w:val="24"/>
                <w:szCs w:val="24"/>
              </w:rPr>
            </w:pPr>
            <w:r w:rsidRPr="006255F7">
              <w:rPr>
                <w:rFonts w:ascii="Times New Roman" w:hAnsi="Times New Roman" w:cs="Times New Roman"/>
                <w:sz w:val="24"/>
                <w:szCs w:val="24"/>
              </w:rPr>
              <w:t xml:space="preserve">Болашақ </w:t>
            </w:r>
            <w:r w:rsidRPr="006255F7">
              <w:rPr>
                <w:rFonts w:ascii="Times New Roman" w:hAnsi="Times New Roman" w:cs="Times New Roman"/>
                <w:sz w:val="24"/>
                <w:szCs w:val="24"/>
                <w:lang w:val="kk-KZ"/>
              </w:rPr>
              <w:t>бастауыш сынып</w:t>
            </w:r>
            <w:r w:rsidRPr="006255F7">
              <w:rPr>
                <w:rFonts w:ascii="Times New Roman" w:hAnsi="Times New Roman" w:cs="Times New Roman"/>
                <w:sz w:val="24"/>
                <w:szCs w:val="24"/>
              </w:rPr>
              <w:t xml:space="preserve"> мұғалім</w:t>
            </w:r>
            <w:r w:rsidRPr="006255F7">
              <w:rPr>
                <w:rFonts w:ascii="Times New Roman" w:hAnsi="Times New Roman" w:cs="Times New Roman"/>
                <w:sz w:val="24"/>
                <w:szCs w:val="24"/>
                <w:lang w:val="kk-KZ"/>
              </w:rPr>
              <w:t>і</w:t>
            </w:r>
            <w:r w:rsidRPr="006255F7">
              <w:rPr>
                <w:rFonts w:ascii="Times New Roman" w:hAnsi="Times New Roman" w:cs="Times New Roman"/>
                <w:sz w:val="24"/>
                <w:szCs w:val="24"/>
              </w:rPr>
              <w:t>нің кәсіби мақсаттылығы, жауапкершілігі, өзін-өзі дамыту қабілеті артады</w:t>
            </w:r>
          </w:p>
        </w:tc>
      </w:tr>
      <w:bookmarkEnd w:id="28"/>
      <w:tr w:rsidR="009D3E90" w:rsidRPr="006255F7" w14:paraId="34975317" w14:textId="77777777" w:rsidTr="003539A8">
        <w:tc>
          <w:tcPr>
            <w:tcW w:w="450" w:type="dxa"/>
            <w:vAlign w:val="center"/>
          </w:tcPr>
          <w:p w14:paraId="41E11ABC" w14:textId="77777777" w:rsidR="009D3E90" w:rsidRPr="003539A8" w:rsidRDefault="009D3E90" w:rsidP="000F41A5">
            <w:pPr>
              <w:rPr>
                <w:rFonts w:ascii="Times New Roman" w:hAnsi="Times New Roman" w:cs="Times New Roman"/>
                <w:sz w:val="24"/>
                <w:szCs w:val="24"/>
              </w:rPr>
            </w:pPr>
            <w:r w:rsidRPr="003539A8">
              <w:rPr>
                <w:rFonts w:ascii="Times New Roman" w:hAnsi="Times New Roman" w:cs="Times New Roman"/>
                <w:sz w:val="24"/>
                <w:szCs w:val="24"/>
              </w:rPr>
              <w:t>6</w:t>
            </w:r>
          </w:p>
        </w:tc>
        <w:tc>
          <w:tcPr>
            <w:tcW w:w="1932" w:type="dxa"/>
            <w:gridSpan w:val="2"/>
            <w:vAlign w:val="center"/>
          </w:tcPr>
          <w:p w14:paraId="73CB67E0" w14:textId="77777777" w:rsidR="009D3E90" w:rsidRPr="003539A8" w:rsidRDefault="009D3E90" w:rsidP="000F41A5">
            <w:pPr>
              <w:rPr>
                <w:rFonts w:ascii="Times New Roman" w:hAnsi="Times New Roman" w:cs="Times New Roman"/>
                <w:sz w:val="24"/>
                <w:szCs w:val="24"/>
              </w:rPr>
            </w:pPr>
            <w:r w:rsidRPr="003539A8">
              <w:rPr>
                <w:rFonts w:ascii="Times New Roman" w:hAnsi="Times New Roman" w:cs="Times New Roman"/>
                <w:sz w:val="24"/>
                <w:szCs w:val="24"/>
              </w:rPr>
              <w:t>Кіріктірушілік</w:t>
            </w:r>
          </w:p>
        </w:tc>
        <w:tc>
          <w:tcPr>
            <w:tcW w:w="2251" w:type="dxa"/>
            <w:gridSpan w:val="2"/>
            <w:vAlign w:val="center"/>
          </w:tcPr>
          <w:p w14:paraId="5D5CE473" w14:textId="77777777" w:rsidR="009D3E90" w:rsidRPr="003539A8" w:rsidRDefault="009D3E90" w:rsidP="000F41A5">
            <w:pPr>
              <w:rPr>
                <w:rFonts w:ascii="Times New Roman" w:hAnsi="Times New Roman" w:cs="Times New Roman"/>
                <w:sz w:val="24"/>
                <w:szCs w:val="24"/>
              </w:rPr>
            </w:pPr>
            <w:r w:rsidRPr="003539A8">
              <w:rPr>
                <w:rFonts w:ascii="Times New Roman" w:hAnsi="Times New Roman" w:cs="Times New Roman"/>
                <w:sz w:val="24"/>
                <w:szCs w:val="24"/>
              </w:rPr>
              <w:t xml:space="preserve">Тіл мен мазмұн, әдіс пен </w:t>
            </w:r>
            <w:r w:rsidRPr="003539A8">
              <w:rPr>
                <w:rFonts w:ascii="Times New Roman" w:hAnsi="Times New Roman" w:cs="Times New Roman"/>
                <w:sz w:val="24"/>
                <w:szCs w:val="24"/>
                <w:lang w:val="kk-KZ"/>
              </w:rPr>
              <w:t>қ</w:t>
            </w:r>
            <w:r w:rsidRPr="003539A8">
              <w:rPr>
                <w:rFonts w:ascii="Times New Roman" w:hAnsi="Times New Roman" w:cs="Times New Roman"/>
                <w:sz w:val="24"/>
                <w:szCs w:val="24"/>
              </w:rPr>
              <w:t>ұндылықтардың бірлігін қамтамасыз ету</w:t>
            </w:r>
          </w:p>
        </w:tc>
        <w:tc>
          <w:tcPr>
            <w:tcW w:w="2110" w:type="dxa"/>
            <w:gridSpan w:val="3"/>
            <w:vAlign w:val="center"/>
          </w:tcPr>
          <w:p w14:paraId="4FB4F528" w14:textId="77777777" w:rsidR="009D3E90" w:rsidRPr="006255F7" w:rsidRDefault="009D3E90" w:rsidP="000F41A5">
            <w:pPr>
              <w:rPr>
                <w:rFonts w:ascii="Times New Roman" w:hAnsi="Times New Roman" w:cs="Times New Roman"/>
                <w:sz w:val="24"/>
                <w:szCs w:val="24"/>
              </w:rPr>
            </w:pPr>
            <w:r w:rsidRPr="006255F7">
              <w:rPr>
                <w:rFonts w:ascii="Times New Roman" w:hAnsi="Times New Roman" w:cs="Times New Roman"/>
                <w:sz w:val="24"/>
                <w:szCs w:val="24"/>
              </w:rPr>
              <w:t>Интеграцияланған кәсіби құзыреттілікті қалыптастыру</w:t>
            </w:r>
          </w:p>
        </w:tc>
        <w:tc>
          <w:tcPr>
            <w:tcW w:w="2750" w:type="dxa"/>
            <w:vAlign w:val="center"/>
          </w:tcPr>
          <w:p w14:paraId="6C2DD027" w14:textId="77777777" w:rsidR="009D3E90" w:rsidRPr="006255F7" w:rsidRDefault="009D3E90" w:rsidP="000F41A5">
            <w:pPr>
              <w:rPr>
                <w:rFonts w:ascii="Times New Roman" w:hAnsi="Times New Roman" w:cs="Times New Roman"/>
                <w:sz w:val="24"/>
                <w:szCs w:val="24"/>
                <w:lang w:val="kk-KZ"/>
              </w:rPr>
            </w:pPr>
            <w:r w:rsidRPr="006255F7">
              <w:rPr>
                <w:rFonts w:ascii="Times New Roman" w:hAnsi="Times New Roman" w:cs="Times New Roman"/>
                <w:sz w:val="24"/>
                <w:szCs w:val="24"/>
              </w:rPr>
              <w:t>Пәндік және тілдік білімнің үйлесімді меңгерілуі, сабақ беру шеберлігінің артуы қамтамасыз етіледі</w:t>
            </w:r>
            <w:r w:rsidRPr="006255F7">
              <w:rPr>
                <w:rFonts w:ascii="Times New Roman" w:hAnsi="Times New Roman" w:cs="Times New Roman"/>
                <w:sz w:val="24"/>
                <w:szCs w:val="24"/>
                <w:lang w:val="kk-KZ"/>
              </w:rPr>
              <w:t>.</w:t>
            </w:r>
          </w:p>
        </w:tc>
      </w:tr>
    </w:tbl>
    <w:p w14:paraId="2C5B7AFD" w14:textId="77777777" w:rsidR="009D3E90" w:rsidRDefault="009D3E90" w:rsidP="00F826F4">
      <w:pPr>
        <w:spacing w:after="0" w:line="240" w:lineRule="auto"/>
        <w:ind w:firstLine="567"/>
        <w:jc w:val="both"/>
        <w:rPr>
          <w:rFonts w:ascii="Times New Roman" w:hAnsi="Times New Roman" w:cs="Times New Roman"/>
          <w:sz w:val="28"/>
          <w:szCs w:val="28"/>
          <w:lang w:val="kk-KZ"/>
        </w:rPr>
      </w:pPr>
    </w:p>
    <w:p w14:paraId="059ECF2F" w14:textId="57BB2757" w:rsidR="004A2546" w:rsidRPr="003539A8" w:rsidRDefault="004A2546" w:rsidP="00F826F4">
      <w:pPr>
        <w:spacing w:after="0" w:line="240" w:lineRule="auto"/>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lastRenderedPageBreak/>
        <w:t>Қорытындылай келе, пән мен тілді кіріктіріп оқыту арқылы болашақ бастауыш сынып мұғалімдерін кәсіби даярлау үдерісін ғылыми негізде ұйымдастыру үшін әдіснамалық тұғырларды айқындау – зерттеу жұмысының өзекті бағыты болып табылады. Бұл тұғырлар жүйесі болашақ мұғалім тұлғасының дамуы мен кәсіби қалыптасуын қамтамасыз ететін тұтас теориялық-тәжірибелік негіз ретінде қарастырылады.</w:t>
      </w:r>
    </w:p>
    <w:p w14:paraId="76D4F91C" w14:textId="77777777" w:rsidR="004A2546" w:rsidRPr="003539A8" w:rsidRDefault="004A2546" w:rsidP="004A2546">
      <w:pPr>
        <w:spacing w:after="0" w:line="240" w:lineRule="auto"/>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 xml:space="preserve">Зерттеу барысында жүйелілік, тұлғалық-бағдарлы, іс-әрекеттік, синергетикалық, акмеологиялық және кіріктірушілік тұғырлардың болашақ бастауыш сынып мұғалімдерін даярлаудағы мәні мен орны анықталды. Атап айтқанда, </w:t>
      </w:r>
      <w:r w:rsidRPr="003539A8">
        <w:rPr>
          <w:rFonts w:ascii="Times New Roman" w:hAnsi="Times New Roman" w:cs="Times New Roman"/>
          <w:i/>
          <w:iCs/>
          <w:sz w:val="28"/>
          <w:szCs w:val="28"/>
          <w:lang w:val="kk-KZ"/>
        </w:rPr>
        <w:t>жүйелілік тұғыр</w:t>
      </w:r>
      <w:r w:rsidRPr="003539A8">
        <w:rPr>
          <w:rFonts w:ascii="Times New Roman" w:hAnsi="Times New Roman" w:cs="Times New Roman"/>
          <w:sz w:val="28"/>
          <w:szCs w:val="28"/>
          <w:lang w:val="kk-KZ"/>
        </w:rPr>
        <w:t xml:space="preserve"> педагогикалық үдерістің құрамдас элементтерін өзара байланыста қарастырып, білім беру жүйесінің тұтастығын қамтамасыз етеді. </w:t>
      </w:r>
      <w:r w:rsidRPr="003539A8">
        <w:rPr>
          <w:rFonts w:ascii="Times New Roman" w:hAnsi="Times New Roman" w:cs="Times New Roman"/>
          <w:i/>
          <w:iCs/>
          <w:sz w:val="28"/>
          <w:szCs w:val="28"/>
          <w:lang w:val="kk-KZ"/>
        </w:rPr>
        <w:t>Тұлғалық-бағдарлы</w:t>
      </w:r>
      <w:r w:rsidRPr="003539A8">
        <w:rPr>
          <w:rFonts w:ascii="Times New Roman" w:hAnsi="Times New Roman" w:cs="Times New Roman"/>
          <w:sz w:val="28"/>
          <w:szCs w:val="28"/>
          <w:lang w:val="kk-KZ"/>
        </w:rPr>
        <w:t xml:space="preserve"> тұғыр болашақ мұғалімнің жеке ерекшеліктері мен қабілеттерін дамытуға бағытталған педагогикалық жағдай жасауға мүмкіндік береді. </w:t>
      </w:r>
      <w:r w:rsidRPr="003539A8">
        <w:rPr>
          <w:rFonts w:ascii="Times New Roman" w:hAnsi="Times New Roman" w:cs="Times New Roman"/>
          <w:i/>
          <w:iCs/>
          <w:sz w:val="28"/>
          <w:szCs w:val="28"/>
          <w:lang w:val="kk-KZ"/>
        </w:rPr>
        <w:t>Іс-әрекеттік тұғыр</w:t>
      </w:r>
      <w:r w:rsidRPr="003539A8">
        <w:rPr>
          <w:rFonts w:ascii="Times New Roman" w:hAnsi="Times New Roman" w:cs="Times New Roman"/>
          <w:sz w:val="28"/>
          <w:szCs w:val="28"/>
          <w:lang w:val="kk-KZ"/>
        </w:rPr>
        <w:t xml:space="preserve"> кәсіби іс-әрекет барысында тәжірибелік дағдыларды қалыптастыру мен бекітуге бағытталады. </w:t>
      </w:r>
      <w:r w:rsidRPr="003539A8">
        <w:rPr>
          <w:rFonts w:ascii="Times New Roman" w:hAnsi="Times New Roman" w:cs="Times New Roman"/>
          <w:i/>
          <w:iCs/>
          <w:sz w:val="28"/>
          <w:szCs w:val="28"/>
          <w:lang w:val="kk-KZ"/>
        </w:rPr>
        <w:t>Синергетикалық тұғыр</w:t>
      </w:r>
      <w:r w:rsidRPr="003539A8">
        <w:rPr>
          <w:rFonts w:ascii="Times New Roman" w:hAnsi="Times New Roman" w:cs="Times New Roman"/>
          <w:sz w:val="28"/>
          <w:szCs w:val="28"/>
          <w:lang w:val="kk-KZ"/>
        </w:rPr>
        <w:t xml:space="preserve"> білім беру үдерісінің ашық, өзгермелі және өздігінен ұйымдасатын жүйе ретінде даму ерекшеліктерін ескере отырып, болашақ мұғалімнің бейімділігін арттырады. </w:t>
      </w:r>
      <w:r w:rsidRPr="003539A8">
        <w:rPr>
          <w:rFonts w:ascii="Times New Roman" w:hAnsi="Times New Roman" w:cs="Times New Roman"/>
          <w:i/>
          <w:iCs/>
          <w:sz w:val="28"/>
          <w:szCs w:val="28"/>
          <w:lang w:val="kk-KZ"/>
        </w:rPr>
        <w:t>Акмеологиялық тұғыр</w:t>
      </w:r>
      <w:r w:rsidRPr="003539A8">
        <w:rPr>
          <w:rFonts w:ascii="Times New Roman" w:hAnsi="Times New Roman" w:cs="Times New Roman"/>
          <w:sz w:val="28"/>
          <w:szCs w:val="28"/>
          <w:lang w:val="kk-KZ"/>
        </w:rPr>
        <w:t xml:space="preserve"> мұғалімнің кәсіби дамуы мен жетілуін, өзін-өзі жүзеге асыруға ұмтылысын қамтамасыз етсе, </w:t>
      </w:r>
      <w:r w:rsidRPr="003539A8">
        <w:rPr>
          <w:rFonts w:ascii="Times New Roman" w:hAnsi="Times New Roman" w:cs="Times New Roman"/>
          <w:i/>
          <w:iCs/>
          <w:sz w:val="28"/>
          <w:szCs w:val="28"/>
          <w:lang w:val="kk-KZ"/>
        </w:rPr>
        <w:t>кіріктірушілік тұғыр</w:t>
      </w:r>
      <w:r w:rsidRPr="003539A8">
        <w:rPr>
          <w:rFonts w:ascii="Times New Roman" w:hAnsi="Times New Roman" w:cs="Times New Roman"/>
          <w:sz w:val="28"/>
          <w:szCs w:val="28"/>
          <w:lang w:val="kk-KZ"/>
        </w:rPr>
        <w:t xml:space="preserve"> пәндік және тілдік мазмұнды, сондай-ақ әдістер мен құндылықтарды бірлікте меңгертуді көздейді.</w:t>
      </w:r>
    </w:p>
    <w:p w14:paraId="6365A4E6" w14:textId="77777777" w:rsidR="004A2546" w:rsidRPr="003539A8" w:rsidRDefault="004A2546" w:rsidP="004A2546">
      <w:pPr>
        <w:spacing w:after="0" w:line="240" w:lineRule="auto"/>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 xml:space="preserve">Осы тұғырлардың теориялық мазмұны мен мақсаттық бағыттылығы болашақ бастауыш сынып мұғалімдерін көптілді білім беру ортасында тиімді жұмыс істеуге дайындауда кешенді тәсілді қамтамасыз етеді. Бұл әдіснамалық негіздер зерттеуіміздің теориялық платформасын құрай отырып, білім мазмұны мен кәсіби құзыреттілікті кіріктіре қалыптастырудың берік іргетасына айналады. </w:t>
      </w:r>
    </w:p>
    <w:p w14:paraId="4D7403F7" w14:textId="77777777" w:rsidR="004A2546" w:rsidRPr="003539A8" w:rsidRDefault="004A2546" w:rsidP="004A2546">
      <w:pPr>
        <w:spacing w:after="0" w:line="240" w:lineRule="auto"/>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Зерттеуіміздің әдіснамалық негізін пән мен тілді кіріктіріп оқыту арқылы болашақ бастауыш сынып мұғалімдерін кәсіби даярлау үдерісінде басшылыққа алынатын негізгі педагогикалық ұстанымдар құрайды. Аталған ұстанымдар кәсіби құзыреттілікті кешенді қалыптастыру, пән мен тіл мазмұнын бірлікте меңгерту, пәнаралық және тілдік байланыстарды ескеру, мәдениетаралық коммуникацияны дамыту, сондай-ақ үштілді білім беру талаптарына бейімделу сынды маңызды факторларға негізделеді.</w:t>
      </w:r>
    </w:p>
    <w:p w14:paraId="76C8F098"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 xml:space="preserve">Бұл ұстанымдар зерттеу жұмысының теориялық бағытын айқындап қана қоймай, болашақ бастауыш сынып мұғалімдерінің көптілді ортада кәсіби әрекет етуіне қажетті білім, білік </w:t>
      </w:r>
      <w:r w:rsidRPr="004A2546">
        <w:rPr>
          <w:rFonts w:ascii="Times New Roman" w:hAnsi="Times New Roman" w:cs="Times New Roman"/>
          <w:sz w:val="28"/>
          <w:szCs w:val="28"/>
          <w:lang w:val="kk-KZ"/>
        </w:rPr>
        <w:t>және дағдылар жүйесін қалыптастыруға мүмкіндік береді. Сонымен қатар, пәндік және тілдік құзыреттіліктердің кіріктіріле дамытылуы арқылы болашақ бастауыш сынып мұғалімдерінің көпмәдениетті білім беру кеңістігінде тиімді жұмыс істеуіне жағдай жасалады.</w:t>
      </w:r>
    </w:p>
    <w:p w14:paraId="15C2FD91" w14:textId="79BC30C8"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 xml:space="preserve">Енді зерттеу жұмысымыздың әдіснамалық ұстанымдарына назар аударамыз. «Ұстаным» (латын тілінен «principium» – бастау, негіз) ұғымы белгілі бір идеяны басшылыққа алу, негізгі талаптар мен қағидаларды ұстану </w:t>
      </w:r>
      <w:r w:rsidRPr="004A2546">
        <w:rPr>
          <w:rFonts w:ascii="Times New Roman" w:hAnsi="Times New Roman" w:cs="Times New Roman"/>
          <w:sz w:val="28"/>
          <w:szCs w:val="28"/>
          <w:lang w:val="kk-KZ"/>
        </w:rPr>
        <w:lastRenderedPageBreak/>
        <w:t>дегенді білдіреді. Педагогикалық зерттеулерде ұстанымдар – зерттеу мақсаттары мен оның ішкі заңдылықтарына сәйкес білім беру мазмұнын, ұйымдастыру түрлері мен әдістерін айқындайтын негізгі бағыт-бағдар ретіндегі ғылыми қағидалар болып табылады [1</w:t>
      </w:r>
      <w:r w:rsidR="001432B4">
        <w:rPr>
          <w:rFonts w:ascii="Times New Roman" w:hAnsi="Times New Roman" w:cs="Times New Roman"/>
          <w:sz w:val="28"/>
          <w:szCs w:val="28"/>
          <w:lang w:val="kk-KZ"/>
        </w:rPr>
        <w:t>70</w:t>
      </w:r>
      <w:r w:rsidRPr="004A2546">
        <w:rPr>
          <w:rFonts w:ascii="Times New Roman" w:hAnsi="Times New Roman" w:cs="Times New Roman"/>
          <w:sz w:val="28"/>
          <w:szCs w:val="28"/>
          <w:lang w:val="kk-KZ"/>
        </w:rPr>
        <w:t xml:space="preserve">]. </w:t>
      </w:r>
    </w:p>
    <w:p w14:paraId="74867160"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 xml:space="preserve">Пән мен тілді кіріктіріп оқыту арқылы болашақ бастауыш сынып мұғалімдерін кәсіби даярлау үдерісінде </w:t>
      </w:r>
      <w:r w:rsidRPr="004A2546">
        <w:rPr>
          <w:rFonts w:ascii="Times New Roman" w:hAnsi="Times New Roman" w:cs="Times New Roman"/>
          <w:i/>
          <w:iCs/>
          <w:sz w:val="28"/>
          <w:szCs w:val="28"/>
          <w:lang w:val="kk-KZ"/>
        </w:rPr>
        <w:t>субъектілік ұстаным</w:t>
      </w:r>
      <w:r w:rsidRPr="004A2546">
        <w:rPr>
          <w:rFonts w:ascii="Times New Roman" w:hAnsi="Times New Roman" w:cs="Times New Roman"/>
          <w:sz w:val="28"/>
          <w:szCs w:val="28"/>
          <w:lang w:val="kk-KZ"/>
        </w:rPr>
        <w:t xml:space="preserve"> маңызды әдіснамалық негіздердің бірі ретінде қарастырылады. Бұл ұстаным болашақ бастауыш сынып мұғалімінің оқу әрекетіне белсенді қатысуын, өзін-өзі дамытуға ұмтылысын, педагогикалық жағдаяттарды шешуде дербестік танытуын көздейді.</w:t>
      </w:r>
    </w:p>
    <w:p w14:paraId="64B85793"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Субъектілік ұстанымға сәйкес, білім алушы тек дайын білімді меңгеруші емес, керісінше, өзінің кәсіби қалыптасуының белсенді қатысушысы болып табылады. Ол білім алу барысында жеке мақсат қоя алады, оқу іс-әрекетін жоспарлап, өзін-өзі бағалай біледі, педагогикалық шешімдер қабылдай алады. Бұл – болашақ мұғалімнің өзіндік кәсіби ұстанымын қалыптастырудың негізі.</w:t>
      </w:r>
    </w:p>
    <w:p w14:paraId="0F048B3B" w14:textId="2A9CAAA3"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Субъектілік ұстанымның теориялық негіздері</w:t>
      </w:r>
      <w:r w:rsidR="004C4DD1">
        <w:rPr>
          <w:rFonts w:ascii="Times New Roman" w:hAnsi="Times New Roman" w:cs="Times New Roman"/>
          <w:sz w:val="28"/>
          <w:szCs w:val="28"/>
          <w:lang w:val="kk-KZ"/>
        </w:rPr>
        <w:t>н</w:t>
      </w:r>
      <w:r w:rsidR="00FB30B1" w:rsidRPr="004A2546">
        <w:rPr>
          <w:rFonts w:ascii="Times New Roman" w:hAnsi="Times New Roman" w:cs="Times New Roman"/>
          <w:sz w:val="28"/>
          <w:szCs w:val="28"/>
          <w:lang w:val="kk-KZ"/>
        </w:rPr>
        <w:t xml:space="preserve"> </w:t>
      </w:r>
      <w:r w:rsidRPr="004A2546">
        <w:rPr>
          <w:rFonts w:ascii="Times New Roman" w:hAnsi="Times New Roman" w:cs="Times New Roman"/>
          <w:sz w:val="28"/>
          <w:szCs w:val="28"/>
          <w:lang w:val="kk-KZ"/>
        </w:rPr>
        <w:t xml:space="preserve">С.Л. Рубинштейн «тұлға әрекетте және әрекет арқылы танылады» деген тұжырымымен субъект ретінде дамудың психологиялық негіздерін ашып көрсетті </w:t>
      </w:r>
      <w:r w:rsidR="00FB30B1" w:rsidRPr="004A2546">
        <w:rPr>
          <w:rFonts w:ascii="Times New Roman" w:hAnsi="Times New Roman" w:cs="Times New Roman"/>
          <w:sz w:val="28"/>
          <w:szCs w:val="28"/>
          <w:lang w:val="kk-KZ"/>
        </w:rPr>
        <w:t>[1</w:t>
      </w:r>
      <w:r w:rsidR="005E1488">
        <w:rPr>
          <w:rFonts w:ascii="Times New Roman" w:hAnsi="Times New Roman" w:cs="Times New Roman"/>
          <w:sz w:val="28"/>
          <w:szCs w:val="28"/>
          <w:lang w:val="kk-KZ"/>
        </w:rPr>
        <w:t>4</w:t>
      </w:r>
      <w:r w:rsidR="001432B4">
        <w:rPr>
          <w:rFonts w:ascii="Times New Roman" w:hAnsi="Times New Roman" w:cs="Times New Roman"/>
          <w:sz w:val="28"/>
          <w:szCs w:val="28"/>
          <w:lang w:val="kk-KZ"/>
        </w:rPr>
        <w:t>4</w:t>
      </w:r>
      <w:r w:rsidR="00FB30B1">
        <w:rPr>
          <w:rFonts w:ascii="Times New Roman" w:hAnsi="Times New Roman" w:cs="Times New Roman"/>
          <w:sz w:val="28"/>
          <w:szCs w:val="28"/>
          <w:lang w:val="kk-KZ"/>
        </w:rPr>
        <w:t>,56б.</w:t>
      </w:r>
      <w:r w:rsidR="00FB30B1" w:rsidRPr="004A2546">
        <w:rPr>
          <w:rFonts w:ascii="Times New Roman" w:hAnsi="Times New Roman" w:cs="Times New Roman"/>
          <w:sz w:val="28"/>
          <w:szCs w:val="28"/>
          <w:lang w:val="kk-KZ"/>
        </w:rPr>
        <w:t>].</w:t>
      </w:r>
      <w:r w:rsidRPr="004A2546">
        <w:rPr>
          <w:rFonts w:ascii="Times New Roman" w:hAnsi="Times New Roman" w:cs="Times New Roman"/>
          <w:sz w:val="28"/>
          <w:szCs w:val="28"/>
          <w:lang w:val="kk-KZ"/>
        </w:rPr>
        <w:t xml:space="preserve"> А.Н. Леонтьев әрекетті саналы, мақсатты жүйе ретінде қарап, субъектінің іс-әрекет арқылы даму заңдылықтарын айқындады </w:t>
      </w:r>
      <w:r w:rsidR="00FB30B1" w:rsidRPr="004A2546">
        <w:rPr>
          <w:rFonts w:ascii="Times New Roman" w:hAnsi="Times New Roman" w:cs="Times New Roman"/>
          <w:sz w:val="28"/>
          <w:szCs w:val="28"/>
          <w:lang w:val="kk-KZ"/>
        </w:rPr>
        <w:t>[1</w:t>
      </w:r>
      <w:r w:rsidR="001432B4">
        <w:rPr>
          <w:rFonts w:ascii="Times New Roman" w:hAnsi="Times New Roman" w:cs="Times New Roman"/>
          <w:sz w:val="28"/>
          <w:szCs w:val="28"/>
          <w:lang w:val="kk-KZ"/>
        </w:rPr>
        <w:t>50</w:t>
      </w:r>
      <w:r w:rsidR="00FB30B1">
        <w:rPr>
          <w:rFonts w:ascii="Times New Roman" w:hAnsi="Times New Roman" w:cs="Times New Roman"/>
          <w:sz w:val="28"/>
          <w:szCs w:val="28"/>
          <w:lang w:val="kk-KZ"/>
        </w:rPr>
        <w:t>, 84б.</w:t>
      </w:r>
      <w:r w:rsidR="00FB30B1" w:rsidRPr="004A2546">
        <w:rPr>
          <w:rFonts w:ascii="Times New Roman" w:hAnsi="Times New Roman" w:cs="Times New Roman"/>
          <w:sz w:val="28"/>
          <w:szCs w:val="28"/>
          <w:lang w:val="kk-KZ"/>
        </w:rPr>
        <w:t xml:space="preserve">]. </w:t>
      </w:r>
    </w:p>
    <w:p w14:paraId="7F5899AF" w14:textId="77777777" w:rsidR="004A2546" w:rsidRPr="003539A8"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 xml:space="preserve">Субъектілік ұстаным болашақ бастауыш сынып мұғалімдерінің кәсіби белсенділігін, өзін-өзі дамыту дағдыларын қалыптастыруда, сондай-ақ пән </w:t>
      </w:r>
      <w:r w:rsidRPr="003539A8">
        <w:rPr>
          <w:rFonts w:ascii="Times New Roman" w:hAnsi="Times New Roman" w:cs="Times New Roman"/>
          <w:sz w:val="28"/>
          <w:szCs w:val="28"/>
          <w:lang w:val="kk-KZ"/>
        </w:rPr>
        <w:t>мен тілді кіріктіріп меңгеруде өзекті болып табылады. Бұл ұстаным кіріктірілген білім беру мазмұнын меңгертуде білім алушының рөлін арттырып, оны кәсіби субъект ретінде дамытады.</w:t>
      </w:r>
    </w:p>
    <w:p w14:paraId="6AF791F6" w14:textId="45A6369F" w:rsidR="008507C5" w:rsidRPr="003539A8" w:rsidRDefault="004A2546" w:rsidP="004A2546">
      <w:pPr>
        <w:spacing w:after="0" w:line="240" w:lineRule="auto"/>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 xml:space="preserve">Субъектілік ұстанымның тиімді жүзеге асуы көбінесе </w:t>
      </w:r>
      <w:r w:rsidRPr="003539A8">
        <w:rPr>
          <w:rFonts w:ascii="Times New Roman" w:hAnsi="Times New Roman" w:cs="Times New Roman"/>
          <w:i/>
          <w:iCs/>
          <w:sz w:val="28"/>
          <w:szCs w:val="28"/>
          <w:lang w:val="kk-KZ"/>
        </w:rPr>
        <w:t>дамытушылық ұстаныммен</w:t>
      </w:r>
      <w:r w:rsidRPr="003539A8">
        <w:rPr>
          <w:rFonts w:ascii="Times New Roman" w:hAnsi="Times New Roman" w:cs="Times New Roman"/>
          <w:sz w:val="28"/>
          <w:szCs w:val="28"/>
          <w:lang w:val="kk-KZ"/>
        </w:rPr>
        <w:t xml:space="preserve"> тығыз байланысты. Себебі білім алушының субъект ретіндегі белсенділігі мен дербестігі оның танымдық, кәсіби және тұлғалық дамуын үздіксіз жетілдіруді талап етеді. </w:t>
      </w:r>
    </w:p>
    <w:p w14:paraId="29254517" w14:textId="6A6044AD" w:rsidR="008507C5" w:rsidRPr="003539A8" w:rsidRDefault="004A2546" w:rsidP="004A2546">
      <w:pPr>
        <w:spacing w:after="0" w:line="240" w:lineRule="auto"/>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 xml:space="preserve">Оның бұл идеясы Л.В. Занковтың дамытушылық оқыту теориясында жалғасын тауып, оқыту мазмұны мен әдістері білім алушының интеллектуалдық мүмкіндіктерін дамытуға бағытталуы тиіс екенін көрсетеді </w:t>
      </w:r>
      <w:r w:rsidR="008507C5" w:rsidRPr="003539A8">
        <w:rPr>
          <w:rFonts w:ascii="Times New Roman" w:hAnsi="Times New Roman" w:cs="Times New Roman"/>
          <w:sz w:val="28"/>
          <w:szCs w:val="28"/>
          <w:lang w:val="kk-KZ"/>
        </w:rPr>
        <w:t>[1</w:t>
      </w:r>
      <w:r w:rsidR="001432B4" w:rsidRPr="003539A8">
        <w:rPr>
          <w:rFonts w:ascii="Times New Roman" w:hAnsi="Times New Roman" w:cs="Times New Roman"/>
          <w:sz w:val="28"/>
          <w:szCs w:val="28"/>
          <w:lang w:val="kk-KZ"/>
        </w:rPr>
        <w:t>51</w:t>
      </w:r>
      <w:r w:rsidR="008507C5" w:rsidRPr="003539A8">
        <w:rPr>
          <w:rFonts w:ascii="Times New Roman" w:hAnsi="Times New Roman" w:cs="Times New Roman"/>
          <w:sz w:val="28"/>
          <w:szCs w:val="28"/>
          <w:lang w:val="kk-KZ"/>
        </w:rPr>
        <w:t>,95б.].</w:t>
      </w:r>
    </w:p>
    <w:p w14:paraId="2799C7B1" w14:textId="5DC3BD9E" w:rsidR="008507C5"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Сонымен қатар, В.В. Давыдов пен Д.Б. Эльконин оқу әрекетінің құрылымын білім алушынының теориялық ойлауын дамытуға негіздеу қажет деп есептейді. Олар оқыту барысында оқу міндеттерін шешу, талдау, салыстыру және жалпылау арқылы тұлғаның танымдық және шығармашылық қабілеттерін дамытуға ерекше мән берген</w:t>
      </w:r>
      <w:r w:rsidR="00DE086D">
        <w:rPr>
          <w:rFonts w:ascii="Times New Roman" w:hAnsi="Times New Roman" w:cs="Times New Roman"/>
          <w:sz w:val="28"/>
          <w:szCs w:val="28"/>
          <w:lang w:val="kk-KZ"/>
        </w:rPr>
        <w:t xml:space="preserve"> </w:t>
      </w:r>
      <w:r w:rsidR="00DE086D" w:rsidRPr="004A2546">
        <w:rPr>
          <w:rFonts w:ascii="Times New Roman" w:hAnsi="Times New Roman" w:cs="Times New Roman"/>
          <w:sz w:val="28"/>
          <w:szCs w:val="28"/>
          <w:lang w:val="kk-KZ"/>
        </w:rPr>
        <w:t>[</w:t>
      </w:r>
      <w:r w:rsidR="00DE086D">
        <w:rPr>
          <w:rFonts w:ascii="Times New Roman" w:hAnsi="Times New Roman" w:cs="Times New Roman"/>
          <w:sz w:val="28"/>
          <w:szCs w:val="28"/>
          <w:lang w:val="kk-KZ"/>
        </w:rPr>
        <w:t>1</w:t>
      </w:r>
      <w:r w:rsidR="001432B4">
        <w:rPr>
          <w:rFonts w:ascii="Times New Roman" w:hAnsi="Times New Roman" w:cs="Times New Roman"/>
          <w:sz w:val="28"/>
          <w:szCs w:val="28"/>
          <w:lang w:val="kk-KZ"/>
        </w:rPr>
        <w:t>52,41б</w:t>
      </w:r>
      <w:r w:rsidR="00DE086D" w:rsidRPr="004A2546">
        <w:rPr>
          <w:rFonts w:ascii="Times New Roman" w:hAnsi="Times New Roman" w:cs="Times New Roman"/>
          <w:sz w:val="28"/>
          <w:szCs w:val="28"/>
          <w:lang w:val="kk-KZ"/>
        </w:rPr>
        <w:t>]</w:t>
      </w:r>
      <w:r w:rsidR="008507C5" w:rsidRPr="004A2546">
        <w:rPr>
          <w:rFonts w:ascii="Times New Roman" w:hAnsi="Times New Roman" w:cs="Times New Roman"/>
          <w:sz w:val="28"/>
          <w:szCs w:val="28"/>
          <w:lang w:val="kk-KZ"/>
        </w:rPr>
        <w:t xml:space="preserve">. </w:t>
      </w:r>
    </w:p>
    <w:p w14:paraId="5562F11D" w14:textId="3A108A63"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Мұндай қағидалар болашақ бастауыш сынып мұғалімдерін кәсіби даярлауда өзекті, себебі көптілді ортада пән мен тіл мазмұнын тиімді кіріктіру білім алушыдан тек мазмұнды меңгеруді емес, оны түрлі тілдік контексте қолдана білу, салыстыру, жүйелеу және бағалау қабілеттерін талап етеді.</w:t>
      </w:r>
    </w:p>
    <w:p w14:paraId="28E4991D" w14:textId="400720CA" w:rsidR="004A2546" w:rsidRPr="004A2546" w:rsidRDefault="004A2546" w:rsidP="004A2546">
      <w:pPr>
        <w:spacing w:after="0" w:line="240" w:lineRule="auto"/>
        <w:ind w:firstLine="567"/>
        <w:jc w:val="both"/>
        <w:rPr>
          <w:rFonts w:ascii="Times New Roman" w:eastAsia="Times New Roman" w:hAnsi="Times New Roman" w:cs="Times New Roman"/>
          <w:sz w:val="28"/>
          <w:szCs w:val="28"/>
          <w:lang w:val="kk-KZ" w:eastAsia="ru-RU"/>
        </w:rPr>
      </w:pPr>
      <w:r w:rsidRPr="004A2546">
        <w:rPr>
          <w:rFonts w:ascii="Times New Roman" w:eastAsia="Times New Roman" w:hAnsi="Times New Roman" w:cs="Times New Roman"/>
          <w:sz w:val="28"/>
          <w:szCs w:val="28"/>
          <w:lang w:val="kk-KZ" w:eastAsia="ru-RU"/>
        </w:rPr>
        <w:lastRenderedPageBreak/>
        <w:t>Бұл ұстаным жаратылыстану пәндерін үш тілде оқыту әдістерін игеруді, CLIL (Content and Language Integrated Learning) әдістемесін меңгеруді, пәнаралық байланыстарды ескеруді, практикалық оқыту тәсілдерін қолдануды қамтиды [</w:t>
      </w:r>
      <w:r w:rsidR="007640F2">
        <w:rPr>
          <w:rFonts w:ascii="Times New Roman" w:eastAsia="Times New Roman" w:hAnsi="Times New Roman" w:cs="Times New Roman"/>
          <w:sz w:val="28"/>
          <w:szCs w:val="28"/>
          <w:lang w:val="kk-KZ" w:eastAsia="ru-RU"/>
        </w:rPr>
        <w:t>1</w:t>
      </w:r>
      <w:r w:rsidR="001432B4">
        <w:rPr>
          <w:rFonts w:ascii="Times New Roman" w:eastAsia="Times New Roman" w:hAnsi="Times New Roman" w:cs="Times New Roman"/>
          <w:sz w:val="28"/>
          <w:szCs w:val="28"/>
          <w:lang w:val="kk-KZ" w:eastAsia="ru-RU"/>
        </w:rPr>
        <w:t>71</w:t>
      </w:r>
      <w:r w:rsidRPr="004A2546">
        <w:rPr>
          <w:rFonts w:ascii="Times New Roman" w:eastAsia="Times New Roman" w:hAnsi="Times New Roman" w:cs="Times New Roman"/>
          <w:sz w:val="28"/>
          <w:szCs w:val="28"/>
          <w:lang w:val="kk-KZ" w:eastAsia="ru-RU"/>
        </w:rPr>
        <w:t>].</w:t>
      </w:r>
    </w:p>
    <w:p w14:paraId="64D2BEFB"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Сонымен, субъектілік пен дамытушылық ұстанымдардың өзара бірлігі болашақ бастауыш сынып мұғалімдерін кәсіби даярлау үдерісінде білім алушынының белсенді таным субъектісі ретінде қалыптасуына, педагогикалық мәселелерді дербес шешу қабілетін дамытуға және кіріктірілген білім мазмұнын терең меңгеруге мүмкіндік береді.</w:t>
      </w:r>
    </w:p>
    <w:p w14:paraId="03F58E09"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i/>
          <w:iCs/>
          <w:sz w:val="28"/>
          <w:szCs w:val="28"/>
          <w:lang w:val="kk-KZ"/>
        </w:rPr>
        <w:t>Қатысымдық ұстаным</w:t>
      </w:r>
      <w:r w:rsidRPr="004A2546">
        <w:rPr>
          <w:rFonts w:ascii="Times New Roman" w:hAnsi="Times New Roman" w:cs="Times New Roman"/>
          <w:sz w:val="28"/>
          <w:szCs w:val="28"/>
          <w:lang w:val="kk-KZ"/>
        </w:rPr>
        <w:t xml:space="preserve"> – пән мен тілді кіріктіріп оқыту жағдайында болашақ бастауыш сынып мұғалімдерінің кәсіби даярлығын жүзеге асыруда маңызды әдіснамалық негіздердің бірі. Бұл ұстаным білім алушының тілдік қатысым құралдарын тиімді меңгеруіне, көптілді ортада еркін қарым-қатынас жасауына, кәсіби бағыттағы коммуникативтік құзыреттілігін қалыптастыруға бағытталған.</w:t>
      </w:r>
    </w:p>
    <w:p w14:paraId="3FB6A6AF" w14:textId="77777777" w:rsidR="00F30CB8" w:rsidRPr="00F30CB8" w:rsidRDefault="00F30CB8" w:rsidP="00F30CB8">
      <w:pPr>
        <w:spacing w:after="0" w:line="240" w:lineRule="auto"/>
        <w:ind w:firstLine="567"/>
        <w:jc w:val="both"/>
        <w:rPr>
          <w:rFonts w:ascii="Times New Roman" w:hAnsi="Times New Roman" w:cs="Times New Roman"/>
          <w:sz w:val="28"/>
          <w:szCs w:val="28"/>
          <w:lang w:val="kk-KZ"/>
        </w:rPr>
      </w:pPr>
      <w:r w:rsidRPr="00F30CB8">
        <w:rPr>
          <w:rFonts w:ascii="Times New Roman" w:hAnsi="Times New Roman" w:cs="Times New Roman"/>
          <w:sz w:val="28"/>
          <w:szCs w:val="28"/>
          <w:lang w:val="kk-KZ"/>
        </w:rPr>
        <w:t>Қатысымдық ұстанымның негізі – білім беру үдерісінде тілдік қарым-қатынасты мақсатты түрде ұйымдастыру. Яғни, оқыту мазмұны мен тілі бір-бірімен тығыз байланыста қарастырылып, оқу әрекеті қарым-қатынас арқылы жүзеге асырылады. Бұл әсіресе пән мен тілді бір мезгілде меңгертуге бағытталған кіріктірілген оқыту барысында ерекше маңызға ие. Қатысымдық ұстаным кіріктірілген оқытудың әдіснамалық негіздерінің бірі ретінде білім алушының тілдік және пәндік құзыреттілігін қалыптастырумен қатар, оны шынайы қарым-қатынас жағдайында қолдануға үйретуді көздейді.</w:t>
      </w:r>
    </w:p>
    <w:p w14:paraId="7E72ED0A" w14:textId="3D5547A2" w:rsidR="00F30CB8" w:rsidRPr="00F30CB8" w:rsidRDefault="00F30CB8" w:rsidP="00F30CB8">
      <w:pPr>
        <w:spacing w:after="0" w:line="240" w:lineRule="auto"/>
        <w:ind w:firstLine="567"/>
        <w:jc w:val="both"/>
        <w:rPr>
          <w:rFonts w:ascii="Times New Roman" w:hAnsi="Times New Roman" w:cs="Times New Roman"/>
          <w:sz w:val="28"/>
          <w:szCs w:val="28"/>
          <w:lang w:val="kk-KZ"/>
        </w:rPr>
      </w:pPr>
      <w:r w:rsidRPr="00F30CB8">
        <w:rPr>
          <w:rFonts w:ascii="Times New Roman" w:hAnsi="Times New Roman" w:cs="Times New Roman"/>
          <w:sz w:val="28"/>
          <w:szCs w:val="28"/>
          <w:lang w:val="kk-KZ"/>
        </w:rPr>
        <w:t>А.Н. Щукиннің пайымдауынша, қатысымдық ұстаным – бұл тіл үйренушінің нақты қарым-қатынас жағдайларында тілдік бірліктерді саналы түрде қолдана білу қабілетін дамытуға бағытталған жүйе [1</w:t>
      </w:r>
      <w:r w:rsidR="005A5572">
        <w:rPr>
          <w:rFonts w:ascii="Times New Roman" w:hAnsi="Times New Roman" w:cs="Times New Roman"/>
          <w:sz w:val="28"/>
          <w:szCs w:val="28"/>
          <w:lang w:val="kk-KZ"/>
        </w:rPr>
        <w:t>72</w:t>
      </w:r>
      <w:r w:rsidRPr="00F30CB8">
        <w:rPr>
          <w:rFonts w:ascii="Times New Roman" w:hAnsi="Times New Roman" w:cs="Times New Roman"/>
          <w:sz w:val="28"/>
          <w:szCs w:val="28"/>
          <w:lang w:val="kk-KZ"/>
        </w:rPr>
        <w:t>]. Ал Е.И. Пассов тіл үйретудегі коммуникативтік тәсілдің негізін қалап, қатысым әрекетін оқыту мазмұнының өзегіне айналдыруды ұсынған [17</w:t>
      </w:r>
      <w:r w:rsidR="005A5572">
        <w:rPr>
          <w:rFonts w:ascii="Times New Roman" w:hAnsi="Times New Roman" w:cs="Times New Roman"/>
          <w:sz w:val="28"/>
          <w:szCs w:val="28"/>
          <w:lang w:val="kk-KZ"/>
        </w:rPr>
        <w:t>3</w:t>
      </w:r>
      <w:r w:rsidRPr="00F30CB8">
        <w:rPr>
          <w:rFonts w:ascii="Times New Roman" w:hAnsi="Times New Roman" w:cs="Times New Roman"/>
          <w:sz w:val="28"/>
          <w:szCs w:val="28"/>
          <w:lang w:val="kk-KZ"/>
        </w:rPr>
        <w:t>].</w:t>
      </w:r>
    </w:p>
    <w:p w14:paraId="07EAF93D" w14:textId="000E7268" w:rsidR="00F30CB8" w:rsidRPr="003539A8" w:rsidRDefault="00F30CB8" w:rsidP="00F30CB8">
      <w:pPr>
        <w:spacing w:after="0" w:line="240" w:lineRule="auto"/>
        <w:ind w:firstLine="567"/>
        <w:jc w:val="both"/>
        <w:rPr>
          <w:rFonts w:ascii="Times New Roman" w:hAnsi="Times New Roman" w:cs="Times New Roman"/>
          <w:sz w:val="28"/>
          <w:szCs w:val="28"/>
          <w:lang w:val="kk-KZ"/>
        </w:rPr>
      </w:pPr>
      <w:r w:rsidRPr="00F30CB8">
        <w:rPr>
          <w:rFonts w:ascii="Times New Roman" w:hAnsi="Times New Roman" w:cs="Times New Roman"/>
          <w:sz w:val="28"/>
          <w:szCs w:val="28"/>
          <w:lang w:val="kk-KZ"/>
        </w:rPr>
        <w:t>Бұл идея Л.С. Выготскийдің әлеуметтік өзара әрекеттестік теориясымен де үндеседі. Ол оқыту үдерісін тек танымдық емес, сондай-ақ әлеуметтік құбылыс ретінде қарастыру қажеттігін атап көрсетеді [17</w:t>
      </w:r>
      <w:r w:rsidR="005A5572">
        <w:rPr>
          <w:rFonts w:ascii="Times New Roman" w:hAnsi="Times New Roman" w:cs="Times New Roman"/>
          <w:sz w:val="28"/>
          <w:szCs w:val="28"/>
          <w:lang w:val="kk-KZ"/>
        </w:rPr>
        <w:t>4</w:t>
      </w:r>
      <w:r w:rsidRPr="00F30CB8">
        <w:rPr>
          <w:rFonts w:ascii="Times New Roman" w:hAnsi="Times New Roman" w:cs="Times New Roman"/>
          <w:sz w:val="28"/>
          <w:szCs w:val="28"/>
          <w:lang w:val="kk-KZ"/>
        </w:rPr>
        <w:t>]. Яғни, білім алу — оқушы мен орта арасындағы белсенді қарым-қатынастың нәтижесі ретінде сипатталады. Бұл көзқарасты М.Б. Хоменко [17</w:t>
      </w:r>
      <w:r w:rsidR="005A5572">
        <w:rPr>
          <w:rFonts w:ascii="Times New Roman" w:hAnsi="Times New Roman" w:cs="Times New Roman"/>
          <w:sz w:val="28"/>
          <w:szCs w:val="28"/>
          <w:lang w:val="kk-KZ"/>
        </w:rPr>
        <w:t>5</w:t>
      </w:r>
      <w:r w:rsidRPr="00F30CB8">
        <w:rPr>
          <w:rFonts w:ascii="Times New Roman" w:hAnsi="Times New Roman" w:cs="Times New Roman"/>
          <w:sz w:val="28"/>
          <w:szCs w:val="28"/>
          <w:lang w:val="kk-KZ"/>
        </w:rPr>
        <w:t>], С.Е. Нищева [17</w:t>
      </w:r>
      <w:r w:rsidR="005A5572">
        <w:rPr>
          <w:rFonts w:ascii="Times New Roman" w:hAnsi="Times New Roman" w:cs="Times New Roman"/>
          <w:sz w:val="28"/>
          <w:szCs w:val="28"/>
          <w:lang w:val="kk-KZ"/>
        </w:rPr>
        <w:t>6</w:t>
      </w:r>
      <w:r w:rsidRPr="00F30CB8">
        <w:rPr>
          <w:rFonts w:ascii="Times New Roman" w:hAnsi="Times New Roman" w:cs="Times New Roman"/>
          <w:sz w:val="28"/>
          <w:szCs w:val="28"/>
          <w:lang w:val="kk-KZ"/>
        </w:rPr>
        <w:t xml:space="preserve">] сынды зерттеушілер де қолдап, тіл үйретуде мәдениетаралық қатынастың, тіл мен ойдың өзара байланысын нығайту қажеттілігін атап өткен. Осылайша, қатысымдық ұстаным пән мен тілді кіріктіріп оқытуда білім алушының коммуникативтік құзыреттілігін дамытуға бағытталған негізгі әдіснамалық </w:t>
      </w:r>
      <w:r w:rsidRPr="003539A8">
        <w:rPr>
          <w:rFonts w:ascii="Times New Roman" w:hAnsi="Times New Roman" w:cs="Times New Roman"/>
          <w:sz w:val="28"/>
          <w:szCs w:val="28"/>
          <w:lang w:val="kk-KZ"/>
        </w:rPr>
        <w:t>негіз ретінде танылады.</w:t>
      </w:r>
    </w:p>
    <w:p w14:paraId="63EB40A2" w14:textId="54A75099" w:rsidR="004A2546" w:rsidRPr="004A2546" w:rsidRDefault="00F30CB8" w:rsidP="004A2546">
      <w:pPr>
        <w:spacing w:after="0" w:line="240" w:lineRule="auto"/>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Сәйкесінше</w:t>
      </w:r>
      <w:r w:rsidR="004A2546" w:rsidRPr="003539A8">
        <w:rPr>
          <w:rFonts w:ascii="Times New Roman" w:hAnsi="Times New Roman" w:cs="Times New Roman"/>
          <w:sz w:val="28"/>
          <w:szCs w:val="28"/>
          <w:lang w:val="kk-KZ"/>
        </w:rPr>
        <w:t xml:space="preserve">, қатысымдық ұстаным болашақ </w:t>
      </w:r>
      <w:bookmarkStart w:id="29" w:name="_Hlk202959358"/>
      <w:r w:rsidR="004A2546" w:rsidRPr="003539A8">
        <w:rPr>
          <w:rFonts w:ascii="Times New Roman" w:hAnsi="Times New Roman" w:cs="Times New Roman"/>
          <w:sz w:val="28"/>
          <w:szCs w:val="28"/>
          <w:lang w:val="kk-KZ"/>
        </w:rPr>
        <w:t xml:space="preserve">бастауыш сынып мұғалімдерінің </w:t>
      </w:r>
      <w:bookmarkEnd w:id="29"/>
      <w:r w:rsidR="004A2546" w:rsidRPr="003539A8">
        <w:rPr>
          <w:rFonts w:ascii="Times New Roman" w:hAnsi="Times New Roman" w:cs="Times New Roman"/>
          <w:sz w:val="28"/>
          <w:szCs w:val="28"/>
          <w:lang w:val="kk-KZ"/>
        </w:rPr>
        <w:t xml:space="preserve">тілдік және пәндік білімді кіріктіре меңгеруіне, түрлі тілдік ортада кәсіби қарым-қатынас жасауына, тіл мен мазмұнды біртұтас қолдануына жағдай жасайды. Бұл ұстаным болашақ бастауыш сынып мұғалімінің коммуникативтік құзыреттілігін дамытып, оны көпмәдениетті, көптілді білім беру кеңістігінде </w:t>
      </w:r>
      <w:r w:rsidR="004A2546" w:rsidRPr="004A2546">
        <w:rPr>
          <w:rFonts w:ascii="Times New Roman" w:hAnsi="Times New Roman" w:cs="Times New Roman"/>
          <w:sz w:val="28"/>
          <w:szCs w:val="28"/>
          <w:lang w:val="kk-KZ"/>
        </w:rPr>
        <w:t xml:space="preserve">еркін және нәтижелі әрекет ете алатын маман </w:t>
      </w:r>
      <w:r w:rsidR="004A2546" w:rsidRPr="004A2546">
        <w:rPr>
          <w:rFonts w:ascii="Times New Roman" w:hAnsi="Times New Roman" w:cs="Times New Roman"/>
          <w:sz w:val="28"/>
          <w:szCs w:val="28"/>
          <w:lang w:val="kk-KZ"/>
        </w:rPr>
        <w:lastRenderedPageBreak/>
        <w:t>ретінде қалыптастыруға мүмкіндік береді</w:t>
      </w:r>
      <w:r>
        <w:rPr>
          <w:rFonts w:ascii="Times New Roman" w:hAnsi="Times New Roman" w:cs="Times New Roman"/>
          <w:sz w:val="28"/>
          <w:szCs w:val="28"/>
          <w:lang w:val="kk-KZ"/>
        </w:rPr>
        <w:t xml:space="preserve"> және </w:t>
      </w:r>
      <w:r w:rsidR="004A2546" w:rsidRPr="004A2546">
        <w:rPr>
          <w:rFonts w:ascii="Times New Roman" w:hAnsi="Times New Roman" w:cs="Times New Roman"/>
          <w:sz w:val="28"/>
          <w:szCs w:val="28"/>
          <w:lang w:val="kk-KZ"/>
        </w:rPr>
        <w:t>кәсіби әрекетін коммуникативтік ортада жүзеге асыруына жол ашады.</w:t>
      </w:r>
    </w:p>
    <w:p w14:paraId="4D381EA6" w14:textId="77777777" w:rsidR="00F30CB8" w:rsidRPr="00F30CB8" w:rsidRDefault="00F30CB8" w:rsidP="00F30CB8">
      <w:pPr>
        <w:spacing w:after="0" w:line="240" w:lineRule="auto"/>
        <w:ind w:firstLine="567"/>
        <w:jc w:val="both"/>
        <w:rPr>
          <w:rFonts w:ascii="Times New Roman" w:hAnsi="Times New Roman" w:cs="Times New Roman"/>
          <w:sz w:val="28"/>
          <w:szCs w:val="28"/>
          <w:lang w:val="kk-KZ"/>
        </w:rPr>
      </w:pPr>
      <w:r w:rsidRPr="00F30CB8">
        <w:rPr>
          <w:rFonts w:ascii="Times New Roman" w:hAnsi="Times New Roman" w:cs="Times New Roman"/>
          <w:sz w:val="28"/>
          <w:szCs w:val="28"/>
          <w:lang w:val="kk-KZ"/>
        </w:rPr>
        <w:t>Алайда коммуникативтік қатынастың мазмұнды әрі сәтті жүзеге асуы үшін толеранттылық ұстанымының сақталуы ерекше маңызды. Бұл ұстаным білім алушының этномәдени, тілдік, дүниетанымдық ерекшеліктерді құрметтеуге негізделген тұлғалық ұстанымын қалыптастыруды көздейді. Пән мен тілді кіріктіріп оқыту жағдайында бұл ұстаным оқыту мазмұны мен тілді меңгертуде мәдениетаралық түсіністік пен төзімділік атмосферасын қалыптастыруға ықпал етеді. Әсіресе көптілді және көпмәдениетті білім беру үдерісінде болашақ бастауыш сынып мұғалімдері үшін толерантты қарым-қатынас мәдениеті пәндік және тілдік мазмұнды меңгеруге қолайлы жағдай жасаудың алғышарты болып табылады.</w:t>
      </w:r>
    </w:p>
    <w:p w14:paraId="4C5F0969" w14:textId="676A828A" w:rsidR="00F83E8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 xml:space="preserve">А.Г. Асмоловтың пікірінше, </w:t>
      </w:r>
      <w:r w:rsidRPr="004A2546">
        <w:rPr>
          <w:rFonts w:ascii="Times New Roman" w:hAnsi="Times New Roman" w:cs="Times New Roman"/>
          <w:i/>
          <w:iCs/>
          <w:sz w:val="28"/>
          <w:szCs w:val="28"/>
          <w:lang w:val="kk-KZ"/>
        </w:rPr>
        <w:t xml:space="preserve">толеранттылық </w:t>
      </w:r>
      <w:r w:rsidRPr="004A2546">
        <w:rPr>
          <w:rFonts w:ascii="Times New Roman" w:hAnsi="Times New Roman" w:cs="Times New Roman"/>
          <w:sz w:val="28"/>
          <w:szCs w:val="28"/>
          <w:lang w:val="kk-KZ"/>
        </w:rPr>
        <w:t xml:space="preserve">– бұл өзге көзқарасты қабылдай білу ғана емес, сонымен қатар көптүрлілікті мәдени байлық ретінде тану </w:t>
      </w:r>
      <w:r w:rsidR="00F83E86" w:rsidRPr="00F30CB8">
        <w:rPr>
          <w:rFonts w:ascii="Times New Roman" w:hAnsi="Times New Roman" w:cs="Times New Roman"/>
          <w:sz w:val="28"/>
          <w:szCs w:val="28"/>
          <w:lang w:val="kk-KZ"/>
        </w:rPr>
        <w:t>[17</w:t>
      </w:r>
      <w:r w:rsidR="005A5572">
        <w:rPr>
          <w:rFonts w:ascii="Times New Roman" w:hAnsi="Times New Roman" w:cs="Times New Roman"/>
          <w:sz w:val="28"/>
          <w:szCs w:val="28"/>
          <w:lang w:val="kk-KZ"/>
        </w:rPr>
        <w:t>7</w:t>
      </w:r>
      <w:r w:rsidR="00F83E86" w:rsidRPr="00F30CB8">
        <w:rPr>
          <w:rFonts w:ascii="Times New Roman" w:hAnsi="Times New Roman" w:cs="Times New Roman"/>
          <w:sz w:val="28"/>
          <w:szCs w:val="28"/>
          <w:lang w:val="kk-KZ"/>
        </w:rPr>
        <w:t>]</w:t>
      </w:r>
      <w:r w:rsidR="00F83E86">
        <w:rPr>
          <w:rFonts w:ascii="Times New Roman" w:hAnsi="Times New Roman" w:cs="Times New Roman"/>
          <w:sz w:val="28"/>
          <w:szCs w:val="28"/>
          <w:lang w:val="kk-KZ"/>
        </w:rPr>
        <w:t>.</w:t>
      </w:r>
      <w:r w:rsidR="00F83E86" w:rsidRPr="00F30CB8">
        <w:rPr>
          <w:rFonts w:ascii="Times New Roman" w:hAnsi="Times New Roman" w:cs="Times New Roman"/>
          <w:sz w:val="28"/>
          <w:szCs w:val="28"/>
          <w:lang w:val="kk-KZ"/>
        </w:rPr>
        <w:t xml:space="preserve"> </w:t>
      </w:r>
      <w:r w:rsidRPr="004A2546">
        <w:rPr>
          <w:rFonts w:ascii="Times New Roman" w:hAnsi="Times New Roman" w:cs="Times New Roman"/>
          <w:sz w:val="28"/>
          <w:szCs w:val="28"/>
          <w:lang w:val="kk-KZ"/>
        </w:rPr>
        <w:t xml:space="preserve">Ол толеранттылықты тұлғааралық және мәдениетаралық қатынастағы үйлесімділік пен өзара түсіністіктің негізі деп сипаттайды. </w:t>
      </w:r>
    </w:p>
    <w:p w14:paraId="5EF9F0B6" w14:textId="47B8A8F1"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 xml:space="preserve">Н.Д. Никандров болса, заманауи мұғалімнің кәсіби этикасында толерантты ойлау мен әрекет ету – педагогикалық құндылықтардың өзегі болуы тиіс екенін атап өткен </w:t>
      </w:r>
      <w:r w:rsidR="00F83E86" w:rsidRPr="00F30CB8">
        <w:rPr>
          <w:rFonts w:ascii="Times New Roman" w:hAnsi="Times New Roman" w:cs="Times New Roman"/>
          <w:sz w:val="28"/>
          <w:szCs w:val="28"/>
          <w:lang w:val="kk-KZ"/>
        </w:rPr>
        <w:t>[17</w:t>
      </w:r>
      <w:r w:rsidR="005A5572">
        <w:rPr>
          <w:rFonts w:ascii="Times New Roman" w:hAnsi="Times New Roman" w:cs="Times New Roman"/>
          <w:sz w:val="28"/>
          <w:szCs w:val="28"/>
          <w:lang w:val="kk-KZ"/>
        </w:rPr>
        <w:t>8</w:t>
      </w:r>
      <w:r w:rsidR="00F83E86" w:rsidRPr="00F30CB8">
        <w:rPr>
          <w:rFonts w:ascii="Times New Roman" w:hAnsi="Times New Roman" w:cs="Times New Roman"/>
          <w:sz w:val="28"/>
          <w:szCs w:val="28"/>
          <w:lang w:val="kk-KZ"/>
        </w:rPr>
        <w:t>]</w:t>
      </w:r>
      <w:r w:rsidRPr="004A2546">
        <w:rPr>
          <w:rFonts w:ascii="Times New Roman" w:hAnsi="Times New Roman" w:cs="Times New Roman"/>
          <w:sz w:val="28"/>
          <w:szCs w:val="28"/>
          <w:lang w:val="kk-KZ"/>
        </w:rPr>
        <w:t>.</w:t>
      </w:r>
    </w:p>
    <w:p w14:paraId="69C15F76" w14:textId="62F6E776" w:rsidR="00F83E86" w:rsidRDefault="00F83E86" w:rsidP="004A2546">
      <w:pPr>
        <w:spacing w:after="0" w:line="240" w:lineRule="auto"/>
        <w:ind w:firstLine="567"/>
        <w:jc w:val="both"/>
        <w:rPr>
          <w:rFonts w:ascii="Times New Roman" w:hAnsi="Times New Roman" w:cs="Times New Roman"/>
          <w:sz w:val="28"/>
          <w:szCs w:val="28"/>
          <w:lang w:val="kk-KZ"/>
        </w:rPr>
      </w:pPr>
      <w:r w:rsidRPr="00F83E86">
        <w:rPr>
          <w:rFonts w:ascii="Times New Roman" w:hAnsi="Times New Roman" w:cs="Times New Roman"/>
          <w:sz w:val="28"/>
          <w:szCs w:val="28"/>
          <w:lang w:val="kk-KZ"/>
        </w:rPr>
        <w:t>Сонымен қатар, А. Нысанбаев, Г.Н. Шалабаева  сынды отандық ғалымдар толеранттылықты ұлттық құндылықтар мен жаһандық түсіністіктің өзара үндестігі ретінде қарастырады</w:t>
      </w:r>
      <w:r w:rsidRPr="004A2546">
        <w:rPr>
          <w:rFonts w:ascii="Times New Roman" w:hAnsi="Times New Roman" w:cs="Times New Roman"/>
          <w:sz w:val="28"/>
          <w:szCs w:val="28"/>
          <w:lang w:val="kk-KZ"/>
        </w:rPr>
        <w:t>.</w:t>
      </w:r>
      <w:r w:rsidRPr="00F83E86">
        <w:rPr>
          <w:rFonts w:ascii="Times New Roman" w:hAnsi="Times New Roman" w:cs="Times New Roman"/>
          <w:sz w:val="28"/>
          <w:szCs w:val="28"/>
          <w:lang w:val="kk-KZ"/>
        </w:rPr>
        <w:t xml:space="preserve"> Бұл көзқарас пән мен тілді кіріктіріп оқыту жағдайында мәдениетаралық коммуникация мен көптілділік құбылыстарын үйлестіруде ерекше мәнге ие. Болашақ </w:t>
      </w:r>
      <w:r>
        <w:rPr>
          <w:rFonts w:ascii="Times New Roman" w:hAnsi="Times New Roman" w:cs="Times New Roman"/>
          <w:sz w:val="28"/>
          <w:szCs w:val="28"/>
          <w:lang w:val="kk-KZ"/>
        </w:rPr>
        <w:t xml:space="preserve">бастауыш сынып </w:t>
      </w:r>
      <w:r w:rsidRPr="00F83E86">
        <w:rPr>
          <w:rFonts w:ascii="Times New Roman" w:hAnsi="Times New Roman" w:cs="Times New Roman"/>
          <w:sz w:val="28"/>
          <w:szCs w:val="28"/>
          <w:lang w:val="kk-KZ"/>
        </w:rPr>
        <w:t>мұғалімдер</w:t>
      </w:r>
      <w:r w:rsidR="00772E21">
        <w:rPr>
          <w:rFonts w:ascii="Times New Roman" w:hAnsi="Times New Roman" w:cs="Times New Roman"/>
          <w:sz w:val="28"/>
          <w:szCs w:val="28"/>
          <w:lang w:val="kk-KZ"/>
        </w:rPr>
        <w:t>і</w:t>
      </w:r>
      <w:r w:rsidRPr="00F83E86">
        <w:rPr>
          <w:rFonts w:ascii="Times New Roman" w:hAnsi="Times New Roman" w:cs="Times New Roman"/>
          <w:sz w:val="28"/>
          <w:szCs w:val="28"/>
          <w:lang w:val="kk-KZ"/>
        </w:rPr>
        <w:t xml:space="preserve"> түрлі мәдени-тілдік ортада білім беру барысында тек тілдік және пәндік құзыреттерді ғана емес, сонымен қатар ұлттық болмысты құрметтей отырып, жаһандық ойлауға бейімделе білуі тиіс. Осы тұрғыдан алғанда, толеранттылық ұстанымы пән мен тілді кіріктіріп оқытудың әдіснамалық және тәрбиелік негіздерінің бірі ретінде қарастырылады.</w:t>
      </w:r>
    </w:p>
    <w:p w14:paraId="1955B2F1" w14:textId="23575E1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Пән мен тілді кіріктіріп оқыту барысында болашақ бастауыш сынып мұғалімдері әртүрлі тілдік, мәдени, дүниетанымдық көзқарастағы білім алушылармен өзара әрекеттесетіндіктен, кәсіби әрекетінде толерантты қарым-қатынасты орната білуі қажет. Бұл ұстаным болашақ педагогтің гуманистік бағыттылығын қалыптастырып, өзге ұлт өкілдерімен, әртүрлі тілдік ортадағы оқушылармен құрмет пен түсіністікке негізделген кәсіби байланыс орнатуына ықпал етеді.</w:t>
      </w:r>
    </w:p>
    <w:p w14:paraId="07BE80CD"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Осылайша, толеранттылық ұстанымы пән мен тілді кіріктіріп оқытуда тек мәдениетаралық қатынастың негізі ғана емес, сонымен қатар көптілді ортада сапалы және нәтижелі кәсіби әрекетке жетелейтін негізгі құндылықтық бағдар болып табылады.</w:t>
      </w:r>
    </w:p>
    <w:p w14:paraId="325FE342" w14:textId="77777777" w:rsidR="004A2546" w:rsidRPr="003539A8" w:rsidRDefault="004A2546" w:rsidP="004A2546">
      <w:pPr>
        <w:spacing w:after="0" w:line="240" w:lineRule="auto"/>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 xml:space="preserve">Зерттеуімізде қарастырылған </w:t>
      </w:r>
      <w:r w:rsidRPr="003539A8">
        <w:rPr>
          <w:rFonts w:ascii="Times New Roman" w:hAnsi="Times New Roman" w:cs="Times New Roman"/>
          <w:i/>
          <w:iCs/>
          <w:sz w:val="28"/>
          <w:szCs w:val="28"/>
          <w:lang w:val="kk-KZ"/>
        </w:rPr>
        <w:t xml:space="preserve">субъектілік, дамытушылық, қатысымдық және толеранттылық ұстанымдар </w:t>
      </w:r>
      <w:r w:rsidRPr="003539A8">
        <w:rPr>
          <w:rFonts w:ascii="Times New Roman" w:hAnsi="Times New Roman" w:cs="Times New Roman"/>
          <w:sz w:val="28"/>
          <w:szCs w:val="28"/>
          <w:lang w:val="kk-KZ"/>
        </w:rPr>
        <w:t xml:space="preserve">пән мен тілді кіріктіріп оқыту арқылы болашақ бастауыш сынып мұғалімдерін кәсіби даярлаудың әдіснамалық негізі ретінде бір-бірімен тығыз байланыста қарастырылады. Бұл </w:t>
      </w:r>
      <w:r w:rsidRPr="003539A8">
        <w:rPr>
          <w:rFonts w:ascii="Times New Roman" w:hAnsi="Times New Roman" w:cs="Times New Roman"/>
          <w:sz w:val="28"/>
          <w:szCs w:val="28"/>
          <w:lang w:val="kk-KZ"/>
        </w:rPr>
        <w:lastRenderedPageBreak/>
        <w:t>ұстанымдардың әрқайсысы болашақ бастауыш сынып мұғалімінің кәсіби тұлғасын қалыптастыруда белгілі бір қырынан маңызды рөл атқарады және бірін-бірі толықтырады.</w:t>
      </w:r>
    </w:p>
    <w:p w14:paraId="239E29F4" w14:textId="77777777" w:rsidR="004A2546" w:rsidRPr="003539A8" w:rsidRDefault="004A2546" w:rsidP="004A2546">
      <w:pPr>
        <w:spacing w:after="0" w:line="240" w:lineRule="auto"/>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Субъектілік ұстаным білім алушының оқу үдерісіндегі белсенділігін, дербестігін және кәсіби жауапкершілігін қамтамасыз етеді. Бұл ұстаным болашақ бастауыш сынып мұғалімінің оқуға, өзін-өзі дамытуға, педагогикалық шешімдер қабылдауға бағытталған белсенді әрекет иесі ретінде қалыптасуын көздейді. Алайда бұл әрекет тиімді болуы үшін оны дамытушылық ұстаным қолдауы қажет. Дамытушылық ұстаным білім алушының танымдық және шығармашылық әлеуетін ашуға, рефлексия мен кәсіби ойлауды дамытуға бағытталады.</w:t>
      </w:r>
    </w:p>
    <w:p w14:paraId="05BC3A5B"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 xml:space="preserve">Мұндай оқу әрекеті көптілді ортада жүзеге асатын болғандықтан, қатысымдық ұстаным </w:t>
      </w:r>
      <w:r w:rsidRPr="004A2546">
        <w:rPr>
          <w:rFonts w:ascii="Times New Roman" w:hAnsi="Times New Roman" w:cs="Times New Roman"/>
          <w:sz w:val="28"/>
          <w:szCs w:val="28"/>
          <w:lang w:val="kk-KZ"/>
        </w:rPr>
        <w:t>ерекше мәнге ие болады. Ол білім алушының тілдік-коммуникативтік дағдыларын дамытып, пәндік мазмұнды бірнеше тілдік контексте еркін жеткізе алуына ықпал етеді. Сонымен қатар, көптілді білім беру жағдайында әртүрлі тілдік және мәдени ортадан шыққан білім алушылар арасында кәсіби қарым-қатынас орнату барысында толеранттылық ұстанымының маңызы арта түседі. Бұл ұстаным болашақ бастауыш сынып мұғалімінің мәдениетаралық түсіністікке, құрмет пен өзара сыйластыққа негізделген әрекет жасауына жол ашады.</w:t>
      </w:r>
    </w:p>
    <w:p w14:paraId="211757D4"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Осылайша, бұл ұстанымдар бір-бірімен өзара тығыз байланыста қарастырыла отырып, болашақ бастауыш сынып мұғалімін көптілді ортада кәсіби әрекет ете алатын, пәндік және тілдік құзыреттіліктері кіріктірілген, тұлғалық жағынан кемел маман ретінде қалыптастыруға бағытталған жүйелі педагогикалық негіз қалыптастырады. Бұл ұстанымдардың үйлесімді жүзеге асуы пән мен тілді кіріктіріп оқытудың теориялық-әдіснамалық тұғырын айқындай отырып, кәсіби даярлықтың тиімділігін арттырады.</w:t>
      </w:r>
    </w:p>
    <w:p w14:paraId="17911E49"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r w:rsidRPr="004A2546">
        <w:rPr>
          <w:rFonts w:ascii="Times New Roman" w:hAnsi="Times New Roman" w:cs="Times New Roman"/>
          <w:sz w:val="28"/>
          <w:szCs w:val="28"/>
          <w:lang w:val="kk-KZ"/>
        </w:rPr>
        <w:t>Білім беру үдерісінде пәндік және тілдік интеграцияны тиімді жүзеге асыру үшін заманауи оқыту технологияларын қолдану маңызды. Бұл тұрғыда CLIL (Content and Language Integrated Learning) интеграциялық технологиясы білім алушылардың пәндік білімдері мен тілдік дағдыларын қатар дамытуға бағытталған тиімді әдіс ретінде қарастырылады.</w:t>
      </w:r>
    </w:p>
    <w:p w14:paraId="354387D3"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p>
    <w:p w14:paraId="7ABE710E"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p>
    <w:p w14:paraId="77042A42"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p>
    <w:p w14:paraId="75D60FB3" w14:textId="77777777" w:rsidR="004A2546" w:rsidRPr="004A2546" w:rsidRDefault="004A2546" w:rsidP="004A2546">
      <w:pPr>
        <w:spacing w:after="0" w:line="240" w:lineRule="auto"/>
        <w:ind w:firstLine="567"/>
        <w:jc w:val="both"/>
        <w:rPr>
          <w:rFonts w:ascii="Times New Roman" w:hAnsi="Times New Roman" w:cs="Times New Roman"/>
          <w:sz w:val="28"/>
          <w:szCs w:val="28"/>
          <w:lang w:val="kk-KZ"/>
        </w:rPr>
      </w:pPr>
    </w:p>
    <w:p w14:paraId="739EA4D5" w14:textId="77777777" w:rsidR="00885682" w:rsidRDefault="00885682" w:rsidP="00885682">
      <w:pPr>
        <w:pStyle w:val="NoSpacing"/>
        <w:jc w:val="both"/>
        <w:rPr>
          <w:rFonts w:ascii="Times New Roman" w:hAnsi="Times New Roman" w:cs="Times New Roman"/>
          <w:b/>
          <w:bCs/>
          <w:sz w:val="28"/>
          <w:szCs w:val="28"/>
          <w:lang w:val="kk-KZ"/>
        </w:rPr>
      </w:pPr>
      <w:r w:rsidRPr="001F32B3">
        <w:rPr>
          <w:rFonts w:ascii="Times New Roman" w:hAnsi="Times New Roman" w:cs="Times New Roman"/>
          <w:b/>
          <w:sz w:val="28"/>
          <w:szCs w:val="28"/>
          <w:lang w:val="kk-KZ"/>
        </w:rPr>
        <w:t>2.</w:t>
      </w:r>
      <w:r>
        <w:rPr>
          <w:bCs/>
          <w:lang w:val="kk-KZ"/>
        </w:rPr>
        <w:t xml:space="preserve"> </w:t>
      </w:r>
      <w:r w:rsidRPr="00D31FC5">
        <w:rPr>
          <w:rFonts w:ascii="Times New Roman" w:hAnsi="Times New Roman" w:cs="Times New Roman"/>
          <w:b/>
          <w:bCs/>
          <w:sz w:val="28"/>
          <w:szCs w:val="28"/>
          <w:lang w:val="kk-KZ"/>
        </w:rPr>
        <w:t>ПӘН МЕН ТІЛДІ КІРІКТІРІП ОҚЫТУ АРҚЫЛЫ БОЛАШАҚ БАСТАУЫШ СЫНЫП МҰҒАЛІМДЕРІН КӘСІБИ ДАЯРЛАУ</w:t>
      </w:r>
      <w:r>
        <w:rPr>
          <w:rFonts w:ascii="Times New Roman" w:hAnsi="Times New Roman" w:cs="Times New Roman"/>
          <w:b/>
          <w:bCs/>
          <w:sz w:val="28"/>
          <w:szCs w:val="28"/>
          <w:lang w:val="kk-KZ"/>
        </w:rPr>
        <w:t>ДЫ</w:t>
      </w:r>
      <w:r w:rsidRPr="00885682">
        <w:rPr>
          <w:lang w:val="kk-KZ"/>
        </w:rPr>
        <w:t xml:space="preserve"> </w:t>
      </w:r>
      <w:r w:rsidRPr="00885682">
        <w:rPr>
          <w:rFonts w:ascii="Times New Roman" w:hAnsi="Times New Roman" w:cs="Times New Roman"/>
          <w:b/>
          <w:bCs/>
          <w:sz w:val="28"/>
          <w:szCs w:val="28"/>
          <w:lang w:val="kk-KZ"/>
        </w:rPr>
        <w:t>МОДЕЛЬДЕУ</w:t>
      </w:r>
    </w:p>
    <w:p w14:paraId="28267312" w14:textId="77777777" w:rsidR="00885682" w:rsidRDefault="00885682" w:rsidP="00885682">
      <w:pPr>
        <w:pStyle w:val="NoSpacing"/>
        <w:jc w:val="both"/>
        <w:rPr>
          <w:rFonts w:ascii="Times New Roman" w:hAnsi="Times New Roman" w:cs="Times New Roman"/>
          <w:b/>
          <w:bCs/>
          <w:sz w:val="28"/>
          <w:szCs w:val="28"/>
          <w:lang w:val="kk-KZ"/>
        </w:rPr>
      </w:pPr>
    </w:p>
    <w:p w14:paraId="66193E65" w14:textId="77777777" w:rsidR="00885682" w:rsidRPr="00A47996" w:rsidRDefault="00885682" w:rsidP="00885682">
      <w:pPr>
        <w:pStyle w:val="NoSpacing"/>
        <w:jc w:val="both"/>
        <w:rPr>
          <w:rFonts w:ascii="Times New Roman" w:hAnsi="Times New Roman" w:cs="Times New Roman"/>
          <w:b/>
          <w:bCs/>
          <w:sz w:val="28"/>
          <w:szCs w:val="28"/>
          <w:lang w:val="kk-KZ"/>
        </w:rPr>
      </w:pPr>
      <w:r w:rsidRPr="00C45C52">
        <w:rPr>
          <w:rFonts w:ascii="Times New Roman" w:hAnsi="Times New Roman" w:cs="Times New Roman"/>
          <w:b/>
          <w:bCs/>
          <w:sz w:val="28"/>
          <w:szCs w:val="28"/>
          <w:lang w:val="kk-KZ"/>
        </w:rPr>
        <w:t xml:space="preserve">2.1. </w:t>
      </w:r>
      <w:r w:rsidRPr="00A47996">
        <w:rPr>
          <w:rFonts w:ascii="Times New Roman" w:hAnsi="Times New Roman" w:cs="Times New Roman"/>
          <w:b/>
          <w:bCs/>
          <w:sz w:val="28"/>
          <w:szCs w:val="28"/>
          <w:lang w:val="kk-KZ"/>
        </w:rPr>
        <w:t>CLIL технологиясы пән мен тілді кіріктіріп оқыту арқылы болашақ бастауыш сынып мұғалімдерін кәсіби даярлау құралы</w:t>
      </w:r>
    </w:p>
    <w:p w14:paraId="717BA61E" w14:textId="77777777" w:rsidR="00885682" w:rsidRPr="00C45C52" w:rsidRDefault="00885682" w:rsidP="00885682">
      <w:pPr>
        <w:pStyle w:val="NoSpacing"/>
        <w:jc w:val="both"/>
        <w:rPr>
          <w:rFonts w:ascii="Times New Roman" w:hAnsi="Times New Roman" w:cs="Times New Roman"/>
          <w:b/>
          <w:bCs/>
          <w:sz w:val="28"/>
          <w:szCs w:val="28"/>
          <w:lang w:val="kk-KZ"/>
        </w:rPr>
      </w:pPr>
    </w:p>
    <w:p w14:paraId="2FA0CFA6" w14:textId="77777777" w:rsidR="00885682" w:rsidRPr="00935BF1" w:rsidRDefault="00885682" w:rsidP="00885682">
      <w:pPr>
        <w:pStyle w:val="NoSpacing"/>
        <w:ind w:firstLine="567"/>
        <w:jc w:val="both"/>
        <w:rPr>
          <w:rFonts w:ascii="Times New Roman" w:hAnsi="Times New Roman" w:cs="Times New Roman"/>
          <w:sz w:val="28"/>
          <w:szCs w:val="28"/>
          <w:lang w:val="kk-KZ"/>
        </w:rPr>
      </w:pPr>
      <w:r w:rsidRPr="00935BF1">
        <w:rPr>
          <w:rFonts w:ascii="Times New Roman" w:hAnsi="Times New Roman" w:cs="Times New Roman"/>
          <w:sz w:val="28"/>
          <w:szCs w:val="28"/>
          <w:lang w:val="kk-KZ"/>
        </w:rPr>
        <w:lastRenderedPageBreak/>
        <w:t>Қазіргі білім беру жүйесінде пән мен тілді кіріктіріп оқыту – CLIL (Content and Language Integrated Learning) әдісі –</w:t>
      </w:r>
      <w:r>
        <w:rPr>
          <w:rFonts w:ascii="Times New Roman" w:hAnsi="Times New Roman" w:cs="Times New Roman"/>
          <w:sz w:val="28"/>
          <w:szCs w:val="28"/>
          <w:lang w:val="kk-KZ"/>
        </w:rPr>
        <w:t xml:space="preserve"> білім алушылар</w:t>
      </w:r>
      <w:r w:rsidRPr="00935BF1">
        <w:rPr>
          <w:rFonts w:ascii="Times New Roman" w:hAnsi="Times New Roman" w:cs="Times New Roman"/>
          <w:sz w:val="28"/>
          <w:szCs w:val="28"/>
          <w:lang w:val="kk-KZ"/>
        </w:rPr>
        <w:t>дың тілдік және пәндік құзыреттерін қатар дамытуға бағытталған инновациялық тәсіл ретінде мойындалуда. Бұл әдістеме, әсіресе, жаһандану дәуірінде көптілділікке бағытталған елдер үшін ерекше маңызға ие.</w:t>
      </w:r>
    </w:p>
    <w:p w14:paraId="474AEBCB" w14:textId="77777777" w:rsidR="00885682" w:rsidRDefault="00885682" w:rsidP="00885682">
      <w:pPr>
        <w:pStyle w:val="NoSpacing"/>
        <w:ind w:firstLine="567"/>
        <w:jc w:val="both"/>
        <w:rPr>
          <w:rFonts w:ascii="Times New Roman" w:hAnsi="Times New Roman" w:cs="Times New Roman"/>
          <w:sz w:val="28"/>
          <w:szCs w:val="28"/>
          <w:lang w:val="kk-KZ"/>
        </w:rPr>
      </w:pPr>
      <w:r w:rsidRPr="00935BF1">
        <w:rPr>
          <w:rFonts w:ascii="Times New Roman" w:hAnsi="Times New Roman" w:cs="Times New Roman"/>
          <w:sz w:val="28"/>
          <w:szCs w:val="28"/>
          <w:lang w:val="kk-KZ"/>
        </w:rPr>
        <w:t xml:space="preserve">CLIL әдісінің теориялық негіздері Еуропа елдерінде (Койл, Худаг, Марш, Мехисто және т.б.) жан-жақты зерттеліп, білім алушының танымдық, тілдік және әлеуметтік дамуына оң ықпал ететіні дәлелденген. </w:t>
      </w:r>
    </w:p>
    <w:p w14:paraId="2044B872" w14:textId="3C76B24B" w:rsidR="00885682" w:rsidRDefault="00885682" w:rsidP="00885682">
      <w:pPr>
        <w:pStyle w:val="NoSpacing"/>
        <w:ind w:firstLine="567"/>
        <w:jc w:val="both"/>
        <w:rPr>
          <w:rFonts w:ascii="Times New Roman" w:hAnsi="Times New Roman" w:cs="Times New Roman"/>
          <w:sz w:val="28"/>
          <w:szCs w:val="28"/>
          <w:lang w:val="kk-KZ"/>
        </w:rPr>
      </w:pPr>
      <w:r w:rsidRPr="00A47996">
        <w:rPr>
          <w:rFonts w:ascii="Times New Roman" w:hAnsi="Times New Roman" w:cs="Times New Roman"/>
          <w:sz w:val="28"/>
          <w:szCs w:val="28"/>
          <w:lang w:val="kk-KZ"/>
        </w:rPr>
        <w:t>CLIL әдісі қолданылып жатқан дерлік барлық елдерде бұл тәсіл тек шет тілін оқытудың әдісі ретінде емес, керісінше, тіл мен мазмұнды кіріктіріп оқытудың біртұтас моделі ретінде қарастырылады. Бұл жерде пәндік мазмұн тек тіл үйренуге қажетті материал көзі ретінде қызмет етіп қана қоймайды, сонымен қатар мазмұн әртүрлі мәдени көзқарастар тұрғысынан талданған жағдайда, мәдениетаралық білім беруге жол ашып, оқу үдерісіне жаңа сапа береді. Жинақталған тәжірибе көрсетіп отырғандай, мазмұн мен тілді кіріктіріп оқыту барысында тілдік және пәндік құзыреттілікті бір мезгілде дамыту оларды жекелей оқытқаннан гөрі анағұрлым тиімді жүзеге асады</w:t>
      </w:r>
      <w:r>
        <w:rPr>
          <w:rFonts w:ascii="Times New Roman" w:hAnsi="Times New Roman" w:cs="Times New Roman"/>
          <w:sz w:val="28"/>
          <w:szCs w:val="28"/>
          <w:lang w:val="kk-KZ"/>
        </w:rPr>
        <w:t xml:space="preserve"> </w:t>
      </w:r>
      <w:r w:rsidRPr="00B06E3E">
        <w:rPr>
          <w:rFonts w:ascii="Times New Roman" w:hAnsi="Times New Roman" w:cs="Times New Roman"/>
          <w:sz w:val="28"/>
          <w:szCs w:val="28"/>
          <w:lang w:val="kk-KZ"/>
        </w:rPr>
        <w:t>[1</w:t>
      </w:r>
      <w:r w:rsidR="00DE086D">
        <w:rPr>
          <w:rFonts w:ascii="Times New Roman" w:hAnsi="Times New Roman" w:cs="Times New Roman"/>
          <w:sz w:val="28"/>
          <w:szCs w:val="28"/>
          <w:lang w:val="kk-KZ"/>
        </w:rPr>
        <w:t>7</w:t>
      </w:r>
      <w:r w:rsidR="005A5572">
        <w:rPr>
          <w:rFonts w:ascii="Times New Roman" w:hAnsi="Times New Roman" w:cs="Times New Roman"/>
          <w:sz w:val="28"/>
          <w:szCs w:val="28"/>
          <w:lang w:val="kk-KZ"/>
        </w:rPr>
        <w:t>9</w:t>
      </w:r>
      <w:r w:rsidRPr="00B06E3E">
        <w:rPr>
          <w:rFonts w:ascii="Times New Roman" w:hAnsi="Times New Roman" w:cs="Times New Roman"/>
          <w:sz w:val="28"/>
          <w:szCs w:val="28"/>
          <w:lang w:val="kk-KZ"/>
        </w:rPr>
        <w:t>].</w:t>
      </w:r>
    </w:p>
    <w:p w14:paraId="07649DE5" w14:textId="7462A1A5" w:rsidR="00885682" w:rsidRDefault="00885682" w:rsidP="00885682">
      <w:pPr>
        <w:pStyle w:val="NoSpacing"/>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 xml:space="preserve">Қазақстан жағдайында да үштілді білім беру саясатының жүзеге асуымен қатар, бастауыш мектеп деңгейінде CLIL әдісін қолданудың өзектілігі артып келеді. Осыған байланысты, осы бөлімде CLIL әдісінің педагогикалық және әдістемелік негіздері, бастауыш білім беру жүйесінде оны тиімді енгізудің жолдары, мүмкіндіктері </w:t>
      </w:r>
      <w:r w:rsidRPr="00935BF1">
        <w:rPr>
          <w:rFonts w:ascii="Times New Roman" w:hAnsi="Times New Roman" w:cs="Times New Roman"/>
          <w:sz w:val="28"/>
          <w:szCs w:val="28"/>
          <w:lang w:val="kk-KZ"/>
        </w:rPr>
        <w:t xml:space="preserve">мен кедергілері қарастырылады. </w:t>
      </w:r>
      <w:r w:rsidRPr="00C45C52">
        <w:rPr>
          <w:rFonts w:ascii="Times New Roman" w:hAnsi="Times New Roman" w:cs="Times New Roman"/>
          <w:sz w:val="28"/>
          <w:szCs w:val="28"/>
          <w:lang w:val="kk-KZ"/>
        </w:rPr>
        <w:t xml:space="preserve">Еуропалық білім беру жүйелеріндегі CLIL технологиясының тиімділігі көптеген ғылыми зерттеулермен дәлелденген. 1986 жылы Еуропалық комиссияның бастамасымен құрылған және білім беру саласындағы саясатты талдаумен айналысатын Eurydice зерттеу желісінің деректері бойынша, қазіргі таңда CLIL тәсілі Еуропалық Одақ елдерінің көпшілігінің білім беру жүйесіне енгізілген және оның қолданылуы нәтижесінде тіл үйрету тиімділігінің едәуір артқаны байқалады </w:t>
      </w:r>
      <w:bookmarkStart w:id="30" w:name="_Hlk203754494"/>
      <w:r w:rsidRPr="00B06E3E">
        <w:rPr>
          <w:rFonts w:ascii="Times New Roman" w:hAnsi="Times New Roman" w:cs="Times New Roman"/>
          <w:sz w:val="28"/>
          <w:szCs w:val="28"/>
          <w:lang w:val="kk-KZ"/>
        </w:rPr>
        <w:t>[1</w:t>
      </w:r>
      <w:r w:rsidR="005A5572">
        <w:rPr>
          <w:rFonts w:ascii="Times New Roman" w:hAnsi="Times New Roman" w:cs="Times New Roman"/>
          <w:sz w:val="28"/>
          <w:szCs w:val="28"/>
          <w:lang w:val="kk-KZ"/>
        </w:rPr>
        <w:t>80</w:t>
      </w:r>
      <w:r w:rsidRPr="00B06E3E">
        <w:rPr>
          <w:rFonts w:ascii="Times New Roman" w:hAnsi="Times New Roman" w:cs="Times New Roman"/>
          <w:sz w:val="28"/>
          <w:szCs w:val="28"/>
          <w:lang w:val="kk-KZ"/>
        </w:rPr>
        <w:t>].</w:t>
      </w:r>
    </w:p>
    <w:bookmarkEnd w:id="30"/>
    <w:p w14:paraId="3A0A21AC" w14:textId="77777777" w:rsidR="00885682" w:rsidRDefault="00885682" w:rsidP="00885682">
      <w:pPr>
        <w:pStyle w:val="NoSpacing"/>
        <w:ind w:firstLine="567"/>
        <w:jc w:val="both"/>
        <w:rPr>
          <w:lang w:val="kk-KZ"/>
        </w:rPr>
      </w:pPr>
      <w:r w:rsidRPr="00041714">
        <w:rPr>
          <w:rFonts w:ascii="Times New Roman" w:hAnsi="Times New Roman" w:cs="Times New Roman"/>
          <w:sz w:val="28"/>
          <w:szCs w:val="28"/>
          <w:lang w:val="kk-KZ"/>
        </w:rPr>
        <w:t xml:space="preserve">Бүгінгі таңда білім беру жүйесінде болашақ бастауыш сынып мұғалімдерін көптілді ортада кәсіби даярлау мәселесі ерекше назарда тұр. Бұл бағытта CLIL (Content and Language Integrated Learning) технологиясы пәндік және тілдік білімді біртұтас меңгеруді көздейтін тиімді әдіс ретінде кеңінен қолданыс табуда. CLIL технологиясы болашақ </w:t>
      </w:r>
      <w:r>
        <w:rPr>
          <w:rFonts w:ascii="Times New Roman" w:hAnsi="Times New Roman" w:cs="Times New Roman"/>
          <w:sz w:val="28"/>
          <w:szCs w:val="28"/>
          <w:lang w:val="kk-KZ"/>
        </w:rPr>
        <w:t xml:space="preserve">бастауыш сынып </w:t>
      </w:r>
      <w:r w:rsidRPr="00041714">
        <w:rPr>
          <w:rFonts w:ascii="Times New Roman" w:hAnsi="Times New Roman" w:cs="Times New Roman"/>
          <w:sz w:val="28"/>
          <w:szCs w:val="28"/>
          <w:lang w:val="kk-KZ"/>
        </w:rPr>
        <w:t>мұғалім</w:t>
      </w:r>
      <w:r>
        <w:rPr>
          <w:rFonts w:ascii="Times New Roman" w:hAnsi="Times New Roman" w:cs="Times New Roman"/>
          <w:sz w:val="28"/>
          <w:szCs w:val="28"/>
          <w:lang w:val="kk-KZ"/>
        </w:rPr>
        <w:t>дері</w:t>
      </w:r>
      <w:r w:rsidRPr="00041714">
        <w:rPr>
          <w:rFonts w:ascii="Times New Roman" w:hAnsi="Times New Roman" w:cs="Times New Roman"/>
          <w:sz w:val="28"/>
          <w:szCs w:val="28"/>
          <w:lang w:val="kk-KZ"/>
        </w:rPr>
        <w:t>нің тілдік және пәндік құзыреттілігін қатар дамытуға, білім берудегі пәнаралық байланысты жүзеге асыруға мүмкіндік береді.</w:t>
      </w:r>
      <w:r w:rsidRPr="00525524">
        <w:rPr>
          <w:lang w:val="kk-KZ"/>
        </w:rPr>
        <w:t xml:space="preserve"> </w:t>
      </w:r>
    </w:p>
    <w:p w14:paraId="31BAA844" w14:textId="37DA8524" w:rsidR="00885682" w:rsidRDefault="00885682" w:rsidP="00885682">
      <w:pPr>
        <w:pStyle w:val="NoSpacing"/>
        <w:ind w:firstLine="567"/>
        <w:jc w:val="both"/>
        <w:rPr>
          <w:rFonts w:ascii="Times New Roman" w:hAnsi="Times New Roman" w:cs="Times New Roman"/>
          <w:b/>
          <w:bCs/>
          <w:sz w:val="28"/>
          <w:szCs w:val="28"/>
          <w:lang w:val="kk-KZ"/>
        </w:rPr>
      </w:pPr>
      <w:r w:rsidRPr="00525524">
        <w:rPr>
          <w:rFonts w:ascii="Times New Roman" w:hAnsi="Times New Roman" w:cs="Times New Roman"/>
          <w:sz w:val="28"/>
          <w:szCs w:val="28"/>
          <w:lang w:val="kk-KZ"/>
        </w:rPr>
        <w:t xml:space="preserve">D. Marsh, CLIL – бұл білім беру мазмұны мен шет тілін біріктіре отырып оқыту, ол </w:t>
      </w:r>
      <w:r>
        <w:rPr>
          <w:rFonts w:ascii="Times New Roman" w:hAnsi="Times New Roman" w:cs="Times New Roman"/>
          <w:sz w:val="28"/>
          <w:szCs w:val="28"/>
          <w:lang w:val="kk-KZ"/>
        </w:rPr>
        <w:t>білім алушын</w:t>
      </w:r>
      <w:r w:rsidRPr="00525524">
        <w:rPr>
          <w:rFonts w:ascii="Times New Roman" w:hAnsi="Times New Roman" w:cs="Times New Roman"/>
          <w:sz w:val="28"/>
          <w:szCs w:val="28"/>
          <w:lang w:val="kk-KZ"/>
        </w:rPr>
        <w:t xml:space="preserve">ың </w:t>
      </w:r>
      <w:r w:rsidRPr="00885682">
        <w:rPr>
          <w:rStyle w:val="Strong"/>
          <w:rFonts w:ascii="Times New Roman" w:hAnsi="Times New Roman" w:cs="Times New Roman"/>
          <w:b w:val="0"/>
          <w:bCs w:val="0"/>
          <w:sz w:val="28"/>
          <w:szCs w:val="28"/>
          <w:lang w:val="kk-KZ"/>
        </w:rPr>
        <w:t>когнитивтік белсенділігі мен тілдік әлеуетін дамытуға бағытталған педагогикалық құрал</w:t>
      </w:r>
      <w:r>
        <w:rPr>
          <w:rStyle w:val="Strong"/>
          <w:rFonts w:ascii="Times New Roman" w:hAnsi="Times New Roman" w:cs="Times New Roman"/>
          <w:sz w:val="28"/>
          <w:szCs w:val="28"/>
          <w:lang w:val="kk-KZ"/>
        </w:rPr>
        <w:t xml:space="preserve"> </w:t>
      </w:r>
      <w:r w:rsidRPr="00B06E3E">
        <w:rPr>
          <w:rFonts w:ascii="Times New Roman" w:hAnsi="Times New Roman" w:cs="Times New Roman"/>
          <w:sz w:val="28"/>
          <w:szCs w:val="28"/>
          <w:lang w:val="kk-KZ"/>
        </w:rPr>
        <w:t>[</w:t>
      </w:r>
      <w:r w:rsidR="005A5572">
        <w:rPr>
          <w:rFonts w:ascii="Times New Roman" w:hAnsi="Times New Roman" w:cs="Times New Roman"/>
          <w:sz w:val="28"/>
          <w:szCs w:val="28"/>
          <w:lang w:val="kk-KZ"/>
        </w:rPr>
        <w:t>86</w:t>
      </w:r>
      <w:r w:rsidR="00913A3F">
        <w:rPr>
          <w:rFonts w:ascii="Times New Roman" w:hAnsi="Times New Roman" w:cs="Times New Roman"/>
          <w:sz w:val="28"/>
          <w:szCs w:val="28"/>
          <w:lang w:val="kk-KZ"/>
        </w:rPr>
        <w:t>,</w:t>
      </w:r>
      <w:r>
        <w:rPr>
          <w:rFonts w:ascii="Times New Roman" w:hAnsi="Times New Roman" w:cs="Times New Roman"/>
          <w:sz w:val="28"/>
          <w:szCs w:val="28"/>
          <w:lang w:val="kk-KZ"/>
        </w:rPr>
        <w:t>3</w:t>
      </w:r>
      <w:r w:rsidR="00913A3F">
        <w:rPr>
          <w:rFonts w:ascii="Times New Roman" w:hAnsi="Times New Roman" w:cs="Times New Roman"/>
          <w:sz w:val="28"/>
          <w:szCs w:val="28"/>
          <w:lang w:val="kk-KZ"/>
        </w:rPr>
        <w:t>2б</w:t>
      </w:r>
      <w:r w:rsidRPr="00B06E3E">
        <w:rPr>
          <w:rFonts w:ascii="Times New Roman" w:hAnsi="Times New Roman" w:cs="Times New Roman"/>
          <w:sz w:val="28"/>
          <w:szCs w:val="28"/>
          <w:lang w:val="kk-KZ"/>
        </w:rPr>
        <w:t>].</w:t>
      </w:r>
    </w:p>
    <w:p w14:paraId="60D5F7F1" w14:textId="77777777" w:rsidR="00885682" w:rsidRPr="00E532C5" w:rsidRDefault="00885682" w:rsidP="00885682">
      <w:pPr>
        <w:pStyle w:val="NoSpacing"/>
        <w:ind w:firstLine="567"/>
        <w:jc w:val="both"/>
        <w:rPr>
          <w:rFonts w:ascii="Times New Roman" w:hAnsi="Times New Roman" w:cs="Times New Roman"/>
          <w:i/>
          <w:iCs/>
          <w:sz w:val="28"/>
          <w:szCs w:val="28"/>
          <w:lang w:val="kk-KZ"/>
        </w:rPr>
      </w:pPr>
      <w:r w:rsidRPr="00E532C5">
        <w:rPr>
          <w:rFonts w:ascii="Times New Roman" w:hAnsi="Times New Roman" w:cs="Times New Roman"/>
          <w:i/>
          <w:iCs/>
          <w:sz w:val="28"/>
          <w:szCs w:val="28"/>
          <w:lang w:val="kk-KZ"/>
        </w:rPr>
        <w:t>CLIL әдісінің педагогикалық негіздері:</w:t>
      </w:r>
    </w:p>
    <w:p w14:paraId="0B95BE15" w14:textId="77777777" w:rsidR="00885682" w:rsidRPr="00E532C5" w:rsidRDefault="00885682" w:rsidP="00885682">
      <w:pPr>
        <w:pStyle w:val="NoSpacing"/>
        <w:ind w:firstLine="567"/>
        <w:jc w:val="both"/>
        <w:rPr>
          <w:rFonts w:ascii="Times New Roman" w:hAnsi="Times New Roman" w:cs="Times New Roman"/>
          <w:sz w:val="28"/>
          <w:szCs w:val="28"/>
          <w:lang w:val="kk-KZ"/>
        </w:rPr>
      </w:pPr>
      <w:r w:rsidRPr="00E532C5">
        <w:rPr>
          <w:rFonts w:ascii="Times New Roman" w:hAnsi="Times New Roman" w:cs="Times New Roman"/>
          <w:sz w:val="28"/>
          <w:szCs w:val="28"/>
          <w:lang w:val="kk-KZ"/>
        </w:rPr>
        <w:t xml:space="preserve">CLIL (Content and Language Integrated Learning – мазмұн мен тілді кіріктіріп оқыту) әдісінің педагогикалық негіздері білім алушы тұлғасын жан-жақты дамыту идеясына сүйенеді. Бұл әдістеме білім беру процесінде </w:t>
      </w:r>
      <w:r>
        <w:rPr>
          <w:rFonts w:ascii="Times New Roman" w:hAnsi="Times New Roman" w:cs="Times New Roman"/>
          <w:sz w:val="28"/>
          <w:szCs w:val="28"/>
          <w:lang w:val="kk-KZ"/>
        </w:rPr>
        <w:lastRenderedPageBreak/>
        <w:t>білім алушын</w:t>
      </w:r>
      <w:r w:rsidRPr="00525524">
        <w:rPr>
          <w:rFonts w:ascii="Times New Roman" w:hAnsi="Times New Roman" w:cs="Times New Roman"/>
          <w:sz w:val="28"/>
          <w:szCs w:val="28"/>
          <w:lang w:val="kk-KZ"/>
        </w:rPr>
        <w:t>ы</w:t>
      </w:r>
      <w:r w:rsidRPr="00E532C5">
        <w:rPr>
          <w:rFonts w:ascii="Times New Roman" w:hAnsi="Times New Roman" w:cs="Times New Roman"/>
          <w:sz w:val="28"/>
          <w:szCs w:val="28"/>
          <w:lang w:val="kk-KZ"/>
        </w:rPr>
        <w:t xml:space="preserve"> тек білімді тұтынушы емес, белсенді қатысушы ретінде танып, оның жеке ерекшеліктерін, танымдық қажеттіліктері мен қызығушылықтарын ескеруге бағытталған.</w:t>
      </w:r>
    </w:p>
    <w:p w14:paraId="0AA9E3D4" w14:textId="77777777" w:rsidR="00885682" w:rsidRDefault="00885682" w:rsidP="00885682">
      <w:pPr>
        <w:pStyle w:val="NoSpacing"/>
        <w:ind w:firstLine="567"/>
        <w:jc w:val="both"/>
        <w:rPr>
          <w:rFonts w:ascii="Times New Roman" w:hAnsi="Times New Roman" w:cs="Times New Roman"/>
          <w:sz w:val="28"/>
          <w:szCs w:val="28"/>
          <w:lang w:val="kk-KZ"/>
        </w:rPr>
      </w:pPr>
      <w:r w:rsidRPr="00E532C5">
        <w:rPr>
          <w:rFonts w:ascii="Times New Roman" w:hAnsi="Times New Roman" w:cs="Times New Roman"/>
          <w:sz w:val="28"/>
          <w:szCs w:val="28"/>
          <w:lang w:val="kk-KZ"/>
        </w:rPr>
        <w:t xml:space="preserve">CLIL оқыту әдісінде тұлғалық-бағдарлы </w:t>
      </w:r>
      <w:r>
        <w:rPr>
          <w:rFonts w:ascii="Times New Roman" w:hAnsi="Times New Roman" w:cs="Times New Roman"/>
          <w:sz w:val="28"/>
          <w:szCs w:val="28"/>
          <w:lang w:val="kk-KZ"/>
        </w:rPr>
        <w:t xml:space="preserve">тұғыр </w:t>
      </w:r>
      <w:r w:rsidRPr="00E532C5">
        <w:rPr>
          <w:rFonts w:ascii="Times New Roman" w:hAnsi="Times New Roman" w:cs="Times New Roman"/>
          <w:sz w:val="28"/>
          <w:szCs w:val="28"/>
          <w:lang w:val="kk-KZ"/>
        </w:rPr>
        <w:t xml:space="preserve">басты орын алады. Бұл </w:t>
      </w:r>
      <w:r>
        <w:rPr>
          <w:rFonts w:ascii="Times New Roman" w:hAnsi="Times New Roman" w:cs="Times New Roman"/>
          <w:sz w:val="28"/>
          <w:szCs w:val="28"/>
          <w:lang w:val="kk-KZ"/>
        </w:rPr>
        <w:t>тұғыр</w:t>
      </w:r>
      <w:r w:rsidRPr="00E532C5">
        <w:rPr>
          <w:rFonts w:ascii="Times New Roman" w:hAnsi="Times New Roman" w:cs="Times New Roman"/>
          <w:sz w:val="28"/>
          <w:szCs w:val="28"/>
          <w:lang w:val="kk-KZ"/>
        </w:rPr>
        <w:t xml:space="preserve"> оқытудың мазмұны мен формаларын білім алушылардың жеке ерекшеліктеріне сәйкес бейімдеуді көздейді. Білім алушылардың қызығушылықтары мен қажеттіліктерін ескере отырып ұйымдастырылған оқу үрдісі олардың танымдық белсенділігін арттырып, оқуға деген ішкі уәжін (мотивациясын) күшейтеді.</w:t>
      </w:r>
      <w:r>
        <w:rPr>
          <w:rFonts w:ascii="Times New Roman" w:hAnsi="Times New Roman" w:cs="Times New Roman"/>
          <w:sz w:val="28"/>
          <w:szCs w:val="28"/>
          <w:lang w:val="kk-KZ"/>
        </w:rPr>
        <w:t xml:space="preserve"> </w:t>
      </w:r>
      <w:r w:rsidRPr="00CF0C7C">
        <w:rPr>
          <w:rFonts w:ascii="Times New Roman" w:hAnsi="Times New Roman" w:cs="Times New Roman"/>
          <w:sz w:val="28"/>
          <w:szCs w:val="28"/>
          <w:lang w:val="kk-KZ"/>
        </w:rPr>
        <w:t xml:space="preserve">Осы тұрғыда CLIL әдісі арқылы когнитивтік белсенділікті арттыру маңызды міндет болып табылады. Яғни, білім алушылар тек дайын ақпаратты қабылдамай, пәндік мазмұнды терең түсіну үшін талдау, салыстыру, жалпылау, қорытынды жасау сияқты ойлау әрекеттерін белсенді жүзеге асырады. </w:t>
      </w:r>
    </w:p>
    <w:p w14:paraId="3295F856" w14:textId="77777777" w:rsidR="00885682" w:rsidRDefault="00885682" w:rsidP="00885682">
      <w:pPr>
        <w:pStyle w:val="NoSpacing"/>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w:t>
      </w:r>
      <w:r w:rsidRPr="00CF0C7C">
        <w:rPr>
          <w:rFonts w:ascii="Times New Roman" w:hAnsi="Times New Roman" w:cs="Times New Roman"/>
          <w:sz w:val="28"/>
          <w:szCs w:val="28"/>
          <w:lang w:val="kk-KZ"/>
        </w:rPr>
        <w:t xml:space="preserve"> Bloom таксономиясының жоғары деңгейдегі когнитивтік дағдыларын дамытуға мүмкіндік береді. </w:t>
      </w:r>
      <w:r w:rsidRPr="00886756">
        <w:rPr>
          <w:rFonts w:ascii="Times New Roman" w:hAnsi="Times New Roman" w:cs="Times New Roman"/>
          <w:sz w:val="28"/>
          <w:szCs w:val="28"/>
          <w:lang w:val="kk-KZ"/>
        </w:rPr>
        <w:t xml:space="preserve">Мысалы, "Су айналымы" тақырыбын CLIL әдісімен оқыту барысында мұғалім </w:t>
      </w:r>
      <w:r w:rsidRPr="00E532C5">
        <w:rPr>
          <w:rFonts w:ascii="Times New Roman" w:hAnsi="Times New Roman" w:cs="Times New Roman"/>
          <w:sz w:val="28"/>
          <w:szCs w:val="28"/>
          <w:lang w:val="kk-KZ"/>
        </w:rPr>
        <w:t>білім алушылар</w:t>
      </w:r>
      <w:r w:rsidRPr="00886756">
        <w:rPr>
          <w:rFonts w:ascii="Times New Roman" w:hAnsi="Times New Roman" w:cs="Times New Roman"/>
          <w:sz w:val="28"/>
          <w:szCs w:val="28"/>
          <w:lang w:val="kk-KZ"/>
        </w:rPr>
        <w:t xml:space="preserve">ға алдымен су айналымының кезеңдері (булану, конденсация, жауын-шашын, инфильтрация) туралы бейнематериал ұсынады (lower-order thinking skills – түсіну деңгейі). Кейін </w:t>
      </w:r>
      <w:r w:rsidRPr="00E532C5">
        <w:rPr>
          <w:rFonts w:ascii="Times New Roman" w:hAnsi="Times New Roman" w:cs="Times New Roman"/>
          <w:sz w:val="28"/>
          <w:szCs w:val="28"/>
          <w:lang w:val="kk-KZ"/>
        </w:rPr>
        <w:t>білім алушылар</w:t>
      </w:r>
      <w:r w:rsidRPr="00886756">
        <w:rPr>
          <w:rFonts w:ascii="Times New Roman" w:hAnsi="Times New Roman" w:cs="Times New Roman"/>
          <w:sz w:val="28"/>
          <w:szCs w:val="28"/>
          <w:lang w:val="kk-KZ"/>
        </w:rPr>
        <w:t xml:space="preserve"> бұл кезеңдерді салыстырып, олардың арасындағы байланысты түсіндіреді (анализ). Содан соң, </w:t>
      </w:r>
      <w:r w:rsidRPr="00E532C5">
        <w:rPr>
          <w:rFonts w:ascii="Times New Roman" w:hAnsi="Times New Roman" w:cs="Times New Roman"/>
          <w:sz w:val="28"/>
          <w:szCs w:val="28"/>
          <w:lang w:val="kk-KZ"/>
        </w:rPr>
        <w:t>білім алушылар</w:t>
      </w:r>
      <w:r w:rsidRPr="00886756">
        <w:rPr>
          <w:rFonts w:ascii="Times New Roman" w:hAnsi="Times New Roman" w:cs="Times New Roman"/>
          <w:sz w:val="28"/>
          <w:szCs w:val="28"/>
          <w:lang w:val="kk-KZ"/>
        </w:rPr>
        <w:t xml:space="preserve">ға әр түрлі климаттық жағдайлардағы су айналымының ерекшеліктерін сипаттайтын диаграммалар беріліп, олар салыстырып, ортақ және ерекше белгілерін анықтайды (салыстыру, жалпылау). Сабақтың соңында </w:t>
      </w:r>
      <w:r w:rsidRPr="00E532C5">
        <w:rPr>
          <w:rFonts w:ascii="Times New Roman" w:hAnsi="Times New Roman" w:cs="Times New Roman"/>
          <w:sz w:val="28"/>
          <w:szCs w:val="28"/>
          <w:lang w:val="kk-KZ"/>
        </w:rPr>
        <w:t>білім алушылар</w:t>
      </w:r>
      <w:r w:rsidRPr="00886756">
        <w:rPr>
          <w:rFonts w:ascii="Times New Roman" w:hAnsi="Times New Roman" w:cs="Times New Roman"/>
          <w:sz w:val="28"/>
          <w:szCs w:val="28"/>
          <w:lang w:val="kk-KZ"/>
        </w:rPr>
        <w:t xml:space="preserve"> өздері тұратын аймақтағы су айналымының ерекшеліктерін сипаттап, қоршаған ортаға әсері туралы шағын эссе жазады немесе презентация жасайды (қолдану, бағалау, синтез).</w:t>
      </w:r>
      <w:r>
        <w:rPr>
          <w:rFonts w:ascii="Times New Roman" w:hAnsi="Times New Roman" w:cs="Times New Roman"/>
          <w:sz w:val="28"/>
          <w:szCs w:val="28"/>
          <w:lang w:val="kk-KZ"/>
        </w:rPr>
        <w:t xml:space="preserve"> </w:t>
      </w:r>
      <w:r w:rsidRPr="00886756">
        <w:rPr>
          <w:rFonts w:ascii="Times New Roman" w:hAnsi="Times New Roman" w:cs="Times New Roman"/>
          <w:sz w:val="28"/>
          <w:szCs w:val="28"/>
          <w:lang w:val="kk-KZ"/>
        </w:rPr>
        <w:t xml:space="preserve">Нәтижесінде, </w:t>
      </w:r>
      <w:r w:rsidRPr="00E532C5">
        <w:rPr>
          <w:rFonts w:ascii="Times New Roman" w:hAnsi="Times New Roman" w:cs="Times New Roman"/>
          <w:sz w:val="28"/>
          <w:szCs w:val="28"/>
          <w:lang w:val="kk-KZ"/>
        </w:rPr>
        <w:t>білім алушылар</w:t>
      </w:r>
      <w:r w:rsidRPr="00886756">
        <w:rPr>
          <w:rFonts w:ascii="Times New Roman" w:hAnsi="Times New Roman" w:cs="Times New Roman"/>
          <w:sz w:val="28"/>
          <w:szCs w:val="28"/>
          <w:lang w:val="kk-KZ"/>
        </w:rPr>
        <w:t xml:space="preserve"> пәндік мазмұнды шет тілінде меңгеру барысында күрделі когнитивтік операцияларды орындай отырып, терең де жан-жақты білім алады. Бұл CLIL әдісінің пән мен тілді ғана емес, ойлау қабілеттерін дамытуда да тиімді құрал екенін дәлелдейді.</w:t>
      </w:r>
    </w:p>
    <w:p w14:paraId="3E64B72F" w14:textId="42F9EA9A" w:rsidR="00885682" w:rsidRPr="00CF0C7C" w:rsidRDefault="00885682" w:rsidP="00885682">
      <w:pPr>
        <w:pStyle w:val="NoSpacing"/>
        <w:ind w:firstLine="567"/>
        <w:jc w:val="both"/>
        <w:rPr>
          <w:rFonts w:ascii="Times New Roman" w:hAnsi="Times New Roman" w:cs="Times New Roman"/>
          <w:sz w:val="28"/>
          <w:szCs w:val="28"/>
          <w:lang w:val="kk-KZ"/>
        </w:rPr>
      </w:pPr>
      <w:r w:rsidRPr="00CF0C7C">
        <w:rPr>
          <w:rFonts w:ascii="Times New Roman" w:hAnsi="Times New Roman" w:cs="Times New Roman"/>
          <w:sz w:val="28"/>
          <w:szCs w:val="28"/>
          <w:lang w:val="kk-KZ"/>
        </w:rPr>
        <w:t>CLIL әдісінің негізін қалаушылардың бірі До Койл (Do Coyle) CLIL тек тіл мен мазмұнды үйрету емес, сонымен қатар білім алушылардың жоғары деңгейлі ойлау дағдыларын қалыптастыруға ықпал ететін әдіс екенін ерекше атап өтеді [</w:t>
      </w:r>
      <w:r w:rsidR="005A5572">
        <w:rPr>
          <w:rFonts w:ascii="Times New Roman" w:hAnsi="Times New Roman" w:cs="Times New Roman"/>
          <w:sz w:val="28"/>
          <w:szCs w:val="28"/>
          <w:lang w:val="kk-KZ"/>
        </w:rPr>
        <w:t>71</w:t>
      </w:r>
      <w:r>
        <w:rPr>
          <w:rFonts w:ascii="Times New Roman" w:hAnsi="Times New Roman" w:cs="Times New Roman"/>
          <w:sz w:val="28"/>
          <w:szCs w:val="28"/>
          <w:lang w:val="kk-KZ"/>
        </w:rPr>
        <w:t>,42б.</w:t>
      </w:r>
      <w:r w:rsidRPr="00CF0C7C">
        <w:rPr>
          <w:rFonts w:ascii="Times New Roman" w:hAnsi="Times New Roman" w:cs="Times New Roman"/>
          <w:sz w:val="28"/>
          <w:szCs w:val="28"/>
          <w:lang w:val="kk-KZ"/>
        </w:rPr>
        <w:t>]. Сонымен бірге, Андерсон мен Кратволл (Bloom таксономиясын қайта қарастырған авторлар) когнитивтік әрекеттердің дамуы білім алушылардың шығармашылық, талдау және бағалау дағдыларын жетілдіруге тікелей әсер ететінін дәлелдеген [</w:t>
      </w:r>
      <w:r>
        <w:rPr>
          <w:rFonts w:ascii="Times New Roman" w:hAnsi="Times New Roman" w:cs="Times New Roman"/>
          <w:sz w:val="28"/>
          <w:szCs w:val="28"/>
          <w:lang w:val="kk-KZ"/>
        </w:rPr>
        <w:t>1</w:t>
      </w:r>
      <w:r w:rsidR="005A5572">
        <w:rPr>
          <w:rFonts w:ascii="Times New Roman" w:hAnsi="Times New Roman" w:cs="Times New Roman"/>
          <w:sz w:val="28"/>
          <w:szCs w:val="28"/>
          <w:lang w:val="kk-KZ"/>
        </w:rPr>
        <w:t>81</w:t>
      </w:r>
      <w:r w:rsidRPr="00CF0C7C">
        <w:rPr>
          <w:rFonts w:ascii="Times New Roman" w:hAnsi="Times New Roman" w:cs="Times New Roman"/>
          <w:sz w:val="28"/>
          <w:szCs w:val="28"/>
          <w:lang w:val="kk-KZ"/>
        </w:rPr>
        <w:t>].</w:t>
      </w:r>
    </w:p>
    <w:p w14:paraId="38D46BE7" w14:textId="77777777" w:rsidR="00885682" w:rsidRPr="00142A01" w:rsidRDefault="00885682" w:rsidP="00885682">
      <w:pPr>
        <w:pStyle w:val="NoSpacing"/>
        <w:ind w:firstLine="567"/>
        <w:jc w:val="both"/>
        <w:rPr>
          <w:rFonts w:ascii="Times New Roman" w:hAnsi="Times New Roman" w:cs="Times New Roman"/>
          <w:sz w:val="28"/>
          <w:szCs w:val="28"/>
          <w:lang w:val="kk-KZ"/>
        </w:rPr>
      </w:pPr>
      <w:r w:rsidRPr="00142A01">
        <w:rPr>
          <w:rFonts w:ascii="Times New Roman" w:hAnsi="Times New Roman" w:cs="Times New Roman"/>
          <w:sz w:val="28"/>
          <w:szCs w:val="28"/>
          <w:lang w:val="kk-KZ"/>
        </w:rPr>
        <w:t xml:space="preserve">CLIL технологиясы оқытудың мотивациясын арттыруға елеулі ықпал етеді. Бұл, ең алдымен, пән мазмұнының шынайы өмірмен және білім алушылардың жеке тәжірибесімен тығыз байланыста берілуімен түсіндіріледі. Мұндай тәсіл білім алушылардың оқу материалына деген қызығушылығын арттырып, алынған білімнің өмірлік маңыздылығын сезінуге мүмкіндік береді. Сонымен қатар, шет тілінде пәнді меңгеру – білім алушылар үшін тек академиялық міндет емес, сонымен қатар тілдік </w:t>
      </w:r>
      <w:r w:rsidRPr="00142A01">
        <w:rPr>
          <w:rFonts w:ascii="Times New Roman" w:hAnsi="Times New Roman" w:cs="Times New Roman"/>
          <w:sz w:val="28"/>
          <w:szCs w:val="28"/>
          <w:lang w:val="kk-KZ"/>
        </w:rPr>
        <w:lastRenderedPageBreak/>
        <w:t>құзыреттілікті жетілдіру және болашақ кәсіби ортаға дайындалу құралы ретінде қабылданады.</w:t>
      </w:r>
    </w:p>
    <w:p w14:paraId="483C50FD" w14:textId="77777777" w:rsidR="00885682" w:rsidRPr="00142A01" w:rsidRDefault="00885682" w:rsidP="00885682">
      <w:pPr>
        <w:pStyle w:val="NoSpacing"/>
        <w:ind w:firstLine="567"/>
        <w:jc w:val="both"/>
        <w:rPr>
          <w:rFonts w:ascii="Times New Roman" w:hAnsi="Times New Roman" w:cs="Times New Roman"/>
          <w:sz w:val="28"/>
          <w:szCs w:val="28"/>
          <w:lang w:val="kk-KZ"/>
        </w:rPr>
      </w:pPr>
      <w:r w:rsidRPr="00142A01">
        <w:rPr>
          <w:rFonts w:ascii="Times New Roman" w:hAnsi="Times New Roman" w:cs="Times New Roman"/>
          <w:sz w:val="28"/>
          <w:szCs w:val="28"/>
          <w:lang w:val="kk-KZ"/>
        </w:rPr>
        <w:t>CLIL әдісінің тағы бір маңызды педагогикалық аспектісі – мәдениетаралық коммуникацияны дамыту. Бұл технология білім алушыларды тек пәндік және тілдік біліммен қаруландырып қана қоймай, басқа мәдениеттерге құрметпен қарауға, мәдениетаралық айырмашылықтарды түсінуге және көпэтносты ортада еркін қарым-қатынас жасау дағдыларын дамытуға тәрбиелейді. Осылайша, CLIL әдісі арқылы оқыту – білім алушылардың бойында жаһандық азаматтық қасиеттерін қалыптастырудың маңызды құралы ретінде танылады.</w:t>
      </w:r>
    </w:p>
    <w:p w14:paraId="4CFBCC1B" w14:textId="30B61E52" w:rsidR="00885682" w:rsidRPr="00142A01" w:rsidRDefault="00885682" w:rsidP="00885682">
      <w:pPr>
        <w:pStyle w:val="NoSpacing"/>
        <w:ind w:firstLine="567"/>
        <w:jc w:val="both"/>
        <w:rPr>
          <w:rFonts w:ascii="Times New Roman" w:hAnsi="Times New Roman" w:cs="Times New Roman"/>
          <w:sz w:val="28"/>
          <w:szCs w:val="28"/>
          <w:lang w:val="kk-KZ"/>
        </w:rPr>
      </w:pPr>
      <w:r w:rsidRPr="00142A01">
        <w:rPr>
          <w:rFonts w:ascii="Times New Roman" w:hAnsi="Times New Roman" w:cs="Times New Roman"/>
          <w:sz w:val="28"/>
          <w:szCs w:val="28"/>
          <w:lang w:val="kk-KZ"/>
        </w:rPr>
        <w:t>Бұл бағыттағы отандық зерттеулер де CLIL технологиясының әлеуетін айқын көрсетеді. Мәселен, С.К. Нуранова өз еңбектерінде CLIL технологиясын жаратылыстану пәндерін оқытуда тиімді қолдану арқылы білім алушылардың тілдік және мәдени құзыреттіліктерін қатар дамытуға болатынын дәлелдейді. Зерттеулер нәтижесінде мәдени компоненттің білім алушылардың өзге этнос өкілдерімен еркін және саналы қарым-қатынас орнатуына, сондай-ақ көпмәдениетті ортаны дұрыс түсініп, қабылдауына оң ықпал ететіні анықталған [</w:t>
      </w:r>
      <w:r>
        <w:rPr>
          <w:rFonts w:ascii="Times New Roman" w:hAnsi="Times New Roman" w:cs="Times New Roman"/>
          <w:sz w:val="28"/>
          <w:szCs w:val="28"/>
          <w:lang w:val="kk-KZ"/>
        </w:rPr>
        <w:t>1</w:t>
      </w:r>
      <w:r w:rsidR="005A5572">
        <w:rPr>
          <w:rFonts w:ascii="Times New Roman" w:hAnsi="Times New Roman" w:cs="Times New Roman"/>
          <w:sz w:val="28"/>
          <w:szCs w:val="28"/>
          <w:lang w:val="kk-KZ"/>
        </w:rPr>
        <w:t>82</w:t>
      </w:r>
      <w:r w:rsidRPr="00142A01">
        <w:rPr>
          <w:rFonts w:ascii="Times New Roman" w:hAnsi="Times New Roman" w:cs="Times New Roman"/>
          <w:sz w:val="28"/>
          <w:szCs w:val="28"/>
          <w:lang w:val="kk-KZ"/>
        </w:rPr>
        <w:t>].</w:t>
      </w:r>
    </w:p>
    <w:p w14:paraId="72D20B9C" w14:textId="43ECB38A" w:rsidR="00885682" w:rsidRPr="00CF0C7C" w:rsidRDefault="00885682" w:rsidP="00885682">
      <w:pPr>
        <w:pStyle w:val="NoSpacing"/>
        <w:ind w:firstLine="567"/>
        <w:jc w:val="both"/>
        <w:rPr>
          <w:rFonts w:ascii="Times New Roman" w:hAnsi="Times New Roman" w:cs="Times New Roman"/>
          <w:sz w:val="28"/>
          <w:szCs w:val="28"/>
          <w:lang w:val="kk-KZ"/>
        </w:rPr>
      </w:pPr>
      <w:r w:rsidRPr="00CF0C7C">
        <w:rPr>
          <w:rFonts w:ascii="Times New Roman" w:hAnsi="Times New Roman" w:cs="Times New Roman"/>
          <w:sz w:val="28"/>
          <w:szCs w:val="28"/>
          <w:lang w:val="kk-KZ"/>
        </w:rPr>
        <w:t xml:space="preserve">Сондай-ақ Ж. Күдеринова қазіргі білім беру жүйесінде </w:t>
      </w:r>
      <w:r>
        <w:rPr>
          <w:rFonts w:ascii="Times New Roman" w:hAnsi="Times New Roman" w:cs="Times New Roman"/>
          <w:sz w:val="28"/>
          <w:szCs w:val="28"/>
          <w:lang w:val="kk-KZ"/>
        </w:rPr>
        <w:t xml:space="preserve">көптілділік </w:t>
      </w:r>
      <w:r w:rsidRPr="00CF0C7C">
        <w:rPr>
          <w:rFonts w:ascii="Times New Roman" w:hAnsi="Times New Roman" w:cs="Times New Roman"/>
          <w:sz w:val="28"/>
          <w:szCs w:val="28"/>
          <w:lang w:val="kk-KZ"/>
        </w:rPr>
        <w:t xml:space="preserve">пен көпмәдениеттілік ұғымдарының сабақтастығын зерттей отырып, оқу үдерісінде мәдениетаралық аспектіні енгізу </w:t>
      </w:r>
      <w:r w:rsidRPr="00E532C5">
        <w:rPr>
          <w:rFonts w:ascii="Times New Roman" w:hAnsi="Times New Roman" w:cs="Times New Roman"/>
          <w:sz w:val="28"/>
          <w:szCs w:val="28"/>
          <w:lang w:val="kk-KZ"/>
        </w:rPr>
        <w:t>білім алушы</w:t>
      </w:r>
      <w:r>
        <w:rPr>
          <w:rFonts w:ascii="Times New Roman" w:hAnsi="Times New Roman" w:cs="Times New Roman"/>
          <w:sz w:val="28"/>
          <w:szCs w:val="28"/>
          <w:lang w:val="kk-KZ"/>
        </w:rPr>
        <w:t>лар</w:t>
      </w:r>
      <w:r w:rsidRPr="00CF0C7C">
        <w:rPr>
          <w:rFonts w:ascii="Times New Roman" w:hAnsi="Times New Roman" w:cs="Times New Roman"/>
          <w:sz w:val="28"/>
          <w:szCs w:val="28"/>
          <w:lang w:val="kk-KZ"/>
        </w:rPr>
        <w:t>ды тек тілдік емес, мәдени тұлға ретінде қалыптастыруға мүмкіндік беретінін атап өтеді [</w:t>
      </w:r>
      <w:r>
        <w:rPr>
          <w:rFonts w:ascii="Times New Roman" w:hAnsi="Times New Roman" w:cs="Times New Roman"/>
          <w:sz w:val="28"/>
          <w:szCs w:val="28"/>
          <w:lang w:val="kk-KZ"/>
        </w:rPr>
        <w:t>18</w:t>
      </w:r>
      <w:r w:rsidR="005A5572">
        <w:rPr>
          <w:rFonts w:ascii="Times New Roman" w:hAnsi="Times New Roman" w:cs="Times New Roman"/>
          <w:sz w:val="28"/>
          <w:szCs w:val="28"/>
          <w:lang w:val="kk-KZ"/>
        </w:rPr>
        <w:t>3</w:t>
      </w:r>
      <w:r w:rsidRPr="00CF0C7C">
        <w:rPr>
          <w:rFonts w:ascii="Times New Roman" w:hAnsi="Times New Roman" w:cs="Times New Roman"/>
          <w:sz w:val="28"/>
          <w:szCs w:val="28"/>
          <w:lang w:val="kk-KZ"/>
        </w:rPr>
        <w:t>].</w:t>
      </w:r>
    </w:p>
    <w:p w14:paraId="7F145DC6" w14:textId="77777777" w:rsidR="00885682" w:rsidRDefault="00885682" w:rsidP="00885682">
      <w:pPr>
        <w:pStyle w:val="NoSpacing"/>
        <w:ind w:firstLine="567"/>
        <w:jc w:val="both"/>
        <w:rPr>
          <w:lang w:val="kk-KZ"/>
        </w:rPr>
      </w:pPr>
      <w:r w:rsidRPr="00E532C5">
        <w:rPr>
          <w:rFonts w:ascii="Times New Roman" w:hAnsi="Times New Roman" w:cs="Times New Roman"/>
          <w:sz w:val="28"/>
          <w:szCs w:val="28"/>
          <w:lang w:val="kk-KZ"/>
        </w:rPr>
        <w:t>CLIL әдістемесінің педагогикалық негізінде конструктивистік (құрылымдық) теория жатыр. Бұл теория бойынша, білім алу процесі – білім алушылардың белсенді танымдық әрекеті арқылы жүзеге асады. Яғни, білім алушылар тек мұғалімнің берген дайын ақпаратын қабылдаушы емес, керісінше, өз тәжірибесіне, бақылауларына, зерттеу әрекеттеріне сүйене отырып, білімді өздігінен "құрастырады". Мұнда мұғалімнің рөлі – бағыттаушы мен ұйымдастырушы ретінде көрінеді.</w:t>
      </w:r>
      <w:r w:rsidRPr="00172D7B">
        <w:rPr>
          <w:lang w:val="kk-KZ"/>
        </w:rPr>
        <w:t xml:space="preserve"> </w:t>
      </w:r>
    </w:p>
    <w:p w14:paraId="4B5E69BE" w14:textId="5E0E9075" w:rsidR="00885682" w:rsidRPr="003A6539" w:rsidRDefault="00885682" w:rsidP="00885682">
      <w:pPr>
        <w:pStyle w:val="NoSpacing"/>
        <w:ind w:firstLine="567"/>
        <w:jc w:val="both"/>
        <w:rPr>
          <w:rFonts w:ascii="Times New Roman" w:hAnsi="Times New Roman" w:cs="Times New Roman"/>
          <w:sz w:val="28"/>
          <w:szCs w:val="28"/>
          <w:lang w:val="kk-KZ"/>
        </w:rPr>
      </w:pPr>
      <w:r w:rsidRPr="003A6539">
        <w:rPr>
          <w:rFonts w:ascii="Times New Roman" w:hAnsi="Times New Roman" w:cs="Times New Roman"/>
          <w:sz w:val="28"/>
          <w:szCs w:val="28"/>
          <w:lang w:val="kk-KZ"/>
        </w:rPr>
        <w:t>Бұл тұжырым Жан Пиаженің (Piaget, 1952) «</w:t>
      </w:r>
      <w:r w:rsidRPr="00E532C5">
        <w:rPr>
          <w:rFonts w:ascii="Times New Roman" w:hAnsi="Times New Roman" w:cs="Times New Roman"/>
          <w:sz w:val="28"/>
          <w:szCs w:val="28"/>
          <w:lang w:val="kk-KZ"/>
        </w:rPr>
        <w:t>білім алушы</w:t>
      </w:r>
      <w:r w:rsidRPr="003A6539">
        <w:rPr>
          <w:rFonts w:ascii="Times New Roman" w:hAnsi="Times New Roman" w:cs="Times New Roman"/>
          <w:sz w:val="28"/>
          <w:szCs w:val="28"/>
          <w:lang w:val="kk-KZ"/>
        </w:rPr>
        <w:t xml:space="preserve"> – білімді өз тәжірибесі арқылы құрастыратын белсенді субъект» деген танымдық даму теориясымен үндеседі</w:t>
      </w:r>
      <w:r>
        <w:rPr>
          <w:rFonts w:ascii="Times New Roman" w:hAnsi="Times New Roman" w:cs="Times New Roman"/>
          <w:sz w:val="28"/>
          <w:szCs w:val="28"/>
          <w:lang w:val="kk-KZ"/>
        </w:rPr>
        <w:t xml:space="preserve"> </w:t>
      </w:r>
      <w:r w:rsidRPr="003A6539">
        <w:rPr>
          <w:rFonts w:ascii="Times New Roman" w:hAnsi="Times New Roman" w:cs="Times New Roman"/>
          <w:sz w:val="28"/>
          <w:szCs w:val="28"/>
          <w:lang w:val="kk-KZ"/>
        </w:rPr>
        <w:t>[1</w:t>
      </w:r>
      <w:r>
        <w:rPr>
          <w:rFonts w:ascii="Times New Roman" w:hAnsi="Times New Roman" w:cs="Times New Roman"/>
          <w:sz w:val="28"/>
          <w:szCs w:val="28"/>
          <w:lang w:val="kk-KZ"/>
        </w:rPr>
        <w:t>8</w:t>
      </w:r>
      <w:r w:rsidR="005A5572">
        <w:rPr>
          <w:rFonts w:ascii="Times New Roman" w:hAnsi="Times New Roman" w:cs="Times New Roman"/>
          <w:sz w:val="28"/>
          <w:szCs w:val="28"/>
          <w:lang w:val="kk-KZ"/>
        </w:rPr>
        <w:t>4</w:t>
      </w:r>
      <w:r w:rsidRPr="003A6539">
        <w:rPr>
          <w:rFonts w:ascii="Times New Roman" w:hAnsi="Times New Roman" w:cs="Times New Roman"/>
          <w:sz w:val="28"/>
          <w:szCs w:val="28"/>
          <w:lang w:val="kk-KZ"/>
        </w:rPr>
        <w:t>]. Ал Лев Выготскийдің «жақын даму аймағы» ұғымы CLIL әдісіндегі мұғалім тарапынан берілетін қолдаушы құрылымдарды (scaffolding) негіздейді [</w:t>
      </w:r>
      <w:r>
        <w:rPr>
          <w:rFonts w:ascii="Times New Roman" w:hAnsi="Times New Roman" w:cs="Times New Roman"/>
          <w:sz w:val="28"/>
          <w:szCs w:val="28"/>
          <w:lang w:val="kk-KZ"/>
        </w:rPr>
        <w:t>18</w:t>
      </w:r>
      <w:r w:rsidR="005A5572">
        <w:rPr>
          <w:rFonts w:ascii="Times New Roman" w:hAnsi="Times New Roman" w:cs="Times New Roman"/>
          <w:sz w:val="28"/>
          <w:szCs w:val="28"/>
          <w:lang w:val="kk-KZ"/>
        </w:rPr>
        <w:t>5</w:t>
      </w:r>
      <w:r w:rsidRPr="003A6539">
        <w:rPr>
          <w:rFonts w:ascii="Times New Roman" w:hAnsi="Times New Roman" w:cs="Times New Roman"/>
          <w:sz w:val="28"/>
          <w:szCs w:val="28"/>
          <w:lang w:val="kk-KZ"/>
        </w:rPr>
        <w:t xml:space="preserve">]. Джером Брунер (Bruner, 1960) де оқу үдерісін белсенді, құрылымдалған танымдық тәжірибе ретінде сипаттап, мұғалімнің рөлін </w:t>
      </w:r>
      <w:r w:rsidRPr="00E532C5">
        <w:rPr>
          <w:rFonts w:ascii="Times New Roman" w:hAnsi="Times New Roman" w:cs="Times New Roman"/>
          <w:sz w:val="28"/>
          <w:szCs w:val="28"/>
          <w:lang w:val="kk-KZ"/>
        </w:rPr>
        <w:t>білім алушы</w:t>
      </w:r>
      <w:r w:rsidRPr="003A6539">
        <w:rPr>
          <w:rFonts w:ascii="Times New Roman" w:hAnsi="Times New Roman" w:cs="Times New Roman"/>
          <w:sz w:val="28"/>
          <w:szCs w:val="28"/>
          <w:lang w:val="kk-KZ"/>
        </w:rPr>
        <w:t>ның білімді меңгеру жолындағы бағыттаушысы ретінде белгілеген [</w:t>
      </w:r>
      <w:r>
        <w:rPr>
          <w:rFonts w:ascii="Times New Roman" w:hAnsi="Times New Roman" w:cs="Times New Roman"/>
          <w:sz w:val="28"/>
          <w:szCs w:val="28"/>
          <w:lang w:val="kk-KZ"/>
        </w:rPr>
        <w:t>18</w:t>
      </w:r>
      <w:r w:rsidR="005A5572">
        <w:rPr>
          <w:rFonts w:ascii="Times New Roman" w:hAnsi="Times New Roman" w:cs="Times New Roman"/>
          <w:sz w:val="28"/>
          <w:szCs w:val="28"/>
          <w:lang w:val="kk-KZ"/>
        </w:rPr>
        <w:t>6</w:t>
      </w:r>
      <w:r w:rsidRPr="003A6539">
        <w:rPr>
          <w:rFonts w:ascii="Times New Roman" w:hAnsi="Times New Roman" w:cs="Times New Roman"/>
          <w:sz w:val="28"/>
          <w:szCs w:val="28"/>
          <w:lang w:val="kk-KZ"/>
        </w:rPr>
        <w:t>]. Бұл идеялар CLIL әдісін дамытуда маңызды теориялық алғышарттар болған.</w:t>
      </w:r>
    </w:p>
    <w:p w14:paraId="000B7EC3" w14:textId="77777777" w:rsidR="00885682" w:rsidRDefault="00885682" w:rsidP="00885682">
      <w:pPr>
        <w:pStyle w:val="NoSpacing"/>
        <w:ind w:firstLine="567"/>
        <w:jc w:val="both"/>
        <w:rPr>
          <w:rFonts w:ascii="Times New Roman" w:hAnsi="Times New Roman" w:cs="Times New Roman"/>
          <w:sz w:val="28"/>
          <w:szCs w:val="28"/>
          <w:lang w:val="kk-KZ"/>
        </w:rPr>
      </w:pPr>
      <w:r w:rsidRPr="00172D7B">
        <w:rPr>
          <w:rFonts w:ascii="Times New Roman" w:hAnsi="Times New Roman" w:cs="Times New Roman"/>
          <w:sz w:val="28"/>
          <w:szCs w:val="28"/>
          <w:lang w:val="kk-KZ"/>
        </w:rPr>
        <w:t xml:space="preserve">Мысалы, "Энергия көздері" тақырыбын CLIL әдісімен оқыту барысында мұғалім </w:t>
      </w:r>
      <w:r w:rsidRPr="00E532C5">
        <w:rPr>
          <w:rFonts w:ascii="Times New Roman" w:hAnsi="Times New Roman" w:cs="Times New Roman"/>
          <w:sz w:val="28"/>
          <w:szCs w:val="28"/>
          <w:lang w:val="kk-KZ"/>
        </w:rPr>
        <w:t>білім алушылар</w:t>
      </w:r>
      <w:r w:rsidRPr="00172D7B">
        <w:rPr>
          <w:rFonts w:ascii="Times New Roman" w:hAnsi="Times New Roman" w:cs="Times New Roman"/>
          <w:sz w:val="28"/>
          <w:szCs w:val="28"/>
          <w:lang w:val="kk-KZ"/>
        </w:rPr>
        <w:t xml:space="preserve">ға дайын мәтін немесе лекция берудің орнына, оларға әртүрлі энергия түрлеріне (күн, жел, су, мұнай, т.б.) қатысты суреттер, диаграммалар мен қысқаша ақпарат көздерін ұсынады. </w:t>
      </w:r>
      <w:r w:rsidRPr="00E532C5">
        <w:rPr>
          <w:rFonts w:ascii="Times New Roman" w:hAnsi="Times New Roman" w:cs="Times New Roman"/>
          <w:sz w:val="28"/>
          <w:szCs w:val="28"/>
          <w:lang w:val="kk-KZ"/>
        </w:rPr>
        <w:t>Білім алушылар</w:t>
      </w:r>
      <w:r w:rsidRPr="00172D7B">
        <w:rPr>
          <w:rFonts w:ascii="Times New Roman" w:hAnsi="Times New Roman" w:cs="Times New Roman"/>
          <w:sz w:val="28"/>
          <w:szCs w:val="28"/>
          <w:lang w:val="kk-KZ"/>
        </w:rPr>
        <w:t xml:space="preserve"> шағын топтарға бөлініп, берілген материалдарды зерттеп, әр энергия көзі </w:t>
      </w:r>
      <w:r w:rsidRPr="00172D7B">
        <w:rPr>
          <w:rFonts w:ascii="Times New Roman" w:hAnsi="Times New Roman" w:cs="Times New Roman"/>
          <w:sz w:val="28"/>
          <w:szCs w:val="28"/>
          <w:lang w:val="kk-KZ"/>
        </w:rPr>
        <w:lastRenderedPageBreak/>
        <w:t>туралы постер дайындайды, оның артықшылықтары мен кемшіліктерін талдайды, өмірмен байланысын көрсетеді. Топтық жұмыстарды ағылшын тілінде қорғап, бір-біріне сұрақтар қояды. Осы әрекет барысында олар тек жаңа білімді меңгеріп қана қоймай, оны өзі іздеп табады, салыстырады, бағалайды, өмірмен байланыстырады – яғни, білімді "құрастырады".</w:t>
      </w:r>
    </w:p>
    <w:p w14:paraId="540A9F0F" w14:textId="67A6CD31" w:rsidR="00885682" w:rsidRPr="00E532C5" w:rsidRDefault="00885682" w:rsidP="00885682">
      <w:pPr>
        <w:pStyle w:val="NoSpacing"/>
        <w:ind w:firstLine="567"/>
        <w:jc w:val="both"/>
        <w:rPr>
          <w:rFonts w:ascii="Times New Roman" w:hAnsi="Times New Roman" w:cs="Times New Roman"/>
          <w:sz w:val="28"/>
          <w:szCs w:val="28"/>
          <w:lang w:val="kk-KZ"/>
        </w:rPr>
      </w:pPr>
      <w:r w:rsidRPr="003A6539">
        <w:rPr>
          <w:rFonts w:ascii="Times New Roman" w:hAnsi="Times New Roman" w:cs="Times New Roman"/>
          <w:sz w:val="28"/>
          <w:szCs w:val="28"/>
          <w:lang w:val="kk-KZ"/>
        </w:rPr>
        <w:t xml:space="preserve">Бұл мысал конструктивистік тәсілдің CLIL аясында қалай іске асатынын айқын көрсетеді. Койл, Худ және Марш (Coyle, Hood &amp; Marsh, 2010) CLIL әдісінің теориялық негізінде дәл осы белсенді танымдық әрекетті, пәндік мазмұн мен тілді қатар меңгеру арқылы </w:t>
      </w:r>
      <w:r w:rsidRPr="00E532C5">
        <w:rPr>
          <w:rFonts w:ascii="Times New Roman" w:hAnsi="Times New Roman" w:cs="Times New Roman"/>
          <w:sz w:val="28"/>
          <w:szCs w:val="28"/>
          <w:lang w:val="kk-KZ"/>
        </w:rPr>
        <w:t>білім алушы</w:t>
      </w:r>
      <w:r w:rsidRPr="003A6539">
        <w:rPr>
          <w:rFonts w:ascii="Times New Roman" w:hAnsi="Times New Roman" w:cs="Times New Roman"/>
          <w:sz w:val="28"/>
          <w:szCs w:val="28"/>
          <w:lang w:val="kk-KZ"/>
        </w:rPr>
        <w:t>ның сыни ойлауын және мәдениетаралық түсінігін дамытуды басты мақсат ретінде көрсетеді [</w:t>
      </w:r>
      <w:r w:rsidR="005A5572">
        <w:rPr>
          <w:rFonts w:ascii="Times New Roman" w:hAnsi="Times New Roman" w:cs="Times New Roman"/>
          <w:sz w:val="28"/>
          <w:szCs w:val="28"/>
          <w:lang w:val="kk-KZ"/>
        </w:rPr>
        <w:t>71</w:t>
      </w:r>
      <w:r>
        <w:rPr>
          <w:rFonts w:ascii="Times New Roman" w:hAnsi="Times New Roman" w:cs="Times New Roman"/>
          <w:sz w:val="28"/>
          <w:szCs w:val="28"/>
          <w:lang w:val="kk-KZ"/>
        </w:rPr>
        <w:t>,35б.</w:t>
      </w:r>
      <w:r w:rsidRPr="003A653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3A6539">
        <w:rPr>
          <w:rFonts w:ascii="Times New Roman" w:hAnsi="Times New Roman" w:cs="Times New Roman"/>
          <w:sz w:val="28"/>
          <w:szCs w:val="28"/>
          <w:lang w:val="kk-KZ"/>
        </w:rPr>
        <w:t xml:space="preserve">Мұндай әрекеттер </w:t>
      </w:r>
      <w:r w:rsidRPr="00E532C5">
        <w:rPr>
          <w:rFonts w:ascii="Times New Roman" w:hAnsi="Times New Roman" w:cs="Times New Roman"/>
          <w:sz w:val="28"/>
          <w:szCs w:val="28"/>
          <w:lang w:val="kk-KZ"/>
        </w:rPr>
        <w:t>білім алушы</w:t>
      </w:r>
      <w:r w:rsidRPr="003A6539">
        <w:rPr>
          <w:rFonts w:ascii="Times New Roman" w:hAnsi="Times New Roman" w:cs="Times New Roman"/>
          <w:sz w:val="28"/>
          <w:szCs w:val="28"/>
          <w:lang w:val="kk-KZ"/>
        </w:rPr>
        <w:t>лардың дербес ойлау қабілетін, жауапкершілігін, танымдық дербестігін және коммуникативтік дағдыларын дамытады. Сонымен қатар, бұл тәсіл білім алушының оқу процесіне белсенді қатысуын қамтамасыз етеді, ал мұғалім сол процеске бағыт-бағдар беруші қызметін атқарады.</w:t>
      </w:r>
      <w:r>
        <w:rPr>
          <w:rFonts w:ascii="Times New Roman" w:hAnsi="Times New Roman" w:cs="Times New Roman"/>
          <w:sz w:val="28"/>
          <w:szCs w:val="28"/>
          <w:lang w:val="kk-KZ"/>
        </w:rPr>
        <w:t xml:space="preserve"> </w:t>
      </w:r>
      <w:r w:rsidRPr="00913A3F">
        <w:rPr>
          <w:rStyle w:val="Strong"/>
          <w:rFonts w:ascii="Times New Roman" w:hAnsi="Times New Roman" w:cs="Times New Roman"/>
          <w:b w:val="0"/>
          <w:bCs w:val="0"/>
          <w:sz w:val="28"/>
          <w:szCs w:val="28"/>
          <w:lang w:val="kk-KZ"/>
        </w:rPr>
        <w:t>Тиісінше</w:t>
      </w:r>
      <w:r w:rsidRPr="00913A3F">
        <w:rPr>
          <w:rFonts w:ascii="Times New Roman" w:hAnsi="Times New Roman" w:cs="Times New Roman"/>
          <w:b/>
          <w:bCs/>
          <w:sz w:val="28"/>
          <w:szCs w:val="28"/>
          <w:lang w:val="kk-KZ"/>
        </w:rPr>
        <w:t>,</w:t>
      </w:r>
      <w:r w:rsidRPr="00E532C5">
        <w:rPr>
          <w:rFonts w:ascii="Times New Roman" w:hAnsi="Times New Roman" w:cs="Times New Roman"/>
          <w:sz w:val="28"/>
          <w:szCs w:val="28"/>
          <w:lang w:val="kk-KZ"/>
        </w:rPr>
        <w:t xml:space="preserve"> CLIL әдісі білім алушының жеке қабілетін дамытатын, белсенді, мотивациясы жоғары, көпмәдениетті тұлғаны қалыптастыруға бағытталған педагогикалық жүйе болып табылады.</w:t>
      </w:r>
    </w:p>
    <w:p w14:paraId="3684E056" w14:textId="77777777" w:rsidR="00885682" w:rsidRPr="00CD525A" w:rsidRDefault="00885682" w:rsidP="00885682">
      <w:pPr>
        <w:pStyle w:val="NoSpacing"/>
        <w:ind w:firstLine="567"/>
        <w:jc w:val="both"/>
        <w:rPr>
          <w:rFonts w:ascii="Times New Roman" w:hAnsi="Times New Roman" w:cs="Times New Roman"/>
          <w:i/>
          <w:iCs/>
          <w:sz w:val="28"/>
          <w:szCs w:val="28"/>
          <w:lang w:val="kk-KZ"/>
        </w:rPr>
      </w:pPr>
      <w:r w:rsidRPr="00CD525A">
        <w:rPr>
          <w:rFonts w:ascii="Times New Roman" w:hAnsi="Times New Roman" w:cs="Times New Roman"/>
          <w:i/>
          <w:iCs/>
          <w:sz w:val="28"/>
          <w:szCs w:val="28"/>
          <w:lang w:val="kk-KZ"/>
        </w:rPr>
        <w:t>CLIL әдісінің әдістемелік негіздері</w:t>
      </w:r>
      <w:r>
        <w:rPr>
          <w:rFonts w:ascii="Times New Roman" w:hAnsi="Times New Roman" w:cs="Times New Roman"/>
          <w:i/>
          <w:iCs/>
          <w:sz w:val="28"/>
          <w:szCs w:val="28"/>
          <w:lang w:val="kk-KZ"/>
        </w:rPr>
        <w:t>:</w:t>
      </w:r>
    </w:p>
    <w:p w14:paraId="229F1B36" w14:textId="01BF5B93" w:rsidR="00885682" w:rsidRPr="00CD525A" w:rsidRDefault="00885682" w:rsidP="00885682">
      <w:pPr>
        <w:pStyle w:val="NoSpacing"/>
        <w:ind w:firstLine="567"/>
        <w:jc w:val="both"/>
        <w:rPr>
          <w:rFonts w:ascii="Times New Roman" w:hAnsi="Times New Roman" w:cs="Times New Roman"/>
          <w:sz w:val="28"/>
          <w:szCs w:val="28"/>
          <w:lang w:val="kk-KZ"/>
        </w:rPr>
      </w:pPr>
      <w:r w:rsidRPr="00CD525A">
        <w:rPr>
          <w:rFonts w:ascii="Times New Roman" w:hAnsi="Times New Roman" w:cs="Times New Roman"/>
          <w:sz w:val="28"/>
          <w:szCs w:val="28"/>
          <w:lang w:val="kk-KZ"/>
        </w:rPr>
        <w:t>CLIL (Content and Language Integrated Learning – мазмұн мен тілді кіріктіріп оқыту) әдістемесі білім алушылардың пәндік және тілдік құзыреттілігін бір мезетте дамытуды мақсат етеді. Бұл әдістеменің әдіснамалық негізі ретінде 4C моделі қабылданған, оны алғаш рет До Койл (Do Coyle) ұсынған. Бұл модель төрт негізгі компоненттен тұрады: Content (мазмұн), Communication (коммуникация), Cognition (когниция) және Culture (мәдениет) [</w:t>
      </w:r>
      <w:r w:rsidR="005A5572">
        <w:rPr>
          <w:rFonts w:ascii="Times New Roman" w:hAnsi="Times New Roman" w:cs="Times New Roman"/>
          <w:sz w:val="28"/>
          <w:szCs w:val="28"/>
          <w:lang w:val="kk-KZ"/>
        </w:rPr>
        <w:t>71</w:t>
      </w:r>
      <w:r>
        <w:rPr>
          <w:rFonts w:ascii="Times New Roman" w:hAnsi="Times New Roman" w:cs="Times New Roman"/>
          <w:sz w:val="28"/>
          <w:szCs w:val="28"/>
          <w:lang w:val="kk-KZ"/>
        </w:rPr>
        <w:t>, 46б.</w:t>
      </w:r>
      <w:r w:rsidRPr="00CD525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41714">
        <w:rPr>
          <w:rFonts w:ascii="Times New Roman" w:hAnsi="Times New Roman" w:cs="Times New Roman"/>
          <w:sz w:val="28"/>
          <w:szCs w:val="28"/>
          <w:lang w:val="kk-KZ"/>
        </w:rPr>
        <w:t xml:space="preserve">Бұл модель болашақ </w:t>
      </w:r>
      <w:r>
        <w:rPr>
          <w:rFonts w:ascii="Times New Roman" w:hAnsi="Times New Roman" w:cs="Times New Roman"/>
          <w:sz w:val="28"/>
          <w:szCs w:val="28"/>
          <w:lang w:val="kk-KZ"/>
        </w:rPr>
        <w:t xml:space="preserve">бастауыш сынып </w:t>
      </w:r>
      <w:r w:rsidRPr="00041714">
        <w:rPr>
          <w:rFonts w:ascii="Times New Roman" w:hAnsi="Times New Roman" w:cs="Times New Roman"/>
          <w:sz w:val="28"/>
          <w:szCs w:val="28"/>
          <w:lang w:val="kk-KZ"/>
        </w:rPr>
        <w:t>мұғалім</w:t>
      </w:r>
      <w:r>
        <w:rPr>
          <w:rFonts w:ascii="Times New Roman" w:hAnsi="Times New Roman" w:cs="Times New Roman"/>
          <w:sz w:val="28"/>
          <w:szCs w:val="28"/>
          <w:lang w:val="kk-KZ"/>
        </w:rPr>
        <w:t>дері</w:t>
      </w:r>
      <w:r w:rsidRPr="00041714">
        <w:rPr>
          <w:rFonts w:ascii="Times New Roman" w:hAnsi="Times New Roman" w:cs="Times New Roman"/>
          <w:sz w:val="28"/>
          <w:szCs w:val="28"/>
          <w:lang w:val="kk-KZ"/>
        </w:rPr>
        <w:t>н тек пәнді үйретуге емес, сонымен қатар тілдік қарым-қатынас пен сыни ойлау дағдыларын дамытуға бағыттайды.</w:t>
      </w:r>
      <w:r w:rsidRPr="00CD525A">
        <w:rPr>
          <w:rFonts w:ascii="Times New Roman" w:hAnsi="Times New Roman" w:cs="Times New Roman"/>
          <w:sz w:val="28"/>
          <w:szCs w:val="28"/>
          <w:lang w:val="kk-KZ"/>
        </w:rPr>
        <w:t xml:space="preserve"> </w:t>
      </w:r>
    </w:p>
    <w:p w14:paraId="4CE3A389" w14:textId="77777777" w:rsidR="00885682" w:rsidRPr="00CD525A" w:rsidRDefault="00885682" w:rsidP="00885682">
      <w:pPr>
        <w:pStyle w:val="NoSpacing"/>
        <w:ind w:firstLine="567"/>
        <w:jc w:val="both"/>
        <w:rPr>
          <w:rFonts w:ascii="Times New Roman" w:hAnsi="Times New Roman" w:cs="Times New Roman"/>
          <w:sz w:val="28"/>
          <w:szCs w:val="28"/>
          <w:lang w:val="kk-KZ"/>
        </w:rPr>
      </w:pPr>
      <w:r w:rsidRPr="00CD525A">
        <w:rPr>
          <w:rFonts w:ascii="Times New Roman" w:hAnsi="Times New Roman" w:cs="Times New Roman"/>
          <w:i/>
          <w:iCs/>
          <w:sz w:val="28"/>
          <w:szCs w:val="28"/>
          <w:lang w:val="kk-KZ"/>
        </w:rPr>
        <w:t>Content (Мазмұн)</w:t>
      </w:r>
      <w:r w:rsidRPr="00CD525A">
        <w:rPr>
          <w:rFonts w:ascii="Times New Roman" w:hAnsi="Times New Roman" w:cs="Times New Roman"/>
          <w:sz w:val="28"/>
          <w:szCs w:val="28"/>
          <w:lang w:val="kk-KZ"/>
        </w:rPr>
        <w:t xml:space="preserve"> – білім алушылардың пәндік білімді меңгеруін қамтамасыз етеді. Бұл компонентте оқу мазмұны негізгі рөл атқарады. Мысалы, жаратылыстану, математика немесе экология сияқты пәндер CLIL әдісімен оқытылған жағдайда оқушылар ғылыми терминдерді, ұғымдарды және құбылыстарды мақсатты тілде (мысалы, ағылшын тілінде) игереді.</w:t>
      </w:r>
    </w:p>
    <w:p w14:paraId="54058C18" w14:textId="2B08F511" w:rsidR="00885682" w:rsidRPr="00CD525A" w:rsidRDefault="00885682" w:rsidP="00885682">
      <w:pPr>
        <w:pStyle w:val="NoSpacing"/>
        <w:ind w:firstLine="567"/>
        <w:jc w:val="both"/>
        <w:rPr>
          <w:rFonts w:ascii="Times New Roman" w:hAnsi="Times New Roman" w:cs="Times New Roman"/>
          <w:sz w:val="28"/>
          <w:szCs w:val="28"/>
          <w:lang w:val="kk-KZ"/>
        </w:rPr>
      </w:pPr>
      <w:r w:rsidRPr="00CD525A">
        <w:rPr>
          <w:rFonts w:ascii="Times New Roman" w:hAnsi="Times New Roman" w:cs="Times New Roman"/>
          <w:i/>
          <w:iCs/>
          <w:sz w:val="28"/>
          <w:szCs w:val="28"/>
          <w:lang w:val="kk-KZ"/>
        </w:rPr>
        <w:t>Communication (Коммуникация)</w:t>
      </w:r>
      <w:r w:rsidRPr="00CD525A">
        <w:rPr>
          <w:rFonts w:ascii="Times New Roman" w:hAnsi="Times New Roman" w:cs="Times New Roman"/>
          <w:sz w:val="28"/>
          <w:szCs w:val="28"/>
          <w:lang w:val="kk-KZ"/>
        </w:rPr>
        <w:t xml:space="preserve"> – мақсатты тілді пәндік ортада белсенді қолдану арқылы тілдік дағдыларды дамытуды көздейді. Бұл компонент білім алушылардың пәнді меңгеру барысында лексикалық, грамматикалық және сөйлеу дағдыларын қатар жетілдіруге мүмкіндік береді. Мұнда тіл – тек құрал ғана емес, оқыту объектісі мен құралы қатар саналады [</w:t>
      </w:r>
      <w:r>
        <w:rPr>
          <w:rFonts w:ascii="Times New Roman" w:hAnsi="Times New Roman" w:cs="Times New Roman"/>
          <w:sz w:val="28"/>
          <w:szCs w:val="28"/>
          <w:lang w:val="kk-KZ"/>
        </w:rPr>
        <w:t>1</w:t>
      </w:r>
      <w:r w:rsidR="00913A3F">
        <w:rPr>
          <w:rFonts w:ascii="Times New Roman" w:hAnsi="Times New Roman" w:cs="Times New Roman"/>
          <w:sz w:val="28"/>
          <w:szCs w:val="28"/>
          <w:lang w:val="kk-KZ"/>
        </w:rPr>
        <w:t>8</w:t>
      </w:r>
      <w:r w:rsidR="005A5572">
        <w:rPr>
          <w:rFonts w:ascii="Times New Roman" w:hAnsi="Times New Roman" w:cs="Times New Roman"/>
          <w:sz w:val="28"/>
          <w:szCs w:val="28"/>
          <w:lang w:val="kk-KZ"/>
        </w:rPr>
        <w:t>7</w:t>
      </w:r>
      <w:r w:rsidRPr="00CD525A">
        <w:rPr>
          <w:rFonts w:ascii="Times New Roman" w:hAnsi="Times New Roman" w:cs="Times New Roman"/>
          <w:sz w:val="28"/>
          <w:szCs w:val="28"/>
          <w:lang w:val="kk-KZ"/>
        </w:rPr>
        <w:t>].</w:t>
      </w:r>
    </w:p>
    <w:p w14:paraId="73DC5FF0" w14:textId="77777777" w:rsidR="00885682" w:rsidRPr="00CD525A" w:rsidRDefault="00885682" w:rsidP="00885682">
      <w:pPr>
        <w:pStyle w:val="NoSpacing"/>
        <w:ind w:firstLine="567"/>
        <w:jc w:val="both"/>
        <w:rPr>
          <w:rFonts w:ascii="Times New Roman" w:hAnsi="Times New Roman" w:cs="Times New Roman"/>
          <w:sz w:val="28"/>
          <w:szCs w:val="28"/>
          <w:lang w:val="kk-KZ"/>
        </w:rPr>
      </w:pPr>
      <w:r w:rsidRPr="00CD525A">
        <w:rPr>
          <w:rFonts w:ascii="Times New Roman" w:hAnsi="Times New Roman" w:cs="Times New Roman"/>
          <w:i/>
          <w:iCs/>
          <w:sz w:val="28"/>
          <w:szCs w:val="28"/>
          <w:lang w:val="kk-KZ"/>
        </w:rPr>
        <w:t>Cognition (</w:t>
      </w:r>
      <w:r>
        <w:rPr>
          <w:rFonts w:ascii="Times New Roman" w:hAnsi="Times New Roman" w:cs="Times New Roman"/>
          <w:i/>
          <w:iCs/>
          <w:sz w:val="28"/>
          <w:szCs w:val="28"/>
          <w:lang w:val="kk-KZ"/>
        </w:rPr>
        <w:t>Таным</w:t>
      </w:r>
      <w:r w:rsidRPr="00CD525A">
        <w:rPr>
          <w:rFonts w:ascii="Times New Roman" w:hAnsi="Times New Roman" w:cs="Times New Roman"/>
          <w:i/>
          <w:iCs/>
          <w:sz w:val="28"/>
          <w:szCs w:val="28"/>
          <w:lang w:val="kk-KZ"/>
        </w:rPr>
        <w:t>)</w:t>
      </w:r>
      <w:r w:rsidRPr="00CD525A">
        <w:rPr>
          <w:rFonts w:ascii="Times New Roman" w:hAnsi="Times New Roman" w:cs="Times New Roman"/>
          <w:sz w:val="28"/>
          <w:szCs w:val="28"/>
          <w:lang w:val="kk-KZ"/>
        </w:rPr>
        <w:t xml:space="preserve"> – оқушының ойлау дағдыларын дамытуға бағытталады. CLIL тапсырмалары </w:t>
      </w:r>
      <w:bookmarkStart w:id="31" w:name="_Hlk203045011"/>
      <w:r w:rsidRPr="00CD525A">
        <w:rPr>
          <w:rFonts w:ascii="Times New Roman" w:hAnsi="Times New Roman" w:cs="Times New Roman"/>
          <w:sz w:val="28"/>
          <w:szCs w:val="28"/>
          <w:lang w:val="kk-KZ"/>
        </w:rPr>
        <w:t>білім алушылар</w:t>
      </w:r>
      <w:bookmarkEnd w:id="31"/>
      <w:r w:rsidRPr="00CD525A">
        <w:rPr>
          <w:rFonts w:ascii="Times New Roman" w:hAnsi="Times New Roman" w:cs="Times New Roman"/>
          <w:sz w:val="28"/>
          <w:szCs w:val="28"/>
          <w:lang w:val="kk-KZ"/>
        </w:rPr>
        <w:t xml:space="preserve">дан талдау, салыстыру, жалпылау, қорытынды жасау, яғни жоғары деңгейлі когнитивтік операцияларды орындауды талап етеді. Бұл аспект Блум таксономиясының (Bloom's Taxonomy) танымдық деңгейлеріне сәйкес сұрақтар мен тапсырмаларды құрастыруды көздейді </w:t>
      </w:r>
      <w:r>
        <w:rPr>
          <w:rFonts w:ascii="Times New Roman" w:hAnsi="Times New Roman" w:cs="Times New Roman"/>
          <w:sz w:val="28"/>
          <w:szCs w:val="28"/>
          <w:lang w:val="kk-KZ"/>
        </w:rPr>
        <w:t>.</w:t>
      </w:r>
    </w:p>
    <w:p w14:paraId="6859779E" w14:textId="77777777" w:rsidR="00885682" w:rsidRDefault="00885682" w:rsidP="00885682">
      <w:pPr>
        <w:shd w:val="clear" w:color="auto" w:fill="FFFFFF"/>
        <w:spacing w:after="0" w:line="20" w:lineRule="atLeast"/>
        <w:ind w:firstLine="708"/>
        <w:jc w:val="both"/>
        <w:textAlignment w:val="baseline"/>
        <w:rPr>
          <w:rFonts w:ascii="Times New Roman" w:eastAsia="Times New Roman" w:hAnsi="Times New Roman" w:cs="Times New Roman"/>
          <w:sz w:val="28"/>
          <w:szCs w:val="28"/>
          <w:lang w:val="kk-KZ"/>
        </w:rPr>
      </w:pPr>
      <w:r w:rsidRPr="00CD525A">
        <w:rPr>
          <w:rFonts w:ascii="Times New Roman" w:hAnsi="Times New Roman" w:cs="Times New Roman"/>
          <w:sz w:val="28"/>
          <w:szCs w:val="28"/>
          <w:lang w:val="kk-KZ"/>
        </w:rPr>
        <w:lastRenderedPageBreak/>
        <w:t>Culture (Мәдениет) – білім алушылардың өз мәдениеті мен басқа халықтардың мәдениетін түсінуін қамтамасыз етеді. Бұл компонент білім алушыларда толеранттылықты, мәдениетаралық түсінікті және жаһандық азаматтық сезімін қалыптастыруды көздейді. Сабақ барысында түрлі елдердің дәстүрлері, өмір салты, құндылықтары салыстырылып, мәдениетаралық диалогтың негізі қаланады.</w:t>
      </w:r>
      <w:r w:rsidRPr="000646D4">
        <w:rPr>
          <w:rFonts w:ascii="Times New Roman" w:eastAsia="Times New Roman" w:hAnsi="Times New Roman" w:cs="Times New Roman"/>
          <w:sz w:val="28"/>
          <w:szCs w:val="28"/>
          <w:lang w:val="kk-KZ"/>
        </w:rPr>
        <w:t xml:space="preserve"> </w:t>
      </w:r>
      <w:r w:rsidRPr="00525524">
        <w:rPr>
          <w:rFonts w:ascii="Times New Roman" w:eastAsia="Times New Roman" w:hAnsi="Times New Roman" w:cs="Times New Roman"/>
          <w:sz w:val="28"/>
          <w:szCs w:val="28"/>
          <w:lang w:val="kk-KZ"/>
        </w:rPr>
        <w:t>Бұл құрылым білім алушылардың пәндік және тілдік дағдыларын ғана емес, сонымен бірге сыни ойлау, мәдениетаралық қарым-қатынас сияқты заманауи құзыреттерін қалыптастыруға ықпал етеді.</w:t>
      </w:r>
    </w:p>
    <w:p w14:paraId="4B4EC4EF" w14:textId="22F92635" w:rsidR="00885682" w:rsidRPr="003539A8" w:rsidRDefault="00885682" w:rsidP="00885682">
      <w:pPr>
        <w:pStyle w:val="NoSpacing"/>
        <w:ind w:firstLine="567"/>
        <w:jc w:val="both"/>
        <w:rPr>
          <w:rFonts w:ascii="Times New Roman" w:hAnsi="Times New Roman" w:cs="Times New Roman"/>
          <w:sz w:val="28"/>
          <w:szCs w:val="28"/>
          <w:lang w:val="kk-KZ"/>
        </w:rPr>
      </w:pPr>
      <w:r w:rsidRPr="00DE4FB0">
        <w:rPr>
          <w:rFonts w:ascii="Times New Roman" w:hAnsi="Times New Roman" w:cs="Times New Roman"/>
          <w:sz w:val="28"/>
          <w:szCs w:val="28"/>
          <w:lang w:val="kk-KZ"/>
        </w:rPr>
        <w:t xml:space="preserve">Майер және </w:t>
      </w:r>
      <w:r>
        <w:rPr>
          <w:rFonts w:ascii="Times New Roman" w:hAnsi="Times New Roman" w:cs="Times New Roman"/>
          <w:sz w:val="28"/>
          <w:szCs w:val="28"/>
          <w:lang w:val="kk-KZ"/>
        </w:rPr>
        <w:t>басқа да зерттеушілер</w:t>
      </w:r>
      <w:r w:rsidRPr="00DE4FB0">
        <w:rPr>
          <w:rFonts w:ascii="Times New Roman" w:hAnsi="Times New Roman" w:cs="Times New Roman"/>
          <w:sz w:val="28"/>
          <w:szCs w:val="28"/>
          <w:lang w:val="kk-KZ"/>
        </w:rPr>
        <w:t xml:space="preserve"> CLIL технологиясы тек білімді меңгеру мәселесі ғана емес, сонымен қатар білім алушының өз біліміне иелік етуі қажет екенін дәлелдейді. Бұл тұрғыда мазмұн «таным және оқуды үйрену» ұғымымен тығыз байланысты, ол өз кезегінде когнитивтік тапсырманы қамтиды. CLIL технологиясын түсінуде мәдениет ұғымы да маңызды орын алады</w:t>
      </w:r>
      <w:r>
        <w:rPr>
          <w:rFonts w:ascii="Times New Roman" w:hAnsi="Times New Roman" w:cs="Times New Roman"/>
          <w:sz w:val="28"/>
          <w:szCs w:val="28"/>
          <w:lang w:val="kk-KZ"/>
        </w:rPr>
        <w:t xml:space="preserve"> </w:t>
      </w:r>
      <w:r w:rsidRPr="00DE4FB0">
        <w:rPr>
          <w:rFonts w:ascii="Times New Roman" w:hAnsi="Times New Roman" w:cs="Times New Roman"/>
          <w:sz w:val="28"/>
          <w:szCs w:val="28"/>
          <w:lang w:val="kk-KZ"/>
        </w:rPr>
        <w:t>[</w:t>
      </w:r>
      <w:r>
        <w:rPr>
          <w:rFonts w:ascii="Times New Roman" w:hAnsi="Times New Roman" w:cs="Times New Roman"/>
          <w:sz w:val="28"/>
          <w:szCs w:val="28"/>
          <w:lang w:val="kk-KZ"/>
        </w:rPr>
        <w:t>1</w:t>
      </w:r>
      <w:r w:rsidR="00913A3F">
        <w:rPr>
          <w:rFonts w:ascii="Times New Roman" w:hAnsi="Times New Roman" w:cs="Times New Roman"/>
          <w:sz w:val="28"/>
          <w:szCs w:val="28"/>
          <w:lang w:val="kk-KZ"/>
        </w:rPr>
        <w:t>8</w:t>
      </w:r>
      <w:r w:rsidR="005A5572">
        <w:rPr>
          <w:rFonts w:ascii="Times New Roman" w:hAnsi="Times New Roman" w:cs="Times New Roman"/>
          <w:sz w:val="28"/>
          <w:szCs w:val="28"/>
          <w:lang w:val="kk-KZ"/>
        </w:rPr>
        <w:t>8</w:t>
      </w:r>
      <w:r w:rsidRPr="00DE4FB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Білім алушы </w:t>
      </w:r>
      <w:r w:rsidRPr="00DE4FB0">
        <w:rPr>
          <w:rFonts w:ascii="Times New Roman" w:hAnsi="Times New Roman" w:cs="Times New Roman"/>
          <w:sz w:val="28"/>
          <w:szCs w:val="28"/>
          <w:lang w:val="kk-KZ"/>
        </w:rPr>
        <w:t xml:space="preserve">CLIL технологиясының негізінде жатқан </w:t>
      </w:r>
      <w:r>
        <w:rPr>
          <w:rFonts w:ascii="Times New Roman" w:hAnsi="Times New Roman" w:cs="Times New Roman"/>
          <w:sz w:val="28"/>
          <w:szCs w:val="28"/>
          <w:lang w:val="kk-KZ"/>
        </w:rPr>
        <w:t>«</w:t>
      </w:r>
      <w:r w:rsidRPr="00DE4FB0">
        <w:rPr>
          <w:rFonts w:ascii="Times New Roman" w:hAnsi="Times New Roman" w:cs="Times New Roman"/>
          <w:sz w:val="28"/>
          <w:szCs w:val="28"/>
          <w:lang w:val="kk-KZ"/>
        </w:rPr>
        <w:t>мәдениетаралық сананы</w:t>
      </w:r>
      <w:r>
        <w:rPr>
          <w:rFonts w:ascii="Times New Roman" w:hAnsi="Times New Roman" w:cs="Times New Roman"/>
          <w:sz w:val="28"/>
          <w:szCs w:val="28"/>
          <w:lang w:val="kk-KZ"/>
        </w:rPr>
        <w:t xml:space="preserve">» </w:t>
      </w:r>
      <w:r w:rsidRPr="00DE4FB0">
        <w:rPr>
          <w:rFonts w:ascii="Times New Roman" w:hAnsi="Times New Roman" w:cs="Times New Roman"/>
          <w:sz w:val="28"/>
          <w:szCs w:val="28"/>
          <w:lang w:val="kk-KZ"/>
        </w:rPr>
        <w:t xml:space="preserve">дамытуы қажет. CLIL білім алушыларға шынайылықты түсінудің және қабылдаудың түрлі көзқарастары мен </w:t>
      </w:r>
      <w:r w:rsidRPr="003539A8">
        <w:rPr>
          <w:rFonts w:ascii="Times New Roman" w:hAnsi="Times New Roman" w:cs="Times New Roman"/>
          <w:sz w:val="28"/>
          <w:szCs w:val="28"/>
          <w:lang w:val="kk-KZ"/>
        </w:rPr>
        <w:t>тәсілдерін ұғынуға мүмкіндік береді [1</w:t>
      </w:r>
      <w:r w:rsidR="00913A3F" w:rsidRPr="003539A8">
        <w:rPr>
          <w:rFonts w:ascii="Times New Roman" w:hAnsi="Times New Roman" w:cs="Times New Roman"/>
          <w:sz w:val="28"/>
          <w:szCs w:val="28"/>
          <w:lang w:val="kk-KZ"/>
        </w:rPr>
        <w:t>8</w:t>
      </w:r>
      <w:r w:rsidR="005A5572" w:rsidRPr="003539A8">
        <w:rPr>
          <w:rFonts w:ascii="Times New Roman" w:hAnsi="Times New Roman" w:cs="Times New Roman"/>
          <w:sz w:val="28"/>
          <w:szCs w:val="28"/>
          <w:lang w:val="kk-KZ"/>
        </w:rPr>
        <w:t>9</w:t>
      </w:r>
      <w:r w:rsidRPr="003539A8">
        <w:rPr>
          <w:rFonts w:ascii="Times New Roman" w:hAnsi="Times New Roman" w:cs="Times New Roman"/>
          <w:sz w:val="28"/>
          <w:szCs w:val="28"/>
          <w:lang w:val="kk-KZ"/>
        </w:rPr>
        <w:t>].</w:t>
      </w:r>
    </w:p>
    <w:p w14:paraId="27E5EB2E" w14:textId="77777777" w:rsidR="00885682" w:rsidRPr="003539A8" w:rsidRDefault="00885682" w:rsidP="00885682">
      <w:pPr>
        <w:pStyle w:val="NoSpacing"/>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CLIL әдістемесі осы 4C моделін іске асыру үшін бірқатар арнайы әдістемелік тәсілдерді қолдануды талап етеді:</w:t>
      </w:r>
    </w:p>
    <w:p w14:paraId="3A7BFBD5" w14:textId="77777777" w:rsidR="00885682" w:rsidRPr="003539A8" w:rsidRDefault="00885682" w:rsidP="00885682">
      <w:pPr>
        <w:pStyle w:val="NoSpacing"/>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Интеграцияланған тапсырмалар – пәндік мазмұн мен тілдік мақсаттарды қатар қамтитын тапсырмалар. Мысалы, ағылшын тілінде берілген ақпаратты талдау арқылы жаратылыстану пәнін меңгеру.</w:t>
      </w:r>
    </w:p>
    <w:p w14:paraId="4178F617" w14:textId="77777777" w:rsidR="00885682" w:rsidRPr="003539A8" w:rsidRDefault="00885682" w:rsidP="00885682">
      <w:pPr>
        <w:pStyle w:val="NoSpacing"/>
        <w:ind w:firstLine="567"/>
        <w:jc w:val="both"/>
        <w:rPr>
          <w:rFonts w:ascii="Times New Roman" w:hAnsi="Times New Roman" w:cs="Times New Roman"/>
          <w:sz w:val="28"/>
          <w:szCs w:val="28"/>
          <w:lang w:val="kk-KZ"/>
        </w:rPr>
      </w:pPr>
      <w:r w:rsidRPr="003539A8">
        <w:rPr>
          <w:rFonts w:ascii="Times New Roman" w:hAnsi="Times New Roman" w:cs="Times New Roman"/>
          <w:i/>
          <w:iCs/>
          <w:sz w:val="28"/>
          <w:szCs w:val="28"/>
          <w:lang w:val="kk-KZ"/>
        </w:rPr>
        <w:t>Визуалды қолдаулар</w:t>
      </w:r>
      <w:r w:rsidRPr="003539A8">
        <w:rPr>
          <w:rFonts w:ascii="Times New Roman" w:hAnsi="Times New Roman" w:cs="Times New Roman"/>
          <w:sz w:val="28"/>
          <w:szCs w:val="28"/>
          <w:lang w:val="kk-KZ"/>
        </w:rPr>
        <w:t xml:space="preserve"> – схемалар, диаграммалар, суреттер, кестелер оқу материалын түсінікті етуге көмектеседі, бұл әсіресе тілдік кедергілер кезінде маңызды .</w:t>
      </w:r>
    </w:p>
    <w:p w14:paraId="5885B6C8" w14:textId="77777777" w:rsidR="00885682" w:rsidRPr="00CD525A" w:rsidRDefault="00885682" w:rsidP="00885682">
      <w:pPr>
        <w:pStyle w:val="NoSpacing"/>
        <w:ind w:firstLine="567"/>
        <w:jc w:val="both"/>
        <w:rPr>
          <w:rFonts w:ascii="Times New Roman" w:hAnsi="Times New Roman" w:cs="Times New Roman"/>
          <w:sz w:val="28"/>
          <w:szCs w:val="28"/>
          <w:lang w:val="kk-KZ"/>
        </w:rPr>
      </w:pPr>
      <w:r w:rsidRPr="003539A8">
        <w:rPr>
          <w:rFonts w:ascii="Times New Roman" w:hAnsi="Times New Roman" w:cs="Times New Roman"/>
          <w:i/>
          <w:iCs/>
          <w:sz w:val="28"/>
          <w:szCs w:val="28"/>
          <w:lang w:val="kk-KZ"/>
        </w:rPr>
        <w:t>Scaffolding</w:t>
      </w:r>
      <w:r w:rsidRPr="003539A8">
        <w:rPr>
          <w:rFonts w:ascii="Times New Roman" w:hAnsi="Times New Roman" w:cs="Times New Roman"/>
          <w:sz w:val="28"/>
          <w:szCs w:val="28"/>
          <w:lang w:val="kk-KZ"/>
        </w:rPr>
        <w:t xml:space="preserve"> (қолдаушы құрылымдар</w:t>
      </w:r>
      <w:r w:rsidRPr="00CD525A">
        <w:rPr>
          <w:rFonts w:ascii="Times New Roman" w:hAnsi="Times New Roman" w:cs="Times New Roman"/>
          <w:sz w:val="28"/>
          <w:szCs w:val="28"/>
          <w:lang w:val="kk-KZ"/>
        </w:rPr>
        <w:t>) – білім алушыға күрделі тапсырманы орындау үшін сатылы қолдау көрсету (мысалы, үлгі, тірек сөздер, сөйлем құрылымдары беру арқылы).</w:t>
      </w:r>
    </w:p>
    <w:p w14:paraId="1CC1FC1D" w14:textId="77777777" w:rsidR="00885682" w:rsidRPr="00CD525A" w:rsidRDefault="00885682" w:rsidP="00885682">
      <w:pPr>
        <w:pStyle w:val="NoSpacing"/>
        <w:ind w:firstLine="567"/>
        <w:jc w:val="both"/>
        <w:rPr>
          <w:rFonts w:ascii="Times New Roman" w:hAnsi="Times New Roman" w:cs="Times New Roman"/>
          <w:sz w:val="28"/>
          <w:szCs w:val="28"/>
          <w:lang w:val="kk-KZ"/>
        </w:rPr>
      </w:pPr>
      <w:r w:rsidRPr="00CD525A">
        <w:rPr>
          <w:rFonts w:ascii="Times New Roman" w:hAnsi="Times New Roman" w:cs="Times New Roman"/>
          <w:i/>
          <w:iCs/>
          <w:sz w:val="28"/>
          <w:szCs w:val="28"/>
          <w:lang w:val="kk-KZ"/>
        </w:rPr>
        <w:t>Саралап оқыту</w:t>
      </w:r>
      <w:r w:rsidRPr="00CD525A">
        <w:rPr>
          <w:rFonts w:ascii="Times New Roman" w:hAnsi="Times New Roman" w:cs="Times New Roman"/>
          <w:sz w:val="28"/>
          <w:szCs w:val="28"/>
          <w:lang w:val="kk-KZ"/>
        </w:rPr>
        <w:t xml:space="preserve"> (Differentiation) – оқушылардың тілдік деңгейі мен пәндік дайындығына қарай тапсырмаларды өзгерту немесе жеңілдету.</w:t>
      </w:r>
    </w:p>
    <w:p w14:paraId="58F195C3" w14:textId="77777777" w:rsidR="00885682" w:rsidRPr="00CD525A" w:rsidRDefault="00885682" w:rsidP="00885682">
      <w:pPr>
        <w:pStyle w:val="NoSpacing"/>
        <w:ind w:firstLine="567"/>
        <w:jc w:val="both"/>
        <w:rPr>
          <w:rFonts w:ascii="Times New Roman" w:hAnsi="Times New Roman" w:cs="Times New Roman"/>
          <w:sz w:val="28"/>
          <w:szCs w:val="28"/>
          <w:lang w:val="kk-KZ"/>
        </w:rPr>
      </w:pPr>
      <w:r w:rsidRPr="00CD525A">
        <w:rPr>
          <w:rFonts w:ascii="Times New Roman" w:hAnsi="Times New Roman" w:cs="Times New Roman"/>
          <w:sz w:val="28"/>
          <w:szCs w:val="28"/>
          <w:lang w:val="kk-KZ"/>
        </w:rPr>
        <w:t xml:space="preserve">Bloom таксономиясы негізінде құрылатын сұрақтар мен тапсырмалар – танымдық дағдыларды дамытуға бағытталған: </w:t>
      </w:r>
      <w:r w:rsidRPr="00CD525A">
        <w:rPr>
          <w:rFonts w:ascii="Times New Roman" w:hAnsi="Times New Roman" w:cs="Times New Roman"/>
          <w:i/>
          <w:iCs/>
          <w:sz w:val="28"/>
          <w:szCs w:val="28"/>
          <w:lang w:val="kk-KZ"/>
        </w:rPr>
        <w:t>есте сақтау → түсіну → қолдану → талдау → жинақтау → бағалау</w:t>
      </w:r>
      <w:r w:rsidRPr="00CD525A">
        <w:rPr>
          <w:rFonts w:ascii="Times New Roman" w:hAnsi="Times New Roman" w:cs="Times New Roman"/>
          <w:sz w:val="28"/>
          <w:szCs w:val="28"/>
          <w:lang w:val="kk-KZ"/>
        </w:rPr>
        <w:t>.</w:t>
      </w:r>
    </w:p>
    <w:p w14:paraId="470B40A4" w14:textId="77777777" w:rsidR="00885682" w:rsidRPr="00CD525A" w:rsidRDefault="00885682" w:rsidP="00885682">
      <w:pPr>
        <w:pStyle w:val="NoSpacing"/>
        <w:ind w:firstLine="567"/>
        <w:jc w:val="both"/>
        <w:rPr>
          <w:rFonts w:ascii="Times New Roman" w:hAnsi="Times New Roman" w:cs="Times New Roman"/>
          <w:sz w:val="28"/>
          <w:szCs w:val="28"/>
          <w:lang w:val="kk-KZ"/>
        </w:rPr>
      </w:pPr>
      <w:r w:rsidRPr="00CD525A">
        <w:rPr>
          <w:rFonts w:ascii="Times New Roman" w:hAnsi="Times New Roman" w:cs="Times New Roman"/>
          <w:sz w:val="28"/>
          <w:szCs w:val="28"/>
          <w:lang w:val="kk-KZ"/>
        </w:rPr>
        <w:t>CLIL әдістемесінің бұл құрылымы оқытудың тиімділігін арттырып қана қоймай, білім алушыны белсенді, сыни ойлай алатын, көпмәдениетті ортада әрекет етуге дайын тұлға ретінде қалыптастыруға ықпал етеді.</w:t>
      </w:r>
    </w:p>
    <w:p w14:paraId="15BBB583" w14:textId="64F6852D" w:rsidR="00885682" w:rsidRPr="00041714" w:rsidRDefault="00885682" w:rsidP="00885682">
      <w:pPr>
        <w:pStyle w:val="NoSpacing"/>
        <w:ind w:firstLine="567"/>
        <w:jc w:val="both"/>
        <w:rPr>
          <w:rFonts w:ascii="Times New Roman" w:hAnsi="Times New Roman" w:cs="Times New Roman"/>
          <w:sz w:val="28"/>
          <w:szCs w:val="28"/>
          <w:lang w:val="kk-KZ"/>
        </w:rPr>
      </w:pPr>
      <w:r w:rsidRPr="00041714">
        <w:rPr>
          <w:rFonts w:ascii="Times New Roman" w:hAnsi="Times New Roman" w:cs="Times New Roman"/>
          <w:sz w:val="28"/>
          <w:szCs w:val="28"/>
          <w:lang w:val="kk-KZ"/>
        </w:rPr>
        <w:t>D</w:t>
      </w:r>
      <w:r>
        <w:rPr>
          <w:rFonts w:ascii="Times New Roman" w:hAnsi="Times New Roman" w:cs="Times New Roman"/>
          <w:sz w:val="28"/>
          <w:szCs w:val="28"/>
          <w:lang w:val="kk-KZ"/>
        </w:rPr>
        <w:t>.</w:t>
      </w:r>
      <w:r w:rsidRPr="00041714">
        <w:rPr>
          <w:rFonts w:ascii="Times New Roman" w:hAnsi="Times New Roman" w:cs="Times New Roman"/>
          <w:sz w:val="28"/>
          <w:szCs w:val="28"/>
          <w:lang w:val="kk-KZ"/>
        </w:rPr>
        <w:t>Marsh</w:t>
      </w:r>
      <w:r w:rsidR="005A5572">
        <w:rPr>
          <w:rFonts w:ascii="Times New Roman" w:hAnsi="Times New Roman" w:cs="Times New Roman"/>
          <w:sz w:val="28"/>
          <w:szCs w:val="28"/>
          <w:lang w:val="kk-KZ"/>
        </w:rPr>
        <w:t>,</w:t>
      </w:r>
      <w:r w:rsidRPr="00041714">
        <w:rPr>
          <w:rFonts w:ascii="Times New Roman" w:hAnsi="Times New Roman" w:cs="Times New Roman"/>
          <w:sz w:val="28"/>
          <w:szCs w:val="28"/>
          <w:lang w:val="kk-KZ"/>
        </w:rPr>
        <w:t xml:space="preserve"> CLIL технологиясы</w:t>
      </w:r>
      <w:r>
        <w:rPr>
          <w:rFonts w:ascii="Times New Roman" w:hAnsi="Times New Roman" w:cs="Times New Roman"/>
          <w:sz w:val="28"/>
          <w:szCs w:val="28"/>
          <w:lang w:val="kk-KZ"/>
        </w:rPr>
        <w:t>н</w:t>
      </w:r>
      <w:r w:rsidRPr="00041714">
        <w:rPr>
          <w:rFonts w:ascii="Times New Roman" w:hAnsi="Times New Roman" w:cs="Times New Roman"/>
          <w:sz w:val="28"/>
          <w:szCs w:val="28"/>
          <w:lang w:val="kk-KZ"/>
        </w:rPr>
        <w:t xml:space="preserve"> білім беру саласындағы инновациялық интеграциялық технология ретінде сипаттай отырып, оның </w:t>
      </w:r>
      <w:r>
        <w:rPr>
          <w:rFonts w:ascii="Times New Roman" w:hAnsi="Times New Roman" w:cs="Times New Roman"/>
          <w:sz w:val="28"/>
          <w:szCs w:val="28"/>
          <w:lang w:val="kk-KZ"/>
        </w:rPr>
        <w:t>білім алушылар</w:t>
      </w:r>
      <w:r w:rsidRPr="00041714">
        <w:rPr>
          <w:rFonts w:ascii="Times New Roman" w:hAnsi="Times New Roman" w:cs="Times New Roman"/>
          <w:sz w:val="28"/>
          <w:szCs w:val="28"/>
          <w:lang w:val="kk-KZ"/>
        </w:rPr>
        <w:t xml:space="preserve">дың тілдік құзыреттілігін, пәнге деген қызығушылығын арттырып қана қоймай, </w:t>
      </w:r>
      <w:r>
        <w:rPr>
          <w:rFonts w:ascii="Times New Roman" w:hAnsi="Times New Roman" w:cs="Times New Roman"/>
          <w:sz w:val="28"/>
          <w:szCs w:val="28"/>
          <w:lang w:val="kk-KZ"/>
        </w:rPr>
        <w:t xml:space="preserve">болашақ </w:t>
      </w:r>
      <w:r w:rsidRPr="00041714">
        <w:rPr>
          <w:rFonts w:ascii="Times New Roman" w:hAnsi="Times New Roman" w:cs="Times New Roman"/>
          <w:sz w:val="28"/>
          <w:szCs w:val="28"/>
          <w:lang w:val="kk-KZ"/>
        </w:rPr>
        <w:t>мұғалімдер</w:t>
      </w:r>
      <w:r>
        <w:rPr>
          <w:rFonts w:ascii="Times New Roman" w:hAnsi="Times New Roman" w:cs="Times New Roman"/>
          <w:sz w:val="28"/>
          <w:szCs w:val="28"/>
          <w:lang w:val="kk-KZ"/>
        </w:rPr>
        <w:t>д</w:t>
      </w:r>
      <w:r w:rsidRPr="00041714">
        <w:rPr>
          <w:rFonts w:ascii="Times New Roman" w:hAnsi="Times New Roman" w:cs="Times New Roman"/>
          <w:sz w:val="28"/>
          <w:szCs w:val="28"/>
          <w:lang w:val="kk-KZ"/>
        </w:rPr>
        <w:t>ің әдістемелік икемділігін де дамытатынын атап көрсетеді [</w:t>
      </w:r>
      <w:r>
        <w:rPr>
          <w:rFonts w:ascii="Times New Roman" w:hAnsi="Times New Roman" w:cs="Times New Roman"/>
          <w:sz w:val="28"/>
          <w:szCs w:val="28"/>
          <w:lang w:val="kk-KZ"/>
        </w:rPr>
        <w:t>1</w:t>
      </w:r>
      <w:r w:rsidR="005A5572">
        <w:rPr>
          <w:rFonts w:ascii="Times New Roman" w:hAnsi="Times New Roman" w:cs="Times New Roman"/>
          <w:sz w:val="28"/>
          <w:szCs w:val="28"/>
          <w:lang w:val="kk-KZ"/>
        </w:rPr>
        <w:t>90</w:t>
      </w:r>
      <w:r w:rsidRPr="00041714">
        <w:rPr>
          <w:rFonts w:ascii="Times New Roman" w:hAnsi="Times New Roman" w:cs="Times New Roman"/>
          <w:sz w:val="28"/>
          <w:szCs w:val="28"/>
          <w:lang w:val="kk-KZ"/>
        </w:rPr>
        <w:t>].</w:t>
      </w:r>
    </w:p>
    <w:p w14:paraId="5D2F2593" w14:textId="0127A041" w:rsidR="00885682" w:rsidRPr="00041714" w:rsidRDefault="00885682" w:rsidP="00885682">
      <w:pPr>
        <w:pStyle w:val="NoSpacing"/>
        <w:ind w:firstLine="567"/>
        <w:jc w:val="both"/>
        <w:rPr>
          <w:rFonts w:ascii="Times New Roman" w:hAnsi="Times New Roman" w:cs="Times New Roman"/>
          <w:sz w:val="28"/>
          <w:szCs w:val="28"/>
          <w:lang w:val="kk-KZ"/>
        </w:rPr>
      </w:pPr>
      <w:r w:rsidRPr="00041714">
        <w:rPr>
          <w:rFonts w:ascii="Times New Roman" w:hAnsi="Times New Roman" w:cs="Times New Roman"/>
          <w:sz w:val="28"/>
          <w:szCs w:val="28"/>
          <w:lang w:val="kk-KZ"/>
        </w:rPr>
        <w:t xml:space="preserve">Mehisto, Frigols &amp; Marsh (2008) CLIL-дің мұғалімдер даярлығына әсерін зерттей отырып, CLIL мұғалімі екі есе жауапты рөл атқаратынын – ол әрі пән </w:t>
      </w:r>
      <w:r w:rsidRPr="00041714">
        <w:rPr>
          <w:rFonts w:ascii="Times New Roman" w:hAnsi="Times New Roman" w:cs="Times New Roman"/>
          <w:sz w:val="28"/>
          <w:szCs w:val="28"/>
          <w:lang w:val="kk-KZ"/>
        </w:rPr>
        <w:lastRenderedPageBreak/>
        <w:t xml:space="preserve">мұғалімі, әрі тіл үйретуші болу қажеттігін көрсетеді. Бұл болашақ </w:t>
      </w:r>
      <w:r>
        <w:rPr>
          <w:rFonts w:ascii="Times New Roman" w:hAnsi="Times New Roman" w:cs="Times New Roman"/>
          <w:sz w:val="28"/>
          <w:szCs w:val="28"/>
          <w:lang w:val="kk-KZ"/>
        </w:rPr>
        <w:t xml:space="preserve">бастауыш сынып </w:t>
      </w:r>
      <w:r w:rsidRPr="00041714">
        <w:rPr>
          <w:rFonts w:ascii="Times New Roman" w:hAnsi="Times New Roman" w:cs="Times New Roman"/>
          <w:sz w:val="28"/>
          <w:szCs w:val="28"/>
          <w:lang w:val="kk-KZ"/>
        </w:rPr>
        <w:t>мұғалім</w:t>
      </w:r>
      <w:r>
        <w:rPr>
          <w:rFonts w:ascii="Times New Roman" w:hAnsi="Times New Roman" w:cs="Times New Roman"/>
          <w:sz w:val="28"/>
          <w:szCs w:val="28"/>
          <w:lang w:val="kk-KZ"/>
        </w:rPr>
        <w:t>дері</w:t>
      </w:r>
      <w:r w:rsidRPr="00041714">
        <w:rPr>
          <w:rFonts w:ascii="Times New Roman" w:hAnsi="Times New Roman" w:cs="Times New Roman"/>
          <w:sz w:val="28"/>
          <w:szCs w:val="28"/>
          <w:lang w:val="kk-KZ"/>
        </w:rPr>
        <w:t>н</w:t>
      </w:r>
      <w:r>
        <w:rPr>
          <w:rFonts w:ascii="Times New Roman" w:hAnsi="Times New Roman" w:cs="Times New Roman"/>
          <w:sz w:val="28"/>
          <w:szCs w:val="28"/>
          <w:lang w:val="kk-KZ"/>
        </w:rPr>
        <w:t>е</w:t>
      </w:r>
      <w:r w:rsidRPr="00041714">
        <w:rPr>
          <w:rFonts w:ascii="Times New Roman" w:hAnsi="Times New Roman" w:cs="Times New Roman"/>
          <w:sz w:val="28"/>
          <w:szCs w:val="28"/>
          <w:lang w:val="kk-KZ"/>
        </w:rPr>
        <w:t xml:space="preserve"> қойылатын кәсіби талаптардың кешенділігін негіздейді [</w:t>
      </w:r>
      <w:r w:rsidR="005A5572">
        <w:rPr>
          <w:rFonts w:ascii="Times New Roman" w:hAnsi="Times New Roman" w:cs="Times New Roman"/>
          <w:sz w:val="28"/>
          <w:szCs w:val="28"/>
          <w:lang w:val="kk-KZ"/>
        </w:rPr>
        <w:t>71</w:t>
      </w:r>
      <w:r>
        <w:rPr>
          <w:rFonts w:ascii="Times New Roman" w:hAnsi="Times New Roman" w:cs="Times New Roman"/>
          <w:sz w:val="28"/>
          <w:szCs w:val="28"/>
          <w:lang w:val="kk-KZ"/>
        </w:rPr>
        <w:t>,187б.</w:t>
      </w:r>
      <w:r w:rsidRPr="00041714">
        <w:rPr>
          <w:rFonts w:ascii="Times New Roman" w:hAnsi="Times New Roman" w:cs="Times New Roman"/>
          <w:sz w:val="28"/>
          <w:szCs w:val="28"/>
          <w:lang w:val="kk-KZ"/>
        </w:rPr>
        <w:t>].</w:t>
      </w:r>
    </w:p>
    <w:p w14:paraId="74C16113" w14:textId="402E00B6" w:rsidR="00885682" w:rsidRPr="00C45C52" w:rsidRDefault="00885682" w:rsidP="00885682">
      <w:pPr>
        <w:pStyle w:val="NoSpacing"/>
        <w:ind w:firstLine="567"/>
        <w:jc w:val="both"/>
        <w:rPr>
          <w:rFonts w:ascii="Times New Roman" w:hAnsi="Times New Roman" w:cs="Times New Roman"/>
          <w:sz w:val="28"/>
          <w:szCs w:val="28"/>
          <w:lang w:val="kk-KZ"/>
        </w:rPr>
      </w:pPr>
      <w:r w:rsidRPr="00041714">
        <w:rPr>
          <w:rFonts w:ascii="Times New Roman" w:hAnsi="Times New Roman" w:cs="Times New Roman"/>
          <w:sz w:val="28"/>
          <w:szCs w:val="28"/>
          <w:lang w:val="kk-KZ"/>
        </w:rPr>
        <w:t>Қазақстандық зерттеушілер де CLIL технологиясы</w:t>
      </w:r>
      <w:r>
        <w:rPr>
          <w:rFonts w:ascii="Times New Roman" w:hAnsi="Times New Roman" w:cs="Times New Roman"/>
          <w:sz w:val="28"/>
          <w:szCs w:val="28"/>
          <w:lang w:val="kk-KZ"/>
        </w:rPr>
        <w:t>ның</w:t>
      </w:r>
      <w:r w:rsidRPr="00041714">
        <w:rPr>
          <w:rFonts w:ascii="Times New Roman" w:hAnsi="Times New Roman" w:cs="Times New Roman"/>
          <w:sz w:val="28"/>
          <w:szCs w:val="28"/>
          <w:lang w:val="kk-KZ"/>
        </w:rPr>
        <w:t xml:space="preserve"> маңызын атап өтеді. Г.К. Нуртаева</w:t>
      </w:r>
      <w:r>
        <w:rPr>
          <w:rFonts w:ascii="Times New Roman" w:hAnsi="Times New Roman" w:cs="Times New Roman"/>
          <w:sz w:val="28"/>
          <w:szCs w:val="28"/>
          <w:lang w:val="kk-KZ"/>
        </w:rPr>
        <w:t>,</w:t>
      </w:r>
      <w:r w:rsidRPr="00041714">
        <w:rPr>
          <w:rFonts w:ascii="Times New Roman" w:hAnsi="Times New Roman" w:cs="Times New Roman"/>
          <w:sz w:val="28"/>
          <w:szCs w:val="28"/>
          <w:lang w:val="kk-KZ"/>
        </w:rPr>
        <w:t xml:space="preserve"> CLIL-дің болашақ педагогтерді үштілді білім беру жүйесіне бейімдеудегі рөлін айқындай отырып, бұл әдіс мұғалімнің кәсіби-тілдік құзыреттілігін қалыптастыруда ерекше мәнге ие екенін дәлелдейді [</w:t>
      </w:r>
      <w:r>
        <w:rPr>
          <w:rFonts w:ascii="Times New Roman" w:hAnsi="Times New Roman" w:cs="Times New Roman"/>
          <w:sz w:val="28"/>
          <w:szCs w:val="28"/>
          <w:lang w:val="kk-KZ"/>
        </w:rPr>
        <w:t>1</w:t>
      </w:r>
      <w:r w:rsidR="005A5572">
        <w:rPr>
          <w:rFonts w:ascii="Times New Roman" w:hAnsi="Times New Roman" w:cs="Times New Roman"/>
          <w:sz w:val="28"/>
          <w:szCs w:val="28"/>
          <w:lang w:val="kk-KZ"/>
        </w:rPr>
        <w:t>91</w:t>
      </w:r>
      <w:r w:rsidRPr="00041714">
        <w:rPr>
          <w:rFonts w:ascii="Times New Roman" w:hAnsi="Times New Roman" w:cs="Times New Roman"/>
          <w:sz w:val="28"/>
          <w:szCs w:val="28"/>
          <w:lang w:val="kk-KZ"/>
        </w:rPr>
        <w:t>].</w:t>
      </w:r>
    </w:p>
    <w:p w14:paraId="39B60C97" w14:textId="47770BEF" w:rsidR="00885682" w:rsidRPr="00C45C52" w:rsidRDefault="00885682" w:rsidP="00885682">
      <w:pPr>
        <w:pStyle w:val="NoSpacing"/>
        <w:ind w:firstLine="567"/>
        <w:jc w:val="both"/>
        <w:rPr>
          <w:rFonts w:ascii="Times New Roman" w:hAnsi="Times New Roman" w:cs="Times New Roman"/>
          <w:sz w:val="28"/>
          <w:szCs w:val="28"/>
          <w:lang w:val="kk-KZ"/>
        </w:rPr>
      </w:pPr>
      <w:r w:rsidRPr="00C45C52">
        <w:rPr>
          <w:rFonts w:ascii="Times New Roman" w:hAnsi="Times New Roman" w:cs="Times New Roman"/>
          <w:sz w:val="28"/>
          <w:szCs w:val="28"/>
          <w:lang w:val="kk-KZ"/>
        </w:rPr>
        <w:t xml:space="preserve">D. Wolff соңғы онжылдықта еуропалық білім беру жүйелерінде CLIL әдіснамасы жетекші бағыттардың біріне айналғанын атап өтеді </w:t>
      </w:r>
      <w:r w:rsidRPr="00E05683">
        <w:rPr>
          <w:rFonts w:ascii="Times New Roman" w:hAnsi="Times New Roman" w:cs="Times New Roman"/>
          <w:sz w:val="28"/>
          <w:szCs w:val="28"/>
          <w:lang w:val="kk-KZ"/>
        </w:rPr>
        <w:t>[1</w:t>
      </w:r>
      <w:r w:rsidR="00913A3F">
        <w:rPr>
          <w:rFonts w:ascii="Times New Roman" w:hAnsi="Times New Roman" w:cs="Times New Roman"/>
          <w:sz w:val="28"/>
          <w:szCs w:val="28"/>
          <w:lang w:val="kk-KZ"/>
        </w:rPr>
        <w:t>7</w:t>
      </w:r>
      <w:r w:rsidR="005A5572">
        <w:rPr>
          <w:rFonts w:ascii="Times New Roman" w:hAnsi="Times New Roman" w:cs="Times New Roman"/>
          <w:sz w:val="28"/>
          <w:szCs w:val="28"/>
          <w:lang w:val="kk-KZ"/>
        </w:rPr>
        <w:t>9</w:t>
      </w:r>
      <w:r w:rsidR="00913A3F">
        <w:rPr>
          <w:rFonts w:ascii="Times New Roman" w:hAnsi="Times New Roman" w:cs="Times New Roman"/>
          <w:sz w:val="28"/>
          <w:szCs w:val="28"/>
          <w:lang w:val="kk-KZ"/>
        </w:rPr>
        <w:t>,38б</w:t>
      </w:r>
      <w:r w:rsidRPr="00E05683">
        <w:rPr>
          <w:rFonts w:ascii="Times New Roman" w:hAnsi="Times New Roman" w:cs="Times New Roman"/>
          <w:sz w:val="28"/>
          <w:szCs w:val="28"/>
          <w:lang w:val="kk-KZ"/>
        </w:rPr>
        <w:t>].</w:t>
      </w:r>
      <w:r w:rsidRPr="00C45C52">
        <w:rPr>
          <w:rFonts w:ascii="Times New Roman" w:hAnsi="Times New Roman" w:cs="Times New Roman"/>
          <w:sz w:val="28"/>
          <w:szCs w:val="28"/>
          <w:lang w:val="kk-KZ"/>
        </w:rPr>
        <w:t xml:space="preserve"> Мұндай белсенді қызығушылықтың негізгі себебі — Еуропалық комиссия тарапынан ЕО азаматтарының кемінде екі шет тілін меңгеруі қажеттігі туралы ұсыныстың жасалуы.</w:t>
      </w:r>
    </w:p>
    <w:p w14:paraId="180DCBE8" w14:textId="076649FC" w:rsidR="00885682" w:rsidRPr="00C45C52" w:rsidRDefault="00885682" w:rsidP="00885682">
      <w:pPr>
        <w:pStyle w:val="NoSpacing"/>
        <w:ind w:firstLine="567"/>
        <w:jc w:val="both"/>
        <w:rPr>
          <w:rFonts w:ascii="Times New Roman" w:hAnsi="Times New Roman" w:cs="Times New Roman"/>
          <w:sz w:val="28"/>
          <w:szCs w:val="28"/>
          <w:lang w:val="kk-KZ"/>
        </w:rPr>
      </w:pPr>
      <w:r w:rsidRPr="00C45C52">
        <w:rPr>
          <w:rFonts w:ascii="Times New Roman" w:hAnsi="Times New Roman" w:cs="Times New Roman"/>
          <w:sz w:val="28"/>
          <w:szCs w:val="28"/>
          <w:lang w:val="kk-KZ"/>
        </w:rPr>
        <w:t>Ал C. Dalton-Puffer</w:t>
      </w:r>
      <w:r>
        <w:rPr>
          <w:rFonts w:ascii="Times New Roman" w:hAnsi="Times New Roman" w:cs="Times New Roman"/>
          <w:sz w:val="28"/>
          <w:szCs w:val="28"/>
          <w:lang w:val="kk-KZ"/>
        </w:rPr>
        <w:t>,</w:t>
      </w:r>
      <w:r w:rsidRPr="00C45C52">
        <w:rPr>
          <w:rFonts w:ascii="Times New Roman" w:hAnsi="Times New Roman" w:cs="Times New Roman"/>
          <w:sz w:val="28"/>
          <w:szCs w:val="28"/>
          <w:lang w:val="kk-KZ"/>
        </w:rPr>
        <w:t xml:space="preserve"> Еуропалық Одақ азаматтарының ортақ нарық аясында кәсіби және жеке мобильділігін қамтамасыз ету, мәдениетаралық қарым-қатынас пен өзара түсіністікті нығайту мақсатында шет тілдерін меңгеруге ұмтылу қажеттілігін алға тартады [</w:t>
      </w:r>
      <w:r>
        <w:rPr>
          <w:rFonts w:ascii="Times New Roman" w:hAnsi="Times New Roman" w:cs="Times New Roman"/>
          <w:sz w:val="28"/>
          <w:szCs w:val="28"/>
          <w:lang w:val="kk-KZ"/>
        </w:rPr>
        <w:t>1</w:t>
      </w:r>
      <w:r w:rsidR="005A5572">
        <w:rPr>
          <w:rFonts w:ascii="Times New Roman" w:hAnsi="Times New Roman" w:cs="Times New Roman"/>
          <w:sz w:val="28"/>
          <w:szCs w:val="28"/>
          <w:lang w:val="kk-KZ"/>
        </w:rPr>
        <w:t>92</w:t>
      </w:r>
      <w:r w:rsidRPr="00C45C52">
        <w:rPr>
          <w:rFonts w:ascii="Times New Roman" w:hAnsi="Times New Roman" w:cs="Times New Roman"/>
          <w:sz w:val="28"/>
          <w:szCs w:val="28"/>
          <w:lang w:val="kk-KZ"/>
        </w:rPr>
        <w:t>]. Оның пікірінше, бірнеше тілде еркін қарым-қатынас жасау білім алушылардың когнитивтік дағдыларын жетілдіреді, ана тілін меңгеру сапасын арттырады және өзге елдерде білім алу мен еңбек нарығына ену мүмкіндіктерін кеңейтеді.</w:t>
      </w:r>
    </w:p>
    <w:p w14:paraId="64544EF5" w14:textId="3CB897F0" w:rsidR="00885682" w:rsidRPr="00C45C52" w:rsidRDefault="00885682" w:rsidP="00885682">
      <w:pPr>
        <w:widowControl w:val="0"/>
        <w:autoSpaceDE w:val="0"/>
        <w:autoSpaceDN w:val="0"/>
        <w:spacing w:after="0" w:line="20" w:lineRule="atLeast"/>
        <w:ind w:firstLine="566"/>
        <w:jc w:val="both"/>
        <w:rPr>
          <w:rFonts w:ascii="Times New Roman" w:eastAsia="Times New Roman" w:hAnsi="Times New Roman" w:cs="Times New Roman"/>
          <w:b/>
          <w:sz w:val="28"/>
          <w:szCs w:val="28"/>
          <w:lang w:val="kk-KZ"/>
        </w:rPr>
      </w:pPr>
      <w:r w:rsidRPr="00C45C52">
        <w:rPr>
          <w:rFonts w:ascii="Times New Roman" w:eastAsia="Times New Roman" w:hAnsi="Times New Roman" w:cs="Times New Roman"/>
          <w:sz w:val="28"/>
          <w:szCs w:val="28"/>
          <w:lang w:val="kk-KZ"/>
        </w:rPr>
        <w:t>Қазіргі таңда</w:t>
      </w:r>
      <w:r w:rsidRPr="00C45C52">
        <w:rPr>
          <w:rFonts w:ascii="Times New Roman" w:eastAsia="Times New Roman" w:hAnsi="Times New Roman" w:cs="Times New Roman"/>
          <w:spacing w:val="1"/>
          <w:sz w:val="28"/>
          <w:szCs w:val="28"/>
          <w:lang w:val="kk-KZ"/>
        </w:rPr>
        <w:t xml:space="preserve"> </w:t>
      </w:r>
      <w:r w:rsidRPr="00C45C52">
        <w:rPr>
          <w:rFonts w:ascii="Times New Roman" w:eastAsia="Times New Roman" w:hAnsi="Times New Roman" w:cs="Times New Roman"/>
          <w:sz w:val="28"/>
          <w:szCs w:val="28"/>
          <w:lang w:val="kk-KZ"/>
        </w:rPr>
        <w:t>CLIL</w:t>
      </w:r>
      <w:r w:rsidRPr="00C45C52">
        <w:rPr>
          <w:rFonts w:ascii="Times New Roman" w:eastAsia="Times New Roman" w:hAnsi="Times New Roman" w:cs="Times New Roman"/>
          <w:spacing w:val="1"/>
          <w:sz w:val="28"/>
          <w:szCs w:val="28"/>
          <w:lang w:val="kk-KZ"/>
        </w:rPr>
        <w:t xml:space="preserve"> </w:t>
      </w:r>
      <w:r w:rsidRPr="00C45C52">
        <w:rPr>
          <w:rFonts w:ascii="Times New Roman" w:eastAsia="Times New Roman" w:hAnsi="Times New Roman" w:cs="Times New Roman"/>
          <w:sz w:val="28"/>
          <w:szCs w:val="28"/>
          <w:lang w:val="kk-KZ"/>
        </w:rPr>
        <w:t>технологиясын</w:t>
      </w:r>
      <w:r w:rsidRPr="00C45C52">
        <w:rPr>
          <w:rFonts w:ascii="Times New Roman" w:eastAsia="Times New Roman" w:hAnsi="Times New Roman" w:cs="Times New Roman"/>
          <w:spacing w:val="1"/>
          <w:sz w:val="28"/>
          <w:szCs w:val="28"/>
          <w:lang w:val="kk-KZ"/>
        </w:rPr>
        <w:t xml:space="preserve"> </w:t>
      </w:r>
      <w:r w:rsidRPr="00C45C52">
        <w:rPr>
          <w:rFonts w:ascii="Times New Roman" w:eastAsia="Times New Roman" w:hAnsi="Times New Roman" w:cs="Times New Roman"/>
          <w:sz w:val="28"/>
          <w:szCs w:val="28"/>
          <w:lang w:val="kk-KZ"/>
        </w:rPr>
        <w:t>қолдану арқылы табысты тәжірибелерге қол жеткізуге болатындығын айтуға</w:t>
      </w:r>
      <w:r w:rsidRPr="00C45C52">
        <w:rPr>
          <w:rFonts w:ascii="Times New Roman" w:eastAsia="Times New Roman" w:hAnsi="Times New Roman" w:cs="Times New Roman"/>
          <w:spacing w:val="1"/>
          <w:sz w:val="28"/>
          <w:szCs w:val="28"/>
          <w:lang w:val="kk-KZ"/>
        </w:rPr>
        <w:t xml:space="preserve"> </w:t>
      </w:r>
      <w:r w:rsidRPr="00C45C52">
        <w:rPr>
          <w:rFonts w:ascii="Times New Roman" w:eastAsia="Times New Roman" w:hAnsi="Times New Roman" w:cs="Times New Roman"/>
          <w:sz w:val="28"/>
          <w:szCs w:val="28"/>
          <w:lang w:val="kk-KZ"/>
        </w:rPr>
        <w:t>болады. Формалды білім беруде CLIL әдісін қолдану</w:t>
      </w:r>
      <w:r w:rsidR="00913A3F">
        <w:rPr>
          <w:rFonts w:ascii="Times New Roman" w:eastAsia="Times New Roman" w:hAnsi="Times New Roman" w:cs="Times New Roman"/>
          <w:sz w:val="28"/>
          <w:szCs w:val="28"/>
          <w:lang w:val="kk-KZ"/>
        </w:rPr>
        <w:t xml:space="preserve"> (6</w:t>
      </w:r>
      <w:r w:rsidRPr="00C45C52">
        <w:rPr>
          <w:rFonts w:ascii="Times New Roman" w:eastAsia="Times New Roman" w:hAnsi="Times New Roman" w:cs="Times New Roman"/>
          <w:sz w:val="28"/>
          <w:szCs w:val="28"/>
          <w:lang w:val="kk-KZ"/>
        </w:rPr>
        <w:t xml:space="preserve"> кесте</w:t>
      </w:r>
      <w:r w:rsidR="00913A3F">
        <w:rPr>
          <w:rFonts w:ascii="Times New Roman" w:eastAsia="Times New Roman" w:hAnsi="Times New Roman" w:cs="Times New Roman"/>
          <w:sz w:val="28"/>
          <w:szCs w:val="28"/>
          <w:lang w:val="kk-KZ"/>
        </w:rPr>
        <w:t>)</w:t>
      </w:r>
      <w:r w:rsidRPr="00C45C52">
        <w:rPr>
          <w:rFonts w:ascii="Times New Roman" w:eastAsia="Times New Roman" w:hAnsi="Times New Roman" w:cs="Times New Roman"/>
          <w:b/>
          <w:sz w:val="28"/>
          <w:szCs w:val="28"/>
          <w:lang w:val="kk-KZ"/>
        </w:rPr>
        <w:t xml:space="preserve"> </w:t>
      </w:r>
      <w:r w:rsidRPr="00C45C52">
        <w:rPr>
          <w:rFonts w:ascii="Times New Roman" w:eastAsia="Times New Roman" w:hAnsi="Times New Roman" w:cs="Times New Roman"/>
          <w:bCs/>
          <w:sz w:val="28"/>
          <w:szCs w:val="28"/>
          <w:lang w:val="kk-KZ"/>
        </w:rPr>
        <w:t>білім алушылардың тілдік, мәдениеттік, әлеуметтік және пәндік құзыреттіліктерін дамытуға мүмкіндік береді</w:t>
      </w:r>
      <w:r w:rsidRPr="00C45C52">
        <w:rPr>
          <w:rFonts w:ascii="Times New Roman" w:eastAsia="Times New Roman" w:hAnsi="Times New Roman" w:cs="Times New Roman"/>
          <w:b/>
          <w:sz w:val="28"/>
          <w:szCs w:val="28"/>
          <w:lang w:val="kk-KZ"/>
        </w:rPr>
        <w:t>.</w:t>
      </w:r>
    </w:p>
    <w:p w14:paraId="1165F861" w14:textId="77777777" w:rsidR="00885682" w:rsidRPr="00C45C52" w:rsidRDefault="00885682" w:rsidP="00885682">
      <w:pPr>
        <w:widowControl w:val="0"/>
        <w:tabs>
          <w:tab w:val="left" w:pos="9355"/>
        </w:tabs>
        <w:autoSpaceDE w:val="0"/>
        <w:autoSpaceDN w:val="0"/>
        <w:spacing w:after="0" w:line="20" w:lineRule="atLeast"/>
        <w:ind w:left="422" w:right="304" w:firstLine="566"/>
        <w:jc w:val="both"/>
        <w:rPr>
          <w:rFonts w:ascii="Times New Roman" w:eastAsia="Times New Roman" w:hAnsi="Times New Roman" w:cs="Times New Roman"/>
          <w:sz w:val="28"/>
          <w:szCs w:val="28"/>
          <w:lang w:val="kk-KZ"/>
        </w:rPr>
      </w:pPr>
    </w:p>
    <w:p w14:paraId="0FF65FE2" w14:textId="6D45450C" w:rsidR="00885682" w:rsidRDefault="00913A3F" w:rsidP="00913A3F">
      <w:pPr>
        <w:pStyle w:val="NoSpacing"/>
        <w:rPr>
          <w:rFonts w:ascii="Times New Roman" w:hAnsi="Times New Roman" w:cs="Times New Roman"/>
          <w:sz w:val="28"/>
          <w:szCs w:val="28"/>
          <w:lang w:val="kk-KZ"/>
        </w:rPr>
      </w:pPr>
      <w:r w:rsidRPr="00913A3F">
        <w:rPr>
          <w:rFonts w:ascii="Times New Roman" w:hAnsi="Times New Roman" w:cs="Times New Roman"/>
          <w:spacing w:val="1"/>
          <w:sz w:val="28"/>
          <w:szCs w:val="28"/>
          <w:lang w:val="kk-KZ"/>
        </w:rPr>
        <w:t>К</w:t>
      </w:r>
      <w:r w:rsidR="00885682" w:rsidRPr="00913A3F">
        <w:rPr>
          <w:rFonts w:ascii="Times New Roman" w:hAnsi="Times New Roman" w:cs="Times New Roman"/>
          <w:sz w:val="28"/>
          <w:szCs w:val="28"/>
          <w:lang w:val="kk-KZ"/>
        </w:rPr>
        <w:t>есте</w:t>
      </w:r>
      <w:r w:rsidRPr="00913A3F">
        <w:rPr>
          <w:rFonts w:ascii="Times New Roman" w:hAnsi="Times New Roman" w:cs="Times New Roman"/>
          <w:sz w:val="28"/>
          <w:szCs w:val="28"/>
          <w:lang w:val="kk-KZ"/>
        </w:rPr>
        <w:t xml:space="preserve"> – 6 </w:t>
      </w:r>
      <w:r w:rsidR="00885682" w:rsidRPr="00913A3F">
        <w:rPr>
          <w:rFonts w:ascii="Times New Roman" w:hAnsi="Times New Roman" w:cs="Times New Roman"/>
          <w:spacing w:val="-3"/>
          <w:sz w:val="28"/>
          <w:szCs w:val="28"/>
          <w:lang w:val="kk-KZ"/>
        </w:rPr>
        <w:t xml:space="preserve"> </w:t>
      </w:r>
      <w:r w:rsidR="00885682" w:rsidRPr="00913A3F">
        <w:rPr>
          <w:rFonts w:ascii="Times New Roman" w:hAnsi="Times New Roman" w:cs="Times New Roman"/>
          <w:sz w:val="28"/>
          <w:szCs w:val="28"/>
          <w:lang w:val="kk-KZ"/>
        </w:rPr>
        <w:t>CLIL</w:t>
      </w:r>
      <w:r w:rsidR="00885682" w:rsidRPr="00913A3F">
        <w:rPr>
          <w:rFonts w:ascii="Times New Roman" w:hAnsi="Times New Roman" w:cs="Times New Roman"/>
          <w:spacing w:val="-2"/>
          <w:sz w:val="28"/>
          <w:szCs w:val="28"/>
          <w:lang w:val="kk-KZ"/>
        </w:rPr>
        <w:t xml:space="preserve"> </w:t>
      </w:r>
      <w:r w:rsidR="00885682" w:rsidRPr="00913A3F">
        <w:rPr>
          <w:rFonts w:ascii="Times New Roman" w:hAnsi="Times New Roman" w:cs="Times New Roman"/>
          <w:sz w:val="28"/>
          <w:szCs w:val="28"/>
          <w:lang w:val="kk-KZ"/>
        </w:rPr>
        <w:t>қолданған</w:t>
      </w:r>
      <w:r w:rsidR="00885682" w:rsidRPr="00913A3F">
        <w:rPr>
          <w:rFonts w:ascii="Times New Roman" w:hAnsi="Times New Roman" w:cs="Times New Roman"/>
          <w:spacing w:val="-5"/>
          <w:sz w:val="28"/>
          <w:szCs w:val="28"/>
          <w:lang w:val="kk-KZ"/>
        </w:rPr>
        <w:t xml:space="preserve"> </w:t>
      </w:r>
      <w:r w:rsidR="00885682" w:rsidRPr="00913A3F">
        <w:rPr>
          <w:rFonts w:ascii="Times New Roman" w:hAnsi="Times New Roman" w:cs="Times New Roman"/>
          <w:sz w:val="28"/>
          <w:szCs w:val="28"/>
          <w:lang w:val="kk-KZ"/>
        </w:rPr>
        <w:t>жағдайдағы</w:t>
      </w:r>
      <w:r w:rsidR="00885682" w:rsidRPr="00913A3F">
        <w:rPr>
          <w:rFonts w:ascii="Times New Roman" w:hAnsi="Times New Roman" w:cs="Times New Roman"/>
          <w:spacing w:val="-4"/>
          <w:sz w:val="28"/>
          <w:szCs w:val="28"/>
          <w:lang w:val="kk-KZ"/>
        </w:rPr>
        <w:t xml:space="preserve"> </w:t>
      </w:r>
      <w:r w:rsidR="00885682" w:rsidRPr="00913A3F">
        <w:rPr>
          <w:rFonts w:ascii="Times New Roman" w:hAnsi="Times New Roman" w:cs="Times New Roman"/>
          <w:sz w:val="28"/>
          <w:szCs w:val="28"/>
          <w:lang w:val="kk-KZ"/>
        </w:rPr>
        <w:t>формалды</w:t>
      </w:r>
      <w:r w:rsidR="00885682" w:rsidRPr="00913A3F">
        <w:rPr>
          <w:rFonts w:ascii="Times New Roman" w:hAnsi="Times New Roman" w:cs="Times New Roman"/>
          <w:spacing w:val="-2"/>
          <w:sz w:val="28"/>
          <w:szCs w:val="28"/>
          <w:lang w:val="kk-KZ"/>
        </w:rPr>
        <w:t xml:space="preserve"> </w:t>
      </w:r>
      <w:r w:rsidR="00885682" w:rsidRPr="00913A3F">
        <w:rPr>
          <w:rFonts w:ascii="Times New Roman" w:hAnsi="Times New Roman" w:cs="Times New Roman"/>
          <w:sz w:val="28"/>
          <w:szCs w:val="28"/>
          <w:lang w:val="kk-KZ"/>
        </w:rPr>
        <w:t>оқыту</w:t>
      </w:r>
      <w:r w:rsidR="00885682" w:rsidRPr="00913A3F">
        <w:rPr>
          <w:rFonts w:ascii="Times New Roman" w:hAnsi="Times New Roman" w:cs="Times New Roman"/>
          <w:spacing w:val="-5"/>
          <w:sz w:val="28"/>
          <w:szCs w:val="28"/>
          <w:lang w:val="kk-KZ"/>
        </w:rPr>
        <w:t xml:space="preserve"> </w:t>
      </w:r>
      <w:r w:rsidR="00885682" w:rsidRPr="00913A3F">
        <w:rPr>
          <w:rFonts w:ascii="Times New Roman" w:hAnsi="Times New Roman" w:cs="Times New Roman"/>
          <w:sz w:val="28"/>
          <w:szCs w:val="28"/>
          <w:lang w:val="kk-KZ"/>
        </w:rPr>
        <w:t>тілі.</w:t>
      </w:r>
    </w:p>
    <w:p w14:paraId="1576CD28" w14:textId="09A92B4F" w:rsidR="00913A3F" w:rsidRDefault="00913A3F" w:rsidP="00913A3F">
      <w:pPr>
        <w:pStyle w:val="NoSpacing"/>
        <w:rPr>
          <w:rFonts w:ascii="Times New Roman" w:hAnsi="Times New Roman" w:cs="Times New Roman"/>
          <w:sz w:val="28"/>
          <w:szCs w:val="28"/>
          <w:lang w:val="kk-KZ"/>
        </w:rPr>
      </w:pP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7"/>
        <w:gridCol w:w="7222"/>
      </w:tblGrid>
      <w:tr w:rsidR="00885682" w:rsidRPr="006255F7" w14:paraId="6A6B8989" w14:textId="77777777" w:rsidTr="0060646E">
        <w:trPr>
          <w:trHeight w:val="276"/>
        </w:trPr>
        <w:tc>
          <w:tcPr>
            <w:tcW w:w="2417" w:type="dxa"/>
          </w:tcPr>
          <w:p w14:paraId="79C90EE1" w14:textId="77777777" w:rsidR="00885682" w:rsidRPr="006255F7" w:rsidRDefault="00885682" w:rsidP="00913A3F">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Аспектілер</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аты</w:t>
            </w:r>
          </w:p>
        </w:tc>
        <w:tc>
          <w:tcPr>
            <w:tcW w:w="7222" w:type="dxa"/>
          </w:tcPr>
          <w:p w14:paraId="314CCD44" w14:textId="77777777" w:rsidR="00885682" w:rsidRPr="006255F7" w:rsidRDefault="00885682" w:rsidP="00913A3F">
            <w:pPr>
              <w:pStyle w:val="NoSpacing"/>
              <w:rPr>
                <w:rFonts w:ascii="Times New Roman" w:hAnsi="Times New Roman" w:cs="Times New Roman"/>
                <w:sz w:val="24"/>
                <w:szCs w:val="24"/>
                <w:lang w:val="kk-KZ"/>
              </w:rPr>
            </w:pPr>
            <w:r w:rsidRPr="006255F7">
              <w:rPr>
                <w:rFonts w:ascii="Times New Roman" w:hAnsi="Times New Roman" w:cs="Times New Roman"/>
                <w:sz w:val="24"/>
                <w:szCs w:val="24"/>
              </w:rPr>
              <w:t xml:space="preserve">                                          </w:t>
            </w:r>
            <w:r w:rsidRPr="006255F7">
              <w:rPr>
                <w:rFonts w:ascii="Times New Roman" w:hAnsi="Times New Roman" w:cs="Times New Roman"/>
                <w:sz w:val="24"/>
                <w:szCs w:val="24"/>
                <w:lang w:val="kk-KZ"/>
              </w:rPr>
              <w:t>Ерекшелі</w:t>
            </w:r>
            <w:r w:rsidRPr="006255F7">
              <w:rPr>
                <w:rFonts w:ascii="Times New Roman" w:hAnsi="Times New Roman" w:cs="Times New Roman"/>
                <w:sz w:val="24"/>
                <w:szCs w:val="24"/>
              </w:rPr>
              <w:t>к</w:t>
            </w:r>
            <w:r w:rsidRPr="006255F7">
              <w:rPr>
                <w:rFonts w:ascii="Times New Roman" w:hAnsi="Times New Roman" w:cs="Times New Roman"/>
                <w:sz w:val="24"/>
                <w:szCs w:val="24"/>
                <w:lang w:val="kk-KZ"/>
              </w:rPr>
              <w:t>тері</w:t>
            </w:r>
          </w:p>
        </w:tc>
      </w:tr>
      <w:tr w:rsidR="00885682" w:rsidRPr="003539A8" w14:paraId="7CE6DD2C" w14:textId="77777777" w:rsidTr="0060646E">
        <w:trPr>
          <w:trHeight w:val="1103"/>
        </w:trPr>
        <w:tc>
          <w:tcPr>
            <w:tcW w:w="2417" w:type="dxa"/>
          </w:tcPr>
          <w:p w14:paraId="3A8832D3" w14:textId="77777777" w:rsidR="00885682" w:rsidRPr="006255F7" w:rsidRDefault="00885682" w:rsidP="00913A3F">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Мәдениеттік</w:t>
            </w:r>
            <w:r w:rsidRPr="006255F7">
              <w:rPr>
                <w:rFonts w:ascii="Times New Roman" w:hAnsi="Times New Roman" w:cs="Times New Roman"/>
                <w:sz w:val="24"/>
                <w:szCs w:val="24"/>
              </w:rPr>
              <w:t xml:space="preserve">  </w:t>
            </w:r>
            <w:r w:rsidRPr="006255F7">
              <w:rPr>
                <w:rFonts w:ascii="Times New Roman" w:hAnsi="Times New Roman" w:cs="Times New Roman"/>
                <w:spacing w:val="-57"/>
                <w:sz w:val="24"/>
                <w:szCs w:val="24"/>
                <w:lang w:val="kk-KZ"/>
              </w:rPr>
              <w:t xml:space="preserve"> </w:t>
            </w:r>
            <w:r w:rsidRPr="006255F7">
              <w:rPr>
                <w:rFonts w:ascii="Times New Roman" w:hAnsi="Times New Roman" w:cs="Times New Roman"/>
                <w:sz w:val="24"/>
                <w:szCs w:val="24"/>
                <w:lang w:val="kk-KZ"/>
              </w:rPr>
              <w:t>аспекті</w:t>
            </w:r>
          </w:p>
        </w:tc>
        <w:tc>
          <w:tcPr>
            <w:tcW w:w="7222" w:type="dxa"/>
          </w:tcPr>
          <w:p w14:paraId="16128B44" w14:textId="77777777" w:rsidR="00885682" w:rsidRPr="006255F7" w:rsidRDefault="00885682" w:rsidP="00913A3F">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басқа</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елдердің</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мәдениетін</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зерделеу</w:t>
            </w:r>
            <w:r w:rsidRPr="006255F7">
              <w:rPr>
                <w:rFonts w:ascii="Times New Roman" w:hAnsi="Times New Roman" w:cs="Times New Roman"/>
                <w:spacing w:val="-7"/>
                <w:sz w:val="24"/>
                <w:szCs w:val="24"/>
                <w:lang w:val="kk-KZ"/>
              </w:rPr>
              <w:t xml:space="preserve"> </w:t>
            </w:r>
            <w:r w:rsidRPr="006255F7">
              <w:rPr>
                <w:rFonts w:ascii="Times New Roman" w:hAnsi="Times New Roman" w:cs="Times New Roman"/>
                <w:sz w:val="24"/>
                <w:szCs w:val="24"/>
                <w:lang w:val="kk-KZ"/>
              </w:rPr>
              <w:t>және</w:t>
            </w:r>
            <w:r w:rsidRPr="006255F7">
              <w:rPr>
                <w:rFonts w:ascii="Times New Roman" w:hAnsi="Times New Roman" w:cs="Times New Roman"/>
                <w:spacing w:val="-9"/>
                <w:sz w:val="24"/>
                <w:szCs w:val="24"/>
                <w:lang w:val="kk-KZ"/>
              </w:rPr>
              <w:t xml:space="preserve"> </w:t>
            </w:r>
            <w:r w:rsidRPr="006255F7">
              <w:rPr>
                <w:rFonts w:ascii="Times New Roman" w:hAnsi="Times New Roman" w:cs="Times New Roman"/>
                <w:sz w:val="24"/>
                <w:szCs w:val="24"/>
                <w:lang w:val="kk-KZ"/>
              </w:rPr>
              <w:t>түсіну;</w:t>
            </w:r>
          </w:p>
          <w:p w14:paraId="60757589" w14:textId="77777777" w:rsidR="00885682" w:rsidRPr="006255F7" w:rsidRDefault="00885682" w:rsidP="00913A3F">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w:t>
            </w:r>
            <w:r w:rsidRPr="006255F7">
              <w:rPr>
                <w:rFonts w:ascii="Times New Roman" w:hAnsi="Times New Roman" w:cs="Times New Roman"/>
                <w:spacing w:val="-5"/>
                <w:sz w:val="24"/>
                <w:szCs w:val="24"/>
                <w:lang w:val="kk-KZ"/>
              </w:rPr>
              <w:t xml:space="preserve"> </w:t>
            </w:r>
            <w:r w:rsidRPr="006255F7">
              <w:rPr>
                <w:rFonts w:ascii="Times New Roman" w:hAnsi="Times New Roman" w:cs="Times New Roman"/>
                <w:sz w:val="24"/>
                <w:szCs w:val="24"/>
                <w:lang w:val="kk-KZ"/>
              </w:rPr>
              <w:t>мәдениетаралық</w:t>
            </w:r>
            <w:r w:rsidRPr="006255F7">
              <w:rPr>
                <w:rFonts w:ascii="Times New Roman" w:hAnsi="Times New Roman" w:cs="Times New Roman"/>
                <w:spacing w:val="-4"/>
                <w:sz w:val="24"/>
                <w:szCs w:val="24"/>
                <w:lang w:val="kk-KZ"/>
              </w:rPr>
              <w:t xml:space="preserve"> </w:t>
            </w:r>
            <w:r w:rsidRPr="006255F7">
              <w:rPr>
                <w:rFonts w:ascii="Times New Roman" w:hAnsi="Times New Roman" w:cs="Times New Roman"/>
                <w:sz w:val="24"/>
                <w:szCs w:val="24"/>
                <w:lang w:val="kk-KZ"/>
              </w:rPr>
              <w:t>қарым-қатынас</w:t>
            </w:r>
            <w:r w:rsidRPr="006255F7">
              <w:rPr>
                <w:rFonts w:ascii="Times New Roman" w:hAnsi="Times New Roman" w:cs="Times New Roman"/>
                <w:spacing w:val="-5"/>
                <w:sz w:val="24"/>
                <w:szCs w:val="24"/>
                <w:lang w:val="kk-KZ"/>
              </w:rPr>
              <w:t xml:space="preserve"> </w:t>
            </w:r>
            <w:r w:rsidRPr="006255F7">
              <w:rPr>
                <w:rFonts w:ascii="Times New Roman" w:hAnsi="Times New Roman" w:cs="Times New Roman"/>
                <w:sz w:val="24"/>
                <w:szCs w:val="24"/>
                <w:lang w:val="kk-KZ"/>
              </w:rPr>
              <w:t>дағдысын</w:t>
            </w:r>
            <w:r w:rsidRPr="006255F7">
              <w:rPr>
                <w:rFonts w:ascii="Times New Roman" w:hAnsi="Times New Roman" w:cs="Times New Roman"/>
                <w:spacing w:val="-4"/>
                <w:sz w:val="24"/>
                <w:szCs w:val="24"/>
                <w:lang w:val="kk-KZ"/>
              </w:rPr>
              <w:t xml:space="preserve"> </w:t>
            </w:r>
            <w:r w:rsidRPr="006255F7">
              <w:rPr>
                <w:rFonts w:ascii="Times New Roman" w:hAnsi="Times New Roman" w:cs="Times New Roman"/>
                <w:sz w:val="24"/>
                <w:szCs w:val="24"/>
                <w:lang w:val="kk-KZ"/>
              </w:rPr>
              <w:t>дамыту;</w:t>
            </w:r>
          </w:p>
          <w:p w14:paraId="152AEDB3" w14:textId="77777777" w:rsidR="00885682" w:rsidRPr="006255F7" w:rsidRDefault="00885682" w:rsidP="00913A3F">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 көрші</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елдердің,</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өңірлер</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мен</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аз</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ұлттардың</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ерекшеліктерін</w:t>
            </w:r>
            <w:r w:rsidRPr="006255F7">
              <w:rPr>
                <w:rFonts w:ascii="Times New Roman" w:hAnsi="Times New Roman" w:cs="Times New Roman"/>
                <w:spacing w:val="-4"/>
                <w:sz w:val="24"/>
                <w:szCs w:val="24"/>
                <w:lang w:val="kk-KZ"/>
              </w:rPr>
              <w:t xml:space="preserve"> </w:t>
            </w:r>
            <w:r w:rsidRPr="006255F7">
              <w:rPr>
                <w:rFonts w:ascii="Times New Roman" w:hAnsi="Times New Roman" w:cs="Times New Roman"/>
                <w:sz w:val="24"/>
                <w:szCs w:val="24"/>
                <w:lang w:val="kk-KZ"/>
              </w:rPr>
              <w:t>зерделеу;</w:t>
            </w:r>
          </w:p>
          <w:p w14:paraId="2AEDB935" w14:textId="77777777" w:rsidR="00885682" w:rsidRPr="006255F7" w:rsidRDefault="00885682" w:rsidP="00913A3F">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мәдени</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өзара</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қарым-қатынасты</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кеңінен</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түсіну.</w:t>
            </w:r>
          </w:p>
        </w:tc>
      </w:tr>
      <w:tr w:rsidR="00885682" w:rsidRPr="003539A8" w14:paraId="0172E0E7" w14:textId="77777777" w:rsidTr="0060646E">
        <w:trPr>
          <w:trHeight w:val="1103"/>
        </w:trPr>
        <w:tc>
          <w:tcPr>
            <w:tcW w:w="2417" w:type="dxa"/>
          </w:tcPr>
          <w:p w14:paraId="3FBFE6A8" w14:textId="77777777" w:rsidR="00885682" w:rsidRPr="006255F7" w:rsidRDefault="00885682" w:rsidP="00913A3F">
            <w:pPr>
              <w:pStyle w:val="NoSpacing"/>
              <w:rPr>
                <w:rFonts w:ascii="Times New Roman" w:hAnsi="Times New Roman" w:cs="Times New Roman"/>
                <w:sz w:val="24"/>
                <w:szCs w:val="24"/>
                <w:lang w:val="kk-KZ"/>
              </w:rPr>
            </w:pPr>
            <w:r w:rsidRPr="006255F7">
              <w:rPr>
                <w:rFonts w:ascii="Times New Roman" w:hAnsi="Times New Roman" w:cs="Times New Roman"/>
                <w:spacing w:val="-1"/>
                <w:sz w:val="24"/>
                <w:szCs w:val="24"/>
                <w:lang w:val="kk-KZ"/>
              </w:rPr>
              <w:t>Әлеуметтік</w:t>
            </w:r>
            <w:r w:rsidRPr="006255F7">
              <w:rPr>
                <w:rFonts w:ascii="Times New Roman" w:hAnsi="Times New Roman" w:cs="Times New Roman"/>
                <w:spacing w:val="-57"/>
                <w:sz w:val="24"/>
                <w:szCs w:val="24"/>
                <w:lang w:val="kk-KZ"/>
              </w:rPr>
              <w:t xml:space="preserve"> </w:t>
            </w:r>
            <w:r w:rsidRPr="006255F7">
              <w:rPr>
                <w:rFonts w:ascii="Times New Roman" w:hAnsi="Times New Roman" w:cs="Times New Roman"/>
                <w:sz w:val="24"/>
                <w:szCs w:val="24"/>
                <w:lang w:val="kk-KZ"/>
              </w:rPr>
              <w:t>аспекті</w:t>
            </w:r>
          </w:p>
        </w:tc>
        <w:tc>
          <w:tcPr>
            <w:tcW w:w="7222" w:type="dxa"/>
          </w:tcPr>
          <w:p w14:paraId="400096AB" w14:textId="77777777" w:rsidR="00885682" w:rsidRPr="006255F7" w:rsidRDefault="00885682" w:rsidP="00913A3F">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w:t>
            </w:r>
            <w:r w:rsidRPr="006255F7">
              <w:rPr>
                <w:rFonts w:ascii="Times New Roman" w:hAnsi="Times New Roman" w:cs="Times New Roman"/>
                <w:spacing w:val="-5"/>
                <w:sz w:val="24"/>
                <w:szCs w:val="24"/>
                <w:lang w:val="kk-KZ"/>
              </w:rPr>
              <w:t xml:space="preserve"> </w:t>
            </w:r>
            <w:r w:rsidRPr="006255F7">
              <w:rPr>
                <w:rFonts w:ascii="Times New Roman" w:hAnsi="Times New Roman" w:cs="Times New Roman"/>
                <w:sz w:val="24"/>
                <w:szCs w:val="24"/>
                <w:lang w:val="kk-KZ"/>
              </w:rPr>
              <w:t>интеграциялануға</w:t>
            </w:r>
            <w:r w:rsidRPr="006255F7">
              <w:rPr>
                <w:rFonts w:ascii="Times New Roman" w:hAnsi="Times New Roman" w:cs="Times New Roman"/>
                <w:spacing w:val="-4"/>
                <w:sz w:val="24"/>
                <w:szCs w:val="24"/>
                <w:lang w:val="kk-KZ"/>
              </w:rPr>
              <w:t xml:space="preserve"> </w:t>
            </w:r>
            <w:r w:rsidRPr="006255F7">
              <w:rPr>
                <w:rFonts w:ascii="Times New Roman" w:hAnsi="Times New Roman" w:cs="Times New Roman"/>
                <w:sz w:val="24"/>
                <w:szCs w:val="24"/>
                <w:lang w:val="kk-KZ"/>
              </w:rPr>
              <w:t>әзірлік;</w:t>
            </w:r>
          </w:p>
          <w:p w14:paraId="71A0FD94" w14:textId="77777777" w:rsidR="00885682" w:rsidRPr="006255F7" w:rsidRDefault="00885682" w:rsidP="00913A3F">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w:t>
            </w:r>
            <w:r w:rsidRPr="006255F7">
              <w:rPr>
                <w:rFonts w:ascii="Times New Roman" w:hAnsi="Times New Roman" w:cs="Times New Roman"/>
                <w:sz w:val="24"/>
                <w:szCs w:val="24"/>
                <w:lang w:val="kk-KZ"/>
              </w:rPr>
              <w:tab/>
              <w:t>халықаралық</w:t>
            </w:r>
            <w:r w:rsidRPr="006255F7">
              <w:rPr>
                <w:rFonts w:ascii="Times New Roman" w:hAnsi="Times New Roman" w:cs="Times New Roman"/>
                <w:sz w:val="24"/>
                <w:szCs w:val="24"/>
                <w:lang w:val="kk-KZ"/>
              </w:rPr>
              <w:tab/>
              <w:t>үлгідегі</w:t>
            </w:r>
            <w:r w:rsidRPr="006255F7">
              <w:rPr>
                <w:rFonts w:ascii="Times New Roman" w:hAnsi="Times New Roman" w:cs="Times New Roman"/>
                <w:sz w:val="24"/>
                <w:szCs w:val="24"/>
                <w:lang w:val="kk-KZ"/>
              </w:rPr>
              <w:tab/>
              <w:t>сертификатты</w:t>
            </w:r>
            <w:r w:rsidRPr="006255F7">
              <w:rPr>
                <w:rFonts w:ascii="Times New Roman" w:hAnsi="Times New Roman" w:cs="Times New Roman"/>
                <w:sz w:val="24"/>
                <w:szCs w:val="24"/>
                <w:lang w:val="kk-KZ"/>
              </w:rPr>
              <w:tab/>
              <w:t>алуға</w:t>
            </w:r>
            <w:r w:rsidRPr="006255F7">
              <w:rPr>
                <w:rFonts w:ascii="Times New Roman" w:hAnsi="Times New Roman" w:cs="Times New Roman"/>
                <w:sz w:val="24"/>
                <w:szCs w:val="24"/>
                <w:lang w:val="kk-KZ"/>
              </w:rPr>
              <w:tab/>
              <w:t xml:space="preserve">емтихан </w:t>
            </w:r>
            <w:r w:rsidRPr="006255F7">
              <w:rPr>
                <w:rFonts w:ascii="Times New Roman" w:hAnsi="Times New Roman" w:cs="Times New Roman"/>
                <w:spacing w:val="-3"/>
                <w:sz w:val="24"/>
                <w:szCs w:val="24"/>
                <w:lang w:val="kk-KZ"/>
              </w:rPr>
              <w:t xml:space="preserve">тапсыру </w:t>
            </w:r>
            <w:r w:rsidRPr="006255F7">
              <w:rPr>
                <w:rFonts w:ascii="Times New Roman" w:hAnsi="Times New Roman" w:cs="Times New Roman"/>
                <w:spacing w:val="-57"/>
                <w:sz w:val="24"/>
                <w:szCs w:val="24"/>
                <w:lang w:val="kk-KZ"/>
              </w:rPr>
              <w:t xml:space="preserve"> </w:t>
            </w:r>
            <w:r w:rsidRPr="006255F7">
              <w:rPr>
                <w:rFonts w:ascii="Times New Roman" w:hAnsi="Times New Roman" w:cs="Times New Roman"/>
                <w:sz w:val="24"/>
                <w:szCs w:val="24"/>
                <w:lang w:val="kk-KZ"/>
              </w:rPr>
              <w:t>мүмкіндігі;</w:t>
            </w:r>
          </w:p>
          <w:p w14:paraId="482D0057" w14:textId="77777777" w:rsidR="00885682" w:rsidRPr="006255F7" w:rsidRDefault="00885682" w:rsidP="00913A3F">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w:t>
            </w:r>
            <w:r w:rsidRPr="006255F7">
              <w:rPr>
                <w:rFonts w:ascii="Times New Roman" w:hAnsi="Times New Roman" w:cs="Times New Roman"/>
                <w:spacing w:val="-4"/>
                <w:sz w:val="24"/>
                <w:szCs w:val="24"/>
                <w:lang w:val="kk-KZ"/>
              </w:rPr>
              <w:t xml:space="preserve"> </w:t>
            </w:r>
            <w:r w:rsidRPr="006255F7">
              <w:rPr>
                <w:rFonts w:ascii="Times New Roman" w:hAnsi="Times New Roman" w:cs="Times New Roman"/>
                <w:sz w:val="24"/>
                <w:szCs w:val="24"/>
                <w:lang w:val="kk-KZ"/>
              </w:rPr>
              <w:t>мектеп</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бағдарламасы</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шеңберінде</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білім</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беру</w:t>
            </w:r>
            <w:r w:rsidRPr="006255F7">
              <w:rPr>
                <w:rFonts w:ascii="Times New Roman" w:hAnsi="Times New Roman" w:cs="Times New Roman"/>
                <w:spacing w:val="-7"/>
                <w:sz w:val="24"/>
                <w:szCs w:val="24"/>
                <w:lang w:val="kk-KZ"/>
              </w:rPr>
              <w:t xml:space="preserve"> </w:t>
            </w:r>
            <w:r w:rsidRPr="006255F7">
              <w:rPr>
                <w:rFonts w:ascii="Times New Roman" w:hAnsi="Times New Roman" w:cs="Times New Roman"/>
                <w:sz w:val="24"/>
                <w:szCs w:val="24"/>
                <w:lang w:val="kk-KZ"/>
              </w:rPr>
              <w:t>деңгейін</w:t>
            </w:r>
            <w:r w:rsidRPr="006255F7">
              <w:rPr>
                <w:rFonts w:ascii="Times New Roman" w:hAnsi="Times New Roman" w:cs="Times New Roman"/>
                <w:spacing w:val="-7"/>
                <w:sz w:val="24"/>
                <w:szCs w:val="24"/>
                <w:lang w:val="kk-KZ"/>
              </w:rPr>
              <w:t xml:space="preserve"> </w:t>
            </w:r>
            <w:r w:rsidRPr="006255F7">
              <w:rPr>
                <w:rFonts w:ascii="Times New Roman" w:hAnsi="Times New Roman" w:cs="Times New Roman"/>
                <w:sz w:val="24"/>
                <w:szCs w:val="24"/>
                <w:lang w:val="kk-KZ"/>
              </w:rPr>
              <w:t>арттыру.</w:t>
            </w:r>
          </w:p>
        </w:tc>
      </w:tr>
      <w:tr w:rsidR="009D3E90" w:rsidRPr="003539A8" w14:paraId="6D94CDED" w14:textId="77777777" w:rsidTr="000F41A5">
        <w:trPr>
          <w:trHeight w:val="1380"/>
        </w:trPr>
        <w:tc>
          <w:tcPr>
            <w:tcW w:w="2417" w:type="dxa"/>
          </w:tcPr>
          <w:p w14:paraId="6292659E" w14:textId="77777777" w:rsidR="009D3E90" w:rsidRPr="006255F7" w:rsidRDefault="009D3E90" w:rsidP="000F41A5">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Тілдік</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аспекті</w:t>
            </w:r>
          </w:p>
        </w:tc>
        <w:tc>
          <w:tcPr>
            <w:tcW w:w="7222" w:type="dxa"/>
          </w:tcPr>
          <w:p w14:paraId="25514A4C" w14:textId="77777777" w:rsidR="009D3E90" w:rsidRPr="006255F7" w:rsidRDefault="009D3E90" w:rsidP="000F41A5">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w:t>
            </w:r>
            <w:r w:rsidRPr="006255F7">
              <w:rPr>
                <w:rFonts w:ascii="Times New Roman" w:hAnsi="Times New Roman" w:cs="Times New Roman"/>
                <w:spacing w:val="-4"/>
                <w:sz w:val="24"/>
                <w:szCs w:val="24"/>
                <w:lang w:val="kk-KZ"/>
              </w:rPr>
              <w:t xml:space="preserve"> </w:t>
            </w:r>
            <w:r w:rsidRPr="006255F7">
              <w:rPr>
                <w:rFonts w:ascii="Times New Roman" w:hAnsi="Times New Roman" w:cs="Times New Roman"/>
                <w:sz w:val="24"/>
                <w:szCs w:val="24"/>
                <w:lang w:val="kk-KZ"/>
              </w:rPr>
              <w:t>тілдік</w:t>
            </w:r>
            <w:r w:rsidRPr="006255F7">
              <w:rPr>
                <w:rFonts w:ascii="Times New Roman" w:hAnsi="Times New Roman" w:cs="Times New Roman"/>
                <w:spacing w:val="-5"/>
                <w:sz w:val="24"/>
                <w:szCs w:val="24"/>
                <w:lang w:val="kk-KZ"/>
              </w:rPr>
              <w:t xml:space="preserve"> </w:t>
            </w:r>
            <w:r w:rsidRPr="006255F7">
              <w:rPr>
                <w:rFonts w:ascii="Times New Roman" w:hAnsi="Times New Roman" w:cs="Times New Roman"/>
                <w:sz w:val="24"/>
                <w:szCs w:val="24"/>
                <w:lang w:val="kk-KZ"/>
              </w:rPr>
              <w:t>құзыреттіліктің</w:t>
            </w:r>
            <w:r w:rsidRPr="006255F7">
              <w:rPr>
                <w:rFonts w:ascii="Times New Roman" w:hAnsi="Times New Roman" w:cs="Times New Roman"/>
                <w:spacing w:val="-4"/>
                <w:sz w:val="24"/>
                <w:szCs w:val="24"/>
                <w:lang w:val="kk-KZ"/>
              </w:rPr>
              <w:t xml:space="preserve"> </w:t>
            </w:r>
            <w:r w:rsidRPr="006255F7">
              <w:rPr>
                <w:rFonts w:ascii="Times New Roman" w:hAnsi="Times New Roman" w:cs="Times New Roman"/>
                <w:sz w:val="24"/>
                <w:szCs w:val="24"/>
                <w:lang w:val="kk-KZ"/>
              </w:rPr>
              <w:t>жалпы</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деңгейін</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арттыру;</w:t>
            </w:r>
          </w:p>
          <w:p w14:paraId="3A9C0EAA" w14:textId="77777777" w:rsidR="009D3E90" w:rsidRPr="006255F7" w:rsidRDefault="009D3E90" w:rsidP="000F41A5">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w:t>
            </w:r>
            <w:r w:rsidRPr="006255F7">
              <w:rPr>
                <w:rFonts w:ascii="Times New Roman" w:hAnsi="Times New Roman" w:cs="Times New Roman"/>
                <w:spacing w:val="-6"/>
                <w:sz w:val="24"/>
                <w:szCs w:val="24"/>
                <w:lang w:val="kk-KZ"/>
              </w:rPr>
              <w:t xml:space="preserve"> </w:t>
            </w:r>
            <w:r w:rsidRPr="006255F7">
              <w:rPr>
                <w:rFonts w:ascii="Times New Roman" w:hAnsi="Times New Roman" w:cs="Times New Roman"/>
                <w:sz w:val="24"/>
                <w:szCs w:val="24"/>
                <w:lang w:val="kk-KZ"/>
              </w:rPr>
              <w:t>коммуникативтік</w:t>
            </w:r>
            <w:r w:rsidRPr="006255F7">
              <w:rPr>
                <w:rFonts w:ascii="Times New Roman" w:hAnsi="Times New Roman" w:cs="Times New Roman"/>
                <w:spacing w:val="-5"/>
                <w:sz w:val="24"/>
                <w:szCs w:val="24"/>
                <w:lang w:val="kk-KZ"/>
              </w:rPr>
              <w:t xml:space="preserve"> </w:t>
            </w:r>
            <w:r w:rsidRPr="006255F7">
              <w:rPr>
                <w:rFonts w:ascii="Times New Roman" w:hAnsi="Times New Roman" w:cs="Times New Roman"/>
                <w:sz w:val="24"/>
                <w:szCs w:val="24"/>
                <w:lang w:val="kk-KZ"/>
              </w:rPr>
              <w:t>дағдыны</w:t>
            </w:r>
            <w:r w:rsidRPr="006255F7">
              <w:rPr>
                <w:rFonts w:ascii="Times New Roman" w:hAnsi="Times New Roman" w:cs="Times New Roman"/>
                <w:spacing w:val="-4"/>
                <w:sz w:val="24"/>
                <w:szCs w:val="24"/>
                <w:lang w:val="kk-KZ"/>
              </w:rPr>
              <w:t xml:space="preserve"> </w:t>
            </w:r>
            <w:r w:rsidRPr="006255F7">
              <w:rPr>
                <w:rFonts w:ascii="Times New Roman" w:hAnsi="Times New Roman" w:cs="Times New Roman"/>
                <w:sz w:val="24"/>
                <w:szCs w:val="24"/>
                <w:lang w:val="kk-KZ"/>
              </w:rPr>
              <w:t>дамыту;</w:t>
            </w:r>
          </w:p>
          <w:p w14:paraId="0FEB6D6C" w14:textId="77777777" w:rsidR="009D3E90" w:rsidRPr="006255F7" w:rsidRDefault="009D3E90" w:rsidP="000F41A5">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ана</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тілімен</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қатар</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шетел</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тілін</w:t>
            </w:r>
            <w:r w:rsidRPr="006255F7">
              <w:rPr>
                <w:rFonts w:ascii="Times New Roman" w:hAnsi="Times New Roman" w:cs="Times New Roman"/>
                <w:spacing w:val="-4"/>
                <w:sz w:val="24"/>
                <w:szCs w:val="24"/>
                <w:lang w:val="kk-KZ"/>
              </w:rPr>
              <w:t xml:space="preserve"> </w:t>
            </w:r>
            <w:r w:rsidRPr="006255F7">
              <w:rPr>
                <w:rFonts w:ascii="Times New Roman" w:hAnsi="Times New Roman" w:cs="Times New Roman"/>
                <w:sz w:val="24"/>
                <w:szCs w:val="24"/>
                <w:lang w:val="kk-KZ"/>
              </w:rPr>
              <w:t>терең</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түсіну;</w:t>
            </w:r>
          </w:p>
          <w:p w14:paraId="55D17DA8" w14:textId="77777777" w:rsidR="009D3E90" w:rsidRPr="006255F7" w:rsidRDefault="009D3E90" w:rsidP="000F41A5">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w:t>
            </w:r>
            <w:r w:rsidRPr="006255F7">
              <w:rPr>
                <w:rFonts w:ascii="Times New Roman" w:hAnsi="Times New Roman" w:cs="Times New Roman"/>
                <w:spacing w:val="-4"/>
                <w:sz w:val="24"/>
                <w:szCs w:val="24"/>
                <w:lang w:val="kk-KZ"/>
              </w:rPr>
              <w:t xml:space="preserve"> </w:t>
            </w:r>
            <w:r w:rsidRPr="006255F7">
              <w:rPr>
                <w:rFonts w:ascii="Times New Roman" w:hAnsi="Times New Roman" w:cs="Times New Roman"/>
                <w:sz w:val="24"/>
                <w:szCs w:val="24"/>
                <w:lang w:val="kk-KZ"/>
              </w:rPr>
              <w:t>ана</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тілімен</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қатар</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шетел</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тіліне</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қызығушылықты</w:t>
            </w:r>
            <w:r w:rsidRPr="006255F7">
              <w:rPr>
                <w:rFonts w:ascii="Times New Roman" w:hAnsi="Times New Roman" w:cs="Times New Roman"/>
                <w:spacing w:val="-6"/>
                <w:sz w:val="24"/>
                <w:szCs w:val="24"/>
                <w:lang w:val="kk-KZ"/>
              </w:rPr>
              <w:t xml:space="preserve"> </w:t>
            </w:r>
            <w:r w:rsidRPr="006255F7">
              <w:rPr>
                <w:rFonts w:ascii="Times New Roman" w:hAnsi="Times New Roman" w:cs="Times New Roman"/>
                <w:sz w:val="24"/>
                <w:szCs w:val="24"/>
                <w:lang w:val="kk-KZ"/>
              </w:rPr>
              <w:t>дамыту;</w:t>
            </w:r>
          </w:p>
          <w:p w14:paraId="60CE836D" w14:textId="77777777" w:rsidR="009D3E90" w:rsidRPr="006255F7" w:rsidRDefault="009D3E90" w:rsidP="000F41A5">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w:t>
            </w:r>
            <w:r w:rsidRPr="006255F7">
              <w:rPr>
                <w:rFonts w:ascii="Times New Roman" w:hAnsi="Times New Roman" w:cs="Times New Roman"/>
                <w:spacing w:val="-4"/>
                <w:sz w:val="24"/>
                <w:szCs w:val="24"/>
                <w:lang w:val="kk-KZ"/>
              </w:rPr>
              <w:t xml:space="preserve"> </w:t>
            </w:r>
            <w:r w:rsidRPr="006255F7">
              <w:rPr>
                <w:rFonts w:ascii="Times New Roman" w:hAnsi="Times New Roman" w:cs="Times New Roman"/>
                <w:sz w:val="24"/>
                <w:szCs w:val="24"/>
                <w:lang w:val="kk-KZ"/>
              </w:rPr>
              <w:t>қолданбалы</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мақсаттар үшін</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шетел</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тілдерін</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пайдалану.</w:t>
            </w:r>
          </w:p>
        </w:tc>
      </w:tr>
      <w:tr w:rsidR="009D3E90" w:rsidRPr="003539A8" w14:paraId="2B9D4986" w14:textId="77777777" w:rsidTr="000F41A5">
        <w:trPr>
          <w:trHeight w:val="825"/>
        </w:trPr>
        <w:tc>
          <w:tcPr>
            <w:tcW w:w="2417" w:type="dxa"/>
          </w:tcPr>
          <w:p w14:paraId="00ACFB6E" w14:textId="77777777" w:rsidR="009D3E90" w:rsidRPr="006255F7" w:rsidRDefault="009D3E90" w:rsidP="000F41A5">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Пәндік</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аспекті</w:t>
            </w:r>
          </w:p>
        </w:tc>
        <w:tc>
          <w:tcPr>
            <w:tcW w:w="7222" w:type="dxa"/>
          </w:tcPr>
          <w:p w14:paraId="073667E2" w14:textId="77777777" w:rsidR="009D3E90" w:rsidRPr="006255F7" w:rsidRDefault="009D3E90" w:rsidP="000F41A5">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пәнді</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жан-жақты оқыту</w:t>
            </w:r>
            <w:r w:rsidRPr="006255F7">
              <w:rPr>
                <w:rFonts w:ascii="Times New Roman" w:hAnsi="Times New Roman" w:cs="Times New Roman"/>
                <w:spacing w:val="-12"/>
                <w:sz w:val="24"/>
                <w:szCs w:val="24"/>
                <w:lang w:val="kk-KZ"/>
              </w:rPr>
              <w:t xml:space="preserve"> </w:t>
            </w:r>
            <w:r w:rsidRPr="006255F7">
              <w:rPr>
                <w:rFonts w:ascii="Times New Roman" w:hAnsi="Times New Roman" w:cs="Times New Roman"/>
                <w:sz w:val="24"/>
                <w:szCs w:val="24"/>
                <w:lang w:val="kk-KZ"/>
              </w:rPr>
              <w:t>мүмкіндігі;</w:t>
            </w:r>
          </w:p>
          <w:p w14:paraId="4D3BF011" w14:textId="77777777" w:rsidR="009D3E90" w:rsidRPr="006255F7" w:rsidRDefault="009D3E90" w:rsidP="000F41A5">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w:t>
            </w:r>
            <w:r w:rsidRPr="006255F7">
              <w:rPr>
                <w:rFonts w:ascii="Times New Roman" w:hAnsi="Times New Roman" w:cs="Times New Roman"/>
                <w:spacing w:val="-4"/>
                <w:sz w:val="24"/>
                <w:szCs w:val="24"/>
                <w:lang w:val="kk-KZ"/>
              </w:rPr>
              <w:t xml:space="preserve"> </w:t>
            </w:r>
            <w:r w:rsidRPr="006255F7">
              <w:rPr>
                <w:rFonts w:ascii="Times New Roman" w:hAnsi="Times New Roman" w:cs="Times New Roman"/>
                <w:sz w:val="24"/>
                <w:szCs w:val="24"/>
                <w:lang w:val="kk-KZ"/>
              </w:rPr>
              <w:t>шетел</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тілі</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арқылы</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арнайы</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пәндік</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терминологияға</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қол</w:t>
            </w:r>
            <w:r w:rsidRPr="006255F7">
              <w:rPr>
                <w:rFonts w:ascii="Times New Roman" w:hAnsi="Times New Roman" w:cs="Times New Roman"/>
                <w:spacing w:val="-6"/>
                <w:sz w:val="24"/>
                <w:szCs w:val="24"/>
                <w:lang w:val="kk-KZ"/>
              </w:rPr>
              <w:t xml:space="preserve"> </w:t>
            </w:r>
            <w:r w:rsidRPr="006255F7">
              <w:rPr>
                <w:rFonts w:ascii="Times New Roman" w:hAnsi="Times New Roman" w:cs="Times New Roman"/>
                <w:sz w:val="24"/>
                <w:szCs w:val="24"/>
                <w:lang w:val="kk-KZ"/>
              </w:rPr>
              <w:t>жеткізу;</w:t>
            </w:r>
          </w:p>
          <w:p w14:paraId="0F758C8A" w14:textId="77777777" w:rsidR="009D3E90" w:rsidRPr="006255F7" w:rsidRDefault="009D3E90" w:rsidP="000F41A5">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одан</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әрі</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оқытуға</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немесе</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жұмысқа әзірлік.</w:t>
            </w:r>
          </w:p>
        </w:tc>
      </w:tr>
      <w:tr w:rsidR="009D3E90" w:rsidRPr="006255F7" w14:paraId="2AB81C8D" w14:textId="77777777" w:rsidTr="000F41A5">
        <w:trPr>
          <w:trHeight w:val="832"/>
        </w:trPr>
        <w:tc>
          <w:tcPr>
            <w:tcW w:w="2417" w:type="dxa"/>
          </w:tcPr>
          <w:p w14:paraId="4C1A66C8" w14:textId="77777777" w:rsidR="009D3E90" w:rsidRPr="006255F7" w:rsidRDefault="009D3E90" w:rsidP="000F41A5">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Оқыту</w:t>
            </w:r>
            <w:r w:rsidRPr="006255F7">
              <w:rPr>
                <w:rFonts w:ascii="Times New Roman" w:hAnsi="Times New Roman" w:cs="Times New Roman"/>
                <w:spacing w:val="-7"/>
                <w:sz w:val="24"/>
                <w:szCs w:val="24"/>
                <w:lang w:val="kk-KZ"/>
              </w:rPr>
              <w:t xml:space="preserve"> </w:t>
            </w:r>
            <w:r w:rsidRPr="006255F7">
              <w:rPr>
                <w:rFonts w:ascii="Times New Roman" w:hAnsi="Times New Roman" w:cs="Times New Roman"/>
                <w:sz w:val="24"/>
                <w:szCs w:val="24"/>
                <w:lang w:val="kk-KZ"/>
              </w:rPr>
              <w:t>аспекті</w:t>
            </w:r>
          </w:p>
        </w:tc>
        <w:tc>
          <w:tcPr>
            <w:tcW w:w="7222" w:type="dxa"/>
          </w:tcPr>
          <w:p w14:paraId="2BE5DCFA" w14:textId="77777777" w:rsidR="009D3E90" w:rsidRPr="006255F7" w:rsidRDefault="009D3E90" w:rsidP="000F41A5">
            <w:pPr>
              <w:pStyle w:val="NoSpacing"/>
              <w:rPr>
                <w:rFonts w:ascii="Times New Roman" w:hAnsi="Times New Roman" w:cs="Times New Roman"/>
                <w:sz w:val="24"/>
                <w:szCs w:val="24"/>
                <w:lang w:val="kk-KZ"/>
              </w:rPr>
            </w:pP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әр түрлі оқыту</w:t>
            </w:r>
            <w:r w:rsidRPr="006255F7">
              <w:rPr>
                <w:rFonts w:ascii="Times New Roman" w:hAnsi="Times New Roman" w:cs="Times New Roman"/>
                <w:spacing w:val="-4"/>
                <w:sz w:val="24"/>
                <w:szCs w:val="24"/>
                <w:lang w:val="kk-KZ"/>
              </w:rPr>
              <w:t xml:space="preserve"> </w:t>
            </w:r>
            <w:r w:rsidRPr="006255F7">
              <w:rPr>
                <w:rFonts w:ascii="Times New Roman" w:hAnsi="Times New Roman" w:cs="Times New Roman"/>
                <w:sz w:val="24"/>
                <w:szCs w:val="24"/>
                <w:lang w:val="kk-KZ"/>
              </w:rPr>
              <w:t>стратегияларды</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қолдану</w:t>
            </w:r>
            <w:r w:rsidRPr="006255F7">
              <w:rPr>
                <w:rFonts w:ascii="Times New Roman" w:hAnsi="Times New Roman" w:cs="Times New Roman"/>
                <w:spacing w:val="-16"/>
                <w:sz w:val="24"/>
                <w:szCs w:val="24"/>
                <w:lang w:val="kk-KZ"/>
              </w:rPr>
              <w:t xml:space="preserve"> </w:t>
            </w:r>
            <w:r w:rsidRPr="006255F7">
              <w:rPr>
                <w:rFonts w:ascii="Times New Roman" w:hAnsi="Times New Roman" w:cs="Times New Roman"/>
                <w:sz w:val="24"/>
                <w:szCs w:val="24"/>
                <w:lang w:val="kk-KZ"/>
              </w:rPr>
              <w:t>мүмкіндігі;</w:t>
            </w:r>
          </w:p>
          <w:p w14:paraId="2C5B1FE3" w14:textId="77777777" w:rsidR="009D3E90" w:rsidRPr="006255F7" w:rsidRDefault="009D3E90" w:rsidP="000F41A5">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сынып</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жұмысының</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әр</w:t>
            </w:r>
            <w:r w:rsidRPr="006255F7">
              <w:rPr>
                <w:rFonts w:ascii="Times New Roman" w:hAnsi="Times New Roman" w:cs="Times New Roman"/>
                <w:spacing w:val="1"/>
                <w:sz w:val="24"/>
                <w:szCs w:val="24"/>
                <w:lang w:val="kk-KZ"/>
              </w:rPr>
              <w:t xml:space="preserve"> </w:t>
            </w:r>
            <w:r w:rsidRPr="006255F7">
              <w:rPr>
                <w:rFonts w:ascii="Times New Roman" w:hAnsi="Times New Roman" w:cs="Times New Roman"/>
                <w:sz w:val="24"/>
                <w:szCs w:val="24"/>
                <w:lang w:val="kk-KZ"/>
              </w:rPr>
              <w:t>түрлі</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тәсілдері</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мен</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формасын</w:t>
            </w:r>
            <w:r w:rsidRPr="006255F7">
              <w:rPr>
                <w:rFonts w:ascii="Times New Roman" w:hAnsi="Times New Roman" w:cs="Times New Roman"/>
                <w:spacing w:val="-2"/>
                <w:sz w:val="24"/>
                <w:szCs w:val="24"/>
                <w:lang w:val="kk-KZ"/>
              </w:rPr>
              <w:t xml:space="preserve"> </w:t>
            </w:r>
            <w:r w:rsidRPr="006255F7">
              <w:rPr>
                <w:rFonts w:ascii="Times New Roman" w:hAnsi="Times New Roman" w:cs="Times New Roman"/>
                <w:sz w:val="24"/>
                <w:szCs w:val="24"/>
                <w:lang w:val="kk-KZ"/>
              </w:rPr>
              <w:t>қолдану;</w:t>
            </w:r>
          </w:p>
          <w:p w14:paraId="3EE322BA" w14:textId="77777777" w:rsidR="009D3E90" w:rsidRPr="006255F7" w:rsidRDefault="009D3E90" w:rsidP="000F41A5">
            <w:pPr>
              <w:pStyle w:val="NoSpacing"/>
              <w:rPr>
                <w:rFonts w:ascii="Times New Roman" w:hAnsi="Times New Roman" w:cs="Times New Roman"/>
                <w:sz w:val="24"/>
                <w:szCs w:val="24"/>
                <w:lang w:val="kk-KZ"/>
              </w:rPr>
            </w:pPr>
            <w:r w:rsidRPr="006255F7">
              <w:rPr>
                <w:rFonts w:ascii="Times New Roman" w:hAnsi="Times New Roman" w:cs="Times New Roman"/>
                <w:sz w:val="24"/>
                <w:szCs w:val="24"/>
                <w:lang w:val="kk-KZ"/>
              </w:rPr>
              <w:t>−</w:t>
            </w:r>
            <w:r w:rsidRPr="006255F7">
              <w:rPr>
                <w:rFonts w:ascii="Times New Roman" w:hAnsi="Times New Roman" w:cs="Times New Roman"/>
                <w:spacing w:val="-4"/>
                <w:sz w:val="24"/>
                <w:szCs w:val="24"/>
                <w:lang w:val="kk-KZ"/>
              </w:rPr>
              <w:t xml:space="preserve"> </w:t>
            </w:r>
            <w:r w:rsidRPr="006255F7">
              <w:rPr>
                <w:rFonts w:ascii="Times New Roman" w:hAnsi="Times New Roman" w:cs="Times New Roman"/>
                <w:sz w:val="24"/>
                <w:szCs w:val="24"/>
                <w:lang w:val="kk-KZ"/>
              </w:rPr>
              <w:t>білім</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алушылардың</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мотивациясын</w:t>
            </w:r>
            <w:r w:rsidRPr="006255F7">
              <w:rPr>
                <w:rFonts w:ascii="Times New Roman" w:hAnsi="Times New Roman" w:cs="Times New Roman"/>
                <w:spacing w:val="-3"/>
                <w:sz w:val="24"/>
                <w:szCs w:val="24"/>
                <w:lang w:val="kk-KZ"/>
              </w:rPr>
              <w:t xml:space="preserve"> </w:t>
            </w:r>
            <w:r w:rsidRPr="006255F7">
              <w:rPr>
                <w:rFonts w:ascii="Times New Roman" w:hAnsi="Times New Roman" w:cs="Times New Roman"/>
                <w:sz w:val="24"/>
                <w:szCs w:val="24"/>
                <w:lang w:val="kk-KZ"/>
              </w:rPr>
              <w:t>арттыру.</w:t>
            </w:r>
          </w:p>
        </w:tc>
      </w:tr>
    </w:tbl>
    <w:p w14:paraId="78D8DD76" w14:textId="77777777" w:rsidR="009D3E90" w:rsidRDefault="009D3E90" w:rsidP="00885682">
      <w:pPr>
        <w:shd w:val="clear" w:color="auto" w:fill="FFFFFF"/>
        <w:spacing w:after="0" w:line="20" w:lineRule="atLeast"/>
        <w:ind w:firstLine="708"/>
        <w:jc w:val="both"/>
        <w:textAlignment w:val="baseline"/>
        <w:rPr>
          <w:rFonts w:ascii="Times New Roman" w:eastAsia="Times New Roman" w:hAnsi="Times New Roman" w:cs="Times New Roman"/>
          <w:sz w:val="28"/>
          <w:szCs w:val="28"/>
          <w:lang w:val="kk-KZ"/>
        </w:rPr>
      </w:pPr>
    </w:p>
    <w:p w14:paraId="1C4B54EE" w14:textId="2EB7F72E" w:rsidR="00885682" w:rsidRPr="00C45C52" w:rsidRDefault="00885682" w:rsidP="00885682">
      <w:pPr>
        <w:shd w:val="clear" w:color="auto" w:fill="FFFFFF"/>
        <w:spacing w:after="0" w:line="20" w:lineRule="atLeast"/>
        <w:ind w:firstLine="708"/>
        <w:jc w:val="both"/>
        <w:textAlignment w:val="baseline"/>
        <w:rPr>
          <w:rFonts w:ascii="Times New Roman" w:eastAsia="Times New Roman" w:hAnsi="Times New Roman" w:cs="Times New Roman"/>
          <w:sz w:val="28"/>
          <w:szCs w:val="28"/>
          <w:lang w:val="kk-KZ"/>
        </w:rPr>
      </w:pPr>
      <w:r w:rsidRPr="00C45C52">
        <w:rPr>
          <w:rFonts w:ascii="Times New Roman" w:eastAsia="Times New Roman" w:hAnsi="Times New Roman" w:cs="Times New Roman"/>
          <w:sz w:val="28"/>
          <w:szCs w:val="28"/>
          <w:lang w:val="kk-KZ"/>
        </w:rPr>
        <w:t>CLIL технологиясы білім алушылардың көптілді ортада еркін бейімделуіне, коммуникативтік құзыреттілігін дамытуға, сондай-ақ жаһандану жағдайында бәсекеге қабілетті тұлға ретінде қалыптасуына оң ықпал етеді. Бұл әдістеме пәндік білім мен шетел тілін қатар меңгеруге мүмкіндік беріп, білім алушылардың тілді күнделікті өмірде және кәсіби әрекетте тиімді қолдану дағдыларын жетілдіреді.</w:t>
      </w:r>
    </w:p>
    <w:p w14:paraId="1105E982" w14:textId="77777777" w:rsidR="00885682" w:rsidRPr="003539A8" w:rsidRDefault="00885682" w:rsidP="00885682">
      <w:pPr>
        <w:pStyle w:val="NoSpacing"/>
        <w:ind w:firstLine="567"/>
        <w:rPr>
          <w:rFonts w:ascii="Times New Roman" w:eastAsia="Times New Roman" w:hAnsi="Times New Roman" w:cs="Times New Roman"/>
          <w:i/>
          <w:iCs/>
          <w:sz w:val="28"/>
          <w:szCs w:val="28"/>
          <w:lang w:val="kk-KZ"/>
        </w:rPr>
      </w:pPr>
      <w:r w:rsidRPr="003539A8">
        <w:rPr>
          <w:rFonts w:ascii="Times New Roman" w:hAnsi="Times New Roman" w:cs="Times New Roman"/>
          <w:i/>
          <w:iCs/>
          <w:sz w:val="28"/>
          <w:szCs w:val="28"/>
          <w:lang w:val="kk-KZ"/>
        </w:rPr>
        <w:t>Бастауыш білім беру жүйесінде CLIL әдісін тиімді енгізудің жолдары:</w:t>
      </w:r>
    </w:p>
    <w:p w14:paraId="2ADBD8CD" w14:textId="1D731A1E" w:rsidR="00885682" w:rsidRPr="003539A8" w:rsidRDefault="00885682" w:rsidP="00885682">
      <w:pPr>
        <w:pStyle w:val="NoSpacing"/>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CLIL технологиясы — бастауыштан жоғары білім беру деңгейлеріне дейін қолдануға бейімделген әмбебап тәсіл болғандықтан, оның бірнеше модельдері қалыптасқан. Солардың бірі – оқыту үдерісінде екі педагогтің (пән мұғалімі мен тіл маманының) өзара ынтымақтастығына негізделген командалық оқыту моделі. Қай үлгі негізге алынбасын, CLIL тәсілі мазмұн мен тілді кіріктіріп оқытуды тиімді жүзеге асыру үшін пән мен тілді қатар оқытатын мамандардың бірлескен әрекетін талап етеді [19</w:t>
      </w:r>
      <w:r w:rsidR="005A5572" w:rsidRPr="003539A8">
        <w:rPr>
          <w:rFonts w:ascii="Times New Roman" w:hAnsi="Times New Roman" w:cs="Times New Roman"/>
          <w:sz w:val="28"/>
          <w:szCs w:val="28"/>
          <w:lang w:val="kk-KZ"/>
        </w:rPr>
        <w:t>3</w:t>
      </w:r>
      <w:r w:rsidRPr="003539A8">
        <w:rPr>
          <w:rFonts w:ascii="Times New Roman" w:hAnsi="Times New Roman" w:cs="Times New Roman"/>
          <w:sz w:val="28"/>
          <w:szCs w:val="28"/>
          <w:lang w:val="kk-KZ"/>
        </w:rPr>
        <w:t>; 19</w:t>
      </w:r>
      <w:r w:rsidR="005A5572" w:rsidRPr="003539A8">
        <w:rPr>
          <w:rFonts w:ascii="Times New Roman" w:hAnsi="Times New Roman" w:cs="Times New Roman"/>
          <w:sz w:val="28"/>
          <w:szCs w:val="28"/>
          <w:lang w:val="kk-KZ"/>
        </w:rPr>
        <w:t>4</w:t>
      </w:r>
      <w:r w:rsidRPr="003539A8">
        <w:rPr>
          <w:rFonts w:ascii="Times New Roman" w:hAnsi="Times New Roman" w:cs="Times New Roman"/>
          <w:sz w:val="28"/>
          <w:szCs w:val="28"/>
          <w:lang w:val="kk-KZ"/>
        </w:rPr>
        <w:t>].</w:t>
      </w:r>
    </w:p>
    <w:p w14:paraId="4F18E945" w14:textId="7D8B8637" w:rsidR="00885682" w:rsidRPr="003539A8" w:rsidRDefault="00885682" w:rsidP="00885682">
      <w:pPr>
        <w:pStyle w:val="NoSpacing"/>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Сабақ барысында бір мезетте екі мұғалім – тіл пәнінің мұғалімі мен пәндік мазмұнды оқытушы – қатысады және олар тек сабақты жоспарлау кезеңінде ғана емес, сабақ өткізу үдерісінде де өзара тығыз ынтымақтастықта болады. Мұндай тәсіл екі тараптан да арнайы әдістемелік дайындықты талап етеді [19</w:t>
      </w:r>
      <w:r w:rsidR="005A5572" w:rsidRPr="003539A8">
        <w:rPr>
          <w:rFonts w:ascii="Times New Roman" w:hAnsi="Times New Roman" w:cs="Times New Roman"/>
          <w:sz w:val="28"/>
          <w:szCs w:val="28"/>
          <w:lang w:val="kk-KZ"/>
        </w:rPr>
        <w:t>5</w:t>
      </w:r>
      <w:r w:rsidRPr="003539A8">
        <w:rPr>
          <w:rFonts w:ascii="Times New Roman" w:hAnsi="Times New Roman" w:cs="Times New Roman"/>
          <w:sz w:val="28"/>
          <w:szCs w:val="28"/>
          <w:lang w:val="kk-KZ"/>
        </w:rPr>
        <w:t>]. Пән мұғалімдері, әдетте, пәндік мазмұнды үйрету мен тілдік түсінікті қамтамасыз ету арасында тепе-теңдікті сақтауға тырысады.</w:t>
      </w:r>
    </w:p>
    <w:p w14:paraId="09B9C9C5" w14:textId="77777777" w:rsidR="00885682" w:rsidRPr="003539A8" w:rsidRDefault="00885682" w:rsidP="00885682">
      <w:pPr>
        <w:pStyle w:val="NoSpacing"/>
        <w:ind w:firstLine="567"/>
        <w:jc w:val="both"/>
        <w:rPr>
          <w:rFonts w:ascii="Times New Roman" w:hAnsi="Times New Roman" w:cs="Times New Roman"/>
          <w:i/>
          <w:iCs/>
          <w:sz w:val="28"/>
          <w:szCs w:val="28"/>
          <w:lang w:val="kk-KZ"/>
        </w:rPr>
      </w:pPr>
      <w:r w:rsidRPr="003539A8">
        <w:rPr>
          <w:rFonts w:ascii="Times New Roman" w:hAnsi="Times New Roman" w:cs="Times New Roman"/>
          <w:i/>
          <w:iCs/>
          <w:sz w:val="28"/>
          <w:szCs w:val="28"/>
          <w:lang w:val="kk-KZ"/>
        </w:rPr>
        <w:t>1. Оқу бағдарламасын бейімдеу және мазмұнды кіріктіру:</w:t>
      </w:r>
    </w:p>
    <w:p w14:paraId="377E4BE8" w14:textId="27CA1534" w:rsidR="00885682" w:rsidRDefault="00885682" w:rsidP="00885682">
      <w:pPr>
        <w:pStyle w:val="NoSpacing"/>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 xml:space="preserve">CLIL технологиясының негізгі талаптарының бірі – оқу мазмұны мен тілдік мақсаттарды үйлестіру. Бұл бағытта «Көптілділік жағдайында бастауыш сынып пәндерін оқытудың теориясы мен әдістемесі» атты оқу-әдістемелік құралда (Ә.Е. Жұмабаева және т.б.) бастауыш сыныптарда пән мен тілді кіріктіріп оқыту тәсілдерінің теориялық және практикалық негіздері талданған. Авторлар пәндік </w:t>
      </w:r>
      <w:r w:rsidRPr="000646D4">
        <w:rPr>
          <w:rFonts w:ascii="Times New Roman" w:hAnsi="Times New Roman" w:cs="Times New Roman"/>
          <w:sz w:val="28"/>
          <w:szCs w:val="28"/>
          <w:lang w:val="kk-KZ"/>
        </w:rPr>
        <w:t>мазмұн мен тілдік мақсаттарды сабақтастықта құру жолдарын нақтылайды [</w:t>
      </w:r>
      <w:r w:rsidR="00913A3F">
        <w:rPr>
          <w:rFonts w:ascii="Times New Roman" w:hAnsi="Times New Roman" w:cs="Times New Roman"/>
          <w:sz w:val="28"/>
          <w:szCs w:val="28"/>
          <w:lang w:val="kk-KZ"/>
        </w:rPr>
        <w:t>19</w:t>
      </w:r>
      <w:r w:rsidR="005A5572">
        <w:rPr>
          <w:rFonts w:ascii="Times New Roman" w:hAnsi="Times New Roman" w:cs="Times New Roman"/>
          <w:sz w:val="28"/>
          <w:szCs w:val="28"/>
          <w:lang w:val="kk-KZ"/>
        </w:rPr>
        <w:t>6</w:t>
      </w:r>
      <w:r w:rsidRPr="000646D4">
        <w:rPr>
          <w:rFonts w:ascii="Times New Roman" w:hAnsi="Times New Roman" w:cs="Times New Roman"/>
          <w:sz w:val="28"/>
          <w:szCs w:val="28"/>
          <w:lang w:val="kk-KZ"/>
        </w:rPr>
        <w:t>].</w:t>
      </w:r>
    </w:p>
    <w:p w14:paraId="4DD8E848" w14:textId="7DCE527E" w:rsidR="00885682" w:rsidRPr="00831B01" w:rsidRDefault="00885682" w:rsidP="00885682">
      <w:pPr>
        <w:pStyle w:val="NoSpacing"/>
        <w:ind w:firstLine="567"/>
        <w:jc w:val="both"/>
        <w:rPr>
          <w:rFonts w:ascii="Times New Roman" w:hAnsi="Times New Roman" w:cs="Times New Roman"/>
          <w:sz w:val="28"/>
          <w:szCs w:val="28"/>
          <w:lang w:val="kk-KZ"/>
        </w:rPr>
      </w:pPr>
      <w:r w:rsidRPr="00831B01">
        <w:rPr>
          <w:rFonts w:ascii="Times New Roman" w:hAnsi="Times New Roman" w:cs="Times New Roman"/>
          <w:sz w:val="28"/>
          <w:szCs w:val="28"/>
          <w:lang w:val="kk-KZ"/>
        </w:rPr>
        <w:t>Бастауыш білім беру деңгейінде жаратылыстану және математика пәндерін жаңартылған білім мазмұны негізінде оқыту барысында CLIL әдісін тиімді енгізудің ғылыми-әдістемелік негіздері А.С. Стамбекова, Е.К. Рябова, Г.Б. Қыдырбаева авторлар ұжымы әзірлеген «Основы обновленного естественно-научного образования младших школьников» атты оқу құралында жан-жақты сипатталған</w:t>
      </w:r>
      <w:r>
        <w:rPr>
          <w:rFonts w:ascii="Times New Roman" w:hAnsi="Times New Roman" w:cs="Times New Roman"/>
          <w:sz w:val="28"/>
          <w:szCs w:val="28"/>
          <w:lang w:val="kk-KZ"/>
        </w:rPr>
        <w:t xml:space="preserve"> </w:t>
      </w:r>
      <w:r w:rsidRPr="000646D4">
        <w:rPr>
          <w:rFonts w:ascii="Times New Roman" w:hAnsi="Times New Roman" w:cs="Times New Roman"/>
          <w:sz w:val="28"/>
          <w:szCs w:val="28"/>
          <w:lang w:val="kk-KZ"/>
        </w:rPr>
        <w:t>[</w:t>
      </w:r>
      <w:r w:rsidR="00913A3F">
        <w:rPr>
          <w:rFonts w:ascii="Times New Roman" w:hAnsi="Times New Roman" w:cs="Times New Roman"/>
          <w:sz w:val="28"/>
          <w:szCs w:val="28"/>
          <w:lang w:val="kk-KZ"/>
        </w:rPr>
        <w:t>19</w:t>
      </w:r>
      <w:r w:rsidR="005A5572">
        <w:rPr>
          <w:rFonts w:ascii="Times New Roman" w:hAnsi="Times New Roman" w:cs="Times New Roman"/>
          <w:sz w:val="28"/>
          <w:szCs w:val="28"/>
          <w:lang w:val="kk-KZ"/>
        </w:rPr>
        <w:t>7</w:t>
      </w:r>
      <w:r w:rsidRPr="000646D4">
        <w:rPr>
          <w:rFonts w:ascii="Times New Roman" w:hAnsi="Times New Roman" w:cs="Times New Roman"/>
          <w:sz w:val="28"/>
          <w:szCs w:val="28"/>
          <w:lang w:val="kk-KZ"/>
        </w:rPr>
        <w:t>].</w:t>
      </w:r>
      <w:r w:rsidRPr="00831B01">
        <w:rPr>
          <w:rFonts w:ascii="Times New Roman" w:hAnsi="Times New Roman" w:cs="Times New Roman"/>
          <w:sz w:val="28"/>
          <w:szCs w:val="28"/>
          <w:lang w:val="kk-KZ"/>
        </w:rPr>
        <w:t xml:space="preserve"> Бұл еңбекте жаратылыстану пәнін оқытуда пәндік мазмұн мен тілдік мақсатты ұштастыру, тапсырмаларды CLIL қағидаттары бойынша ұйымдастыру, </w:t>
      </w:r>
      <w:r>
        <w:rPr>
          <w:rFonts w:ascii="Times New Roman" w:hAnsi="Times New Roman" w:cs="Times New Roman"/>
          <w:sz w:val="28"/>
          <w:szCs w:val="28"/>
          <w:lang w:val="kk-KZ"/>
        </w:rPr>
        <w:t>білім алушылар</w:t>
      </w:r>
      <w:r w:rsidRPr="00831B01">
        <w:rPr>
          <w:rFonts w:ascii="Times New Roman" w:hAnsi="Times New Roman" w:cs="Times New Roman"/>
          <w:sz w:val="28"/>
          <w:szCs w:val="28"/>
          <w:lang w:val="kk-KZ"/>
        </w:rPr>
        <w:t>дың зерттеушілік және тілдік қабілеттерін қатар дамыту мәселелері жан-жақты талданады</w:t>
      </w:r>
      <w:r>
        <w:rPr>
          <w:rFonts w:ascii="Times New Roman" w:hAnsi="Times New Roman" w:cs="Times New Roman"/>
          <w:sz w:val="28"/>
          <w:szCs w:val="28"/>
          <w:lang w:val="kk-KZ"/>
        </w:rPr>
        <w:t>.</w:t>
      </w:r>
    </w:p>
    <w:p w14:paraId="1553FF55" w14:textId="77777777" w:rsidR="00885682" w:rsidRPr="000646D4" w:rsidRDefault="00885682" w:rsidP="00885682">
      <w:pPr>
        <w:pStyle w:val="NoSpacing"/>
        <w:ind w:firstLine="567"/>
        <w:jc w:val="both"/>
        <w:rPr>
          <w:rFonts w:ascii="Times New Roman" w:hAnsi="Times New Roman" w:cs="Times New Roman"/>
          <w:i/>
          <w:iCs/>
          <w:sz w:val="28"/>
          <w:szCs w:val="28"/>
          <w:lang w:val="kk-KZ"/>
        </w:rPr>
      </w:pPr>
      <w:r w:rsidRPr="000646D4">
        <w:rPr>
          <w:rFonts w:ascii="Times New Roman" w:hAnsi="Times New Roman" w:cs="Times New Roman"/>
          <w:i/>
          <w:iCs/>
          <w:sz w:val="28"/>
          <w:szCs w:val="28"/>
          <w:lang w:val="kk-KZ"/>
        </w:rPr>
        <w:t>2. Математика пәнін CLIL арқылы оқытудың ерекшеліктері</w:t>
      </w:r>
      <w:r>
        <w:rPr>
          <w:rFonts w:ascii="Times New Roman" w:hAnsi="Times New Roman" w:cs="Times New Roman"/>
          <w:i/>
          <w:iCs/>
          <w:sz w:val="28"/>
          <w:szCs w:val="28"/>
          <w:lang w:val="kk-KZ"/>
        </w:rPr>
        <w:t>:</w:t>
      </w:r>
    </w:p>
    <w:p w14:paraId="52771CF2" w14:textId="75EF676F" w:rsidR="00885682" w:rsidRPr="000646D4" w:rsidRDefault="00885682" w:rsidP="00885682">
      <w:pPr>
        <w:pStyle w:val="NoSpacing"/>
        <w:ind w:firstLine="567"/>
        <w:jc w:val="both"/>
        <w:rPr>
          <w:rFonts w:ascii="Times New Roman" w:hAnsi="Times New Roman" w:cs="Times New Roman"/>
          <w:sz w:val="28"/>
          <w:szCs w:val="28"/>
          <w:lang w:val="kk-KZ"/>
        </w:rPr>
      </w:pPr>
      <w:r w:rsidRPr="000646D4">
        <w:rPr>
          <w:rFonts w:ascii="Times New Roman" w:hAnsi="Times New Roman" w:cs="Times New Roman"/>
          <w:sz w:val="28"/>
          <w:szCs w:val="28"/>
          <w:lang w:val="kk-KZ"/>
        </w:rPr>
        <w:t xml:space="preserve">CLIL әдісі тек жаратылыстану бағытындағы пәндерге ғана емес, математика пәніне де тиімді енгізілуі мүмкін. Бұл туралы А.А. Қдырбаева, Т.К. Оспанов, Ж.К. Астамбаева «Основы обновленного математического образования младших школьников» атты еңбекте атап көрсетеді. Мұнда жаңартылған бағдарламалар аясында пәндік-тілдік кіріктірілген оқыту, оқу </w:t>
      </w:r>
      <w:r w:rsidRPr="000646D4">
        <w:rPr>
          <w:rFonts w:ascii="Times New Roman" w:hAnsi="Times New Roman" w:cs="Times New Roman"/>
          <w:sz w:val="28"/>
          <w:szCs w:val="28"/>
          <w:lang w:val="kk-KZ"/>
        </w:rPr>
        <w:lastRenderedPageBreak/>
        <w:t>мақсаттарының жүйесі, бағалау критерийлері мен тиімді әдістер ұсынылған [</w:t>
      </w:r>
      <w:r w:rsidR="00913A3F">
        <w:rPr>
          <w:rFonts w:ascii="Times New Roman" w:hAnsi="Times New Roman" w:cs="Times New Roman"/>
          <w:sz w:val="28"/>
          <w:szCs w:val="28"/>
          <w:lang w:val="kk-KZ"/>
        </w:rPr>
        <w:t>19</w:t>
      </w:r>
      <w:r w:rsidR="005A5572">
        <w:rPr>
          <w:rFonts w:ascii="Times New Roman" w:hAnsi="Times New Roman" w:cs="Times New Roman"/>
          <w:sz w:val="28"/>
          <w:szCs w:val="28"/>
          <w:lang w:val="kk-KZ"/>
        </w:rPr>
        <w:t>8</w:t>
      </w:r>
      <w:r w:rsidRPr="000646D4">
        <w:rPr>
          <w:rFonts w:ascii="Times New Roman" w:hAnsi="Times New Roman" w:cs="Times New Roman"/>
          <w:sz w:val="28"/>
          <w:szCs w:val="28"/>
          <w:lang w:val="kk-KZ"/>
        </w:rPr>
        <w:t>].</w:t>
      </w:r>
    </w:p>
    <w:p w14:paraId="3E9E4B2D" w14:textId="77777777" w:rsidR="00885682" w:rsidRPr="000646D4" w:rsidRDefault="00885682" w:rsidP="00885682">
      <w:pPr>
        <w:pStyle w:val="NoSpacing"/>
        <w:ind w:firstLine="567"/>
        <w:jc w:val="both"/>
        <w:rPr>
          <w:rFonts w:ascii="Times New Roman" w:hAnsi="Times New Roman" w:cs="Times New Roman"/>
          <w:i/>
          <w:iCs/>
          <w:sz w:val="28"/>
          <w:szCs w:val="28"/>
          <w:lang w:val="kk-KZ"/>
        </w:rPr>
      </w:pPr>
      <w:r w:rsidRPr="000646D4">
        <w:rPr>
          <w:rFonts w:ascii="Times New Roman" w:hAnsi="Times New Roman" w:cs="Times New Roman"/>
          <w:i/>
          <w:iCs/>
          <w:sz w:val="28"/>
          <w:szCs w:val="28"/>
          <w:lang w:val="kk-KZ"/>
        </w:rPr>
        <w:t>3. Мұғалімдердің кәсіби және тілдік құзыреттілігін дамыту</w:t>
      </w:r>
      <w:r>
        <w:rPr>
          <w:rFonts w:ascii="Times New Roman" w:hAnsi="Times New Roman" w:cs="Times New Roman"/>
          <w:i/>
          <w:iCs/>
          <w:sz w:val="28"/>
          <w:szCs w:val="28"/>
          <w:lang w:val="kk-KZ"/>
        </w:rPr>
        <w:t>:</w:t>
      </w:r>
    </w:p>
    <w:p w14:paraId="59B6E054" w14:textId="09366559" w:rsidR="00885682" w:rsidRPr="000646D4" w:rsidRDefault="00885682" w:rsidP="00885682">
      <w:pPr>
        <w:pStyle w:val="NoSpacing"/>
        <w:ind w:firstLine="567"/>
        <w:jc w:val="both"/>
        <w:rPr>
          <w:rFonts w:ascii="Times New Roman" w:hAnsi="Times New Roman" w:cs="Times New Roman"/>
          <w:sz w:val="28"/>
          <w:szCs w:val="28"/>
          <w:lang w:val="kk-KZ"/>
        </w:rPr>
      </w:pPr>
      <w:r w:rsidRPr="000646D4">
        <w:rPr>
          <w:rFonts w:ascii="Times New Roman" w:hAnsi="Times New Roman" w:cs="Times New Roman"/>
          <w:sz w:val="28"/>
          <w:szCs w:val="28"/>
          <w:lang w:val="kk-KZ"/>
        </w:rPr>
        <w:t xml:space="preserve">CLIL әдісін тиімді енгізу үшін </w:t>
      </w:r>
      <w:r>
        <w:rPr>
          <w:rFonts w:ascii="Times New Roman" w:hAnsi="Times New Roman" w:cs="Times New Roman"/>
          <w:sz w:val="28"/>
          <w:szCs w:val="28"/>
          <w:lang w:val="kk-KZ"/>
        </w:rPr>
        <w:t xml:space="preserve">болашақ бастауыш сынып </w:t>
      </w:r>
      <w:r w:rsidRPr="000646D4">
        <w:rPr>
          <w:rFonts w:ascii="Times New Roman" w:hAnsi="Times New Roman" w:cs="Times New Roman"/>
          <w:sz w:val="28"/>
          <w:szCs w:val="28"/>
          <w:lang w:val="kk-KZ"/>
        </w:rPr>
        <w:t>мұғалімдер</w:t>
      </w:r>
      <w:r>
        <w:rPr>
          <w:rFonts w:ascii="Times New Roman" w:hAnsi="Times New Roman" w:cs="Times New Roman"/>
          <w:sz w:val="28"/>
          <w:szCs w:val="28"/>
          <w:lang w:val="kk-KZ"/>
        </w:rPr>
        <w:t>ін</w:t>
      </w:r>
      <w:r w:rsidRPr="000646D4">
        <w:rPr>
          <w:rFonts w:ascii="Times New Roman" w:hAnsi="Times New Roman" w:cs="Times New Roman"/>
          <w:sz w:val="28"/>
          <w:szCs w:val="28"/>
          <w:lang w:val="kk-KZ"/>
        </w:rPr>
        <w:t xml:space="preserve">е арналған арнайы оқу-әдістемелік құралдар мен практикалық материалдар қажет. Бұл тұрғыда А.Ы. Сафарғалиева әзірлеген жинақтар болашақ </w:t>
      </w:r>
      <w:r>
        <w:rPr>
          <w:rFonts w:ascii="Times New Roman" w:hAnsi="Times New Roman" w:cs="Times New Roman"/>
          <w:sz w:val="28"/>
          <w:szCs w:val="28"/>
          <w:lang w:val="kk-KZ"/>
        </w:rPr>
        <w:t xml:space="preserve">бастауыш сынып </w:t>
      </w:r>
      <w:r w:rsidRPr="000646D4">
        <w:rPr>
          <w:rFonts w:ascii="Times New Roman" w:hAnsi="Times New Roman" w:cs="Times New Roman"/>
          <w:sz w:val="28"/>
          <w:szCs w:val="28"/>
          <w:lang w:val="kk-KZ"/>
        </w:rPr>
        <w:t>мұғалімдер</w:t>
      </w:r>
      <w:r>
        <w:rPr>
          <w:rFonts w:ascii="Times New Roman" w:hAnsi="Times New Roman" w:cs="Times New Roman"/>
          <w:sz w:val="28"/>
          <w:szCs w:val="28"/>
          <w:lang w:val="kk-KZ"/>
        </w:rPr>
        <w:t>інің</w:t>
      </w:r>
      <w:r w:rsidRPr="000646D4">
        <w:rPr>
          <w:rFonts w:ascii="Times New Roman" w:hAnsi="Times New Roman" w:cs="Times New Roman"/>
          <w:sz w:val="28"/>
          <w:szCs w:val="28"/>
          <w:lang w:val="kk-KZ"/>
        </w:rPr>
        <w:t xml:space="preserve"> көптілді ортада жұмыс істеуге бейімделуіне, тілдік-пәндік дағдыларын дамытуға бағытталған [</w:t>
      </w:r>
      <w:r w:rsidR="00874372">
        <w:rPr>
          <w:rFonts w:ascii="Times New Roman" w:hAnsi="Times New Roman" w:cs="Times New Roman"/>
          <w:sz w:val="28"/>
          <w:szCs w:val="28"/>
          <w:lang w:val="kk-KZ"/>
        </w:rPr>
        <w:t>19</w:t>
      </w:r>
      <w:r w:rsidR="005A5572">
        <w:rPr>
          <w:rFonts w:ascii="Times New Roman" w:hAnsi="Times New Roman" w:cs="Times New Roman"/>
          <w:sz w:val="28"/>
          <w:szCs w:val="28"/>
          <w:lang w:val="kk-KZ"/>
        </w:rPr>
        <w:t>9</w:t>
      </w:r>
      <w:r w:rsidRPr="000646D4">
        <w:rPr>
          <w:rFonts w:ascii="Times New Roman" w:hAnsi="Times New Roman" w:cs="Times New Roman"/>
          <w:sz w:val="28"/>
          <w:szCs w:val="28"/>
          <w:lang w:val="kk-KZ"/>
        </w:rPr>
        <w:t>].</w:t>
      </w:r>
    </w:p>
    <w:p w14:paraId="57C8CE55" w14:textId="77777777" w:rsidR="00885682" w:rsidRPr="000646D4" w:rsidRDefault="00885682" w:rsidP="00885682">
      <w:pPr>
        <w:pStyle w:val="NoSpacing"/>
        <w:ind w:firstLine="567"/>
        <w:jc w:val="both"/>
        <w:rPr>
          <w:rFonts w:ascii="Times New Roman" w:hAnsi="Times New Roman" w:cs="Times New Roman"/>
          <w:i/>
          <w:iCs/>
          <w:sz w:val="28"/>
          <w:szCs w:val="28"/>
          <w:lang w:val="kk-KZ"/>
        </w:rPr>
      </w:pPr>
      <w:r>
        <w:rPr>
          <w:rFonts w:ascii="Times New Roman" w:hAnsi="Times New Roman" w:cs="Times New Roman"/>
          <w:i/>
          <w:iCs/>
          <w:sz w:val="28"/>
          <w:szCs w:val="28"/>
          <w:lang w:val="kk-KZ"/>
        </w:rPr>
        <w:t>4</w:t>
      </w:r>
      <w:r w:rsidRPr="000646D4">
        <w:rPr>
          <w:rFonts w:ascii="Times New Roman" w:hAnsi="Times New Roman" w:cs="Times New Roman"/>
          <w:i/>
          <w:iCs/>
          <w:sz w:val="28"/>
          <w:szCs w:val="28"/>
          <w:lang w:val="kk-KZ"/>
        </w:rPr>
        <w:t>. Сабақ құрылымында саралап оқыту және scaffolding элементтерін пайдалану</w:t>
      </w:r>
      <w:r>
        <w:rPr>
          <w:rFonts w:ascii="Times New Roman" w:hAnsi="Times New Roman" w:cs="Times New Roman"/>
          <w:i/>
          <w:iCs/>
          <w:sz w:val="28"/>
          <w:szCs w:val="28"/>
          <w:lang w:val="kk-KZ"/>
        </w:rPr>
        <w:t>:</w:t>
      </w:r>
    </w:p>
    <w:p w14:paraId="4DA06839" w14:textId="77777777" w:rsidR="00885682" w:rsidRDefault="00885682" w:rsidP="00885682">
      <w:pPr>
        <w:pStyle w:val="NoSpacing"/>
        <w:ind w:firstLine="567"/>
        <w:jc w:val="both"/>
        <w:rPr>
          <w:rFonts w:ascii="Times New Roman" w:hAnsi="Times New Roman" w:cs="Times New Roman"/>
          <w:sz w:val="28"/>
          <w:szCs w:val="28"/>
          <w:lang w:val="kk-KZ"/>
        </w:rPr>
      </w:pPr>
      <w:r w:rsidRPr="000646D4">
        <w:rPr>
          <w:rFonts w:ascii="Times New Roman" w:hAnsi="Times New Roman" w:cs="Times New Roman"/>
          <w:sz w:val="28"/>
          <w:szCs w:val="28"/>
          <w:lang w:val="kk-KZ"/>
        </w:rPr>
        <w:t xml:space="preserve">Бастауыш сынып </w:t>
      </w:r>
      <w:bookmarkStart w:id="32" w:name="_Hlk203046980"/>
      <w:r>
        <w:rPr>
          <w:rFonts w:ascii="Times New Roman" w:hAnsi="Times New Roman" w:cs="Times New Roman"/>
          <w:sz w:val="28"/>
          <w:szCs w:val="28"/>
          <w:lang w:val="kk-KZ"/>
        </w:rPr>
        <w:t>білім алушылар</w:t>
      </w:r>
      <w:r w:rsidRPr="000646D4">
        <w:rPr>
          <w:rFonts w:ascii="Times New Roman" w:hAnsi="Times New Roman" w:cs="Times New Roman"/>
          <w:sz w:val="28"/>
          <w:szCs w:val="28"/>
          <w:lang w:val="kk-KZ"/>
        </w:rPr>
        <w:t xml:space="preserve">ының </w:t>
      </w:r>
      <w:bookmarkEnd w:id="32"/>
      <w:r w:rsidRPr="000646D4">
        <w:rPr>
          <w:rFonts w:ascii="Times New Roman" w:hAnsi="Times New Roman" w:cs="Times New Roman"/>
          <w:sz w:val="28"/>
          <w:szCs w:val="28"/>
          <w:lang w:val="kk-KZ"/>
        </w:rPr>
        <w:t>тілдік және пәндік деңгейін ескере отырып, саралап оқыту (differentiation) және қолдаушы құрылымдар (scaffolding) арқылы CLIL әдісінің тиімділігін арттыруға болады. Бұл – тапсырмаларды деңгейге сай өзгерту, тірек сөздер ұсыну, сөйлем үлгілерін көрсету, визуалды қолдауларды қолдану арқылы жүзеге асады.</w:t>
      </w:r>
      <w:r w:rsidRPr="00E05683">
        <w:rPr>
          <w:rFonts w:ascii="Times New Roman" w:hAnsi="Times New Roman" w:cs="Times New Roman"/>
          <w:sz w:val="28"/>
          <w:szCs w:val="28"/>
          <w:lang w:val="kk-KZ"/>
        </w:rPr>
        <w:t xml:space="preserve"> </w:t>
      </w:r>
    </w:p>
    <w:p w14:paraId="1DCB2847" w14:textId="0D6F0164" w:rsidR="00885682" w:rsidRPr="00E05683" w:rsidRDefault="00885682" w:rsidP="00885682">
      <w:pPr>
        <w:pStyle w:val="NoSpacing"/>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Білім алушылардың</w:t>
      </w:r>
      <w:r w:rsidRPr="00E05683">
        <w:rPr>
          <w:rFonts w:ascii="Times New Roman" w:hAnsi="Times New Roman" w:cs="Times New Roman"/>
          <w:sz w:val="28"/>
          <w:szCs w:val="28"/>
          <w:lang w:val="kk-KZ"/>
        </w:rPr>
        <w:t xml:space="preserve"> деңгейіне қарай тапсырма беру, тірек сөздер ұсыну, үлгі бойынша сөйлем құрау – бұл әдістің ажырамас бөлігі. </w:t>
      </w:r>
      <w:r w:rsidRPr="00874372">
        <w:rPr>
          <w:rStyle w:val="Strong"/>
          <w:rFonts w:ascii="Times New Roman" w:hAnsi="Times New Roman" w:cs="Times New Roman"/>
          <w:b w:val="0"/>
          <w:bCs w:val="0"/>
          <w:sz w:val="28"/>
          <w:szCs w:val="28"/>
          <w:lang w:val="kk-KZ"/>
        </w:rPr>
        <w:t>С. Сулейменова мен А. Сыздықова</w:t>
      </w:r>
      <w:r w:rsidRPr="00874372">
        <w:rPr>
          <w:rFonts w:ascii="Times New Roman" w:hAnsi="Times New Roman" w:cs="Times New Roman"/>
          <w:b/>
          <w:bCs/>
          <w:sz w:val="28"/>
          <w:szCs w:val="28"/>
          <w:lang w:val="kk-KZ"/>
        </w:rPr>
        <w:t xml:space="preserve"> </w:t>
      </w:r>
      <w:r w:rsidRPr="00E05683">
        <w:rPr>
          <w:rFonts w:ascii="Times New Roman" w:hAnsi="Times New Roman" w:cs="Times New Roman"/>
          <w:sz w:val="28"/>
          <w:szCs w:val="28"/>
          <w:lang w:val="kk-KZ"/>
        </w:rPr>
        <w:t xml:space="preserve">көптілді сыныптарда </w:t>
      </w:r>
      <w:r>
        <w:rPr>
          <w:rFonts w:ascii="Times New Roman" w:hAnsi="Times New Roman" w:cs="Times New Roman"/>
          <w:sz w:val="28"/>
          <w:szCs w:val="28"/>
          <w:lang w:val="kk-KZ"/>
        </w:rPr>
        <w:t>білім алушылард</w:t>
      </w:r>
      <w:r w:rsidRPr="000646D4">
        <w:rPr>
          <w:rFonts w:ascii="Times New Roman" w:hAnsi="Times New Roman" w:cs="Times New Roman"/>
          <w:sz w:val="28"/>
          <w:szCs w:val="28"/>
          <w:lang w:val="kk-KZ"/>
        </w:rPr>
        <w:t>ың</w:t>
      </w:r>
      <w:r w:rsidRPr="00E05683">
        <w:rPr>
          <w:rFonts w:ascii="Times New Roman" w:hAnsi="Times New Roman" w:cs="Times New Roman"/>
          <w:sz w:val="28"/>
          <w:szCs w:val="28"/>
          <w:lang w:val="kk-KZ"/>
        </w:rPr>
        <w:t xml:space="preserve"> тілдік дайындығын ескеріп оқытуда scaffolding технологиясының тиімділігін ғылыми тұрғыда дәлелдеген [</w:t>
      </w:r>
      <w:r w:rsidR="005A5572">
        <w:rPr>
          <w:rFonts w:ascii="Times New Roman" w:hAnsi="Times New Roman" w:cs="Times New Roman"/>
          <w:sz w:val="28"/>
          <w:szCs w:val="28"/>
          <w:lang w:val="kk-KZ"/>
        </w:rPr>
        <w:t>200</w:t>
      </w:r>
      <w:r w:rsidRPr="00E05683">
        <w:rPr>
          <w:rFonts w:ascii="Times New Roman" w:hAnsi="Times New Roman" w:cs="Times New Roman"/>
          <w:sz w:val="28"/>
          <w:szCs w:val="28"/>
          <w:lang w:val="kk-KZ"/>
        </w:rPr>
        <w:t>].</w:t>
      </w:r>
    </w:p>
    <w:p w14:paraId="15D4EFE8" w14:textId="77777777" w:rsidR="00885682" w:rsidRPr="000646D4" w:rsidRDefault="00885682" w:rsidP="00885682">
      <w:pPr>
        <w:pStyle w:val="NoSpacing"/>
        <w:ind w:firstLine="567"/>
        <w:jc w:val="both"/>
        <w:rPr>
          <w:rFonts w:ascii="Times New Roman" w:hAnsi="Times New Roman" w:cs="Times New Roman"/>
          <w:sz w:val="28"/>
          <w:szCs w:val="28"/>
          <w:lang w:val="kk-KZ"/>
        </w:rPr>
      </w:pPr>
      <w:r w:rsidRPr="000646D4">
        <w:rPr>
          <w:rFonts w:ascii="Times New Roman" w:hAnsi="Times New Roman" w:cs="Times New Roman"/>
          <w:sz w:val="28"/>
          <w:szCs w:val="28"/>
          <w:lang w:val="kk-KZ"/>
        </w:rPr>
        <w:t xml:space="preserve">Қазақстандық зерттеушілердің еңбектері CLIL әдісін бастауыш білім беру жүйесіне бейімдеудің теориялық негізін қаласа, арнайы хрестоматиялар мен сөздіктер оны практикалық деңгейде жүзеге асыруға мүмкіндік береді. CLIL – болашақ </w:t>
      </w:r>
      <w:r>
        <w:rPr>
          <w:rFonts w:ascii="Times New Roman" w:hAnsi="Times New Roman" w:cs="Times New Roman"/>
          <w:sz w:val="28"/>
          <w:szCs w:val="28"/>
          <w:lang w:val="kk-KZ"/>
        </w:rPr>
        <w:t xml:space="preserve">бастауыш сынып </w:t>
      </w:r>
      <w:r w:rsidRPr="000646D4">
        <w:rPr>
          <w:rFonts w:ascii="Times New Roman" w:hAnsi="Times New Roman" w:cs="Times New Roman"/>
          <w:sz w:val="28"/>
          <w:szCs w:val="28"/>
          <w:lang w:val="kk-KZ"/>
        </w:rPr>
        <w:t>мұғалім</w:t>
      </w:r>
      <w:r>
        <w:rPr>
          <w:rFonts w:ascii="Times New Roman" w:hAnsi="Times New Roman" w:cs="Times New Roman"/>
          <w:sz w:val="28"/>
          <w:szCs w:val="28"/>
          <w:lang w:val="kk-KZ"/>
        </w:rPr>
        <w:t>і</w:t>
      </w:r>
      <w:r w:rsidRPr="000646D4">
        <w:rPr>
          <w:rFonts w:ascii="Times New Roman" w:hAnsi="Times New Roman" w:cs="Times New Roman"/>
          <w:sz w:val="28"/>
          <w:szCs w:val="28"/>
          <w:lang w:val="kk-KZ"/>
        </w:rPr>
        <w:t>нің тілдік және пәндік құзыреттілігін қатар дамытатын, білім алушыны көптілді, мәдениетаралық кеңістікте әрекет етуге бейімдейтін тиімді әдіс екені ғылыми тұрғыда дәлелденіп отыр.</w:t>
      </w:r>
    </w:p>
    <w:p w14:paraId="25044F08" w14:textId="77777777" w:rsidR="00885682" w:rsidRPr="003539A8" w:rsidRDefault="00885682" w:rsidP="00885682">
      <w:pPr>
        <w:pStyle w:val="NoSpacing"/>
        <w:ind w:firstLine="567"/>
        <w:jc w:val="both"/>
        <w:rPr>
          <w:rFonts w:ascii="Times New Roman" w:hAnsi="Times New Roman" w:cs="Times New Roman"/>
          <w:i/>
          <w:iCs/>
          <w:sz w:val="28"/>
          <w:szCs w:val="28"/>
          <w:lang w:val="kk-KZ"/>
        </w:rPr>
      </w:pPr>
      <w:r w:rsidRPr="003539A8">
        <w:rPr>
          <w:rFonts w:ascii="Times New Roman" w:hAnsi="Times New Roman" w:cs="Times New Roman"/>
          <w:i/>
          <w:iCs/>
          <w:sz w:val="28"/>
          <w:szCs w:val="28"/>
          <w:lang w:val="kk-KZ"/>
        </w:rPr>
        <w:t>CLIL әдісінің болашақ бастауыш сынып мұғалімдерін кәсіби даярлаудағы мүмкіндіктері:</w:t>
      </w:r>
    </w:p>
    <w:p w14:paraId="31589EC7" w14:textId="77777777" w:rsidR="00885682" w:rsidRDefault="00885682" w:rsidP="00885682">
      <w:pPr>
        <w:pStyle w:val="NoSpacing"/>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 xml:space="preserve">CLIL әдісін болашақ бастауыш сынып мұғалімдерінің кәсіби даярлығына енгізу – жай ғана жаңа әдісті үйрету емес, сонымен қатар болашақ педагогтың кәсіби бейімделуіне, шығармашылық әлеуетін ашуға, көптілді ортада жұмыс істеу қабілетін дамытуға бағытталған кешенді үдеріс болып табылады. Аталған тәсіл болашақ бастауыш сынып мұғалімінің кәсіби құзыреттілігін жан-жақты дамытуға бағытталады және оқытудың дәстүрлі формаларын толықтырып, педагогтың рөлін қайта </w:t>
      </w:r>
      <w:r w:rsidRPr="00B06E3E">
        <w:rPr>
          <w:rFonts w:ascii="Times New Roman" w:hAnsi="Times New Roman" w:cs="Times New Roman"/>
          <w:sz w:val="28"/>
          <w:szCs w:val="28"/>
          <w:lang w:val="kk-KZ"/>
        </w:rPr>
        <w:t>қарауға мүмкіндік береді.</w:t>
      </w:r>
      <w:r>
        <w:rPr>
          <w:rFonts w:ascii="Times New Roman" w:hAnsi="Times New Roman" w:cs="Times New Roman"/>
          <w:sz w:val="28"/>
          <w:szCs w:val="28"/>
          <w:lang w:val="kk-KZ"/>
        </w:rPr>
        <w:t xml:space="preserve"> Ендігі кезекте, </w:t>
      </w:r>
      <w:r w:rsidRPr="00B06E3E">
        <w:rPr>
          <w:rFonts w:ascii="Times New Roman" w:hAnsi="Times New Roman" w:cs="Times New Roman"/>
          <w:sz w:val="28"/>
          <w:szCs w:val="28"/>
          <w:lang w:val="kk-KZ"/>
        </w:rPr>
        <w:t xml:space="preserve">CLIL технологиясын қолдану арқылы болашақ </w:t>
      </w:r>
      <w:r>
        <w:rPr>
          <w:rFonts w:ascii="Times New Roman" w:hAnsi="Times New Roman" w:cs="Times New Roman"/>
          <w:sz w:val="28"/>
          <w:szCs w:val="28"/>
          <w:lang w:val="kk-KZ"/>
        </w:rPr>
        <w:t xml:space="preserve">бастауыш сынып </w:t>
      </w:r>
      <w:r w:rsidRPr="00B06E3E">
        <w:rPr>
          <w:rFonts w:ascii="Times New Roman" w:hAnsi="Times New Roman" w:cs="Times New Roman"/>
          <w:sz w:val="28"/>
          <w:szCs w:val="28"/>
          <w:lang w:val="kk-KZ"/>
        </w:rPr>
        <w:t>мұғалімдер</w:t>
      </w:r>
      <w:r>
        <w:rPr>
          <w:rFonts w:ascii="Times New Roman" w:hAnsi="Times New Roman" w:cs="Times New Roman"/>
          <w:sz w:val="28"/>
          <w:szCs w:val="28"/>
          <w:lang w:val="kk-KZ"/>
        </w:rPr>
        <w:t>ін</w:t>
      </w:r>
      <w:r w:rsidRPr="00B06E3E">
        <w:rPr>
          <w:rFonts w:ascii="Times New Roman" w:hAnsi="Times New Roman" w:cs="Times New Roman"/>
          <w:sz w:val="28"/>
          <w:szCs w:val="28"/>
          <w:lang w:val="kk-KZ"/>
        </w:rPr>
        <w:t>ің қандай кәсіби құзыреттерді меңгеретіні, бұл әдістің кәсіби даярлық сапасына қалай әсер ететіні және оны қолдану арқылы қалыптасатын мүмкіндіктер жан-жақты талданады.</w:t>
      </w:r>
    </w:p>
    <w:p w14:paraId="2FD00CF7" w14:textId="77777777" w:rsidR="00885682" w:rsidRPr="00785008" w:rsidRDefault="00885682" w:rsidP="00885682">
      <w:pPr>
        <w:pStyle w:val="NoSpacing"/>
        <w:ind w:firstLine="567"/>
        <w:jc w:val="both"/>
        <w:rPr>
          <w:rFonts w:ascii="Times New Roman" w:hAnsi="Times New Roman" w:cs="Times New Roman"/>
          <w:i/>
          <w:iCs/>
          <w:sz w:val="28"/>
          <w:szCs w:val="28"/>
          <w:lang w:val="kk-KZ"/>
        </w:rPr>
      </w:pPr>
      <w:r w:rsidRPr="00785008">
        <w:rPr>
          <w:rFonts w:ascii="Times New Roman" w:hAnsi="Times New Roman" w:cs="Times New Roman"/>
          <w:i/>
          <w:iCs/>
          <w:sz w:val="28"/>
          <w:szCs w:val="28"/>
          <w:lang w:val="kk-KZ"/>
        </w:rPr>
        <w:t>Пәндік және тілдік құзыреттілікті қатар дамыту мүмкіндігі</w:t>
      </w:r>
      <w:r>
        <w:rPr>
          <w:rFonts w:ascii="Times New Roman" w:hAnsi="Times New Roman" w:cs="Times New Roman"/>
          <w:i/>
          <w:iCs/>
          <w:sz w:val="28"/>
          <w:szCs w:val="28"/>
          <w:lang w:val="kk-KZ"/>
        </w:rPr>
        <w:t>:</w:t>
      </w:r>
    </w:p>
    <w:p w14:paraId="5B8E1CF2" w14:textId="77777777" w:rsidR="00885682" w:rsidRPr="00785008" w:rsidRDefault="00885682" w:rsidP="00885682">
      <w:pPr>
        <w:pStyle w:val="NoSpacing"/>
        <w:ind w:firstLine="567"/>
        <w:jc w:val="both"/>
        <w:rPr>
          <w:rFonts w:ascii="Times New Roman" w:hAnsi="Times New Roman" w:cs="Times New Roman"/>
          <w:sz w:val="28"/>
          <w:szCs w:val="28"/>
          <w:lang w:val="kk-KZ"/>
        </w:rPr>
      </w:pPr>
      <w:r w:rsidRPr="00785008">
        <w:rPr>
          <w:rFonts w:ascii="Times New Roman" w:hAnsi="Times New Roman" w:cs="Times New Roman"/>
          <w:sz w:val="28"/>
          <w:szCs w:val="28"/>
          <w:lang w:val="kk-KZ"/>
        </w:rPr>
        <w:t xml:space="preserve">CLIL әдісі болашақ бастауыш сынып мұғалімінің кәсіби даярлығында пәндік және тілдік құзыреттіліктердің өзара кірігуін қамтамасыз етеді. Мұғалім тек пән мазмұнын меңгеріп қана қоймай, оны мақсатты тілде (қазақ, </w:t>
      </w:r>
      <w:r w:rsidRPr="00785008">
        <w:rPr>
          <w:rFonts w:ascii="Times New Roman" w:hAnsi="Times New Roman" w:cs="Times New Roman"/>
          <w:sz w:val="28"/>
          <w:szCs w:val="28"/>
          <w:lang w:val="kk-KZ"/>
        </w:rPr>
        <w:lastRenderedPageBreak/>
        <w:t>орыс немесе ағылшын тілінде) түсіндіре білу дағдысына ие болады. Бұл тәсіл пән мен тілді бөлмей, екеуін біртұтас жүйеде қарастырады. Нәтижесінде, мұғалім пәндік терминологияны, пән мазмұнын құрылымдауды және сол мазмұнды шет тілінде жеткізуді қатар меңгереді. Бұл — көптілді білім беру кеңістігінде жұмыс істеу үшін аса маңызды кәсіби артықшылық.</w:t>
      </w:r>
    </w:p>
    <w:p w14:paraId="75F9591C" w14:textId="77777777" w:rsidR="00885682" w:rsidRPr="00785008" w:rsidRDefault="00885682" w:rsidP="00885682">
      <w:pPr>
        <w:pStyle w:val="NoSpacing"/>
        <w:ind w:firstLine="567"/>
        <w:jc w:val="both"/>
        <w:rPr>
          <w:rFonts w:ascii="Times New Roman" w:hAnsi="Times New Roman" w:cs="Times New Roman"/>
          <w:i/>
          <w:iCs/>
          <w:sz w:val="28"/>
          <w:szCs w:val="28"/>
          <w:lang w:val="kk-KZ"/>
        </w:rPr>
      </w:pPr>
      <w:r w:rsidRPr="00785008">
        <w:rPr>
          <w:rFonts w:ascii="Times New Roman" w:hAnsi="Times New Roman" w:cs="Times New Roman"/>
          <w:sz w:val="28"/>
          <w:szCs w:val="28"/>
          <w:lang w:val="kk-KZ"/>
        </w:rPr>
        <w:t xml:space="preserve"> </w:t>
      </w:r>
      <w:r w:rsidRPr="00785008">
        <w:rPr>
          <w:rFonts w:ascii="Times New Roman" w:hAnsi="Times New Roman" w:cs="Times New Roman"/>
          <w:i/>
          <w:iCs/>
          <w:sz w:val="28"/>
          <w:szCs w:val="28"/>
          <w:lang w:val="kk-KZ"/>
        </w:rPr>
        <w:t>Әдістемелік дайындықты жетілдіру мүмкіндігі</w:t>
      </w:r>
      <w:r>
        <w:rPr>
          <w:rFonts w:ascii="Times New Roman" w:hAnsi="Times New Roman" w:cs="Times New Roman"/>
          <w:i/>
          <w:iCs/>
          <w:sz w:val="28"/>
          <w:szCs w:val="28"/>
          <w:lang w:val="kk-KZ"/>
        </w:rPr>
        <w:t>:</w:t>
      </w:r>
    </w:p>
    <w:p w14:paraId="79DC8845" w14:textId="77777777" w:rsidR="00885682" w:rsidRPr="00785008" w:rsidRDefault="00885682" w:rsidP="00885682">
      <w:pPr>
        <w:pStyle w:val="NoSpacing"/>
        <w:ind w:firstLine="567"/>
        <w:jc w:val="both"/>
        <w:rPr>
          <w:rFonts w:ascii="Times New Roman" w:hAnsi="Times New Roman" w:cs="Times New Roman"/>
          <w:sz w:val="28"/>
          <w:szCs w:val="28"/>
          <w:lang w:val="kk-KZ"/>
        </w:rPr>
      </w:pPr>
      <w:r w:rsidRPr="00785008">
        <w:rPr>
          <w:rFonts w:ascii="Times New Roman" w:hAnsi="Times New Roman" w:cs="Times New Roman"/>
          <w:sz w:val="28"/>
          <w:szCs w:val="28"/>
          <w:lang w:val="kk-KZ"/>
        </w:rPr>
        <w:t xml:space="preserve">CLIL әдісін меңгеру </w:t>
      </w:r>
      <w:r>
        <w:rPr>
          <w:rFonts w:ascii="Times New Roman" w:hAnsi="Times New Roman" w:cs="Times New Roman"/>
          <w:sz w:val="28"/>
          <w:szCs w:val="28"/>
          <w:lang w:val="kk-KZ"/>
        </w:rPr>
        <w:t xml:space="preserve">болашақ бастауыш сынып </w:t>
      </w:r>
      <w:r w:rsidRPr="00785008">
        <w:rPr>
          <w:rFonts w:ascii="Times New Roman" w:hAnsi="Times New Roman" w:cs="Times New Roman"/>
          <w:sz w:val="28"/>
          <w:szCs w:val="28"/>
          <w:lang w:val="kk-KZ"/>
        </w:rPr>
        <w:t>мұғалім</w:t>
      </w:r>
      <w:r>
        <w:rPr>
          <w:rFonts w:ascii="Times New Roman" w:hAnsi="Times New Roman" w:cs="Times New Roman"/>
          <w:sz w:val="28"/>
          <w:szCs w:val="28"/>
          <w:lang w:val="kk-KZ"/>
        </w:rPr>
        <w:t>і</w:t>
      </w:r>
      <w:r w:rsidRPr="00785008">
        <w:rPr>
          <w:rFonts w:ascii="Times New Roman" w:hAnsi="Times New Roman" w:cs="Times New Roman"/>
          <w:sz w:val="28"/>
          <w:szCs w:val="28"/>
          <w:lang w:val="kk-KZ"/>
        </w:rPr>
        <w:t xml:space="preserve">нің кәсіби әдістемелік ойлауын жаңа деңгейге көтереді. Болашақ </w:t>
      </w:r>
      <w:r>
        <w:rPr>
          <w:rFonts w:ascii="Times New Roman" w:hAnsi="Times New Roman" w:cs="Times New Roman"/>
          <w:sz w:val="28"/>
          <w:szCs w:val="28"/>
          <w:lang w:val="kk-KZ"/>
        </w:rPr>
        <w:t xml:space="preserve">бастауыш сынып </w:t>
      </w:r>
      <w:r w:rsidRPr="00785008">
        <w:rPr>
          <w:rFonts w:ascii="Times New Roman" w:hAnsi="Times New Roman" w:cs="Times New Roman"/>
          <w:sz w:val="28"/>
          <w:szCs w:val="28"/>
          <w:lang w:val="kk-KZ"/>
        </w:rPr>
        <w:t>мұғалім</w:t>
      </w:r>
      <w:r>
        <w:rPr>
          <w:rFonts w:ascii="Times New Roman" w:hAnsi="Times New Roman" w:cs="Times New Roman"/>
          <w:sz w:val="28"/>
          <w:szCs w:val="28"/>
          <w:lang w:val="kk-KZ"/>
        </w:rPr>
        <w:t xml:space="preserve">і </w:t>
      </w:r>
      <w:r w:rsidRPr="00785008">
        <w:rPr>
          <w:rFonts w:ascii="Times New Roman" w:hAnsi="Times New Roman" w:cs="Times New Roman"/>
          <w:sz w:val="28"/>
          <w:szCs w:val="28"/>
          <w:lang w:val="kk-KZ"/>
        </w:rPr>
        <w:t>сабақ құрылымын жоспарлау кезінде 4С моделін (Content, Communication, Cognition, Culture) қолдануды үйренеді, тілдік мақсатты пәндік мақсатпен үйлестіруді, сабаққа визуалды және қолдаушы құрылымдарды (scaffolding) енгізуді, деңгейлік тапсырмаларды дайындауды игереді. Мұндай көпқырлы тәсіл оқыту әдістерін әртараптандыруға, білім беру мазмұнын жаңаша құрастыруға мүмкіндік береді.</w:t>
      </w:r>
    </w:p>
    <w:p w14:paraId="1C64BE13" w14:textId="77777777" w:rsidR="00885682" w:rsidRPr="00785008" w:rsidRDefault="00885682" w:rsidP="00885682">
      <w:pPr>
        <w:pStyle w:val="NoSpacing"/>
        <w:ind w:firstLine="567"/>
        <w:jc w:val="both"/>
        <w:rPr>
          <w:rFonts w:ascii="Times New Roman" w:hAnsi="Times New Roman" w:cs="Times New Roman"/>
          <w:i/>
          <w:iCs/>
          <w:sz w:val="28"/>
          <w:szCs w:val="28"/>
          <w:lang w:val="kk-KZ"/>
        </w:rPr>
      </w:pPr>
      <w:r w:rsidRPr="00785008">
        <w:rPr>
          <w:rFonts w:ascii="Times New Roman" w:hAnsi="Times New Roman" w:cs="Times New Roman"/>
          <w:i/>
          <w:iCs/>
          <w:sz w:val="28"/>
          <w:szCs w:val="28"/>
          <w:lang w:val="kk-KZ"/>
        </w:rPr>
        <w:t>Коммуникативтік және мәдениетаралық құзыреттілікті дамыту мүмкіндігі:</w:t>
      </w:r>
    </w:p>
    <w:p w14:paraId="5FDC8DE1" w14:textId="77777777" w:rsidR="00885682" w:rsidRPr="00785008" w:rsidRDefault="00885682" w:rsidP="00885682">
      <w:pPr>
        <w:pStyle w:val="NoSpacing"/>
        <w:ind w:firstLine="567"/>
        <w:jc w:val="both"/>
        <w:rPr>
          <w:rFonts w:ascii="Times New Roman" w:hAnsi="Times New Roman" w:cs="Times New Roman"/>
          <w:sz w:val="28"/>
          <w:szCs w:val="28"/>
          <w:lang w:val="kk-KZ"/>
        </w:rPr>
      </w:pPr>
      <w:r w:rsidRPr="00785008">
        <w:rPr>
          <w:rFonts w:ascii="Times New Roman" w:hAnsi="Times New Roman" w:cs="Times New Roman"/>
          <w:sz w:val="28"/>
          <w:szCs w:val="28"/>
          <w:lang w:val="kk-KZ"/>
        </w:rPr>
        <w:t xml:space="preserve">CLIL технологиясы тек тілдік дағдыларды ғана емес, сонымен қатар мәдениетаралық коммуникацияны дамытуға ықпал етеді. Бұл болашақ </w:t>
      </w:r>
      <w:r>
        <w:rPr>
          <w:rFonts w:ascii="Times New Roman" w:hAnsi="Times New Roman" w:cs="Times New Roman"/>
          <w:sz w:val="28"/>
          <w:szCs w:val="28"/>
          <w:lang w:val="kk-KZ"/>
        </w:rPr>
        <w:t xml:space="preserve">бастауыш сынып </w:t>
      </w:r>
      <w:r w:rsidRPr="00785008">
        <w:rPr>
          <w:rFonts w:ascii="Times New Roman" w:hAnsi="Times New Roman" w:cs="Times New Roman"/>
          <w:sz w:val="28"/>
          <w:szCs w:val="28"/>
          <w:lang w:val="kk-KZ"/>
        </w:rPr>
        <w:t>мұғалім</w:t>
      </w:r>
      <w:r>
        <w:rPr>
          <w:rFonts w:ascii="Times New Roman" w:hAnsi="Times New Roman" w:cs="Times New Roman"/>
          <w:sz w:val="28"/>
          <w:szCs w:val="28"/>
          <w:lang w:val="kk-KZ"/>
        </w:rPr>
        <w:t xml:space="preserve">інің </w:t>
      </w:r>
      <w:r w:rsidRPr="00785008">
        <w:rPr>
          <w:rFonts w:ascii="Times New Roman" w:hAnsi="Times New Roman" w:cs="Times New Roman"/>
          <w:sz w:val="28"/>
          <w:szCs w:val="28"/>
          <w:lang w:val="kk-KZ"/>
        </w:rPr>
        <w:t xml:space="preserve">әртүрлі этномәдени ортада жұмыс істеу қабілетін жетілдіреді. CLIL әдісінде қолданылатын мәтіндер мен материалдар түрлі елдердің мәдени контексінде берілуі мүмкін, сондықтан болашақ </w:t>
      </w:r>
      <w:r>
        <w:rPr>
          <w:rFonts w:ascii="Times New Roman" w:hAnsi="Times New Roman" w:cs="Times New Roman"/>
          <w:sz w:val="28"/>
          <w:szCs w:val="28"/>
          <w:lang w:val="kk-KZ"/>
        </w:rPr>
        <w:t xml:space="preserve">бастауыш сынып </w:t>
      </w:r>
      <w:r w:rsidRPr="00785008">
        <w:rPr>
          <w:rFonts w:ascii="Times New Roman" w:hAnsi="Times New Roman" w:cs="Times New Roman"/>
          <w:sz w:val="28"/>
          <w:szCs w:val="28"/>
          <w:lang w:val="kk-KZ"/>
        </w:rPr>
        <w:t>мұғалім</w:t>
      </w:r>
      <w:r>
        <w:rPr>
          <w:rFonts w:ascii="Times New Roman" w:hAnsi="Times New Roman" w:cs="Times New Roman"/>
          <w:sz w:val="28"/>
          <w:szCs w:val="28"/>
          <w:lang w:val="kk-KZ"/>
        </w:rPr>
        <w:t>і</w:t>
      </w:r>
      <w:r w:rsidRPr="00785008">
        <w:rPr>
          <w:rFonts w:ascii="Times New Roman" w:hAnsi="Times New Roman" w:cs="Times New Roman"/>
          <w:sz w:val="28"/>
          <w:szCs w:val="28"/>
          <w:lang w:val="kk-KZ"/>
        </w:rPr>
        <w:t xml:space="preserve"> өзге мәдениетке түсіністікпен қарап, </w:t>
      </w:r>
      <w:r>
        <w:rPr>
          <w:rFonts w:ascii="Times New Roman" w:hAnsi="Times New Roman" w:cs="Times New Roman"/>
          <w:sz w:val="28"/>
          <w:szCs w:val="28"/>
          <w:lang w:val="kk-KZ"/>
        </w:rPr>
        <w:t>білім алушылард</w:t>
      </w:r>
      <w:r w:rsidRPr="00785008">
        <w:rPr>
          <w:rFonts w:ascii="Times New Roman" w:hAnsi="Times New Roman" w:cs="Times New Roman"/>
          <w:sz w:val="28"/>
          <w:szCs w:val="28"/>
          <w:lang w:val="kk-KZ"/>
        </w:rPr>
        <w:t>ы толеранттылыққа тәрбиелеуге бейімделеді. Бұл қасиет жаһандық азаматтықты қалыптастыруда маңызды.</w:t>
      </w:r>
    </w:p>
    <w:p w14:paraId="2B3BECAC" w14:textId="77777777" w:rsidR="00885682" w:rsidRPr="00785008" w:rsidRDefault="00885682" w:rsidP="00885682">
      <w:pPr>
        <w:pStyle w:val="NoSpacing"/>
        <w:ind w:firstLine="567"/>
        <w:jc w:val="both"/>
        <w:rPr>
          <w:rFonts w:ascii="Times New Roman" w:hAnsi="Times New Roman" w:cs="Times New Roman"/>
          <w:i/>
          <w:iCs/>
          <w:sz w:val="28"/>
          <w:szCs w:val="28"/>
          <w:lang w:val="kk-KZ"/>
        </w:rPr>
      </w:pPr>
      <w:r w:rsidRPr="00785008">
        <w:rPr>
          <w:rFonts w:ascii="Times New Roman" w:hAnsi="Times New Roman" w:cs="Times New Roman"/>
          <w:i/>
          <w:iCs/>
          <w:sz w:val="28"/>
          <w:szCs w:val="28"/>
          <w:lang w:val="kk-KZ"/>
        </w:rPr>
        <w:t>Инновациялық және креативті ойлауды дамыту мүмкіндігі</w:t>
      </w:r>
      <w:r>
        <w:rPr>
          <w:rFonts w:ascii="Times New Roman" w:hAnsi="Times New Roman" w:cs="Times New Roman"/>
          <w:i/>
          <w:iCs/>
          <w:sz w:val="28"/>
          <w:szCs w:val="28"/>
          <w:lang w:val="kk-KZ"/>
        </w:rPr>
        <w:t>:</w:t>
      </w:r>
    </w:p>
    <w:p w14:paraId="34F34698" w14:textId="77777777" w:rsidR="00885682" w:rsidRPr="00785008" w:rsidRDefault="00885682" w:rsidP="00885682">
      <w:pPr>
        <w:pStyle w:val="NoSpacing"/>
        <w:ind w:firstLine="567"/>
        <w:jc w:val="both"/>
        <w:rPr>
          <w:rFonts w:ascii="Times New Roman" w:hAnsi="Times New Roman" w:cs="Times New Roman"/>
          <w:sz w:val="28"/>
          <w:szCs w:val="28"/>
          <w:lang w:val="kk-KZ"/>
        </w:rPr>
      </w:pPr>
      <w:r w:rsidRPr="00785008">
        <w:rPr>
          <w:rFonts w:ascii="Times New Roman" w:hAnsi="Times New Roman" w:cs="Times New Roman"/>
          <w:sz w:val="28"/>
          <w:szCs w:val="28"/>
          <w:lang w:val="kk-KZ"/>
        </w:rPr>
        <w:t xml:space="preserve">CLIL тәсілі болашақ </w:t>
      </w:r>
      <w:r>
        <w:rPr>
          <w:rFonts w:ascii="Times New Roman" w:hAnsi="Times New Roman" w:cs="Times New Roman"/>
          <w:sz w:val="28"/>
          <w:szCs w:val="28"/>
          <w:lang w:val="kk-KZ"/>
        </w:rPr>
        <w:t xml:space="preserve">бастауыш сынып </w:t>
      </w:r>
      <w:r w:rsidRPr="00785008">
        <w:rPr>
          <w:rFonts w:ascii="Times New Roman" w:hAnsi="Times New Roman" w:cs="Times New Roman"/>
          <w:sz w:val="28"/>
          <w:szCs w:val="28"/>
          <w:lang w:val="kk-KZ"/>
        </w:rPr>
        <w:t>мұғалім</w:t>
      </w:r>
      <w:r>
        <w:rPr>
          <w:rFonts w:ascii="Times New Roman" w:hAnsi="Times New Roman" w:cs="Times New Roman"/>
          <w:sz w:val="28"/>
          <w:szCs w:val="28"/>
          <w:lang w:val="kk-KZ"/>
        </w:rPr>
        <w:t xml:space="preserve">ін </w:t>
      </w:r>
      <w:r w:rsidRPr="00785008">
        <w:rPr>
          <w:rFonts w:ascii="Times New Roman" w:hAnsi="Times New Roman" w:cs="Times New Roman"/>
          <w:sz w:val="28"/>
          <w:szCs w:val="28"/>
          <w:lang w:val="kk-KZ"/>
        </w:rPr>
        <w:t xml:space="preserve">шығармашылықпен ойлауға, жаңа әдіс-тәсілдерді тиімді таңдауға және икемдеуге үйретеді. Бұл әдіс пәнді дәстүрлі түсіндірумен шектелмей, </w:t>
      </w:r>
      <w:r>
        <w:rPr>
          <w:rFonts w:ascii="Times New Roman" w:hAnsi="Times New Roman" w:cs="Times New Roman"/>
          <w:sz w:val="28"/>
          <w:szCs w:val="28"/>
          <w:lang w:val="kk-KZ"/>
        </w:rPr>
        <w:t>білім алушылард</w:t>
      </w:r>
      <w:r w:rsidRPr="00785008">
        <w:rPr>
          <w:rFonts w:ascii="Times New Roman" w:hAnsi="Times New Roman" w:cs="Times New Roman"/>
          <w:sz w:val="28"/>
          <w:szCs w:val="28"/>
          <w:lang w:val="kk-KZ"/>
        </w:rPr>
        <w:t>ың когнитивтік белсенділігін арттыратын интерактивті, жобалық, тапсырмалық оқыту әдістерін енгізуді талап етеді. Мұғалім әртүрлі тақырыптарға контекстті мысалдар іздеу, кесте, диаграмма, визуалды құралдарды сабақпен үйлестіру арқылы кәсіби креативтілікті дамытады.</w:t>
      </w:r>
    </w:p>
    <w:p w14:paraId="73E81353" w14:textId="77777777" w:rsidR="00885682" w:rsidRPr="00785008" w:rsidRDefault="00885682" w:rsidP="00885682">
      <w:pPr>
        <w:pStyle w:val="NoSpacing"/>
        <w:ind w:firstLine="567"/>
        <w:jc w:val="both"/>
        <w:rPr>
          <w:rFonts w:ascii="Times New Roman" w:hAnsi="Times New Roman" w:cs="Times New Roman"/>
          <w:i/>
          <w:iCs/>
          <w:sz w:val="28"/>
          <w:szCs w:val="28"/>
          <w:lang w:val="kk-KZ"/>
        </w:rPr>
      </w:pPr>
      <w:r w:rsidRPr="00785008">
        <w:rPr>
          <w:rFonts w:ascii="Times New Roman" w:hAnsi="Times New Roman" w:cs="Times New Roman"/>
          <w:i/>
          <w:iCs/>
          <w:sz w:val="28"/>
          <w:szCs w:val="28"/>
          <w:lang w:val="kk-KZ"/>
        </w:rPr>
        <w:t>Кәсіби бейімделу мен еңбек нарығына дайындық мүмкіндігі</w:t>
      </w:r>
      <w:r>
        <w:rPr>
          <w:rFonts w:ascii="Times New Roman" w:hAnsi="Times New Roman" w:cs="Times New Roman"/>
          <w:i/>
          <w:iCs/>
          <w:sz w:val="28"/>
          <w:szCs w:val="28"/>
          <w:lang w:val="kk-KZ"/>
        </w:rPr>
        <w:t>:</w:t>
      </w:r>
    </w:p>
    <w:p w14:paraId="293A5CC0" w14:textId="77777777" w:rsidR="00885682" w:rsidRDefault="00885682" w:rsidP="00885682">
      <w:pPr>
        <w:pStyle w:val="NoSpacing"/>
        <w:ind w:firstLine="567"/>
        <w:jc w:val="both"/>
        <w:rPr>
          <w:rFonts w:ascii="Times New Roman" w:hAnsi="Times New Roman" w:cs="Times New Roman"/>
          <w:sz w:val="28"/>
          <w:szCs w:val="28"/>
          <w:lang w:val="kk-KZ"/>
        </w:rPr>
      </w:pPr>
      <w:r w:rsidRPr="00785008">
        <w:rPr>
          <w:rFonts w:ascii="Times New Roman" w:hAnsi="Times New Roman" w:cs="Times New Roman"/>
          <w:sz w:val="28"/>
          <w:szCs w:val="28"/>
          <w:lang w:val="kk-KZ"/>
        </w:rPr>
        <w:t xml:space="preserve">CLIL әдісін меңгерген болашақ </w:t>
      </w:r>
      <w:r>
        <w:rPr>
          <w:rFonts w:ascii="Times New Roman" w:hAnsi="Times New Roman" w:cs="Times New Roman"/>
          <w:sz w:val="28"/>
          <w:szCs w:val="28"/>
          <w:lang w:val="kk-KZ"/>
        </w:rPr>
        <w:t xml:space="preserve">бастауыш сынып </w:t>
      </w:r>
      <w:r w:rsidRPr="00785008">
        <w:rPr>
          <w:rFonts w:ascii="Times New Roman" w:hAnsi="Times New Roman" w:cs="Times New Roman"/>
          <w:sz w:val="28"/>
          <w:szCs w:val="28"/>
          <w:lang w:val="kk-KZ"/>
        </w:rPr>
        <w:t>мұғалім</w:t>
      </w:r>
      <w:r>
        <w:rPr>
          <w:rFonts w:ascii="Times New Roman" w:hAnsi="Times New Roman" w:cs="Times New Roman"/>
          <w:sz w:val="28"/>
          <w:szCs w:val="28"/>
          <w:lang w:val="kk-KZ"/>
        </w:rPr>
        <w:t>і</w:t>
      </w:r>
      <w:r w:rsidRPr="00785008">
        <w:rPr>
          <w:rFonts w:ascii="Times New Roman" w:hAnsi="Times New Roman" w:cs="Times New Roman"/>
          <w:sz w:val="28"/>
          <w:szCs w:val="28"/>
          <w:lang w:val="kk-KZ"/>
        </w:rPr>
        <w:t xml:space="preserve"> білім беру саласының қазіргі талаптарына бейімделе алады. Көптілді мектептерде, халықаралық бағыттағы білім беру ұйымдарында, NIS немесе мамандандырылған мектептерде жұмыс істеуге мүмкіндік алады. Сонымен қатар, мұндай мамандарға еңбек нарығында сұраныс жоғары болады. Кәсіби бейімделу мен икемділік – CLIL тәсілінің болашақ маманға беретін маңызды артықшылықтарының бірі.</w:t>
      </w:r>
      <w:r w:rsidRPr="00785008">
        <w:rPr>
          <w:lang w:val="kk-KZ"/>
        </w:rPr>
        <w:t xml:space="preserve"> </w:t>
      </w:r>
      <w:r w:rsidRPr="00785008">
        <w:rPr>
          <w:rFonts w:ascii="Times New Roman" w:hAnsi="Times New Roman" w:cs="Times New Roman"/>
          <w:sz w:val="28"/>
          <w:szCs w:val="28"/>
          <w:lang w:val="kk-KZ"/>
        </w:rPr>
        <w:t xml:space="preserve">Нәтижесінде, CLIL әдісі – болашақ бастауыш сынып мұғалімін заманауи талаптарға сай, көптілді, мәдениетаралық кеңістікте тиімді жұмыс істей алатын </w:t>
      </w:r>
      <w:r w:rsidRPr="00874372">
        <w:rPr>
          <w:rStyle w:val="Strong"/>
          <w:rFonts w:ascii="Times New Roman" w:hAnsi="Times New Roman" w:cs="Times New Roman"/>
          <w:b w:val="0"/>
          <w:bCs w:val="0"/>
          <w:sz w:val="28"/>
          <w:szCs w:val="28"/>
          <w:lang w:val="kk-KZ"/>
        </w:rPr>
        <w:t>кәсіби құзыретті тұлға</w:t>
      </w:r>
      <w:r w:rsidRPr="00785008">
        <w:rPr>
          <w:rFonts w:ascii="Times New Roman" w:hAnsi="Times New Roman" w:cs="Times New Roman"/>
          <w:sz w:val="28"/>
          <w:szCs w:val="28"/>
          <w:lang w:val="kk-KZ"/>
        </w:rPr>
        <w:t xml:space="preserve"> ретінде даярлаудың тиімді құралы болып табылады.</w:t>
      </w:r>
    </w:p>
    <w:p w14:paraId="3F05067F" w14:textId="77777777" w:rsidR="00885682" w:rsidRPr="00B26BEF" w:rsidRDefault="00885682" w:rsidP="00885682">
      <w:pPr>
        <w:pStyle w:val="NoSpacing"/>
        <w:ind w:firstLine="567"/>
        <w:jc w:val="both"/>
        <w:rPr>
          <w:rFonts w:ascii="Times New Roman" w:hAnsi="Times New Roman" w:cs="Times New Roman"/>
          <w:i/>
          <w:iCs/>
          <w:sz w:val="28"/>
          <w:szCs w:val="28"/>
          <w:lang w:val="kk-KZ"/>
        </w:rPr>
      </w:pPr>
      <w:r w:rsidRPr="00B26BEF">
        <w:rPr>
          <w:rFonts w:ascii="Times New Roman" w:hAnsi="Times New Roman" w:cs="Times New Roman"/>
          <w:i/>
          <w:iCs/>
          <w:sz w:val="28"/>
          <w:szCs w:val="28"/>
          <w:lang w:val="kk-KZ"/>
        </w:rPr>
        <w:t>CLIL әдісін бастауыш білім беру жүйесіне енгізудегі негізгі кедергілер</w:t>
      </w:r>
      <w:r>
        <w:rPr>
          <w:rFonts w:ascii="Times New Roman" w:hAnsi="Times New Roman" w:cs="Times New Roman"/>
          <w:i/>
          <w:iCs/>
          <w:sz w:val="28"/>
          <w:szCs w:val="28"/>
          <w:lang w:val="kk-KZ"/>
        </w:rPr>
        <w:t>:</w:t>
      </w:r>
    </w:p>
    <w:p w14:paraId="3ED6FA52" w14:textId="77777777" w:rsidR="00885682" w:rsidRDefault="00885682" w:rsidP="00885682">
      <w:pPr>
        <w:pStyle w:val="NoSpacing"/>
        <w:ind w:firstLine="567"/>
        <w:jc w:val="both"/>
        <w:rPr>
          <w:rFonts w:ascii="Times New Roman" w:hAnsi="Times New Roman" w:cs="Times New Roman"/>
          <w:sz w:val="28"/>
          <w:szCs w:val="28"/>
          <w:lang w:val="kk-KZ"/>
        </w:rPr>
      </w:pPr>
      <w:r w:rsidRPr="00B26BEF">
        <w:rPr>
          <w:rFonts w:ascii="Times New Roman" w:hAnsi="Times New Roman" w:cs="Times New Roman"/>
          <w:sz w:val="28"/>
          <w:szCs w:val="28"/>
          <w:lang w:val="kk-KZ"/>
        </w:rPr>
        <w:lastRenderedPageBreak/>
        <w:t>CLIL әдісінің артықшылықтарымен қатар, оны бастауыш білім беру жүйесіне енгізу барысында бірқатар кедергілер мен қиындықтар да туындайды. Әдістемені тиімді жүзеге асыру</w:t>
      </w:r>
      <w:r>
        <w:rPr>
          <w:rFonts w:ascii="Times New Roman" w:hAnsi="Times New Roman" w:cs="Times New Roman"/>
          <w:sz w:val="28"/>
          <w:szCs w:val="28"/>
          <w:lang w:val="kk-KZ"/>
        </w:rPr>
        <w:t xml:space="preserve"> болашақ бастауыш сынып </w:t>
      </w:r>
      <w:r w:rsidRPr="00B26BEF">
        <w:rPr>
          <w:rFonts w:ascii="Times New Roman" w:hAnsi="Times New Roman" w:cs="Times New Roman"/>
          <w:sz w:val="28"/>
          <w:szCs w:val="28"/>
          <w:lang w:val="kk-KZ"/>
        </w:rPr>
        <w:t xml:space="preserve"> мұғалім</w:t>
      </w:r>
      <w:r>
        <w:rPr>
          <w:rFonts w:ascii="Times New Roman" w:hAnsi="Times New Roman" w:cs="Times New Roman"/>
          <w:sz w:val="28"/>
          <w:szCs w:val="28"/>
          <w:lang w:val="kk-KZ"/>
        </w:rPr>
        <w:t>і</w:t>
      </w:r>
      <w:r w:rsidRPr="00B26BEF">
        <w:rPr>
          <w:rFonts w:ascii="Times New Roman" w:hAnsi="Times New Roman" w:cs="Times New Roman"/>
          <w:sz w:val="28"/>
          <w:szCs w:val="28"/>
          <w:lang w:val="kk-KZ"/>
        </w:rPr>
        <w:t xml:space="preserve">нің дайындық деңгейіне, оқу-әдістемелік ресурстардың болуына, </w:t>
      </w:r>
      <w:r>
        <w:rPr>
          <w:rFonts w:ascii="Times New Roman" w:hAnsi="Times New Roman" w:cs="Times New Roman"/>
          <w:sz w:val="28"/>
          <w:szCs w:val="28"/>
          <w:lang w:val="kk-KZ"/>
        </w:rPr>
        <w:t>білім алушылар</w:t>
      </w:r>
      <w:r w:rsidRPr="00B26BEF">
        <w:rPr>
          <w:rFonts w:ascii="Times New Roman" w:hAnsi="Times New Roman" w:cs="Times New Roman"/>
          <w:sz w:val="28"/>
          <w:szCs w:val="28"/>
          <w:lang w:val="kk-KZ"/>
        </w:rPr>
        <w:t>дың тілдік дайындығына және бағалау жүйесінің нақтылығына тікелей байланысты. Сондықтан төменде CLIL әдісін қолдануға кедергі болатын негізгі мәселелер талданып, оның шешу жолдарын айқындау маңызды болып табылады.</w:t>
      </w:r>
      <w:r w:rsidRPr="00785008">
        <w:rPr>
          <w:rFonts w:ascii="Times New Roman" w:hAnsi="Times New Roman" w:cs="Times New Roman"/>
          <w:sz w:val="28"/>
          <w:szCs w:val="28"/>
          <w:lang w:val="kk-KZ"/>
        </w:rPr>
        <w:t xml:space="preserve"> </w:t>
      </w:r>
    </w:p>
    <w:p w14:paraId="584E00DE" w14:textId="77777777" w:rsidR="00885682" w:rsidRPr="00B26BEF" w:rsidRDefault="00885682" w:rsidP="00885682">
      <w:pPr>
        <w:pStyle w:val="NoSpacing"/>
        <w:ind w:firstLine="567"/>
        <w:jc w:val="both"/>
        <w:rPr>
          <w:rFonts w:ascii="Times New Roman" w:hAnsi="Times New Roman" w:cs="Times New Roman"/>
          <w:i/>
          <w:iCs/>
          <w:sz w:val="28"/>
          <w:szCs w:val="28"/>
          <w:lang w:val="kk-KZ"/>
        </w:rPr>
      </w:pPr>
      <w:r w:rsidRPr="00B26BEF">
        <w:rPr>
          <w:rFonts w:ascii="Times New Roman" w:hAnsi="Times New Roman" w:cs="Times New Roman"/>
          <w:i/>
          <w:iCs/>
          <w:sz w:val="28"/>
          <w:szCs w:val="28"/>
          <w:lang w:val="kk-KZ"/>
        </w:rPr>
        <w:t>Мұғалімдердің жеткілікті даярланбауы</w:t>
      </w:r>
      <w:r>
        <w:rPr>
          <w:rFonts w:ascii="Times New Roman" w:hAnsi="Times New Roman" w:cs="Times New Roman"/>
          <w:i/>
          <w:iCs/>
          <w:sz w:val="28"/>
          <w:szCs w:val="28"/>
          <w:lang w:val="kk-KZ"/>
        </w:rPr>
        <w:t>:</w:t>
      </w:r>
    </w:p>
    <w:p w14:paraId="43841FC3" w14:textId="77777777" w:rsidR="00885682" w:rsidRDefault="00885682" w:rsidP="00885682">
      <w:pPr>
        <w:pStyle w:val="NoSpacing"/>
        <w:ind w:firstLine="567"/>
        <w:jc w:val="both"/>
        <w:rPr>
          <w:rFonts w:ascii="Times New Roman" w:hAnsi="Times New Roman" w:cs="Times New Roman"/>
          <w:sz w:val="28"/>
          <w:szCs w:val="28"/>
          <w:lang w:val="kk-KZ"/>
        </w:rPr>
      </w:pPr>
      <w:r w:rsidRPr="00785008">
        <w:rPr>
          <w:rFonts w:ascii="Times New Roman" w:hAnsi="Times New Roman" w:cs="Times New Roman"/>
          <w:sz w:val="28"/>
          <w:szCs w:val="28"/>
          <w:lang w:val="kk-KZ"/>
        </w:rPr>
        <w:t xml:space="preserve">CLIL әдісін табысты қолдану үшін </w:t>
      </w:r>
      <w:r>
        <w:rPr>
          <w:rFonts w:ascii="Times New Roman" w:hAnsi="Times New Roman" w:cs="Times New Roman"/>
          <w:sz w:val="28"/>
          <w:szCs w:val="28"/>
          <w:lang w:val="kk-KZ"/>
        </w:rPr>
        <w:t xml:space="preserve">болашақ бастауыш сынып </w:t>
      </w:r>
      <w:r w:rsidRPr="00785008">
        <w:rPr>
          <w:rFonts w:ascii="Times New Roman" w:hAnsi="Times New Roman" w:cs="Times New Roman"/>
          <w:sz w:val="28"/>
          <w:szCs w:val="28"/>
          <w:lang w:val="kk-KZ"/>
        </w:rPr>
        <w:t>мұғалім</w:t>
      </w:r>
      <w:r>
        <w:rPr>
          <w:rFonts w:ascii="Times New Roman" w:hAnsi="Times New Roman" w:cs="Times New Roman"/>
          <w:sz w:val="28"/>
          <w:szCs w:val="28"/>
          <w:lang w:val="kk-KZ"/>
        </w:rPr>
        <w:t>і</w:t>
      </w:r>
      <w:r w:rsidRPr="00785008">
        <w:rPr>
          <w:rFonts w:ascii="Times New Roman" w:hAnsi="Times New Roman" w:cs="Times New Roman"/>
          <w:sz w:val="28"/>
          <w:szCs w:val="28"/>
          <w:lang w:val="kk-KZ"/>
        </w:rPr>
        <w:t xml:space="preserve"> бір мезетте пәнді терең меңгерген және шет тілін жетік білетін маман болуы қажет. Алайда, қазіргі уақытта көптеген бастауыш сынып мұғалімдері пәндік немесе тілдік құзыреттіліктің біреуіне ғана ие. Сонымен қатар, педагогтердің көпшілігі CLIL әдісінің теориялық негіздерімен және әдістемелік құралдарымен толық таныс емес. Бұл кәсіби даярлықтың жеткіліксіздігін көрсетеді және әдісті сапалы жүзеге асыруға кедергі болады.</w:t>
      </w:r>
    </w:p>
    <w:p w14:paraId="3EC350E2" w14:textId="700D860E" w:rsidR="00885682" w:rsidRPr="003539A8" w:rsidRDefault="00885682" w:rsidP="00885682">
      <w:pPr>
        <w:pStyle w:val="NoSpacing"/>
        <w:ind w:firstLine="567"/>
        <w:jc w:val="both"/>
        <w:rPr>
          <w:lang w:val="kk-KZ"/>
        </w:rPr>
      </w:pPr>
      <w:r w:rsidRPr="00B26BEF">
        <w:rPr>
          <w:rFonts w:ascii="Times New Roman" w:hAnsi="Times New Roman" w:cs="Times New Roman"/>
          <w:sz w:val="28"/>
          <w:szCs w:val="28"/>
          <w:lang w:val="kk-KZ"/>
        </w:rPr>
        <w:t xml:space="preserve">Г.К. </w:t>
      </w:r>
      <w:r w:rsidRPr="003539A8">
        <w:rPr>
          <w:rFonts w:ascii="Times New Roman" w:hAnsi="Times New Roman" w:cs="Times New Roman"/>
          <w:sz w:val="28"/>
          <w:szCs w:val="28"/>
          <w:lang w:val="kk-KZ"/>
        </w:rPr>
        <w:t>Карабасова, CLIL технологиясын қолдану тәжірибесі бар мұғалімдермен сұхбат жүргізіп, олардың көпшілігінің CLIL әдісінің білім беру мақсаттары мен мазмұнына терең үңілмегені, тек оны «ағылшын тілінде сабақ беру» деп үстірт қабылдайтыны анықталған. Мұғалімдер қажетті әдістемелік қолдаудың жетіспеуінен қиындық көргенін, әсіресе терминология, тапсырма түрлері және бағалау критерийлерін анықтауда қиналатынын атап көрсеткен [</w:t>
      </w:r>
      <w:r w:rsidR="005A5572" w:rsidRPr="003539A8">
        <w:rPr>
          <w:rFonts w:ascii="Times New Roman" w:hAnsi="Times New Roman" w:cs="Times New Roman"/>
          <w:sz w:val="28"/>
          <w:szCs w:val="28"/>
          <w:lang w:val="kk-KZ"/>
        </w:rPr>
        <w:t>201</w:t>
      </w:r>
      <w:r w:rsidRPr="003539A8">
        <w:rPr>
          <w:rFonts w:ascii="Times New Roman" w:hAnsi="Times New Roman" w:cs="Times New Roman"/>
          <w:sz w:val="28"/>
          <w:szCs w:val="28"/>
          <w:lang w:val="kk-KZ"/>
        </w:rPr>
        <w:t>].</w:t>
      </w:r>
      <w:r w:rsidRPr="003539A8">
        <w:rPr>
          <w:lang w:val="kk-KZ"/>
        </w:rPr>
        <w:t xml:space="preserve"> </w:t>
      </w:r>
    </w:p>
    <w:p w14:paraId="6602CE28" w14:textId="03EC7229" w:rsidR="00885682" w:rsidRDefault="00885682" w:rsidP="00885682">
      <w:pPr>
        <w:pStyle w:val="NoSpacing"/>
        <w:ind w:firstLine="567"/>
        <w:jc w:val="both"/>
        <w:rPr>
          <w:rFonts w:ascii="Times New Roman" w:hAnsi="Times New Roman" w:cs="Times New Roman"/>
          <w:sz w:val="28"/>
          <w:szCs w:val="28"/>
          <w:lang w:val="kk-KZ"/>
        </w:rPr>
      </w:pPr>
      <w:r w:rsidRPr="00B26BEF">
        <w:rPr>
          <w:rFonts w:ascii="Times New Roman" w:hAnsi="Times New Roman" w:cs="Times New Roman"/>
          <w:sz w:val="28"/>
          <w:szCs w:val="28"/>
          <w:lang w:val="kk-KZ"/>
        </w:rPr>
        <w:t>Pérez-Cañado, M.L.,Испанияда жүргізілген зерттеу нәтижесінде көптеген мұғалімдер CLIL әдісіне оң көзқараспен қарағанымен, олардың тек 6,5%-ы ғана CLIL бойынша арнайы дайындықтан өткенін көрсетті. Автор бұл тәсілді енгізу үшін institutional support, teacher training және material development секілді үш бағытта жүйелі жұмыс қажет екенін атап өтеді</w:t>
      </w:r>
      <w:r>
        <w:rPr>
          <w:rFonts w:ascii="Times New Roman" w:hAnsi="Times New Roman" w:cs="Times New Roman"/>
          <w:sz w:val="28"/>
          <w:szCs w:val="28"/>
          <w:lang w:val="kk-KZ"/>
        </w:rPr>
        <w:t xml:space="preserve"> </w:t>
      </w:r>
      <w:r w:rsidRPr="00B26BEF">
        <w:rPr>
          <w:rFonts w:ascii="Times New Roman" w:hAnsi="Times New Roman" w:cs="Times New Roman"/>
          <w:sz w:val="28"/>
          <w:szCs w:val="28"/>
          <w:lang w:val="kk-KZ"/>
        </w:rPr>
        <w:t>[</w:t>
      </w:r>
      <w:r w:rsidR="005A5572">
        <w:rPr>
          <w:rFonts w:ascii="Times New Roman" w:hAnsi="Times New Roman" w:cs="Times New Roman"/>
          <w:sz w:val="28"/>
          <w:szCs w:val="28"/>
          <w:lang w:val="kk-KZ"/>
        </w:rPr>
        <w:t>202</w:t>
      </w:r>
      <w:r w:rsidRPr="00B26BEF">
        <w:rPr>
          <w:rFonts w:ascii="Times New Roman" w:hAnsi="Times New Roman" w:cs="Times New Roman"/>
          <w:sz w:val="28"/>
          <w:szCs w:val="28"/>
          <w:lang w:val="kk-KZ"/>
        </w:rPr>
        <w:t>].</w:t>
      </w:r>
    </w:p>
    <w:p w14:paraId="14ABCF7E" w14:textId="77777777" w:rsidR="00885682" w:rsidRPr="00B26BEF" w:rsidRDefault="00885682" w:rsidP="00885682">
      <w:pPr>
        <w:pStyle w:val="NoSpacing"/>
        <w:ind w:firstLine="567"/>
        <w:jc w:val="both"/>
        <w:rPr>
          <w:rFonts w:ascii="Times New Roman" w:hAnsi="Times New Roman" w:cs="Times New Roman"/>
          <w:i/>
          <w:iCs/>
          <w:sz w:val="28"/>
          <w:szCs w:val="28"/>
          <w:lang w:val="kk-KZ"/>
        </w:rPr>
      </w:pPr>
      <w:r w:rsidRPr="00B26BEF">
        <w:rPr>
          <w:rFonts w:ascii="Times New Roman" w:hAnsi="Times New Roman" w:cs="Times New Roman"/>
          <w:i/>
          <w:iCs/>
          <w:sz w:val="28"/>
          <w:szCs w:val="28"/>
          <w:lang w:val="kk-KZ"/>
        </w:rPr>
        <w:t>Әдістемелік материалдардың тапшылығы</w:t>
      </w:r>
      <w:r>
        <w:rPr>
          <w:rFonts w:ascii="Times New Roman" w:hAnsi="Times New Roman" w:cs="Times New Roman"/>
          <w:i/>
          <w:iCs/>
          <w:sz w:val="28"/>
          <w:szCs w:val="28"/>
          <w:lang w:val="kk-KZ"/>
        </w:rPr>
        <w:t>:</w:t>
      </w:r>
    </w:p>
    <w:p w14:paraId="1E43CB06" w14:textId="77777777" w:rsidR="00885682" w:rsidRPr="00785008" w:rsidRDefault="00885682" w:rsidP="00885682">
      <w:pPr>
        <w:pStyle w:val="NoSpacing"/>
        <w:ind w:firstLine="567"/>
        <w:jc w:val="both"/>
        <w:rPr>
          <w:rFonts w:ascii="Times New Roman" w:hAnsi="Times New Roman" w:cs="Times New Roman"/>
          <w:sz w:val="28"/>
          <w:szCs w:val="28"/>
          <w:lang w:val="kk-KZ"/>
        </w:rPr>
      </w:pPr>
      <w:r w:rsidRPr="00785008">
        <w:rPr>
          <w:rFonts w:ascii="Times New Roman" w:hAnsi="Times New Roman" w:cs="Times New Roman"/>
          <w:sz w:val="28"/>
          <w:szCs w:val="28"/>
          <w:lang w:val="kk-KZ"/>
        </w:rPr>
        <w:t>Бастауыш мектепке арналған, пән мен тілді кіріктіріп оқытуға бағытталған оқу-әдістемелік кешендер, тапсырмалар банкі, терминологиялық сөздіктер, лексикалық тірек құралдар әлі де аз. Көп жағдайда мұғалімдер CLIL тәсіліне лайықтап өздері материал құрауға мәжбүр болады. Бұл – уақытты қажет ететін, әрі тәжірибесі аз мұғалімдер үшін күрделі мәселе.</w:t>
      </w:r>
    </w:p>
    <w:p w14:paraId="29D06C23" w14:textId="709F1F00" w:rsidR="00885682" w:rsidRDefault="00885682" w:rsidP="00885682">
      <w:pPr>
        <w:pStyle w:val="NoSpacing"/>
        <w:ind w:firstLine="567"/>
        <w:jc w:val="both"/>
        <w:rPr>
          <w:rFonts w:ascii="Times New Roman" w:hAnsi="Times New Roman" w:cs="Times New Roman"/>
          <w:sz w:val="28"/>
          <w:szCs w:val="28"/>
          <w:lang w:val="kk-KZ"/>
        </w:rPr>
      </w:pPr>
      <w:r w:rsidRPr="00B26BEF">
        <w:rPr>
          <w:rFonts w:ascii="Times New Roman" w:hAnsi="Times New Roman" w:cs="Times New Roman"/>
          <w:sz w:val="28"/>
          <w:szCs w:val="28"/>
          <w:lang w:val="kk-KZ"/>
        </w:rPr>
        <w:t>Ivana Cimermanová (Словакия, 2020) CLIL-мен жұмыс жасаған мұғалімдердің ең басты қиындықтарының бірі – екі мақсатқа (dual aims) қызмет ететін дайын материалдардың жоқтығы» екенін анықтады. Сауалнамаға қатысқан 63 мұғалімнің көбі материал жасауға қуанышты екенін білдіргенімен, олар бағалау, материал құрастыру және CLIL әдісін жоспарлауда өзін сенімді сезінбейтінін атап өткен</w:t>
      </w:r>
      <w:r w:rsidRPr="002525B9">
        <w:rPr>
          <w:rFonts w:ascii="Times New Roman" w:hAnsi="Times New Roman" w:cs="Times New Roman"/>
          <w:sz w:val="28"/>
          <w:szCs w:val="28"/>
          <w:lang w:val="kk-KZ"/>
        </w:rPr>
        <w:t xml:space="preserve"> </w:t>
      </w:r>
      <w:r w:rsidRPr="00B26BEF">
        <w:rPr>
          <w:rFonts w:ascii="Times New Roman" w:hAnsi="Times New Roman" w:cs="Times New Roman"/>
          <w:sz w:val="28"/>
          <w:szCs w:val="28"/>
          <w:lang w:val="kk-KZ"/>
        </w:rPr>
        <w:t>[</w:t>
      </w:r>
      <w:r>
        <w:rPr>
          <w:rFonts w:ascii="Times New Roman" w:hAnsi="Times New Roman" w:cs="Times New Roman"/>
          <w:sz w:val="28"/>
          <w:szCs w:val="28"/>
          <w:lang w:val="kk-KZ"/>
        </w:rPr>
        <w:t>20</w:t>
      </w:r>
      <w:r w:rsidR="005A5572">
        <w:rPr>
          <w:rFonts w:ascii="Times New Roman" w:hAnsi="Times New Roman" w:cs="Times New Roman"/>
          <w:sz w:val="28"/>
          <w:szCs w:val="28"/>
          <w:lang w:val="kk-KZ"/>
        </w:rPr>
        <w:t>3</w:t>
      </w:r>
      <w:r w:rsidRPr="00B26BE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3BD15514" w14:textId="60F3FDDA" w:rsidR="00885682" w:rsidRDefault="00885682" w:rsidP="00885682">
      <w:pPr>
        <w:pStyle w:val="NoSpacing"/>
        <w:ind w:firstLine="567"/>
        <w:jc w:val="both"/>
        <w:rPr>
          <w:rFonts w:ascii="Times New Roman" w:hAnsi="Times New Roman" w:cs="Times New Roman"/>
          <w:sz w:val="28"/>
          <w:szCs w:val="28"/>
          <w:lang w:val="kk-KZ"/>
        </w:rPr>
      </w:pPr>
      <w:r w:rsidRPr="002525B9">
        <w:rPr>
          <w:rFonts w:ascii="Times New Roman" w:hAnsi="Times New Roman" w:cs="Times New Roman"/>
          <w:sz w:val="28"/>
          <w:szCs w:val="28"/>
          <w:lang w:val="kk-KZ"/>
        </w:rPr>
        <w:t>Infante, Benvenuto, Lastrucci</w:t>
      </w:r>
      <w:r>
        <w:rPr>
          <w:rFonts w:ascii="Times New Roman" w:hAnsi="Times New Roman" w:cs="Times New Roman"/>
          <w:sz w:val="28"/>
          <w:szCs w:val="28"/>
          <w:lang w:val="kk-KZ"/>
        </w:rPr>
        <w:t xml:space="preserve">, </w:t>
      </w:r>
      <w:r w:rsidRPr="002525B9">
        <w:rPr>
          <w:rFonts w:ascii="Times New Roman" w:hAnsi="Times New Roman" w:cs="Times New Roman"/>
          <w:sz w:val="28"/>
          <w:szCs w:val="28"/>
          <w:lang w:val="kk-KZ"/>
        </w:rPr>
        <w:t>11 бастауыш сынып мұғалімі CLIL әдісін қолданғысы келетінін айтқанымен, ресурстардың жоқтығы, уақыт шектеулілігі мен материалдардың жетіспеушілігі негізгі проблемалар ретінде көрсетілген</w:t>
      </w:r>
      <w:r>
        <w:rPr>
          <w:rFonts w:ascii="Times New Roman" w:hAnsi="Times New Roman" w:cs="Times New Roman"/>
          <w:sz w:val="28"/>
          <w:szCs w:val="28"/>
          <w:lang w:val="kk-KZ"/>
        </w:rPr>
        <w:t xml:space="preserve"> </w:t>
      </w:r>
      <w:r w:rsidRPr="00B26BEF">
        <w:rPr>
          <w:rFonts w:ascii="Times New Roman" w:hAnsi="Times New Roman" w:cs="Times New Roman"/>
          <w:sz w:val="28"/>
          <w:szCs w:val="28"/>
          <w:lang w:val="kk-KZ"/>
        </w:rPr>
        <w:t>[</w:t>
      </w:r>
      <w:r>
        <w:rPr>
          <w:rFonts w:ascii="Times New Roman" w:hAnsi="Times New Roman" w:cs="Times New Roman"/>
          <w:sz w:val="28"/>
          <w:szCs w:val="28"/>
          <w:lang w:val="kk-KZ"/>
        </w:rPr>
        <w:t>2</w:t>
      </w:r>
      <w:r w:rsidR="00874372">
        <w:rPr>
          <w:rFonts w:ascii="Times New Roman" w:hAnsi="Times New Roman" w:cs="Times New Roman"/>
          <w:sz w:val="28"/>
          <w:szCs w:val="28"/>
          <w:lang w:val="kk-KZ"/>
        </w:rPr>
        <w:t>0</w:t>
      </w:r>
      <w:r w:rsidR="005A5572">
        <w:rPr>
          <w:rFonts w:ascii="Times New Roman" w:hAnsi="Times New Roman" w:cs="Times New Roman"/>
          <w:sz w:val="28"/>
          <w:szCs w:val="28"/>
          <w:lang w:val="kk-KZ"/>
        </w:rPr>
        <w:t>4</w:t>
      </w:r>
      <w:r w:rsidRPr="00B26BEF">
        <w:rPr>
          <w:rFonts w:ascii="Times New Roman" w:hAnsi="Times New Roman" w:cs="Times New Roman"/>
          <w:sz w:val="28"/>
          <w:szCs w:val="28"/>
          <w:lang w:val="kk-KZ"/>
        </w:rPr>
        <w:t>].</w:t>
      </w:r>
    </w:p>
    <w:p w14:paraId="68B9BC5A" w14:textId="4159B950" w:rsidR="00885682" w:rsidRPr="00785008" w:rsidRDefault="00885682" w:rsidP="00885682">
      <w:pPr>
        <w:pStyle w:val="NoSpacing"/>
        <w:ind w:firstLine="567"/>
        <w:jc w:val="both"/>
        <w:rPr>
          <w:rFonts w:ascii="Times New Roman" w:hAnsi="Times New Roman" w:cs="Times New Roman"/>
          <w:sz w:val="28"/>
          <w:szCs w:val="28"/>
          <w:lang w:val="kk-KZ"/>
        </w:rPr>
      </w:pPr>
      <w:r w:rsidRPr="002525B9">
        <w:rPr>
          <w:rFonts w:ascii="Times New Roman" w:hAnsi="Times New Roman" w:cs="Times New Roman"/>
          <w:sz w:val="28"/>
          <w:szCs w:val="28"/>
          <w:lang w:val="kk-KZ"/>
        </w:rPr>
        <w:lastRenderedPageBreak/>
        <w:t>Maria Elisabetta Porcedda &amp; Juan González-Martínez</w:t>
      </w:r>
      <w:r>
        <w:rPr>
          <w:rFonts w:ascii="Times New Roman" w:hAnsi="Times New Roman" w:cs="Times New Roman"/>
          <w:sz w:val="28"/>
          <w:szCs w:val="28"/>
          <w:lang w:val="kk-KZ"/>
        </w:rPr>
        <w:t>,</w:t>
      </w:r>
      <w:r w:rsidRPr="002525B9">
        <w:rPr>
          <w:rFonts w:ascii="Times New Roman" w:hAnsi="Times New Roman" w:cs="Times New Roman"/>
          <w:sz w:val="28"/>
          <w:szCs w:val="28"/>
          <w:lang w:val="kk-KZ"/>
        </w:rPr>
        <w:t xml:space="preserve"> CLIL мұғалімдерінің оқу-әдістемелік материалға деген қажеттілігін атап, оқытушыларды даярлау бағдарламаларында арнайы материал әзірлеу дағдыларын енгізу қажеттілігін көрсеткен</w:t>
      </w:r>
      <w:r>
        <w:rPr>
          <w:rFonts w:ascii="Times New Roman" w:hAnsi="Times New Roman" w:cs="Times New Roman"/>
          <w:sz w:val="28"/>
          <w:szCs w:val="28"/>
          <w:lang w:val="kk-KZ"/>
        </w:rPr>
        <w:t xml:space="preserve"> </w:t>
      </w:r>
      <w:r w:rsidRPr="00B26BEF">
        <w:rPr>
          <w:rFonts w:ascii="Times New Roman" w:hAnsi="Times New Roman" w:cs="Times New Roman"/>
          <w:sz w:val="28"/>
          <w:szCs w:val="28"/>
          <w:lang w:val="kk-KZ"/>
        </w:rPr>
        <w:t>[</w:t>
      </w:r>
      <w:r>
        <w:rPr>
          <w:rFonts w:ascii="Times New Roman" w:hAnsi="Times New Roman" w:cs="Times New Roman"/>
          <w:sz w:val="28"/>
          <w:szCs w:val="28"/>
          <w:lang w:val="kk-KZ"/>
        </w:rPr>
        <w:t>2</w:t>
      </w:r>
      <w:r w:rsidR="00874372">
        <w:rPr>
          <w:rFonts w:ascii="Times New Roman" w:hAnsi="Times New Roman" w:cs="Times New Roman"/>
          <w:sz w:val="28"/>
          <w:szCs w:val="28"/>
          <w:lang w:val="kk-KZ"/>
        </w:rPr>
        <w:t>0</w:t>
      </w:r>
      <w:r w:rsidR="005A5572">
        <w:rPr>
          <w:rFonts w:ascii="Times New Roman" w:hAnsi="Times New Roman" w:cs="Times New Roman"/>
          <w:sz w:val="28"/>
          <w:szCs w:val="28"/>
          <w:lang w:val="kk-KZ"/>
        </w:rPr>
        <w:t>5</w:t>
      </w:r>
      <w:r w:rsidRPr="00B26BEF">
        <w:rPr>
          <w:rFonts w:ascii="Times New Roman" w:hAnsi="Times New Roman" w:cs="Times New Roman"/>
          <w:sz w:val="28"/>
          <w:szCs w:val="28"/>
          <w:lang w:val="kk-KZ"/>
        </w:rPr>
        <w:t>].</w:t>
      </w:r>
    </w:p>
    <w:p w14:paraId="387BAB9A" w14:textId="77777777" w:rsidR="00885682" w:rsidRPr="002525B9" w:rsidRDefault="00885682" w:rsidP="00885682">
      <w:pPr>
        <w:pStyle w:val="NoSpacing"/>
        <w:ind w:firstLine="567"/>
        <w:jc w:val="both"/>
        <w:rPr>
          <w:rFonts w:ascii="Times New Roman" w:hAnsi="Times New Roman" w:cs="Times New Roman"/>
          <w:i/>
          <w:iCs/>
          <w:sz w:val="28"/>
          <w:szCs w:val="28"/>
          <w:lang w:val="kk-KZ"/>
        </w:rPr>
      </w:pPr>
      <w:r>
        <w:rPr>
          <w:rFonts w:ascii="Times New Roman" w:hAnsi="Times New Roman" w:cs="Times New Roman"/>
          <w:i/>
          <w:iCs/>
          <w:sz w:val="28"/>
          <w:szCs w:val="28"/>
          <w:lang w:val="kk-KZ"/>
        </w:rPr>
        <w:t xml:space="preserve">Білім алушылардың </w:t>
      </w:r>
      <w:r w:rsidRPr="002525B9">
        <w:rPr>
          <w:rFonts w:ascii="Times New Roman" w:hAnsi="Times New Roman" w:cs="Times New Roman"/>
          <w:i/>
          <w:iCs/>
          <w:sz w:val="28"/>
          <w:szCs w:val="28"/>
          <w:lang w:val="kk-KZ"/>
        </w:rPr>
        <w:t>тілдік деңгейінің жеткіліксіздігі</w:t>
      </w:r>
      <w:r>
        <w:rPr>
          <w:rFonts w:ascii="Times New Roman" w:hAnsi="Times New Roman" w:cs="Times New Roman"/>
          <w:i/>
          <w:iCs/>
          <w:sz w:val="28"/>
          <w:szCs w:val="28"/>
          <w:lang w:val="kk-KZ"/>
        </w:rPr>
        <w:t>:</w:t>
      </w:r>
    </w:p>
    <w:p w14:paraId="7B7303CA" w14:textId="77777777" w:rsidR="00885682" w:rsidRPr="00CE0A41" w:rsidRDefault="00885682" w:rsidP="00885682">
      <w:pPr>
        <w:pStyle w:val="NoSpacing"/>
        <w:ind w:firstLine="567"/>
        <w:jc w:val="both"/>
        <w:rPr>
          <w:rFonts w:ascii="Times New Roman" w:hAnsi="Times New Roman" w:cs="Times New Roman"/>
          <w:sz w:val="28"/>
          <w:szCs w:val="28"/>
          <w:lang w:val="kk-KZ"/>
        </w:rPr>
      </w:pPr>
      <w:r w:rsidRPr="00785008">
        <w:rPr>
          <w:rFonts w:ascii="Times New Roman" w:hAnsi="Times New Roman" w:cs="Times New Roman"/>
          <w:sz w:val="28"/>
          <w:szCs w:val="28"/>
          <w:lang w:val="kk-KZ"/>
        </w:rPr>
        <w:t xml:space="preserve">Бастауыш сынып </w:t>
      </w:r>
      <w:r w:rsidRPr="002525B9">
        <w:rPr>
          <w:rFonts w:ascii="Times New Roman" w:hAnsi="Times New Roman" w:cs="Times New Roman"/>
          <w:sz w:val="28"/>
          <w:szCs w:val="28"/>
          <w:lang w:val="kk-KZ"/>
        </w:rPr>
        <w:t>білім алушылар</w:t>
      </w:r>
      <w:r>
        <w:rPr>
          <w:rFonts w:ascii="Times New Roman" w:hAnsi="Times New Roman" w:cs="Times New Roman"/>
          <w:sz w:val="28"/>
          <w:szCs w:val="28"/>
          <w:lang w:val="kk-KZ"/>
        </w:rPr>
        <w:t>ы</w:t>
      </w:r>
      <w:r w:rsidRPr="00785008">
        <w:rPr>
          <w:rFonts w:ascii="Times New Roman" w:hAnsi="Times New Roman" w:cs="Times New Roman"/>
          <w:sz w:val="28"/>
          <w:szCs w:val="28"/>
          <w:lang w:val="kk-KZ"/>
        </w:rPr>
        <w:t xml:space="preserve"> үшін шет тілінде оқу пәнін меңгеру – танымдық жағынан да, тілдік жағынан да күрделі процесс. </w:t>
      </w:r>
      <w:r w:rsidRPr="002525B9">
        <w:rPr>
          <w:rFonts w:ascii="Times New Roman" w:hAnsi="Times New Roman" w:cs="Times New Roman"/>
          <w:sz w:val="28"/>
          <w:szCs w:val="28"/>
          <w:lang w:val="kk-KZ"/>
        </w:rPr>
        <w:t>Білім алушыларда</w:t>
      </w:r>
      <w:r w:rsidRPr="00785008">
        <w:rPr>
          <w:rFonts w:ascii="Times New Roman" w:hAnsi="Times New Roman" w:cs="Times New Roman"/>
          <w:sz w:val="28"/>
          <w:szCs w:val="28"/>
          <w:lang w:val="kk-KZ"/>
        </w:rPr>
        <w:t xml:space="preserve"> мақсатты тілді меңгерудің базалық деңгейі қалыптаспай жатып, күрделі пәндік ұғымдарды сол тілде игеру мотивацияның төмендеуіне, қиындық сезімінің артуына және үлгерімнің төмендеуіне алып келуі мүмкін. Бұл әсіресе әлеуметтік жағдайы әркелкі, тілдік ортасы шектеулі </w:t>
      </w:r>
      <w:r w:rsidRPr="002525B9">
        <w:rPr>
          <w:rFonts w:ascii="Times New Roman" w:hAnsi="Times New Roman" w:cs="Times New Roman"/>
          <w:sz w:val="28"/>
          <w:szCs w:val="28"/>
          <w:lang w:val="kk-KZ"/>
        </w:rPr>
        <w:t>білім алушылар</w:t>
      </w:r>
      <w:r>
        <w:rPr>
          <w:rFonts w:ascii="Times New Roman" w:hAnsi="Times New Roman" w:cs="Times New Roman"/>
          <w:sz w:val="28"/>
          <w:szCs w:val="28"/>
          <w:lang w:val="kk-KZ"/>
        </w:rPr>
        <w:t xml:space="preserve"> </w:t>
      </w:r>
      <w:r w:rsidRPr="00785008">
        <w:rPr>
          <w:rFonts w:ascii="Times New Roman" w:hAnsi="Times New Roman" w:cs="Times New Roman"/>
          <w:sz w:val="28"/>
          <w:szCs w:val="28"/>
          <w:lang w:val="kk-KZ"/>
        </w:rPr>
        <w:t>үшін өзекті.</w:t>
      </w:r>
      <w:r>
        <w:rPr>
          <w:rFonts w:ascii="Times New Roman" w:hAnsi="Times New Roman" w:cs="Times New Roman"/>
          <w:sz w:val="28"/>
          <w:szCs w:val="28"/>
          <w:lang w:val="kk-KZ"/>
        </w:rPr>
        <w:t xml:space="preserve"> Сондықтан да, болашақ бастауыш сынып </w:t>
      </w:r>
      <w:r w:rsidRPr="00785008">
        <w:rPr>
          <w:rFonts w:ascii="Times New Roman" w:hAnsi="Times New Roman" w:cs="Times New Roman"/>
          <w:sz w:val="28"/>
          <w:szCs w:val="28"/>
          <w:lang w:val="kk-KZ"/>
        </w:rPr>
        <w:t>мұғалім</w:t>
      </w:r>
      <w:r>
        <w:rPr>
          <w:rFonts w:ascii="Times New Roman" w:hAnsi="Times New Roman" w:cs="Times New Roman"/>
          <w:sz w:val="28"/>
          <w:szCs w:val="28"/>
          <w:lang w:val="kk-KZ"/>
        </w:rPr>
        <w:t>іне</w:t>
      </w:r>
      <w:r w:rsidRPr="00785008">
        <w:rPr>
          <w:rFonts w:ascii="Times New Roman" w:hAnsi="Times New Roman" w:cs="Times New Roman"/>
          <w:sz w:val="28"/>
          <w:szCs w:val="28"/>
          <w:lang w:val="kk-KZ"/>
        </w:rPr>
        <w:t xml:space="preserve"> </w:t>
      </w:r>
      <w:r w:rsidRPr="00CE0A41">
        <w:rPr>
          <w:rFonts w:ascii="Times New Roman" w:hAnsi="Times New Roman" w:cs="Times New Roman"/>
          <w:sz w:val="28"/>
          <w:szCs w:val="28"/>
          <w:lang w:val="kk-KZ"/>
        </w:rPr>
        <w:t>пәнді терең түсініп қана қоймай, оны мақсатты тілде нәтижелі жеткізу қажет. Бұл ерекшелік CLIL-дің "dual aims" мақсатына сәйкес, мұғалімнен екі тілді мақсатты меңгеруді талап етеді.</w:t>
      </w:r>
    </w:p>
    <w:p w14:paraId="06655C37" w14:textId="34FDE5BD" w:rsidR="00885682" w:rsidRDefault="00885682" w:rsidP="00885682">
      <w:pPr>
        <w:pStyle w:val="NoSpacing"/>
        <w:ind w:firstLine="567"/>
        <w:jc w:val="both"/>
        <w:rPr>
          <w:rFonts w:ascii="Times New Roman" w:hAnsi="Times New Roman" w:cs="Times New Roman"/>
          <w:sz w:val="28"/>
          <w:szCs w:val="28"/>
          <w:lang w:val="kk-KZ"/>
        </w:rPr>
      </w:pPr>
      <w:r w:rsidRPr="00CE0A41">
        <w:rPr>
          <w:rFonts w:ascii="Times New Roman" w:hAnsi="Times New Roman" w:cs="Times New Roman"/>
          <w:sz w:val="28"/>
          <w:szCs w:val="28"/>
          <w:lang w:val="kk-KZ"/>
        </w:rPr>
        <w:t xml:space="preserve">Букабаева </w:t>
      </w:r>
      <w:r>
        <w:rPr>
          <w:rFonts w:ascii="Times New Roman" w:hAnsi="Times New Roman" w:cs="Times New Roman"/>
          <w:sz w:val="28"/>
          <w:szCs w:val="28"/>
          <w:lang w:val="kk-KZ"/>
        </w:rPr>
        <w:t>Б.Е.</w:t>
      </w:r>
      <w:r w:rsidRPr="00CE0A41">
        <w:rPr>
          <w:rFonts w:ascii="Times New Roman" w:hAnsi="Times New Roman" w:cs="Times New Roman"/>
          <w:sz w:val="28"/>
          <w:szCs w:val="28"/>
          <w:lang w:val="kk-KZ"/>
        </w:rPr>
        <w:t>, Кемелбекова</w:t>
      </w:r>
      <w:r>
        <w:rPr>
          <w:rFonts w:ascii="Times New Roman" w:hAnsi="Times New Roman" w:cs="Times New Roman"/>
          <w:sz w:val="28"/>
          <w:szCs w:val="28"/>
          <w:lang w:val="kk-KZ"/>
        </w:rPr>
        <w:t xml:space="preserve"> З.А. </w:t>
      </w:r>
      <w:r w:rsidRPr="00CE0A41">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w:t>
      </w:r>
      <w:r w:rsidRPr="00CE0A41">
        <w:rPr>
          <w:rFonts w:ascii="Times New Roman" w:hAnsi="Times New Roman" w:cs="Times New Roman"/>
          <w:sz w:val="28"/>
          <w:szCs w:val="28"/>
          <w:lang w:val="kk-KZ"/>
        </w:rPr>
        <w:t>Ержанова</w:t>
      </w:r>
      <w:r>
        <w:rPr>
          <w:rFonts w:ascii="Times New Roman" w:hAnsi="Times New Roman" w:cs="Times New Roman"/>
          <w:sz w:val="28"/>
          <w:szCs w:val="28"/>
          <w:lang w:val="kk-KZ"/>
        </w:rPr>
        <w:t xml:space="preserve"> </w:t>
      </w:r>
      <w:r w:rsidRPr="00CE0A41">
        <w:rPr>
          <w:rFonts w:ascii="Times New Roman" w:hAnsi="Times New Roman" w:cs="Times New Roman"/>
          <w:sz w:val="28"/>
          <w:szCs w:val="28"/>
          <w:lang w:val="kk-KZ"/>
        </w:rPr>
        <w:t>А.Б., CLIL-педагогтің тілдік және кәсіби құзыреттіліктерін ғылыми негізделген тілдік модульге сүйеніп қалыптастыру қажеттігін көрсетеді. Зерттеуде томдық кәсіби дайындық пен тілдік даярлықтың мазмұны, құрылымы мен нәтижелері талданған. Бұл CLIL-ге дайын мектеп мұғалімдерінің тілдік құралдарды меңгеру деңгейінің төмен екеніне нұсқанды</w:t>
      </w:r>
      <w:r>
        <w:rPr>
          <w:rFonts w:ascii="Times New Roman" w:hAnsi="Times New Roman" w:cs="Times New Roman"/>
          <w:sz w:val="28"/>
          <w:szCs w:val="28"/>
          <w:lang w:val="kk-KZ"/>
        </w:rPr>
        <w:t xml:space="preserve"> </w:t>
      </w:r>
      <w:r w:rsidRPr="00B26BEF">
        <w:rPr>
          <w:rFonts w:ascii="Times New Roman" w:hAnsi="Times New Roman" w:cs="Times New Roman"/>
          <w:sz w:val="28"/>
          <w:szCs w:val="28"/>
          <w:lang w:val="kk-KZ"/>
        </w:rPr>
        <w:t>[</w:t>
      </w:r>
      <w:r>
        <w:rPr>
          <w:rFonts w:ascii="Times New Roman" w:hAnsi="Times New Roman" w:cs="Times New Roman"/>
          <w:sz w:val="28"/>
          <w:szCs w:val="28"/>
          <w:lang w:val="kk-KZ"/>
        </w:rPr>
        <w:t>2</w:t>
      </w:r>
      <w:r w:rsidR="00874372">
        <w:rPr>
          <w:rFonts w:ascii="Times New Roman" w:hAnsi="Times New Roman" w:cs="Times New Roman"/>
          <w:sz w:val="28"/>
          <w:szCs w:val="28"/>
          <w:lang w:val="kk-KZ"/>
        </w:rPr>
        <w:t>0</w:t>
      </w:r>
      <w:r w:rsidR="005A5572">
        <w:rPr>
          <w:rFonts w:ascii="Times New Roman" w:hAnsi="Times New Roman" w:cs="Times New Roman"/>
          <w:sz w:val="28"/>
          <w:szCs w:val="28"/>
          <w:lang w:val="kk-KZ"/>
        </w:rPr>
        <w:t>6</w:t>
      </w:r>
      <w:r w:rsidRPr="00B26BEF">
        <w:rPr>
          <w:rFonts w:ascii="Times New Roman" w:hAnsi="Times New Roman" w:cs="Times New Roman"/>
          <w:sz w:val="28"/>
          <w:szCs w:val="28"/>
          <w:lang w:val="kk-KZ"/>
        </w:rPr>
        <w:t>].</w:t>
      </w:r>
    </w:p>
    <w:p w14:paraId="798F58F5" w14:textId="7F45DAD0" w:rsidR="00885682" w:rsidRPr="00CE0A41" w:rsidRDefault="00885682" w:rsidP="00885682">
      <w:pPr>
        <w:pStyle w:val="NoSpacing"/>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E0A41">
        <w:rPr>
          <w:rFonts w:ascii="Times New Roman" w:hAnsi="Times New Roman" w:cs="Times New Roman"/>
          <w:sz w:val="28"/>
          <w:szCs w:val="28"/>
          <w:lang w:val="kk-KZ"/>
        </w:rPr>
        <w:t> </w:t>
      </w:r>
      <w:r w:rsidRPr="00874372">
        <w:rPr>
          <w:rStyle w:val="Strong"/>
          <w:rFonts w:ascii="Times New Roman" w:hAnsi="Times New Roman" w:cs="Times New Roman"/>
          <w:b w:val="0"/>
          <w:bCs w:val="0"/>
          <w:sz w:val="28"/>
          <w:szCs w:val="28"/>
          <w:lang w:val="kk-KZ"/>
        </w:rPr>
        <w:t>Жетписбаева Б.А., Чижевская Н.И., Сырымбетова С.С.,</w:t>
      </w:r>
      <w:r>
        <w:rPr>
          <w:rStyle w:val="Strong"/>
          <w:rFonts w:ascii="Times New Roman" w:hAnsi="Times New Roman" w:cs="Times New Roman"/>
          <w:sz w:val="28"/>
          <w:szCs w:val="28"/>
          <w:lang w:val="kk-KZ"/>
        </w:rPr>
        <w:t xml:space="preserve"> </w:t>
      </w:r>
      <w:r w:rsidRPr="00CE0A41">
        <w:rPr>
          <w:rFonts w:ascii="Times New Roman" w:hAnsi="Times New Roman" w:cs="Times New Roman"/>
          <w:sz w:val="28"/>
          <w:szCs w:val="28"/>
          <w:lang w:val="kk-KZ"/>
        </w:rPr>
        <w:t>ұйымдастырған анкеталық зерттеу нәтижесінде 330 CLIL мұғалімінің көпшілігіның тілдік дағдылары пән мазмұнын шет тілінде жеткізуде жеткіліксіз екенін мойындаған. Бұл ішкі сенімнің төмендеуі сабақты тиімді өткізуге кедергі келетіні анықталған</w:t>
      </w:r>
      <w:r>
        <w:rPr>
          <w:rFonts w:ascii="Times New Roman" w:hAnsi="Times New Roman" w:cs="Times New Roman"/>
          <w:sz w:val="28"/>
          <w:szCs w:val="28"/>
          <w:lang w:val="kk-KZ"/>
        </w:rPr>
        <w:t xml:space="preserve"> </w:t>
      </w:r>
      <w:r w:rsidRPr="00B26BEF">
        <w:rPr>
          <w:rFonts w:ascii="Times New Roman" w:hAnsi="Times New Roman" w:cs="Times New Roman"/>
          <w:sz w:val="28"/>
          <w:szCs w:val="28"/>
          <w:lang w:val="kk-KZ"/>
        </w:rPr>
        <w:t>[</w:t>
      </w:r>
      <w:r>
        <w:rPr>
          <w:rFonts w:ascii="Times New Roman" w:hAnsi="Times New Roman" w:cs="Times New Roman"/>
          <w:sz w:val="28"/>
          <w:szCs w:val="28"/>
          <w:lang w:val="kk-KZ"/>
        </w:rPr>
        <w:t>2</w:t>
      </w:r>
      <w:r w:rsidR="00874372">
        <w:rPr>
          <w:rFonts w:ascii="Times New Roman" w:hAnsi="Times New Roman" w:cs="Times New Roman"/>
          <w:sz w:val="28"/>
          <w:szCs w:val="28"/>
          <w:lang w:val="kk-KZ"/>
        </w:rPr>
        <w:t>0</w:t>
      </w:r>
      <w:r w:rsidR="005A5572">
        <w:rPr>
          <w:rFonts w:ascii="Times New Roman" w:hAnsi="Times New Roman" w:cs="Times New Roman"/>
          <w:sz w:val="28"/>
          <w:szCs w:val="28"/>
          <w:lang w:val="kk-KZ"/>
        </w:rPr>
        <w:t>7</w:t>
      </w:r>
      <w:r w:rsidRPr="00B26BEF">
        <w:rPr>
          <w:rFonts w:ascii="Times New Roman" w:hAnsi="Times New Roman" w:cs="Times New Roman"/>
          <w:sz w:val="28"/>
          <w:szCs w:val="28"/>
          <w:lang w:val="kk-KZ"/>
        </w:rPr>
        <w:t>].</w:t>
      </w:r>
      <w:r w:rsidRPr="00CE0A41">
        <w:rPr>
          <w:rFonts w:ascii="Times New Roman" w:hAnsi="Times New Roman" w:cs="Times New Roman"/>
          <w:sz w:val="28"/>
          <w:szCs w:val="28"/>
          <w:lang w:val="kk-KZ"/>
        </w:rPr>
        <w:t> </w:t>
      </w:r>
    </w:p>
    <w:p w14:paraId="0B54AAF0" w14:textId="2EC0D59C" w:rsidR="00885682" w:rsidRPr="00CE0A41" w:rsidRDefault="00885682" w:rsidP="00885682">
      <w:pPr>
        <w:pStyle w:val="NoSpacing"/>
        <w:ind w:firstLine="567"/>
        <w:jc w:val="both"/>
        <w:rPr>
          <w:rFonts w:ascii="Times New Roman" w:hAnsi="Times New Roman" w:cs="Times New Roman"/>
          <w:sz w:val="28"/>
          <w:szCs w:val="28"/>
          <w:lang w:val="kk-KZ"/>
        </w:rPr>
      </w:pPr>
      <w:r w:rsidRPr="00CE0A41">
        <w:rPr>
          <w:rFonts w:ascii="Times New Roman" w:hAnsi="Times New Roman" w:cs="Times New Roman"/>
          <w:sz w:val="28"/>
          <w:szCs w:val="28"/>
          <w:lang w:val="kk-KZ"/>
        </w:rPr>
        <w:t>Бакирова С.С., Туктасинова Г.М.</w:t>
      </w:r>
      <w:r>
        <w:rPr>
          <w:rFonts w:ascii="Times New Roman" w:hAnsi="Times New Roman" w:cs="Times New Roman"/>
          <w:sz w:val="28"/>
          <w:szCs w:val="28"/>
          <w:lang w:val="kk-KZ"/>
        </w:rPr>
        <w:t xml:space="preserve">, </w:t>
      </w:r>
      <w:r w:rsidRPr="00CE0A41">
        <w:rPr>
          <w:rFonts w:ascii="Times New Roman" w:hAnsi="Times New Roman" w:cs="Times New Roman"/>
          <w:sz w:val="28"/>
          <w:szCs w:val="28"/>
          <w:lang w:val="kk-KZ"/>
        </w:rPr>
        <w:t>зерттеулерінде CLIL тәсілін меңгеруде шет тілінің академиялық деңгейде қолданылуы талап етілетінін, көп мұғалімдер үшін бұл жаңа стандарттарға сәйкес тілдік шеберлік жетіспейтінін атап көрсетеді </w:t>
      </w:r>
      <w:r w:rsidRPr="00B26BEF">
        <w:rPr>
          <w:rFonts w:ascii="Times New Roman" w:hAnsi="Times New Roman" w:cs="Times New Roman"/>
          <w:sz w:val="28"/>
          <w:szCs w:val="28"/>
          <w:lang w:val="kk-KZ"/>
        </w:rPr>
        <w:t>[</w:t>
      </w:r>
      <w:r>
        <w:rPr>
          <w:rFonts w:ascii="Times New Roman" w:hAnsi="Times New Roman" w:cs="Times New Roman"/>
          <w:sz w:val="28"/>
          <w:szCs w:val="28"/>
          <w:lang w:val="kk-KZ"/>
        </w:rPr>
        <w:t>2</w:t>
      </w:r>
      <w:r w:rsidR="00874372">
        <w:rPr>
          <w:rFonts w:ascii="Times New Roman" w:hAnsi="Times New Roman" w:cs="Times New Roman"/>
          <w:sz w:val="28"/>
          <w:szCs w:val="28"/>
          <w:lang w:val="kk-KZ"/>
        </w:rPr>
        <w:t>0</w:t>
      </w:r>
      <w:r w:rsidR="005A5572">
        <w:rPr>
          <w:rFonts w:ascii="Times New Roman" w:hAnsi="Times New Roman" w:cs="Times New Roman"/>
          <w:sz w:val="28"/>
          <w:szCs w:val="28"/>
          <w:lang w:val="kk-KZ"/>
        </w:rPr>
        <w:t>8</w:t>
      </w:r>
      <w:r w:rsidRPr="00B26BEF">
        <w:rPr>
          <w:rFonts w:ascii="Times New Roman" w:hAnsi="Times New Roman" w:cs="Times New Roman"/>
          <w:sz w:val="28"/>
          <w:szCs w:val="28"/>
          <w:lang w:val="kk-KZ"/>
        </w:rPr>
        <w:t>].</w:t>
      </w:r>
      <w:r w:rsidRPr="00CE0A41">
        <w:rPr>
          <w:rFonts w:ascii="Times New Roman" w:hAnsi="Times New Roman" w:cs="Times New Roman"/>
          <w:sz w:val="28"/>
          <w:szCs w:val="28"/>
          <w:lang w:val="kk-KZ"/>
        </w:rPr>
        <w:t> </w:t>
      </w:r>
    </w:p>
    <w:p w14:paraId="4A2E7D72" w14:textId="77777777" w:rsidR="00885682" w:rsidRPr="000A05F3" w:rsidRDefault="00885682" w:rsidP="00885682">
      <w:pPr>
        <w:pStyle w:val="NoSpacing"/>
        <w:ind w:firstLine="567"/>
        <w:jc w:val="both"/>
        <w:rPr>
          <w:rFonts w:ascii="Times New Roman" w:hAnsi="Times New Roman" w:cs="Times New Roman"/>
          <w:i/>
          <w:iCs/>
          <w:sz w:val="28"/>
          <w:szCs w:val="28"/>
          <w:lang w:val="kk-KZ"/>
        </w:rPr>
      </w:pPr>
      <w:r w:rsidRPr="000A05F3">
        <w:rPr>
          <w:rFonts w:ascii="Times New Roman" w:hAnsi="Times New Roman" w:cs="Times New Roman"/>
          <w:i/>
          <w:iCs/>
          <w:sz w:val="28"/>
          <w:szCs w:val="28"/>
          <w:lang w:val="kk-KZ"/>
        </w:rPr>
        <w:t>Сабақты жоспарлау мен өткізуге кететін уақыттың көптігі</w:t>
      </w:r>
      <w:r>
        <w:rPr>
          <w:rFonts w:ascii="Times New Roman" w:hAnsi="Times New Roman" w:cs="Times New Roman"/>
          <w:i/>
          <w:iCs/>
          <w:sz w:val="28"/>
          <w:szCs w:val="28"/>
          <w:lang w:val="kk-KZ"/>
        </w:rPr>
        <w:t>:</w:t>
      </w:r>
    </w:p>
    <w:p w14:paraId="748F6A75" w14:textId="77777777" w:rsidR="00885682" w:rsidRPr="000A05F3" w:rsidRDefault="00885682" w:rsidP="00885682">
      <w:pPr>
        <w:pStyle w:val="NoSpacing"/>
        <w:ind w:firstLine="567"/>
        <w:jc w:val="both"/>
        <w:rPr>
          <w:rFonts w:ascii="Times New Roman" w:hAnsi="Times New Roman" w:cs="Times New Roman"/>
          <w:sz w:val="28"/>
          <w:szCs w:val="28"/>
          <w:lang w:val="kk-KZ"/>
        </w:rPr>
      </w:pPr>
      <w:r w:rsidRPr="000A05F3">
        <w:rPr>
          <w:rFonts w:ascii="Times New Roman" w:hAnsi="Times New Roman" w:cs="Times New Roman"/>
          <w:sz w:val="28"/>
          <w:szCs w:val="28"/>
          <w:lang w:val="kk-KZ"/>
        </w:rPr>
        <w:t>CLIL сабағы дәстүрлі сабаққа қарағанда анағұрлым күрделі жоспарлауды талап етеді. Мұғалім бір мезгілде тек оқу мақсаттарын емес, сонымен қатар тілдік мақсаттарды, қолдаушы құрылымдарды (scaffolding), сараланған тапсырмаларды (differentiation), мәдениетаралық элементтерді және визуалды қолдауларды қамтуы тиіс. Бұл – мұғалімнің дайындық уақытының ұзаруына, әдістемелік қиындықтардың артуына және CLIL технологиясын қолдануға деген сақтық көзқарастың қалыптасуына себеп болады.</w:t>
      </w:r>
    </w:p>
    <w:p w14:paraId="3CF407DC" w14:textId="194E37BC" w:rsidR="00885682" w:rsidRPr="000A05F3" w:rsidRDefault="00885682" w:rsidP="00885682">
      <w:pPr>
        <w:pStyle w:val="NoSpacing"/>
        <w:ind w:firstLine="567"/>
        <w:jc w:val="both"/>
        <w:rPr>
          <w:rFonts w:ascii="Times New Roman" w:hAnsi="Times New Roman" w:cs="Times New Roman"/>
          <w:sz w:val="28"/>
          <w:szCs w:val="28"/>
          <w:lang w:val="kk-KZ"/>
        </w:rPr>
      </w:pPr>
      <w:r w:rsidRPr="000A05F3">
        <w:rPr>
          <w:rFonts w:ascii="Times New Roman" w:hAnsi="Times New Roman" w:cs="Times New Roman"/>
          <w:sz w:val="28"/>
          <w:szCs w:val="28"/>
          <w:lang w:val="kk-KZ"/>
        </w:rPr>
        <w:t>Халықаралық зерттеулерге сүйенсек, мұғалімдердің көпшілігі CLIL сабағын жоспарлау үшін қарапайым сабаққа қарағанда әлдеқайда көп уақыт жұмсайтынын көрсеткен. Мысалы, Dvorjaninova &amp; Alas</w:t>
      </w:r>
      <w:r w:rsidR="009305A0">
        <w:rPr>
          <w:rFonts w:ascii="Times New Roman" w:hAnsi="Times New Roman" w:cs="Times New Roman"/>
          <w:sz w:val="28"/>
          <w:szCs w:val="28"/>
          <w:lang w:val="kk-KZ"/>
        </w:rPr>
        <w:t>,</w:t>
      </w:r>
      <w:r w:rsidRPr="000A05F3">
        <w:rPr>
          <w:rFonts w:ascii="Times New Roman" w:hAnsi="Times New Roman" w:cs="Times New Roman"/>
          <w:sz w:val="28"/>
          <w:szCs w:val="28"/>
          <w:lang w:val="kk-KZ"/>
        </w:rPr>
        <w:t xml:space="preserve"> Mustafa wi &amp; Shaaban, Pladevall-Ballester зерттеулерінде мұғалімдер CLIL сабақтарын тиімді өткізу үшін қосымша ресурстар мен жоспарлау үлгілерінің </w:t>
      </w:r>
      <w:r w:rsidRPr="000A05F3">
        <w:rPr>
          <w:rFonts w:ascii="Times New Roman" w:hAnsi="Times New Roman" w:cs="Times New Roman"/>
          <w:sz w:val="28"/>
          <w:szCs w:val="28"/>
          <w:lang w:val="kk-KZ"/>
        </w:rPr>
        <w:lastRenderedPageBreak/>
        <w:t>жетіспейтінін, ал бұл өз кезегінде жоспарлауға кететін уақытты еселеп арттыратынын атап өтеді</w:t>
      </w:r>
      <w:r>
        <w:rPr>
          <w:rFonts w:ascii="Times New Roman" w:hAnsi="Times New Roman" w:cs="Times New Roman"/>
          <w:sz w:val="28"/>
          <w:szCs w:val="28"/>
          <w:lang w:val="kk-KZ"/>
        </w:rPr>
        <w:t xml:space="preserve"> </w:t>
      </w:r>
      <w:r w:rsidRPr="00B26BEF">
        <w:rPr>
          <w:rFonts w:ascii="Times New Roman" w:hAnsi="Times New Roman" w:cs="Times New Roman"/>
          <w:sz w:val="28"/>
          <w:szCs w:val="28"/>
          <w:lang w:val="kk-KZ"/>
        </w:rPr>
        <w:t>[</w:t>
      </w:r>
      <w:r>
        <w:rPr>
          <w:rFonts w:ascii="Times New Roman" w:hAnsi="Times New Roman" w:cs="Times New Roman"/>
          <w:sz w:val="28"/>
          <w:szCs w:val="28"/>
          <w:lang w:val="kk-KZ"/>
        </w:rPr>
        <w:t>2</w:t>
      </w:r>
      <w:r w:rsidR="009305A0">
        <w:rPr>
          <w:rFonts w:ascii="Times New Roman" w:hAnsi="Times New Roman" w:cs="Times New Roman"/>
          <w:sz w:val="28"/>
          <w:szCs w:val="28"/>
          <w:lang w:val="kk-KZ"/>
        </w:rPr>
        <w:t>0</w:t>
      </w:r>
      <w:r w:rsidR="005A5572">
        <w:rPr>
          <w:rFonts w:ascii="Times New Roman" w:hAnsi="Times New Roman" w:cs="Times New Roman"/>
          <w:sz w:val="28"/>
          <w:szCs w:val="28"/>
          <w:lang w:val="kk-KZ"/>
        </w:rPr>
        <w:t>9</w:t>
      </w:r>
      <w:r>
        <w:rPr>
          <w:rFonts w:ascii="Times New Roman" w:hAnsi="Times New Roman" w:cs="Times New Roman"/>
          <w:sz w:val="28"/>
          <w:szCs w:val="28"/>
          <w:lang w:val="kk-KZ"/>
        </w:rPr>
        <w:t>,2</w:t>
      </w:r>
      <w:r w:rsidR="005A5572">
        <w:rPr>
          <w:rFonts w:ascii="Times New Roman" w:hAnsi="Times New Roman" w:cs="Times New Roman"/>
          <w:sz w:val="28"/>
          <w:szCs w:val="28"/>
          <w:lang w:val="kk-KZ"/>
        </w:rPr>
        <w:t>10</w:t>
      </w:r>
      <w:r>
        <w:rPr>
          <w:rFonts w:ascii="Times New Roman" w:hAnsi="Times New Roman" w:cs="Times New Roman"/>
          <w:sz w:val="28"/>
          <w:szCs w:val="28"/>
          <w:lang w:val="kk-KZ"/>
        </w:rPr>
        <w:t>,2</w:t>
      </w:r>
      <w:r w:rsidR="005A5572">
        <w:rPr>
          <w:rFonts w:ascii="Times New Roman" w:hAnsi="Times New Roman" w:cs="Times New Roman"/>
          <w:sz w:val="28"/>
          <w:szCs w:val="28"/>
          <w:lang w:val="kk-KZ"/>
        </w:rPr>
        <w:t>11</w:t>
      </w:r>
      <w:r w:rsidRPr="00B26BEF">
        <w:rPr>
          <w:rFonts w:ascii="Times New Roman" w:hAnsi="Times New Roman" w:cs="Times New Roman"/>
          <w:sz w:val="28"/>
          <w:szCs w:val="28"/>
          <w:lang w:val="kk-KZ"/>
        </w:rPr>
        <w:t>].</w:t>
      </w:r>
    </w:p>
    <w:p w14:paraId="78DE5869" w14:textId="0C4E6000" w:rsidR="00885682" w:rsidRPr="000A05F3" w:rsidRDefault="00885682" w:rsidP="00885682">
      <w:pPr>
        <w:pStyle w:val="NoSpacing"/>
        <w:ind w:firstLine="567"/>
        <w:jc w:val="both"/>
        <w:rPr>
          <w:rFonts w:ascii="Times New Roman" w:hAnsi="Times New Roman" w:cs="Times New Roman"/>
          <w:sz w:val="28"/>
          <w:szCs w:val="28"/>
          <w:lang w:val="kk-KZ"/>
        </w:rPr>
      </w:pPr>
      <w:r w:rsidRPr="000A05F3">
        <w:rPr>
          <w:rFonts w:ascii="Times New Roman" w:hAnsi="Times New Roman" w:cs="Times New Roman"/>
          <w:sz w:val="28"/>
          <w:szCs w:val="28"/>
          <w:lang w:val="kk-KZ"/>
        </w:rPr>
        <w:t>Сол сияқты, Banegas</w:t>
      </w:r>
      <w:r>
        <w:rPr>
          <w:rFonts w:ascii="Times New Roman" w:hAnsi="Times New Roman" w:cs="Times New Roman"/>
          <w:sz w:val="28"/>
          <w:szCs w:val="28"/>
          <w:lang w:val="kk-KZ"/>
        </w:rPr>
        <w:t>;</w:t>
      </w:r>
      <w:r w:rsidRPr="000A05F3">
        <w:rPr>
          <w:rFonts w:ascii="Times New Roman" w:hAnsi="Times New Roman" w:cs="Times New Roman"/>
          <w:sz w:val="28"/>
          <w:szCs w:val="28"/>
          <w:lang w:val="kk-KZ"/>
        </w:rPr>
        <w:t xml:space="preserve"> Cammarata және Haley</w:t>
      </w:r>
      <w:r>
        <w:rPr>
          <w:rFonts w:ascii="Times New Roman" w:hAnsi="Times New Roman" w:cs="Times New Roman"/>
          <w:sz w:val="28"/>
          <w:szCs w:val="28"/>
          <w:lang w:val="kk-KZ"/>
        </w:rPr>
        <w:t xml:space="preserve">, </w:t>
      </w:r>
      <w:r w:rsidRPr="000A05F3">
        <w:rPr>
          <w:rFonts w:ascii="Times New Roman" w:hAnsi="Times New Roman" w:cs="Times New Roman"/>
          <w:sz w:val="28"/>
          <w:szCs w:val="28"/>
          <w:lang w:val="kk-KZ"/>
        </w:rPr>
        <w:t>CLIL технологиясын қолдану барысында мұғалімдердің жиі кездесетін басты кедергілерінің бірі – уақыт тапшылығы мен әдістемелік қолдаудың, соның ішінде дайын шаблондар мен оқу-әдістемелік құралдардың жетіспеушілігі екенін атап көрсетеді. Зерттеулерде CLIL сабақтарын тиімді жоспарлау үшін мұғалімдерге арналған арнайы құрылымдалған жоспар үлгілері мен әдістемелік нұсқаулықтардың қажет екені дәлелденген</w:t>
      </w:r>
      <w:r>
        <w:rPr>
          <w:rFonts w:ascii="Times New Roman" w:hAnsi="Times New Roman" w:cs="Times New Roman"/>
          <w:sz w:val="28"/>
          <w:szCs w:val="28"/>
          <w:lang w:val="kk-KZ"/>
        </w:rPr>
        <w:t xml:space="preserve"> </w:t>
      </w:r>
      <w:r w:rsidRPr="00B26BEF">
        <w:rPr>
          <w:rFonts w:ascii="Times New Roman" w:hAnsi="Times New Roman" w:cs="Times New Roman"/>
          <w:sz w:val="28"/>
          <w:szCs w:val="28"/>
          <w:lang w:val="kk-KZ"/>
        </w:rPr>
        <w:t>[</w:t>
      </w:r>
      <w:r>
        <w:rPr>
          <w:rFonts w:ascii="Times New Roman" w:hAnsi="Times New Roman" w:cs="Times New Roman"/>
          <w:sz w:val="28"/>
          <w:szCs w:val="28"/>
          <w:lang w:val="kk-KZ"/>
        </w:rPr>
        <w:t>2</w:t>
      </w:r>
      <w:r w:rsidR="005A5572">
        <w:rPr>
          <w:rFonts w:ascii="Times New Roman" w:hAnsi="Times New Roman" w:cs="Times New Roman"/>
          <w:sz w:val="28"/>
          <w:szCs w:val="28"/>
          <w:lang w:val="kk-KZ"/>
        </w:rPr>
        <w:t>12</w:t>
      </w:r>
      <w:r>
        <w:rPr>
          <w:rFonts w:ascii="Times New Roman" w:hAnsi="Times New Roman" w:cs="Times New Roman"/>
          <w:sz w:val="28"/>
          <w:szCs w:val="28"/>
          <w:lang w:val="kk-KZ"/>
        </w:rPr>
        <w:t>, 21</w:t>
      </w:r>
      <w:r w:rsidR="005A5572">
        <w:rPr>
          <w:rFonts w:ascii="Times New Roman" w:hAnsi="Times New Roman" w:cs="Times New Roman"/>
          <w:sz w:val="28"/>
          <w:szCs w:val="28"/>
          <w:lang w:val="kk-KZ"/>
        </w:rPr>
        <w:t>3</w:t>
      </w:r>
      <w:r w:rsidRPr="00B26BEF">
        <w:rPr>
          <w:rFonts w:ascii="Times New Roman" w:hAnsi="Times New Roman" w:cs="Times New Roman"/>
          <w:sz w:val="28"/>
          <w:szCs w:val="28"/>
          <w:lang w:val="kk-KZ"/>
        </w:rPr>
        <w:t>].</w:t>
      </w:r>
    </w:p>
    <w:p w14:paraId="04F2BE04" w14:textId="77777777" w:rsidR="00885682" w:rsidRDefault="00885682" w:rsidP="00885682">
      <w:pPr>
        <w:pStyle w:val="NoSpacing"/>
        <w:ind w:firstLine="567"/>
        <w:jc w:val="both"/>
        <w:rPr>
          <w:rFonts w:ascii="Times New Roman" w:hAnsi="Times New Roman" w:cs="Times New Roman"/>
          <w:sz w:val="28"/>
          <w:szCs w:val="28"/>
          <w:lang w:val="kk-KZ"/>
        </w:rPr>
      </w:pPr>
      <w:r w:rsidRPr="000A05F3">
        <w:rPr>
          <w:rFonts w:ascii="Times New Roman" w:hAnsi="Times New Roman" w:cs="Times New Roman"/>
          <w:sz w:val="28"/>
          <w:szCs w:val="28"/>
          <w:lang w:val="kk-KZ"/>
        </w:rPr>
        <w:t>Қорытындылай келе, CLIL әдісінің тиімділігіне қарамастан, оны практикада жүзеге асыру мұғалімнен жоғары дайындықты және едәуір уақыттық ресурсты талап етеді. Сабақтың мазмұны мен тілдік мақсаттарын ұштастыру, қолдаушы әдістерді қолдану және оқушылардың деңгейіне бейімдеу – мұның барлығы мұғалімнің әдістемелік және тілдік жағынан толық даяр болуын талап етеді. Бұл жағдай көп мұғалімнің CLIL тәсілін қолдануда өзін сенімсіз сезінуіне және бұл әдістен бас тартуына да әсер етуі мүмкін.</w:t>
      </w:r>
    </w:p>
    <w:p w14:paraId="6F705B51" w14:textId="77777777" w:rsidR="00885682" w:rsidRPr="000A05F3" w:rsidRDefault="00885682" w:rsidP="00885682">
      <w:pPr>
        <w:pStyle w:val="NoSpacing"/>
        <w:ind w:firstLine="567"/>
        <w:jc w:val="both"/>
        <w:rPr>
          <w:rFonts w:ascii="Times New Roman" w:hAnsi="Times New Roman" w:cs="Times New Roman"/>
          <w:i/>
          <w:iCs/>
          <w:sz w:val="28"/>
          <w:szCs w:val="28"/>
          <w:lang w:val="kk-KZ"/>
        </w:rPr>
      </w:pPr>
      <w:r w:rsidRPr="000A05F3">
        <w:rPr>
          <w:rFonts w:ascii="Times New Roman" w:hAnsi="Times New Roman" w:cs="Times New Roman"/>
          <w:i/>
          <w:iCs/>
          <w:sz w:val="28"/>
          <w:szCs w:val="28"/>
          <w:lang w:val="kk-KZ"/>
        </w:rPr>
        <w:t xml:space="preserve"> Бағалау критерийлерінің айқын еместігі:</w:t>
      </w:r>
    </w:p>
    <w:p w14:paraId="446C37A6" w14:textId="77777777" w:rsidR="00885682" w:rsidRPr="00330B9D" w:rsidRDefault="00885682" w:rsidP="00885682">
      <w:pPr>
        <w:pStyle w:val="NoSpacing"/>
        <w:ind w:firstLine="567"/>
        <w:jc w:val="both"/>
        <w:rPr>
          <w:rFonts w:ascii="Times New Roman" w:hAnsi="Times New Roman" w:cs="Times New Roman"/>
          <w:sz w:val="28"/>
          <w:szCs w:val="28"/>
          <w:lang w:val="kk-KZ"/>
        </w:rPr>
      </w:pPr>
      <w:r w:rsidRPr="00330B9D">
        <w:rPr>
          <w:rFonts w:ascii="Times New Roman" w:hAnsi="Times New Roman" w:cs="Times New Roman"/>
          <w:sz w:val="28"/>
          <w:szCs w:val="28"/>
          <w:lang w:val="kk-KZ"/>
        </w:rPr>
        <w:t>CLIL (Content and Language Integrated Learning) әдісін білім беру жүйесіне енгізу барысында туындайтын маңызды әдістемелік мәселелердің бірі – бағалау критерийлерінің нақтыланбауы. Бұл мәселе болашақ бастауыш сынып мұғалімдерін кәсіби даярлау процесінде ерекше мәнге ие, себебі CLIL тәсілінде оқытудың қосарланған мақсаты – пәндік мазмұнды және тілдік құзыреттілікті қатар меңгерту – бағалау жүйесіне де екіжақты көзқарас пен нақты критерийлерді талап етеді.</w:t>
      </w:r>
    </w:p>
    <w:p w14:paraId="069FB3A6" w14:textId="77777777" w:rsidR="00885682" w:rsidRDefault="00885682" w:rsidP="00885682">
      <w:pPr>
        <w:pStyle w:val="NoSpacing"/>
        <w:ind w:firstLine="567"/>
        <w:jc w:val="both"/>
        <w:rPr>
          <w:rFonts w:ascii="Times New Roman" w:hAnsi="Times New Roman" w:cs="Times New Roman"/>
          <w:sz w:val="28"/>
          <w:szCs w:val="28"/>
          <w:lang w:val="kk-KZ"/>
        </w:rPr>
      </w:pPr>
      <w:r w:rsidRPr="00330B9D">
        <w:rPr>
          <w:rFonts w:ascii="Times New Roman" w:hAnsi="Times New Roman" w:cs="Times New Roman"/>
          <w:sz w:val="28"/>
          <w:szCs w:val="28"/>
          <w:lang w:val="kk-KZ"/>
        </w:rPr>
        <w:t>Алайда қазіргі қолданыстағы тәжірибеде пән мен тілге байланысты дағдыларды бағалау бірізді жүргізілмейді. Мұғалімдердің басым көпшілігі пәндік мазмұн мен тілдік құралдарды қолдану деңгейін араластырып, біртұтас бағалайды. Бұл бағалаудың объективтілігіне, әділдігіне және нақтылығына теріс әсер етеді.</w:t>
      </w:r>
    </w:p>
    <w:p w14:paraId="37BBA0B3" w14:textId="75B21845" w:rsidR="00885682" w:rsidRDefault="00885682" w:rsidP="00885682">
      <w:pPr>
        <w:pStyle w:val="NoSpacing"/>
        <w:ind w:firstLine="567"/>
        <w:jc w:val="both"/>
        <w:rPr>
          <w:rFonts w:ascii="Times New Roman" w:hAnsi="Times New Roman" w:cs="Times New Roman"/>
          <w:sz w:val="28"/>
          <w:szCs w:val="28"/>
          <w:lang w:val="kk-KZ"/>
        </w:rPr>
      </w:pPr>
      <w:r w:rsidRPr="00330B9D">
        <w:rPr>
          <w:rFonts w:ascii="Times New Roman" w:hAnsi="Times New Roman" w:cs="Times New Roman"/>
          <w:sz w:val="28"/>
          <w:szCs w:val="28"/>
          <w:lang w:val="kk-KZ"/>
        </w:rPr>
        <w:t>Бұл мәселе шетелдік және отандық зерттеушілер тарапынан қарастырылған. Мәселен, Morton CLIL сабақтарындағы бағалауды тиімді ұйымдастыру үшін мұғалімдердің бағалау сауаттылығын (assessment literacy) арттыру қажеттігін атап көрсетеді. Автордың пікірінше, пән мен тілді бағалау үшін бөлек немесе интеграцияланған рубрикалар қажет және бұл тәсіл мұғалімдерге бағалау үдерісін құрылымдауға мүмкіндік береді [</w:t>
      </w:r>
      <w:r>
        <w:rPr>
          <w:rFonts w:ascii="Times New Roman" w:hAnsi="Times New Roman" w:cs="Times New Roman"/>
          <w:sz w:val="28"/>
          <w:szCs w:val="28"/>
          <w:lang w:val="kk-KZ"/>
        </w:rPr>
        <w:t>2</w:t>
      </w:r>
      <w:r w:rsidR="00B2092C">
        <w:rPr>
          <w:rFonts w:ascii="Times New Roman" w:hAnsi="Times New Roman" w:cs="Times New Roman"/>
          <w:sz w:val="28"/>
          <w:szCs w:val="28"/>
          <w:lang w:val="kk-KZ"/>
        </w:rPr>
        <w:t>1</w:t>
      </w:r>
      <w:r w:rsidR="005A5572">
        <w:rPr>
          <w:rFonts w:ascii="Times New Roman" w:hAnsi="Times New Roman" w:cs="Times New Roman"/>
          <w:sz w:val="28"/>
          <w:szCs w:val="28"/>
          <w:lang w:val="kk-KZ"/>
        </w:rPr>
        <w:t>4</w:t>
      </w:r>
      <w:r w:rsidRPr="00330B9D">
        <w:rPr>
          <w:rFonts w:ascii="Times New Roman" w:hAnsi="Times New Roman" w:cs="Times New Roman"/>
          <w:sz w:val="28"/>
          <w:szCs w:val="28"/>
          <w:lang w:val="kk-KZ"/>
        </w:rPr>
        <w:t>].</w:t>
      </w:r>
    </w:p>
    <w:p w14:paraId="3410D21D" w14:textId="77777777" w:rsidR="00885682" w:rsidRPr="00330B9D" w:rsidRDefault="00885682" w:rsidP="00885682">
      <w:pPr>
        <w:pStyle w:val="NoSpacing"/>
        <w:ind w:firstLine="567"/>
        <w:jc w:val="both"/>
        <w:rPr>
          <w:rFonts w:ascii="Times New Roman" w:hAnsi="Times New Roman" w:cs="Times New Roman"/>
          <w:sz w:val="28"/>
          <w:szCs w:val="28"/>
          <w:lang w:val="kk-KZ"/>
        </w:rPr>
      </w:pPr>
      <w:r w:rsidRPr="00330B9D">
        <w:rPr>
          <w:rFonts w:ascii="Times New Roman" w:hAnsi="Times New Roman" w:cs="Times New Roman"/>
          <w:sz w:val="28"/>
          <w:szCs w:val="28"/>
          <w:lang w:val="kk-KZ"/>
        </w:rPr>
        <w:t>CLIL әдісіндегі бағалау жүйесін жетілдіру мақсатында келесі ұсыныстар беруге болады:</w:t>
      </w:r>
    </w:p>
    <w:p w14:paraId="04596945" w14:textId="77777777" w:rsidR="00885682" w:rsidRPr="00330B9D" w:rsidRDefault="00885682" w:rsidP="00DB7D51">
      <w:pPr>
        <w:pStyle w:val="NoSpacing"/>
        <w:numPr>
          <w:ilvl w:val="0"/>
          <w:numId w:val="12"/>
        </w:numPr>
        <w:ind w:left="426"/>
        <w:jc w:val="both"/>
        <w:rPr>
          <w:rFonts w:ascii="Times New Roman" w:hAnsi="Times New Roman" w:cs="Times New Roman"/>
          <w:sz w:val="28"/>
          <w:szCs w:val="28"/>
          <w:lang w:val="kk-KZ"/>
        </w:rPr>
      </w:pPr>
      <w:r w:rsidRPr="00330B9D">
        <w:rPr>
          <w:rFonts w:ascii="Times New Roman" w:hAnsi="Times New Roman" w:cs="Times New Roman"/>
          <w:sz w:val="28"/>
          <w:szCs w:val="28"/>
          <w:lang w:val="kk-KZ"/>
        </w:rPr>
        <w:t>пәндік және тілдік мақсаттарға сәйкес бөлек және интеграцияланған бағалау критерийлерін әзірлеу;</w:t>
      </w:r>
    </w:p>
    <w:p w14:paraId="75284186" w14:textId="77777777" w:rsidR="00885682" w:rsidRPr="00330B9D" w:rsidRDefault="00885682" w:rsidP="00DB7D51">
      <w:pPr>
        <w:pStyle w:val="NoSpacing"/>
        <w:numPr>
          <w:ilvl w:val="0"/>
          <w:numId w:val="12"/>
        </w:numPr>
        <w:ind w:left="426"/>
        <w:jc w:val="both"/>
        <w:rPr>
          <w:rFonts w:ascii="Times New Roman" w:hAnsi="Times New Roman" w:cs="Times New Roman"/>
          <w:sz w:val="28"/>
          <w:szCs w:val="28"/>
          <w:lang w:val="kk-KZ"/>
        </w:rPr>
      </w:pPr>
      <w:r w:rsidRPr="00330B9D">
        <w:rPr>
          <w:rFonts w:ascii="Times New Roman" w:hAnsi="Times New Roman" w:cs="Times New Roman"/>
          <w:sz w:val="28"/>
          <w:szCs w:val="28"/>
          <w:lang w:val="kk-KZ"/>
        </w:rPr>
        <w:t>мұғалімдердің бағалау сауаттылығын дамыту мақсатында арнайы курстар, семинарлар ұйымдастыру;</w:t>
      </w:r>
    </w:p>
    <w:p w14:paraId="24669A22" w14:textId="77777777" w:rsidR="00885682" w:rsidRPr="00330B9D" w:rsidRDefault="00885682" w:rsidP="00DB7D51">
      <w:pPr>
        <w:pStyle w:val="NoSpacing"/>
        <w:numPr>
          <w:ilvl w:val="0"/>
          <w:numId w:val="12"/>
        </w:numPr>
        <w:ind w:left="426"/>
        <w:jc w:val="both"/>
        <w:rPr>
          <w:rFonts w:ascii="Times New Roman" w:hAnsi="Times New Roman" w:cs="Times New Roman"/>
          <w:sz w:val="28"/>
          <w:szCs w:val="28"/>
          <w:lang w:val="kk-KZ"/>
        </w:rPr>
      </w:pPr>
      <w:r w:rsidRPr="00330B9D">
        <w:rPr>
          <w:rFonts w:ascii="Times New Roman" w:hAnsi="Times New Roman" w:cs="Times New Roman"/>
          <w:sz w:val="28"/>
          <w:szCs w:val="28"/>
          <w:lang w:val="kk-KZ"/>
        </w:rPr>
        <w:t>формативті және суммативті бағалауды жүйелі түрде қолдану;</w:t>
      </w:r>
    </w:p>
    <w:p w14:paraId="0F33C5EC" w14:textId="77777777" w:rsidR="00885682" w:rsidRPr="00330B9D" w:rsidRDefault="00885682" w:rsidP="00DB7D51">
      <w:pPr>
        <w:pStyle w:val="NoSpacing"/>
        <w:numPr>
          <w:ilvl w:val="0"/>
          <w:numId w:val="12"/>
        </w:numPr>
        <w:ind w:left="426"/>
        <w:jc w:val="both"/>
        <w:rPr>
          <w:rFonts w:ascii="Times New Roman" w:hAnsi="Times New Roman" w:cs="Times New Roman"/>
          <w:sz w:val="28"/>
          <w:szCs w:val="28"/>
          <w:lang w:val="kk-KZ"/>
        </w:rPr>
      </w:pPr>
      <w:r w:rsidRPr="00330B9D">
        <w:rPr>
          <w:rFonts w:ascii="Times New Roman" w:hAnsi="Times New Roman" w:cs="Times New Roman"/>
          <w:sz w:val="28"/>
          <w:szCs w:val="28"/>
          <w:lang w:val="kk-KZ"/>
        </w:rPr>
        <w:lastRenderedPageBreak/>
        <w:t>визуалды және цифрлық бағалау құралдарын (rubrics, checklist, assessment grids) енгізу.</w:t>
      </w:r>
    </w:p>
    <w:p w14:paraId="503CB1B8" w14:textId="77777777" w:rsidR="00885682" w:rsidRDefault="00885682" w:rsidP="00885682">
      <w:pPr>
        <w:pStyle w:val="NoSpacing"/>
        <w:ind w:firstLine="567"/>
        <w:jc w:val="both"/>
        <w:rPr>
          <w:rFonts w:ascii="Times New Roman" w:hAnsi="Times New Roman" w:cs="Times New Roman"/>
          <w:sz w:val="28"/>
          <w:szCs w:val="28"/>
          <w:lang w:val="kk-KZ"/>
        </w:rPr>
      </w:pPr>
      <w:r w:rsidRPr="00330B9D">
        <w:rPr>
          <w:rFonts w:ascii="Times New Roman" w:hAnsi="Times New Roman" w:cs="Times New Roman"/>
          <w:sz w:val="28"/>
          <w:szCs w:val="28"/>
          <w:lang w:val="kk-KZ"/>
        </w:rPr>
        <w:t>Төменде CLIL әдісіндегі бағалау үдерісінде жиі кездесетін мәселелер және оларды шешу жолдары ұсынылған</w:t>
      </w:r>
      <w:r>
        <w:rPr>
          <w:rFonts w:ascii="Times New Roman" w:hAnsi="Times New Roman" w:cs="Times New Roman"/>
          <w:sz w:val="28"/>
          <w:szCs w:val="28"/>
          <w:lang w:val="kk-KZ"/>
        </w:rPr>
        <w:t>.</w:t>
      </w:r>
    </w:p>
    <w:p w14:paraId="437AC885" w14:textId="77777777" w:rsidR="00885682" w:rsidRPr="00330B9D" w:rsidRDefault="00885682" w:rsidP="00885682">
      <w:pPr>
        <w:pStyle w:val="NoSpacing"/>
        <w:ind w:firstLine="567"/>
        <w:jc w:val="both"/>
        <w:rPr>
          <w:rFonts w:ascii="Times New Roman" w:hAnsi="Times New Roman" w:cs="Times New Roman"/>
          <w:sz w:val="28"/>
          <w:szCs w:val="28"/>
          <w:lang w:val="kk-KZ"/>
        </w:rPr>
      </w:pPr>
    </w:p>
    <w:p w14:paraId="586B66A3" w14:textId="4275B941" w:rsidR="00885682" w:rsidRDefault="00885682" w:rsidP="006255F7">
      <w:pPr>
        <w:pStyle w:val="No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 </w:t>
      </w:r>
      <w:r w:rsidR="00B2092C">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Pr="00330B9D">
        <w:rPr>
          <w:rFonts w:ascii="Times New Roman" w:hAnsi="Times New Roman" w:cs="Times New Roman"/>
          <w:sz w:val="28"/>
          <w:szCs w:val="28"/>
          <w:lang w:val="kk-KZ"/>
        </w:rPr>
        <w:t>CLIL әдісіндегі бағалау үдерісінде жиі кездесетін мәселелер және оларды шешу жолдары</w:t>
      </w:r>
    </w:p>
    <w:p w14:paraId="2B4D70A1" w14:textId="77777777" w:rsidR="00885682" w:rsidRDefault="00885682" w:rsidP="00885682">
      <w:pPr>
        <w:pStyle w:val="NoSpacing"/>
        <w:ind w:firstLine="567"/>
        <w:jc w:val="both"/>
        <w:rPr>
          <w:rFonts w:ascii="Times New Roman" w:hAnsi="Times New Roman" w:cs="Times New Roman"/>
          <w:sz w:val="28"/>
          <w:szCs w:val="28"/>
          <w:lang w:val="kk-KZ"/>
        </w:rPr>
      </w:pPr>
    </w:p>
    <w:tbl>
      <w:tblPr>
        <w:tblStyle w:val="TableGrid"/>
        <w:tblW w:w="0" w:type="auto"/>
        <w:tblLook w:val="04A0" w:firstRow="1" w:lastRow="0" w:firstColumn="1" w:lastColumn="0" w:noHBand="0" w:noVBand="1"/>
      </w:tblPr>
      <w:tblGrid>
        <w:gridCol w:w="3115"/>
        <w:gridCol w:w="3115"/>
        <w:gridCol w:w="3115"/>
      </w:tblGrid>
      <w:tr w:rsidR="00885682" w:rsidRPr="006255F7" w14:paraId="17A4F8EC" w14:textId="77777777" w:rsidTr="0060646E">
        <w:tc>
          <w:tcPr>
            <w:tcW w:w="3115" w:type="dxa"/>
            <w:vAlign w:val="center"/>
          </w:tcPr>
          <w:p w14:paraId="54E69C2A" w14:textId="77777777" w:rsidR="00885682" w:rsidRPr="006255F7" w:rsidRDefault="00885682" w:rsidP="0060646E">
            <w:pPr>
              <w:pStyle w:val="NoSpacing"/>
              <w:jc w:val="center"/>
              <w:rPr>
                <w:rFonts w:ascii="Times New Roman" w:hAnsi="Times New Roman" w:cs="Times New Roman"/>
                <w:sz w:val="24"/>
                <w:szCs w:val="24"/>
                <w:lang w:val="kk-KZ"/>
              </w:rPr>
            </w:pPr>
            <w:r w:rsidRPr="006255F7">
              <w:rPr>
                <w:rFonts w:ascii="Times New Roman" w:eastAsia="Times New Roman" w:hAnsi="Times New Roman" w:cs="Times New Roman"/>
                <w:sz w:val="24"/>
                <w:szCs w:val="24"/>
                <w:lang w:eastAsia="ru-RU"/>
              </w:rPr>
              <w:t>Мәселе</w:t>
            </w:r>
          </w:p>
        </w:tc>
        <w:tc>
          <w:tcPr>
            <w:tcW w:w="3115" w:type="dxa"/>
            <w:vAlign w:val="center"/>
          </w:tcPr>
          <w:p w14:paraId="2E01E2A2" w14:textId="77777777" w:rsidR="00885682" w:rsidRPr="006255F7" w:rsidRDefault="00885682" w:rsidP="0060646E">
            <w:pPr>
              <w:pStyle w:val="NoSpacing"/>
              <w:jc w:val="center"/>
              <w:rPr>
                <w:rFonts w:ascii="Times New Roman" w:hAnsi="Times New Roman" w:cs="Times New Roman"/>
                <w:sz w:val="24"/>
                <w:szCs w:val="24"/>
                <w:lang w:val="kk-KZ"/>
              </w:rPr>
            </w:pPr>
            <w:r w:rsidRPr="006255F7">
              <w:rPr>
                <w:rFonts w:ascii="Times New Roman" w:eastAsia="Times New Roman" w:hAnsi="Times New Roman" w:cs="Times New Roman"/>
                <w:sz w:val="24"/>
                <w:szCs w:val="24"/>
                <w:lang w:eastAsia="ru-RU"/>
              </w:rPr>
              <w:t>Сипаттамасы</w:t>
            </w:r>
          </w:p>
        </w:tc>
        <w:tc>
          <w:tcPr>
            <w:tcW w:w="3115" w:type="dxa"/>
            <w:vAlign w:val="center"/>
          </w:tcPr>
          <w:p w14:paraId="19601F7F" w14:textId="77777777" w:rsidR="00885682" w:rsidRPr="006255F7" w:rsidRDefault="00885682" w:rsidP="0060646E">
            <w:pPr>
              <w:pStyle w:val="NoSpacing"/>
              <w:jc w:val="center"/>
              <w:rPr>
                <w:rFonts w:ascii="Times New Roman" w:hAnsi="Times New Roman" w:cs="Times New Roman"/>
                <w:sz w:val="24"/>
                <w:szCs w:val="24"/>
                <w:lang w:val="kk-KZ"/>
              </w:rPr>
            </w:pPr>
            <w:r w:rsidRPr="006255F7">
              <w:rPr>
                <w:rFonts w:ascii="Times New Roman" w:eastAsia="Times New Roman" w:hAnsi="Times New Roman" w:cs="Times New Roman"/>
                <w:sz w:val="24"/>
                <w:szCs w:val="24"/>
                <w:lang w:eastAsia="ru-RU"/>
              </w:rPr>
              <w:t>Шешу жолдары</w:t>
            </w:r>
          </w:p>
        </w:tc>
      </w:tr>
      <w:tr w:rsidR="005A5572" w:rsidRPr="006255F7" w14:paraId="79FA908C" w14:textId="77777777" w:rsidTr="0060646E">
        <w:tc>
          <w:tcPr>
            <w:tcW w:w="3115" w:type="dxa"/>
            <w:vAlign w:val="center"/>
          </w:tcPr>
          <w:p w14:paraId="11017BEC" w14:textId="62A308B8" w:rsidR="005A5572" w:rsidRPr="006255F7" w:rsidRDefault="005A5572" w:rsidP="0060646E">
            <w:pPr>
              <w:pStyle w:val="NoSpacing"/>
              <w:jc w:val="center"/>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val="kk-KZ" w:eastAsia="ru-RU"/>
              </w:rPr>
              <w:t>1</w:t>
            </w:r>
          </w:p>
        </w:tc>
        <w:tc>
          <w:tcPr>
            <w:tcW w:w="3115" w:type="dxa"/>
            <w:vAlign w:val="center"/>
          </w:tcPr>
          <w:p w14:paraId="00FBD545" w14:textId="23925BBA" w:rsidR="005A5572" w:rsidRPr="006255F7" w:rsidRDefault="005A5572" w:rsidP="0060646E">
            <w:pPr>
              <w:pStyle w:val="NoSpacing"/>
              <w:jc w:val="center"/>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val="kk-KZ" w:eastAsia="ru-RU"/>
              </w:rPr>
              <w:t>2</w:t>
            </w:r>
          </w:p>
        </w:tc>
        <w:tc>
          <w:tcPr>
            <w:tcW w:w="3115" w:type="dxa"/>
            <w:vAlign w:val="center"/>
          </w:tcPr>
          <w:p w14:paraId="583164F3" w14:textId="40D5C317" w:rsidR="005A5572" w:rsidRPr="006255F7" w:rsidRDefault="005A5572" w:rsidP="0060646E">
            <w:pPr>
              <w:pStyle w:val="NoSpacing"/>
              <w:jc w:val="center"/>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val="kk-KZ" w:eastAsia="ru-RU"/>
              </w:rPr>
              <w:t>3</w:t>
            </w:r>
          </w:p>
        </w:tc>
      </w:tr>
      <w:tr w:rsidR="00885682" w:rsidRPr="003539A8" w14:paraId="32D967D5" w14:textId="77777777" w:rsidTr="0060646E">
        <w:tc>
          <w:tcPr>
            <w:tcW w:w="3115" w:type="dxa"/>
            <w:vAlign w:val="center"/>
          </w:tcPr>
          <w:p w14:paraId="2EEE288A" w14:textId="77777777" w:rsidR="00885682" w:rsidRPr="006255F7" w:rsidRDefault="00885682" w:rsidP="0060646E">
            <w:pPr>
              <w:pStyle w:val="NoSpacing"/>
              <w:jc w:val="both"/>
              <w:rPr>
                <w:rFonts w:ascii="Times New Roman" w:hAnsi="Times New Roman" w:cs="Times New Roman"/>
                <w:sz w:val="24"/>
                <w:szCs w:val="24"/>
                <w:lang w:val="kk-KZ"/>
              </w:rPr>
            </w:pPr>
            <w:r w:rsidRPr="006255F7">
              <w:rPr>
                <w:rFonts w:ascii="Times New Roman" w:eastAsia="Times New Roman" w:hAnsi="Times New Roman" w:cs="Times New Roman"/>
                <w:sz w:val="24"/>
                <w:szCs w:val="24"/>
                <w:lang w:eastAsia="ru-RU"/>
              </w:rPr>
              <w:t>Бағалау критерийлерінің нақты еместігі</w:t>
            </w:r>
          </w:p>
        </w:tc>
        <w:tc>
          <w:tcPr>
            <w:tcW w:w="3115" w:type="dxa"/>
            <w:vAlign w:val="center"/>
          </w:tcPr>
          <w:p w14:paraId="0195EF75" w14:textId="77777777" w:rsidR="00885682" w:rsidRPr="006255F7" w:rsidRDefault="00885682" w:rsidP="0060646E">
            <w:pPr>
              <w:pStyle w:val="NoSpacing"/>
              <w:jc w:val="both"/>
              <w:rPr>
                <w:rFonts w:ascii="Times New Roman" w:hAnsi="Times New Roman" w:cs="Times New Roman"/>
                <w:sz w:val="24"/>
                <w:szCs w:val="24"/>
                <w:lang w:val="kk-KZ"/>
              </w:rPr>
            </w:pPr>
            <w:r w:rsidRPr="006255F7">
              <w:rPr>
                <w:rFonts w:ascii="Times New Roman" w:eastAsia="Times New Roman" w:hAnsi="Times New Roman" w:cs="Times New Roman"/>
                <w:sz w:val="24"/>
                <w:szCs w:val="24"/>
                <w:lang w:val="kk-KZ" w:eastAsia="ru-RU"/>
              </w:rPr>
              <w:t>Пән мен тіл дағдылары араласып, әділетсіз бағаланады</w:t>
            </w:r>
          </w:p>
        </w:tc>
        <w:tc>
          <w:tcPr>
            <w:tcW w:w="3115" w:type="dxa"/>
            <w:vAlign w:val="center"/>
          </w:tcPr>
          <w:p w14:paraId="70100D41" w14:textId="77777777" w:rsidR="00885682" w:rsidRPr="006255F7" w:rsidRDefault="00885682" w:rsidP="0060646E">
            <w:pPr>
              <w:pStyle w:val="NoSpacing"/>
              <w:jc w:val="both"/>
              <w:rPr>
                <w:rFonts w:ascii="Times New Roman" w:hAnsi="Times New Roman" w:cs="Times New Roman"/>
                <w:sz w:val="24"/>
                <w:szCs w:val="24"/>
                <w:lang w:val="kk-KZ"/>
              </w:rPr>
            </w:pPr>
            <w:r w:rsidRPr="006255F7">
              <w:rPr>
                <w:rFonts w:ascii="Times New Roman" w:eastAsia="Times New Roman" w:hAnsi="Times New Roman" w:cs="Times New Roman"/>
                <w:sz w:val="24"/>
                <w:szCs w:val="24"/>
                <w:lang w:val="kk-KZ" w:eastAsia="ru-RU"/>
              </w:rPr>
              <w:t>Пәндік және тілдік мақсаттарға бөлек бағалау шкалаларын әзірлеу</w:t>
            </w:r>
          </w:p>
        </w:tc>
      </w:tr>
      <w:tr w:rsidR="00885682" w:rsidRPr="003539A8" w14:paraId="4ED8B3F5" w14:textId="77777777" w:rsidTr="0060646E">
        <w:tc>
          <w:tcPr>
            <w:tcW w:w="3115" w:type="dxa"/>
            <w:vAlign w:val="center"/>
          </w:tcPr>
          <w:p w14:paraId="59712713" w14:textId="77777777" w:rsidR="00885682" w:rsidRPr="006255F7" w:rsidRDefault="00885682" w:rsidP="0060646E">
            <w:pPr>
              <w:pStyle w:val="NoSpacing"/>
              <w:jc w:val="both"/>
              <w:rPr>
                <w:rFonts w:ascii="Times New Roman" w:hAnsi="Times New Roman" w:cs="Times New Roman"/>
                <w:sz w:val="24"/>
                <w:szCs w:val="24"/>
                <w:lang w:val="kk-KZ"/>
              </w:rPr>
            </w:pPr>
            <w:r w:rsidRPr="006255F7">
              <w:rPr>
                <w:rFonts w:ascii="Times New Roman" w:eastAsia="Times New Roman" w:hAnsi="Times New Roman" w:cs="Times New Roman"/>
                <w:sz w:val="24"/>
                <w:szCs w:val="24"/>
                <w:lang w:eastAsia="ru-RU"/>
              </w:rPr>
              <w:t>Мұғалімдердің бағалау сауаттылығы төмен</w:t>
            </w:r>
          </w:p>
        </w:tc>
        <w:tc>
          <w:tcPr>
            <w:tcW w:w="3115" w:type="dxa"/>
            <w:vAlign w:val="center"/>
          </w:tcPr>
          <w:p w14:paraId="64F4F5CB" w14:textId="77777777" w:rsidR="00885682" w:rsidRPr="006255F7" w:rsidRDefault="00885682" w:rsidP="0060646E">
            <w:pPr>
              <w:pStyle w:val="NoSpacing"/>
              <w:jc w:val="both"/>
              <w:rPr>
                <w:rFonts w:ascii="Times New Roman" w:hAnsi="Times New Roman" w:cs="Times New Roman"/>
                <w:sz w:val="24"/>
                <w:szCs w:val="24"/>
                <w:lang w:val="kk-KZ"/>
              </w:rPr>
            </w:pPr>
            <w:r w:rsidRPr="006255F7">
              <w:rPr>
                <w:rFonts w:ascii="Times New Roman" w:eastAsia="Times New Roman" w:hAnsi="Times New Roman" w:cs="Times New Roman"/>
                <w:sz w:val="24"/>
                <w:szCs w:val="24"/>
                <w:lang w:val="kk-KZ" w:eastAsia="ru-RU"/>
              </w:rPr>
              <w:t>Мұғалімдер CLIL бағалауының ерекшеліктерін білмейді</w:t>
            </w:r>
          </w:p>
        </w:tc>
        <w:tc>
          <w:tcPr>
            <w:tcW w:w="3115" w:type="dxa"/>
            <w:vAlign w:val="center"/>
          </w:tcPr>
          <w:p w14:paraId="24864A2F" w14:textId="77777777" w:rsidR="00885682" w:rsidRPr="006255F7" w:rsidRDefault="00885682" w:rsidP="0060646E">
            <w:pPr>
              <w:pStyle w:val="NoSpacing"/>
              <w:jc w:val="both"/>
              <w:rPr>
                <w:rFonts w:ascii="Times New Roman" w:hAnsi="Times New Roman" w:cs="Times New Roman"/>
                <w:sz w:val="24"/>
                <w:szCs w:val="24"/>
                <w:lang w:val="kk-KZ"/>
              </w:rPr>
            </w:pPr>
            <w:r w:rsidRPr="006255F7">
              <w:rPr>
                <w:rFonts w:ascii="Times New Roman" w:eastAsia="Times New Roman" w:hAnsi="Times New Roman" w:cs="Times New Roman"/>
                <w:sz w:val="24"/>
                <w:szCs w:val="24"/>
                <w:lang w:val="kk-KZ" w:eastAsia="ru-RU"/>
              </w:rPr>
              <w:t>Мұғалімдерге арналған тренингтер мен әдістемелік нұсқаулықтар</w:t>
            </w:r>
          </w:p>
        </w:tc>
      </w:tr>
      <w:tr w:rsidR="00885682" w:rsidRPr="003539A8" w14:paraId="6CA20161" w14:textId="77777777" w:rsidTr="0060646E">
        <w:tc>
          <w:tcPr>
            <w:tcW w:w="3115" w:type="dxa"/>
            <w:vAlign w:val="center"/>
          </w:tcPr>
          <w:p w14:paraId="6A7C9166" w14:textId="77777777" w:rsidR="00885682" w:rsidRPr="006255F7" w:rsidRDefault="00885682" w:rsidP="0060646E">
            <w:pPr>
              <w:pStyle w:val="NoSpacing"/>
              <w:jc w:val="both"/>
              <w:rPr>
                <w:rFonts w:ascii="Times New Roman" w:hAnsi="Times New Roman" w:cs="Times New Roman"/>
                <w:sz w:val="24"/>
                <w:szCs w:val="24"/>
                <w:lang w:val="kk-KZ"/>
              </w:rPr>
            </w:pPr>
            <w:r w:rsidRPr="006255F7">
              <w:rPr>
                <w:rFonts w:ascii="Times New Roman" w:eastAsia="Times New Roman" w:hAnsi="Times New Roman" w:cs="Times New Roman"/>
                <w:sz w:val="24"/>
                <w:szCs w:val="24"/>
                <w:lang w:eastAsia="ru-RU"/>
              </w:rPr>
              <w:t>Формативті бағалаудың қолданылмауы</w:t>
            </w:r>
          </w:p>
        </w:tc>
        <w:tc>
          <w:tcPr>
            <w:tcW w:w="3115" w:type="dxa"/>
            <w:vAlign w:val="center"/>
          </w:tcPr>
          <w:p w14:paraId="47E2D643" w14:textId="77777777" w:rsidR="00885682" w:rsidRPr="006255F7" w:rsidRDefault="00885682" w:rsidP="0060646E">
            <w:pPr>
              <w:pStyle w:val="NoSpacing"/>
              <w:jc w:val="both"/>
              <w:rPr>
                <w:rFonts w:ascii="Times New Roman" w:hAnsi="Times New Roman" w:cs="Times New Roman"/>
                <w:sz w:val="24"/>
                <w:szCs w:val="24"/>
                <w:lang w:val="kk-KZ"/>
              </w:rPr>
            </w:pPr>
            <w:r w:rsidRPr="006255F7">
              <w:rPr>
                <w:rFonts w:ascii="Times New Roman" w:eastAsia="Times New Roman" w:hAnsi="Times New Roman" w:cs="Times New Roman"/>
                <w:sz w:val="24"/>
                <w:szCs w:val="24"/>
                <w:lang w:val="kk-KZ" w:eastAsia="ru-RU"/>
              </w:rPr>
              <w:t>Білім алушының үлгерімін үнемі бақылау мен қолдау жеткіліксіз</w:t>
            </w:r>
          </w:p>
        </w:tc>
        <w:tc>
          <w:tcPr>
            <w:tcW w:w="3115" w:type="dxa"/>
            <w:vAlign w:val="center"/>
          </w:tcPr>
          <w:p w14:paraId="6442AADE" w14:textId="77777777" w:rsidR="00885682" w:rsidRPr="006255F7" w:rsidRDefault="00885682" w:rsidP="0060646E">
            <w:pPr>
              <w:pStyle w:val="NoSpacing"/>
              <w:jc w:val="both"/>
              <w:rPr>
                <w:rFonts w:ascii="Times New Roman" w:hAnsi="Times New Roman" w:cs="Times New Roman"/>
                <w:sz w:val="24"/>
                <w:szCs w:val="24"/>
                <w:lang w:val="kk-KZ"/>
              </w:rPr>
            </w:pPr>
            <w:r w:rsidRPr="006255F7">
              <w:rPr>
                <w:rFonts w:ascii="Times New Roman" w:eastAsia="Times New Roman" w:hAnsi="Times New Roman" w:cs="Times New Roman"/>
                <w:sz w:val="24"/>
                <w:szCs w:val="24"/>
                <w:lang w:val="kk-KZ" w:eastAsia="ru-RU"/>
              </w:rPr>
              <w:t>Формативті бағалау әдістерін (рефлексия, өзін-өзі бағалау, топтық пікір) жүйелі қолдану</w:t>
            </w:r>
          </w:p>
        </w:tc>
      </w:tr>
      <w:tr w:rsidR="00885682" w:rsidRPr="003539A8" w14:paraId="44069CA1" w14:textId="77777777" w:rsidTr="0060646E">
        <w:tc>
          <w:tcPr>
            <w:tcW w:w="3115" w:type="dxa"/>
            <w:vAlign w:val="center"/>
          </w:tcPr>
          <w:p w14:paraId="1E1BD44F" w14:textId="77777777" w:rsidR="00885682" w:rsidRPr="006255F7" w:rsidRDefault="00885682" w:rsidP="0060646E">
            <w:pPr>
              <w:pStyle w:val="NoSpacing"/>
              <w:jc w:val="both"/>
              <w:rPr>
                <w:rFonts w:ascii="Times New Roman" w:hAnsi="Times New Roman" w:cs="Times New Roman"/>
                <w:sz w:val="24"/>
                <w:szCs w:val="24"/>
                <w:lang w:val="kk-KZ"/>
              </w:rPr>
            </w:pPr>
            <w:r w:rsidRPr="006255F7">
              <w:rPr>
                <w:rFonts w:ascii="Times New Roman" w:eastAsia="Times New Roman" w:hAnsi="Times New Roman" w:cs="Times New Roman"/>
                <w:sz w:val="24"/>
                <w:szCs w:val="24"/>
                <w:lang w:eastAsia="ru-RU"/>
              </w:rPr>
              <w:t>Суммативті бағалаудың біржақтылығы</w:t>
            </w:r>
          </w:p>
        </w:tc>
        <w:tc>
          <w:tcPr>
            <w:tcW w:w="3115" w:type="dxa"/>
            <w:vAlign w:val="center"/>
          </w:tcPr>
          <w:p w14:paraId="2CACAE19" w14:textId="77777777" w:rsidR="00885682" w:rsidRPr="006255F7" w:rsidRDefault="00885682" w:rsidP="0060646E">
            <w:pPr>
              <w:pStyle w:val="NoSpacing"/>
              <w:jc w:val="both"/>
              <w:rPr>
                <w:rFonts w:ascii="Times New Roman" w:hAnsi="Times New Roman" w:cs="Times New Roman"/>
                <w:sz w:val="24"/>
                <w:szCs w:val="24"/>
                <w:lang w:val="kk-KZ"/>
              </w:rPr>
            </w:pPr>
            <w:r w:rsidRPr="006255F7">
              <w:rPr>
                <w:rFonts w:ascii="Times New Roman" w:eastAsia="Times New Roman" w:hAnsi="Times New Roman" w:cs="Times New Roman"/>
                <w:sz w:val="24"/>
                <w:szCs w:val="24"/>
                <w:lang w:val="kk-KZ" w:eastAsia="ru-RU"/>
              </w:rPr>
              <w:t>Қорытынды бағалауда тілдік факторлар ескерілмей қалады немесе басым түседі</w:t>
            </w:r>
          </w:p>
        </w:tc>
        <w:tc>
          <w:tcPr>
            <w:tcW w:w="3115" w:type="dxa"/>
            <w:vAlign w:val="center"/>
          </w:tcPr>
          <w:p w14:paraId="779FAEEC" w14:textId="77777777" w:rsidR="00885682" w:rsidRPr="006255F7" w:rsidRDefault="00885682" w:rsidP="0060646E">
            <w:pPr>
              <w:pStyle w:val="NoSpacing"/>
              <w:jc w:val="both"/>
              <w:rPr>
                <w:rFonts w:ascii="Times New Roman" w:hAnsi="Times New Roman" w:cs="Times New Roman"/>
                <w:sz w:val="24"/>
                <w:szCs w:val="24"/>
                <w:lang w:val="kk-KZ"/>
              </w:rPr>
            </w:pPr>
            <w:r w:rsidRPr="006255F7">
              <w:rPr>
                <w:rFonts w:ascii="Times New Roman" w:eastAsia="Times New Roman" w:hAnsi="Times New Roman" w:cs="Times New Roman"/>
                <w:sz w:val="24"/>
                <w:szCs w:val="24"/>
                <w:lang w:val="kk-KZ" w:eastAsia="ru-RU"/>
              </w:rPr>
              <w:t>Интеграцияланған бағалау жүйесін енгізу (content &amp; language rubrics)</w:t>
            </w:r>
          </w:p>
        </w:tc>
      </w:tr>
    </w:tbl>
    <w:p w14:paraId="4CB3A0EF" w14:textId="77777777" w:rsidR="00885682" w:rsidRDefault="00885682" w:rsidP="00885682">
      <w:pPr>
        <w:pStyle w:val="NoSpacing"/>
        <w:ind w:firstLine="567"/>
        <w:jc w:val="both"/>
        <w:rPr>
          <w:rFonts w:ascii="Times New Roman" w:hAnsi="Times New Roman" w:cs="Times New Roman"/>
          <w:sz w:val="28"/>
          <w:szCs w:val="28"/>
          <w:lang w:val="kk-KZ"/>
        </w:rPr>
      </w:pPr>
    </w:p>
    <w:p w14:paraId="2231BF80" w14:textId="77777777" w:rsidR="00885682" w:rsidRPr="006B541E" w:rsidRDefault="00885682" w:rsidP="00885682">
      <w:pPr>
        <w:pStyle w:val="NoSpacing"/>
        <w:ind w:firstLine="567"/>
        <w:jc w:val="both"/>
        <w:rPr>
          <w:rFonts w:ascii="Times New Roman" w:hAnsi="Times New Roman" w:cs="Times New Roman"/>
          <w:sz w:val="28"/>
          <w:szCs w:val="28"/>
          <w:lang w:val="kk-KZ"/>
        </w:rPr>
      </w:pPr>
      <w:r w:rsidRPr="006B541E">
        <w:rPr>
          <w:rFonts w:ascii="Times New Roman" w:hAnsi="Times New Roman" w:cs="Times New Roman"/>
          <w:sz w:val="28"/>
          <w:szCs w:val="28"/>
          <w:lang w:val="kk-KZ"/>
        </w:rPr>
        <w:t>Кестеде CLIL әдісін қолдану барысында бағалау үдерісінде жиі кездесетін мәселелер мен оларды шешу жолдары сипатталған. Бұл мәселелер бағалаудың кешенді жүргізілмеуімен, мұғалімдердің бағалау сауаттылығының жеткіліксіздігімен және бағалау құралдарының әлсіздігімен байланысты.</w:t>
      </w:r>
      <w:r>
        <w:rPr>
          <w:rFonts w:ascii="Times New Roman" w:hAnsi="Times New Roman" w:cs="Times New Roman"/>
          <w:sz w:val="28"/>
          <w:szCs w:val="28"/>
          <w:lang w:val="kk-KZ"/>
        </w:rPr>
        <w:t xml:space="preserve"> </w:t>
      </w:r>
      <w:r w:rsidRPr="006B541E">
        <w:rPr>
          <w:rFonts w:ascii="Times New Roman" w:hAnsi="Times New Roman" w:cs="Times New Roman"/>
          <w:sz w:val="28"/>
          <w:szCs w:val="28"/>
          <w:lang w:val="kk-KZ"/>
        </w:rPr>
        <w:t xml:space="preserve">Бірінші мәселе – бағалау критерийлерінің нақты болмауы. CLIL әдісінде пәндік мазмұн мен тілдік дағдылар қатар дамытылатындықтан, бұл екі бағытты бір мезетте бағалау объективтілікті қажет етеді. Екінші мәселе – мұғалімдердің бағалау сауаттылығының төмендігі. Мұғалімдердің көпшілігі CLIL әдісіндегі бағалау ерекшеліктерімен таныс емес, бұл олардың бағалау құралдарын тиімді қолдануына кедергі келтіреді. Мұндай жағдайда арнайы тренингтер мен әдістемелік құралдардың болуы маңызды рөл атқарады. </w:t>
      </w:r>
    </w:p>
    <w:p w14:paraId="698C60B2" w14:textId="77777777" w:rsidR="00885682" w:rsidRPr="006B541E" w:rsidRDefault="00885682" w:rsidP="00885682">
      <w:pPr>
        <w:pStyle w:val="NoSpacing"/>
        <w:ind w:firstLine="567"/>
        <w:jc w:val="both"/>
        <w:rPr>
          <w:rFonts w:ascii="Times New Roman" w:hAnsi="Times New Roman" w:cs="Times New Roman"/>
          <w:sz w:val="28"/>
          <w:szCs w:val="28"/>
          <w:lang w:val="kk-KZ"/>
        </w:rPr>
      </w:pPr>
      <w:r w:rsidRPr="006B541E">
        <w:rPr>
          <w:rFonts w:ascii="Times New Roman" w:hAnsi="Times New Roman" w:cs="Times New Roman"/>
          <w:sz w:val="28"/>
          <w:szCs w:val="28"/>
          <w:lang w:val="kk-KZ"/>
        </w:rPr>
        <w:t>Үшінші мәселе – формативті бағалаудың қолданылмауы. Формативті бағалау – білім алушының оқу барысындағы ілгерілеуін бақылауға, дер кезінде түзетуші қолдау көрсетуге бағытталған. Төртінші мәселе – суммативті бағалаудың біржақтылығы. Көп жағдайда мұғалімдер қорытынды бағалауда тек пәндік мазмұнға мән беріп, тілдік аспектілерді назардан тыс қалдырады. Мұндай жағдайда интеграцияланған бағалау жүйесін енгізу (мысалы, content &amp; language rubrics) – CLIL әдісінің екіжақты мақсаттарына (dual aims) сәйкес келеді.</w:t>
      </w:r>
    </w:p>
    <w:p w14:paraId="49668CA4" w14:textId="77777777" w:rsidR="00885682" w:rsidRDefault="00885682" w:rsidP="00885682">
      <w:pPr>
        <w:pStyle w:val="NoSpacing"/>
        <w:ind w:firstLine="567"/>
        <w:jc w:val="both"/>
        <w:rPr>
          <w:rFonts w:ascii="Times New Roman" w:hAnsi="Times New Roman" w:cs="Times New Roman"/>
          <w:sz w:val="28"/>
          <w:szCs w:val="28"/>
          <w:lang w:val="kk-KZ"/>
        </w:rPr>
      </w:pPr>
      <w:r w:rsidRPr="006B541E">
        <w:rPr>
          <w:rFonts w:ascii="Times New Roman" w:hAnsi="Times New Roman" w:cs="Times New Roman"/>
          <w:sz w:val="28"/>
          <w:szCs w:val="28"/>
          <w:lang w:val="kk-KZ"/>
        </w:rPr>
        <w:t xml:space="preserve">Жалпы алғанда, бағалау – CLIL әдісінің табысты жүзеге асуына тікелей әсер ететін фактор. Бағалау критерийлерін нақтылау, мұғалімдердің бағалау </w:t>
      </w:r>
      <w:r w:rsidRPr="006B541E">
        <w:rPr>
          <w:rFonts w:ascii="Times New Roman" w:hAnsi="Times New Roman" w:cs="Times New Roman"/>
          <w:sz w:val="28"/>
          <w:szCs w:val="28"/>
          <w:lang w:val="kk-KZ"/>
        </w:rPr>
        <w:lastRenderedPageBreak/>
        <w:t>сауаттылығын арттыру және бағалау құралдарын жетілдіру – әдістемені тиімді қолданудың маңызды алғышарттары болып табылады.</w:t>
      </w:r>
    </w:p>
    <w:p w14:paraId="7E2E52B4" w14:textId="77777777" w:rsidR="00885682" w:rsidRPr="002600EF" w:rsidRDefault="00885682" w:rsidP="00885682">
      <w:pPr>
        <w:pStyle w:val="NoSpacing"/>
        <w:ind w:firstLine="567"/>
        <w:jc w:val="both"/>
        <w:rPr>
          <w:rFonts w:ascii="Times New Roman" w:hAnsi="Times New Roman" w:cs="Times New Roman"/>
          <w:sz w:val="28"/>
          <w:szCs w:val="28"/>
          <w:lang w:val="kk-KZ"/>
        </w:rPr>
      </w:pPr>
      <w:r w:rsidRPr="002600EF">
        <w:rPr>
          <w:rFonts w:ascii="Times New Roman" w:hAnsi="Times New Roman" w:cs="Times New Roman"/>
          <w:sz w:val="28"/>
          <w:szCs w:val="28"/>
          <w:lang w:val="kk-KZ"/>
        </w:rPr>
        <w:t>Зерттеу барысында пән мен тілді кіріктіріп оқыту технологиясы (CLIL) – болашақ бастауыш сынып мұғалімдерін көптілді білім беру жағдайында кәсіби даярлаудың тиімді әдістемелік негізі ретінде қарастырылды. CLIL әдісінің педагогикалық негізі тұлғалық-бағдарлы, когнитивтік және мәдениетаралық тұғырларға сүйеніп, білім алушылардың танымдық белсенділігін, мотивациясын және көпмәдениетті көзқарасын дамытуға бағытталғаны анықталды. Бұл тұрғыда конструктивистік оқыту теориясы – білімді оқушының белсенді танымдық әрекетінің нәтижесі ретінде түсіндіреді және CLIL тәсілінің теориялық негізін құрайды.</w:t>
      </w:r>
    </w:p>
    <w:p w14:paraId="5227CF81" w14:textId="77777777" w:rsidR="00885682" w:rsidRPr="002600EF" w:rsidRDefault="00885682" w:rsidP="00885682">
      <w:pPr>
        <w:pStyle w:val="NoSpacing"/>
        <w:ind w:firstLine="567"/>
        <w:jc w:val="both"/>
        <w:rPr>
          <w:rFonts w:ascii="Times New Roman" w:hAnsi="Times New Roman" w:cs="Times New Roman"/>
          <w:sz w:val="28"/>
          <w:szCs w:val="28"/>
          <w:lang w:val="kk-KZ"/>
        </w:rPr>
      </w:pPr>
      <w:r w:rsidRPr="002600EF">
        <w:rPr>
          <w:rFonts w:ascii="Times New Roman" w:hAnsi="Times New Roman" w:cs="Times New Roman"/>
          <w:sz w:val="28"/>
          <w:szCs w:val="28"/>
          <w:lang w:val="kk-KZ"/>
        </w:rPr>
        <w:t>CLIL әдісінің әдістемелік негіздері 4C (Content, Communication, Cognition, Culture) моделі арқылы сипатталады. Бұл модель пәндік мазмұн мен тілдік дағдыны бір мезетте дамытуды, оқушылардың жоғары деңгейдегі ойлау операцияларын іске қосуды және мәдениетаралық құзыреттілікті қалыптастыруды көздейді. Сонымен қатар, әдістеме визуалдық қолдауды, саралап оқытуды, scaffold стратегияларын және Bloom таксономиясына негізделген тапсырмаларды қолдануға негізделген.</w:t>
      </w:r>
    </w:p>
    <w:p w14:paraId="5C507B7A" w14:textId="77777777" w:rsidR="00885682" w:rsidRPr="002600EF" w:rsidRDefault="00885682" w:rsidP="00885682">
      <w:pPr>
        <w:pStyle w:val="NoSpacing"/>
        <w:ind w:firstLine="567"/>
        <w:jc w:val="both"/>
        <w:rPr>
          <w:rFonts w:ascii="Times New Roman" w:hAnsi="Times New Roman" w:cs="Times New Roman"/>
          <w:sz w:val="28"/>
          <w:szCs w:val="28"/>
          <w:lang w:val="kk-KZ"/>
        </w:rPr>
      </w:pPr>
      <w:r w:rsidRPr="002600EF">
        <w:rPr>
          <w:rFonts w:ascii="Times New Roman" w:hAnsi="Times New Roman" w:cs="Times New Roman"/>
          <w:sz w:val="28"/>
          <w:szCs w:val="28"/>
          <w:lang w:val="kk-KZ"/>
        </w:rPr>
        <w:t>Зерттеу нәтижелері CLIL әдісін бастауыш білім беру жүйесіне тиімді енгізудің бірқатар жолдарын анықтауға мүмкіндік берді. Атап айтқанда, оқу-әдістемелік құралдармен қамтамасыз ету, болашақ мұғалімдердің тілдік және пәндік құзыреттілігін жүйелі қалыптастыру, практикалық дайындықты күшейту, бағалау жүйесін нақтылау және оқытушылардың кәсіби қолдау жүйесін жетілдіру маңызды екені белгілі болды.</w:t>
      </w:r>
    </w:p>
    <w:p w14:paraId="169DDB94" w14:textId="77777777" w:rsidR="00885682" w:rsidRPr="002600EF" w:rsidRDefault="00885682" w:rsidP="00885682">
      <w:pPr>
        <w:pStyle w:val="NoSpacing"/>
        <w:ind w:firstLine="567"/>
        <w:jc w:val="both"/>
        <w:rPr>
          <w:rFonts w:ascii="Times New Roman" w:hAnsi="Times New Roman" w:cs="Times New Roman"/>
          <w:sz w:val="28"/>
          <w:szCs w:val="28"/>
          <w:lang w:val="kk-KZ"/>
        </w:rPr>
      </w:pPr>
      <w:r w:rsidRPr="002600EF">
        <w:rPr>
          <w:rFonts w:ascii="Times New Roman" w:hAnsi="Times New Roman" w:cs="Times New Roman"/>
          <w:sz w:val="28"/>
          <w:szCs w:val="28"/>
          <w:lang w:val="kk-KZ"/>
        </w:rPr>
        <w:t>Сондай-ақ, CLIL әдісін қолданудағы мүмкіндіктер мен кедергілер де талданды. Бұл әдіс болашақ мұғалімдердің пәндік, тілдік, әдістемелік және мәдениетаралық құзыреттілігін кешенді дамытуға зор мүмкіндік береді. Алайда оны енгізуде бірқатар қиындықтар да туындайды: мұғалімдердің жеткілікті даярланбауы, оқу-әдістемелік ресурстардың тапшылығы, білім алушылардың тілдік деңгейінің жеткіліксіздігі, сабаққа дайындалуға кететін уақыттың көптігі және бағалау критерийлерінің нақты айқындалмауы. Бұл кедергілерді шешу жүйелі әдістемелік қолдау мен болашақ мұғалімдердің сапалы кәсіби даярлығын талап етеді.</w:t>
      </w:r>
    </w:p>
    <w:p w14:paraId="40FD7197" w14:textId="77777777" w:rsidR="00885682" w:rsidRPr="002600EF" w:rsidRDefault="00885682" w:rsidP="00885682">
      <w:pPr>
        <w:pStyle w:val="NoSpacing"/>
        <w:ind w:firstLine="567"/>
        <w:jc w:val="both"/>
        <w:rPr>
          <w:rFonts w:ascii="Times New Roman" w:hAnsi="Times New Roman" w:cs="Times New Roman"/>
          <w:sz w:val="28"/>
          <w:szCs w:val="28"/>
          <w:lang w:val="kk-KZ"/>
        </w:rPr>
      </w:pPr>
      <w:r w:rsidRPr="002600EF">
        <w:rPr>
          <w:rFonts w:ascii="Times New Roman" w:hAnsi="Times New Roman" w:cs="Times New Roman"/>
          <w:sz w:val="28"/>
          <w:szCs w:val="28"/>
          <w:lang w:val="kk-KZ"/>
        </w:rPr>
        <w:t>Жалпы алғанда, CLIL әдісі – көптілді білім беру талаптарына жауап беретін, қазіргі білім беру жүйесінде болашақ мұғалімдерді даярлаудың инновациялық бағыты болып табылады. Оны тиімді қолдану арқылы білім алушылардың пәндік біліммен қатар, шет тілінде ойлау, сөйлеу, жазу қабілеттері де дамып, олар жаһандық құзыретті тұлға ретінде қалыптасады. Ал мұғалім үшін бұл – кәсіби өсудің, халықаралық стандарттарға бейімделудің және білім беру мазмұнын жаңғыртудың нақты жолы.</w:t>
      </w:r>
    </w:p>
    <w:p w14:paraId="073E74B3" w14:textId="020FB8BE" w:rsidR="00885682" w:rsidRDefault="00885682"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p>
    <w:p w14:paraId="393A6B73" w14:textId="77777777" w:rsidR="00196BA5" w:rsidRPr="00196BA5" w:rsidRDefault="00196BA5" w:rsidP="00196BA5">
      <w:pPr>
        <w:spacing w:after="0" w:line="240" w:lineRule="auto"/>
        <w:jc w:val="both"/>
        <w:rPr>
          <w:rFonts w:ascii="Times New Roman" w:eastAsia="Times New Roman" w:hAnsi="Times New Roman" w:cs="Times New Roman"/>
          <w:b/>
          <w:sz w:val="28"/>
          <w:szCs w:val="28"/>
          <w:lang w:val="kk-KZ" w:eastAsia="ru-RU"/>
        </w:rPr>
      </w:pPr>
      <w:r w:rsidRPr="00196BA5">
        <w:rPr>
          <w:rFonts w:ascii="Times New Roman" w:eastAsia="Times New Roman" w:hAnsi="Times New Roman" w:cs="Times New Roman"/>
          <w:b/>
          <w:sz w:val="28"/>
          <w:szCs w:val="28"/>
          <w:lang w:val="kk-KZ" w:eastAsia="ru-RU"/>
        </w:rPr>
        <w:t xml:space="preserve">2.2. Пән </w:t>
      </w:r>
      <w:r w:rsidRPr="00525318">
        <w:rPr>
          <w:rFonts w:ascii="Times New Roman" w:eastAsia="Times New Roman" w:hAnsi="Times New Roman" w:cs="Times New Roman"/>
          <w:b/>
          <w:i/>
          <w:sz w:val="28"/>
          <w:szCs w:val="28"/>
          <w:lang w:val="kk-KZ" w:eastAsia="ru-RU"/>
        </w:rPr>
        <w:t xml:space="preserve">мен тілді кіріктіріп оқыту арқылы болашақ бастауыш сынып мұғалімдерін кәсіби </w:t>
      </w:r>
      <w:r w:rsidRPr="00525318">
        <w:rPr>
          <w:rFonts w:ascii="Times New Roman" w:eastAsia="Gungsuh" w:hAnsi="Times New Roman" w:cs="Times New Roman"/>
          <w:b/>
          <w:i/>
          <w:sz w:val="28"/>
          <w:szCs w:val="28"/>
          <w:lang w:val="kk-KZ" w:eastAsia="ru-RU"/>
        </w:rPr>
        <w:t>даярлау</w:t>
      </w:r>
      <w:r w:rsidRPr="00525318">
        <w:rPr>
          <w:rFonts w:ascii="Times New Roman" w:eastAsia="Times New Roman" w:hAnsi="Times New Roman" w:cs="Times New Roman"/>
          <w:b/>
          <w:i/>
          <w:sz w:val="28"/>
          <w:szCs w:val="28"/>
          <w:lang w:val="kk-KZ" w:eastAsia="ru-RU"/>
        </w:rPr>
        <w:t>дың  педагогикалық шарттары</w:t>
      </w:r>
    </w:p>
    <w:p w14:paraId="1138F418" w14:textId="77777777" w:rsidR="00196BA5" w:rsidRPr="00196BA5" w:rsidRDefault="00196BA5" w:rsidP="00196BA5">
      <w:pPr>
        <w:spacing w:after="0" w:line="20" w:lineRule="atLeast"/>
        <w:jc w:val="center"/>
        <w:rPr>
          <w:sz w:val="28"/>
          <w:szCs w:val="28"/>
          <w:lang w:val="kk-KZ"/>
        </w:rPr>
      </w:pPr>
    </w:p>
    <w:p w14:paraId="50F903FA" w14:textId="10740E15"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lastRenderedPageBreak/>
        <w:t>Қазіргі таңда қоғамның әлеуметтік-экономикалық, ғылыми-техникалық және рухани саладағы қарқынды өзгерістері болашақ мамандарды даярлау ісінде жаңартылған білім беру жүйесіне сүйенуді қажет етеді. Қазақстан Республикасында жаңа формация педагогын қалыптастыру тұжырымдамасында атап көрсетілгендей, соңғы жылдары жоғары педагогикалық білімге қойылатын талаптар едәуір күрделене түсті. Заманауи мұғалім – бұл жоғары рухани-адамгершілік қасиеттерімен ерекшеленетін, азаматтық жауапкершілігі жоғары, белсенді және шығармашыл, өзін-өзі дамытуға ұмтылатын, рефлексия мен экологиялық санасы дамыған, әдіснамалық тұрғыдан қалыптасқан, сондай-ақ әлеуметтік, тұлғалық, коммуникативтік және ақпараттық құзыреттерді меңгерген кәсіби деңгейі жоғары маман болып табылады [2</w:t>
      </w:r>
      <w:r w:rsidR="00B2092C">
        <w:rPr>
          <w:rFonts w:ascii="Times New Roman" w:eastAsia="Times New Roman" w:hAnsi="Times New Roman" w:cs="Times New Roman"/>
          <w:sz w:val="28"/>
          <w:szCs w:val="28"/>
          <w:lang w:val="kk-KZ" w:eastAsia="ru-RU"/>
        </w:rPr>
        <w:t>1</w:t>
      </w:r>
      <w:r w:rsidR="005A5572">
        <w:rPr>
          <w:rFonts w:ascii="Times New Roman" w:eastAsia="Times New Roman" w:hAnsi="Times New Roman" w:cs="Times New Roman"/>
          <w:sz w:val="28"/>
          <w:szCs w:val="28"/>
          <w:lang w:val="kk-KZ" w:eastAsia="ru-RU"/>
        </w:rPr>
        <w:t>5</w:t>
      </w:r>
      <w:r w:rsidRPr="00196BA5">
        <w:rPr>
          <w:rFonts w:ascii="Times New Roman" w:eastAsia="Times New Roman" w:hAnsi="Times New Roman" w:cs="Times New Roman"/>
          <w:sz w:val="28"/>
          <w:szCs w:val="28"/>
          <w:lang w:val="kk-KZ" w:eastAsia="ru-RU"/>
        </w:rPr>
        <w:t>].</w:t>
      </w:r>
    </w:p>
    <w:p w14:paraId="7C1A5DB1"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xml:space="preserve"> Осыған байланысты, білім беру жүйесінде болашақ педагогтің кәсіби бейнесін жаңаша қалыптастыру міндеті өзекті бола түсуде. Қазақстанның заманауи білім беру жүйесінің басым бағыттарының бірі – көптілді және бәсекеге қабілетті тұлға қалыптастыруға бағытталған инновациялық үштілділік модельін енгізу болып табылады. Бұл модель өскелең ұрпақты жаһандық өзгерістерге бейімделе алатын, түрлі мәдениетаралық кеңістікте тиімді әрекет ететін, тілдік және пәндік құзыреттерді үйлестіре меңгерген маман ретінде даярлаудың пәрменді құралы ретінде қарастырылады.</w:t>
      </w:r>
    </w:p>
    <w:p w14:paraId="1A894145"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Әлемдік интеграциялық үдерістер мен ғылыми-техникалық прогрестің үдемелі қарқыны болашақ педагогтардан тек пәндік білім мен кәсіби дағдыларды ғана емес, сонымен қатар шет тілін меңгеру, заманауи оқыту технологияларын игеру, мәдениетаралық коммуникацияны жүзеге асыру қабілетін талап етеді. Осыған байланысты, болашақ бастауыш сынып мұғалімдерінің кәсіби даярлығы шеңберінде пән мен тілді кіріктіріп оқыту (CLIL) технологиясын меңгеру – олардың кәсіби құзыреттілігін арттырудың маңызды шарты болып отыр.</w:t>
      </w:r>
    </w:p>
    <w:p w14:paraId="1E99B22F" w14:textId="55837039"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Педагогикалық шарттардың мағынасын тереңірек түсіндіру үшін, ең алдымен, «шарт» ұғымының тілдік тұрғыдан қалай анықталатынына назар аударған жөн. Қазақ тілінің түсіндірме сөздігінде «шарт» – «бір нәрсеге тәуелді болатын жағдай» ретінде сипатталады. Мұнда белгілі бір әрекеттің жүзеге асуы үшін алдын ала қойылатын талаптар мен жағдайлардың маңыздылығы атап өтіледі [2</w:t>
      </w:r>
      <w:r w:rsidR="00B2092C">
        <w:rPr>
          <w:rFonts w:ascii="Times New Roman" w:eastAsia="Times New Roman" w:hAnsi="Times New Roman" w:cs="Times New Roman"/>
          <w:sz w:val="28"/>
          <w:szCs w:val="28"/>
          <w:lang w:val="kk-KZ" w:eastAsia="ru-RU"/>
        </w:rPr>
        <w:t>1</w:t>
      </w:r>
      <w:r w:rsidR="005A5572">
        <w:rPr>
          <w:rFonts w:ascii="Times New Roman" w:eastAsia="Times New Roman" w:hAnsi="Times New Roman" w:cs="Times New Roman"/>
          <w:sz w:val="28"/>
          <w:szCs w:val="28"/>
          <w:lang w:val="kk-KZ" w:eastAsia="ru-RU"/>
        </w:rPr>
        <w:t>6</w:t>
      </w:r>
      <w:r w:rsidRPr="00196BA5">
        <w:rPr>
          <w:rFonts w:ascii="Times New Roman" w:eastAsia="Times New Roman" w:hAnsi="Times New Roman" w:cs="Times New Roman"/>
          <w:sz w:val="28"/>
          <w:szCs w:val="28"/>
          <w:lang w:val="kk-KZ" w:eastAsia="ru-RU"/>
        </w:rPr>
        <w:t>]. Бұл ұғым педагогикалық құбылыстардың да нақты орта мен жағдайларға тәуелді екенін көрсетеді.</w:t>
      </w:r>
    </w:p>
    <w:p w14:paraId="09557ECF" w14:textId="5B549F88"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Философия ғылымында «шарт» ұғымы заттың қоршаған ортамен байланысын сипаттайтын категория ретінде түсіндіріледі. Бұл тұрғыда кез келген құбылыстың пайда болып, өмір сүруі мен дамуы белгілі бір алғышарттар жүйесіне тәуелді деп есептеледі [2</w:t>
      </w:r>
      <w:r w:rsidR="00B2092C">
        <w:rPr>
          <w:rFonts w:ascii="Times New Roman" w:eastAsia="Times New Roman" w:hAnsi="Times New Roman" w:cs="Times New Roman"/>
          <w:sz w:val="28"/>
          <w:szCs w:val="28"/>
          <w:lang w:val="kk-KZ" w:eastAsia="ru-RU"/>
        </w:rPr>
        <w:t>1</w:t>
      </w:r>
      <w:r w:rsidR="005A5572">
        <w:rPr>
          <w:rFonts w:ascii="Times New Roman" w:eastAsia="Times New Roman" w:hAnsi="Times New Roman" w:cs="Times New Roman"/>
          <w:sz w:val="28"/>
          <w:szCs w:val="28"/>
          <w:lang w:val="kk-KZ" w:eastAsia="ru-RU"/>
        </w:rPr>
        <w:t>7</w:t>
      </w:r>
      <w:r w:rsidRPr="00196BA5">
        <w:rPr>
          <w:rFonts w:ascii="Times New Roman" w:eastAsia="Times New Roman" w:hAnsi="Times New Roman" w:cs="Times New Roman"/>
          <w:sz w:val="28"/>
          <w:szCs w:val="28"/>
          <w:lang w:val="kk-KZ" w:eastAsia="ru-RU"/>
        </w:rPr>
        <w:t>].</w:t>
      </w:r>
    </w:p>
    <w:p w14:paraId="2FEE747C" w14:textId="3753AAD1"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xml:space="preserve">Педагогика ғылымында «шарт» ұғымы – білім беру үдерісінің мақсатты әрі нәтижелі жүзеге асырылуын қамтамасыз ететін дидактикалық, ұйымдастырушылық, коммуникативтік және психологиялық-педагогикалық компоненттердің жиынтығы ретінде қарастырылады. Бұл шарттар </w:t>
      </w:r>
      <w:r w:rsidRPr="00196BA5">
        <w:rPr>
          <w:rFonts w:ascii="Times New Roman" w:eastAsia="Times New Roman" w:hAnsi="Times New Roman" w:cs="Times New Roman"/>
          <w:sz w:val="28"/>
          <w:szCs w:val="28"/>
          <w:lang w:val="kk-KZ" w:eastAsia="ru-RU"/>
        </w:rPr>
        <w:lastRenderedPageBreak/>
        <w:t>педагогикалық үдерістің біртұтас, динамикалық жүйесін құрай отырып, оның құрылымдық және логикалық негіздерін айқындайды [2</w:t>
      </w:r>
      <w:r w:rsidR="00B2092C">
        <w:rPr>
          <w:rFonts w:ascii="Times New Roman" w:eastAsia="Times New Roman" w:hAnsi="Times New Roman" w:cs="Times New Roman"/>
          <w:sz w:val="28"/>
          <w:szCs w:val="28"/>
          <w:lang w:val="kk-KZ" w:eastAsia="ru-RU"/>
        </w:rPr>
        <w:t>1</w:t>
      </w:r>
      <w:r w:rsidR="005A5572">
        <w:rPr>
          <w:rFonts w:ascii="Times New Roman" w:eastAsia="Times New Roman" w:hAnsi="Times New Roman" w:cs="Times New Roman"/>
          <w:sz w:val="28"/>
          <w:szCs w:val="28"/>
          <w:lang w:val="kk-KZ" w:eastAsia="ru-RU"/>
        </w:rPr>
        <w:t>8</w:t>
      </w:r>
      <w:r w:rsidRPr="00196BA5">
        <w:rPr>
          <w:rFonts w:ascii="Times New Roman" w:eastAsia="Times New Roman" w:hAnsi="Times New Roman" w:cs="Times New Roman"/>
          <w:sz w:val="28"/>
          <w:szCs w:val="28"/>
          <w:lang w:val="kk-KZ" w:eastAsia="ru-RU"/>
        </w:rPr>
        <w:t>].</w:t>
      </w:r>
    </w:p>
    <w:p w14:paraId="69F7961B"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Педагогикалық зерттеулерде «шарт» ұғымы – педагогикалық жүйенің тиімді жұмыс істеуі мен үнемі дамуын қамтамасыз ететін маңызды факторлар, жағдайлар және ұйымдастырушылық-педагогикалық әрекеттер жиынтығы ретінде қарастырылады. Бұл ұғымның әдіснамалық негіздері мен талдаулары Ю.К. Бабанский, В.И. Андреев, Н.Ю. Посталюк және басқа да зерттеушілердің еңбектерінде жан-жақты қарастырылған.</w:t>
      </w:r>
    </w:p>
    <w:p w14:paraId="5A467A93" w14:textId="0FA87978"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Ю.К. Бабанский, педагогикалық шартты оқу-тәрбие процесінің құрамдас бөліктерінің өзара әрекеттестігі нәтижесінде қалыптасатын, мұғалімнің өнімді жұмыс істеуіне және білім алушылардың табысты білім алуына ықпал ететін қажетті жағдай ретінде сипаттайды [2</w:t>
      </w:r>
      <w:r w:rsidR="00B2092C">
        <w:rPr>
          <w:rFonts w:ascii="Times New Roman" w:eastAsia="Times New Roman" w:hAnsi="Times New Roman" w:cs="Times New Roman"/>
          <w:sz w:val="28"/>
          <w:szCs w:val="28"/>
          <w:lang w:val="kk-KZ" w:eastAsia="ru-RU"/>
        </w:rPr>
        <w:t>1</w:t>
      </w:r>
      <w:r w:rsidR="005A5572">
        <w:rPr>
          <w:rFonts w:ascii="Times New Roman" w:eastAsia="Times New Roman" w:hAnsi="Times New Roman" w:cs="Times New Roman"/>
          <w:sz w:val="28"/>
          <w:szCs w:val="28"/>
          <w:lang w:val="kk-KZ" w:eastAsia="ru-RU"/>
        </w:rPr>
        <w:t>9</w:t>
      </w:r>
      <w:r w:rsidRPr="00196BA5">
        <w:rPr>
          <w:rFonts w:ascii="Times New Roman" w:eastAsia="Times New Roman" w:hAnsi="Times New Roman" w:cs="Times New Roman"/>
          <w:sz w:val="28"/>
          <w:szCs w:val="28"/>
          <w:lang w:val="kk-KZ" w:eastAsia="ru-RU"/>
        </w:rPr>
        <w:t>]. Демек, педагогикалық шарттар оқу үдерісін тиімді басқарудың және оның нәтижелілігін арттырудың тікелей факторы ретінде көрініс табады.</w:t>
      </w:r>
    </w:p>
    <w:p w14:paraId="5CD94167" w14:textId="7D96AFEB"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Педагогикалық шарттардың мазмұны мен құрылымы жөнінде И.В. Яковлева да өз үлесін қосқан. Ол бұл ұғымды болашақ мамандардың кәсіби және шығармашылық деңгейге жетуін қамтамасыз ететін білім беру үдерісіндегі кешенді шаралар жүйесі ретінде түсіндіреді [2</w:t>
      </w:r>
      <w:r w:rsidR="005A5572">
        <w:rPr>
          <w:rFonts w:ascii="Times New Roman" w:eastAsia="Times New Roman" w:hAnsi="Times New Roman" w:cs="Times New Roman"/>
          <w:sz w:val="28"/>
          <w:szCs w:val="28"/>
          <w:lang w:val="kk-KZ" w:eastAsia="ru-RU"/>
        </w:rPr>
        <w:t>20</w:t>
      </w:r>
      <w:r w:rsidRPr="00196BA5">
        <w:rPr>
          <w:rFonts w:ascii="Times New Roman" w:eastAsia="Times New Roman" w:hAnsi="Times New Roman" w:cs="Times New Roman"/>
          <w:sz w:val="28"/>
          <w:szCs w:val="28"/>
          <w:lang w:val="kk-KZ" w:eastAsia="ru-RU"/>
        </w:rPr>
        <w:t>]. Бұл анықтама педагогикалық шарттардың мақсаттылығын, мазмұндылығын және олардың кәсіби даярлықпен өзара байланысын нақтылай түседі.</w:t>
      </w:r>
    </w:p>
    <w:p w14:paraId="15AEEAC1" w14:textId="00DFE08C"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В.И. Андреевтің тұжырымынша, педагогикалық шарттар – бұл алға қойылған мақсаттарға жету үшін арнайы таңдалып, құрылып және қолданылатын оқыту мазмұнының компоненттері, әдістері мен ұйымдастырушылық түрлерінің жиынтығы [2</w:t>
      </w:r>
      <w:r w:rsidR="005A5572">
        <w:rPr>
          <w:rFonts w:ascii="Times New Roman" w:eastAsia="Times New Roman" w:hAnsi="Times New Roman" w:cs="Times New Roman"/>
          <w:sz w:val="28"/>
          <w:szCs w:val="28"/>
          <w:lang w:val="kk-KZ" w:eastAsia="ru-RU"/>
        </w:rPr>
        <w:t>21</w:t>
      </w:r>
      <w:r w:rsidRPr="00196BA5">
        <w:rPr>
          <w:rFonts w:ascii="Times New Roman" w:eastAsia="Times New Roman" w:hAnsi="Times New Roman" w:cs="Times New Roman"/>
          <w:sz w:val="28"/>
          <w:szCs w:val="28"/>
          <w:lang w:val="kk-KZ" w:eastAsia="ru-RU"/>
        </w:rPr>
        <w:t xml:space="preserve">]. </w:t>
      </w:r>
    </w:p>
    <w:p w14:paraId="7270BBE3" w14:textId="6C931325"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А.В. Кувшиновтың диссертациялық зерттеулерінде педагогикалық шарттар ішкі және сыртқы факторлардың өзара байланысында қарастырылады [2</w:t>
      </w:r>
      <w:r w:rsidR="005A5572">
        <w:rPr>
          <w:rFonts w:ascii="Times New Roman" w:eastAsia="Times New Roman" w:hAnsi="Times New Roman" w:cs="Times New Roman"/>
          <w:sz w:val="28"/>
          <w:szCs w:val="28"/>
          <w:lang w:val="kk-KZ" w:eastAsia="ru-RU"/>
        </w:rPr>
        <w:t>22</w:t>
      </w:r>
      <w:r w:rsidRPr="00196BA5">
        <w:rPr>
          <w:rFonts w:ascii="Times New Roman" w:eastAsia="Times New Roman" w:hAnsi="Times New Roman" w:cs="Times New Roman"/>
          <w:sz w:val="28"/>
          <w:szCs w:val="28"/>
          <w:lang w:val="kk-KZ" w:eastAsia="ru-RU"/>
        </w:rPr>
        <w:t>]. Ал И.П. Подласый педагогикалық шарттарды талдау барысында дидактикалық үдерістің нәтижелілігіне ықпал ететін төрт негізгі факторды анықтайды: оқу материалы, ұйымдастырушылық-педагогикалық ықпалдар, білім алушылардың дайындық деңгейі және оқытуға бөлінетін уақыт. Уақыт – стандартпен реттелетін тұрақты көрсеткіш болса, білімділік – оқыту үдерісінде өзгеріп отыратын, диалектикалық сипатқа ие айнымалы фактор ретінде сипатталады. Ұйымдастырушылық-педагогикалық ықпалдарға оқыту әдістері мен тәсілдері, ұйымдастыру формалары, білімді тәжірибеде қолдану дағдылары, оқыту құралдары мен оқу үдерісінің материалдық-техникалық жабдықтары жатады [22</w:t>
      </w:r>
      <w:r w:rsidR="005A5572">
        <w:rPr>
          <w:rFonts w:ascii="Times New Roman" w:eastAsia="Times New Roman" w:hAnsi="Times New Roman" w:cs="Times New Roman"/>
          <w:sz w:val="28"/>
          <w:szCs w:val="28"/>
          <w:lang w:val="kk-KZ" w:eastAsia="ru-RU"/>
        </w:rPr>
        <w:t>3</w:t>
      </w:r>
      <w:r w:rsidRPr="00196BA5">
        <w:rPr>
          <w:rFonts w:ascii="Times New Roman" w:eastAsia="Times New Roman" w:hAnsi="Times New Roman" w:cs="Times New Roman"/>
          <w:sz w:val="28"/>
          <w:szCs w:val="28"/>
          <w:lang w:val="kk-KZ" w:eastAsia="ru-RU"/>
        </w:rPr>
        <w:t>].</w:t>
      </w:r>
    </w:p>
    <w:p w14:paraId="69E4E222"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xml:space="preserve">Жалпы ғылыми көзқарас тұрғысынан алғанда, шарт ұғымы адамның дамуы мен қалыптасуына ықпал ететін себептер мен жағдайлардың, сондай-ақ түрлі әсер ету нысандарының кешені ретінде қарастырылады. Мұндай шарттар адамның тәрбие, білім және мінез-құлық жүйесіне тікелей ықпал етеді. Осы ғылыми тұжырымдарға сүйене отырып, пән мен тілді кіріктіріп оқыту технологиясын болашақ бастауыш сынып мұғалімдерін кәсіби даярлау үдерісіне тиімді енгізу үшін ғылыми негізделген педагогикалық шарттарды айқындау қажеттігі туындайды. Бұл шарттар болашақ мұғалімдердің кәсіби, </w:t>
      </w:r>
      <w:r w:rsidRPr="00196BA5">
        <w:rPr>
          <w:rFonts w:ascii="Times New Roman" w:eastAsia="Times New Roman" w:hAnsi="Times New Roman" w:cs="Times New Roman"/>
          <w:sz w:val="28"/>
          <w:szCs w:val="28"/>
          <w:lang w:val="kk-KZ" w:eastAsia="ru-RU"/>
        </w:rPr>
        <w:lastRenderedPageBreak/>
        <w:t>тілдік, әдістемелік және тұлғалық құзыреттіліктерін жан-жақты дамытуға бағытталуы тиіс.</w:t>
      </w:r>
    </w:p>
    <w:p w14:paraId="2CF9585E" w14:textId="3173F7B1" w:rsidR="00B2092C"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Бүгінгі таңда шет тілін меңгеру – жай ғана қосымша артықшылық емес, білім беру мазмұны мен оқыту әдістерінің құрамдас бөлігіне айналды. Алайда үш тілді тең дәрежеде меңгеру үздіксіз тәжірибе мен жүйелі әдістемелік қолдауды қажет етеді. «Мұғалімдерді CLIL әдістемесі бойынша үздіксіз дайындау — көптілді білім беру жүйесін енгізудің басты шарттарының бірі» [2</w:t>
      </w:r>
      <w:r w:rsidR="00B2092C">
        <w:rPr>
          <w:rFonts w:ascii="Times New Roman" w:eastAsia="Times New Roman" w:hAnsi="Times New Roman" w:cs="Times New Roman"/>
          <w:sz w:val="28"/>
          <w:szCs w:val="28"/>
          <w:lang w:val="kk-KZ" w:eastAsia="ru-RU"/>
        </w:rPr>
        <w:t>2</w:t>
      </w:r>
      <w:r w:rsidR="005A5572">
        <w:rPr>
          <w:rFonts w:ascii="Times New Roman" w:eastAsia="Times New Roman" w:hAnsi="Times New Roman" w:cs="Times New Roman"/>
          <w:sz w:val="28"/>
          <w:szCs w:val="28"/>
          <w:lang w:val="kk-KZ" w:eastAsia="ru-RU"/>
        </w:rPr>
        <w:t>4</w:t>
      </w:r>
      <w:r w:rsidRPr="00196BA5">
        <w:rPr>
          <w:rFonts w:ascii="Times New Roman" w:eastAsia="Times New Roman" w:hAnsi="Times New Roman" w:cs="Times New Roman"/>
          <w:sz w:val="28"/>
          <w:szCs w:val="28"/>
          <w:lang w:val="kk-KZ" w:eastAsia="ru-RU"/>
        </w:rPr>
        <w:t xml:space="preserve">]. </w:t>
      </w:r>
    </w:p>
    <w:p w14:paraId="0CC41722" w14:textId="012CC11E"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Осы тұрғыдан алғанда, болашақ бастауыш сынып ымұғалімдерін пән мен тілді кіріктіріп оқыту тәсілі арқылы кәсіби даярлығын қамтамасыз ету – заман талабынан туындаған міндет. CLIL технологиясын тиімді жүзеге асыру үшін болашақ бастауыш сынып мұғалімдерін кәсіби даярлау үдерісінде кешенді психологиялық-педагогикалық шарттарды алдын ала анықтау қажет. Бұл шарттар оқу мазмұнын, оқыту әдістемесін, тілдік қолдауды, кәсіби-практикалық тәжірибені, сонымен қатар білім алушылардың тілдік және когнитивтік даму деңгейін ескеруге негізделуі тиіс. Мұндай шарттар болашақ педагогтың заманауи көптілді білім беру ортасына бейімделуін жеңілдетіп, пән мен тілді кіріктіре отырып білім беру сапасын арттыруға мүмкіндік береді.</w:t>
      </w:r>
    </w:p>
    <w:p w14:paraId="59B83297"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Берілген анықтамаларды талдай келе, олардың бір-біріне қайшы келмейтініне көз жеткізе отырып, олардың педагогикалық зерттеу міндеттерінің ерекшелігі мен әртүрлілігін анықтайтын нақты педагогикалық құбылыстарды түсінуге әсерін тигізетінін көруге болады. Сондықтан да, біз білім беру процесінде қоғамның ұсынатын талаптарының шарттарымен қатар, олар да өзгеріске ұшырайды деген көзқарасымен келісеміз.</w:t>
      </w:r>
    </w:p>
    <w:p w14:paraId="0A79B063"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Болашақ бастауыш сынып мұғалімдерін CLIL технологиясы негізінде кәсіби даярлаудың тиімділігін қамтамасыз ету үшін бірқатар маңызды педагогикалық шарттарды іске асыру қажет. Бұл шарттар оқу мазмұнының кіріктірілуі, кәсіби-тілдік құзыреттілік, оқу-әдістемелік қамтамасыз ету, практикалық бағыттылық, цифрлық ресурстарды қолдану және мәдениетаралық коммуникацияны дамыту секілді өзекті бағыттармен байланысты. Зерттеу нәтижесінде пән мен тілді кіріктіріп оқыту тәсілі арқылы болашақ бастауыш сынып мұғалімдерін кәсіби даярлауға ықпал ететін келесі педагогикалық шарттар анықталды:</w:t>
      </w:r>
    </w:p>
    <w:p w14:paraId="79707E28" w14:textId="77777777" w:rsidR="00196BA5" w:rsidRPr="00196BA5" w:rsidRDefault="00196BA5" w:rsidP="00196BA5">
      <w:pPr>
        <w:spacing w:after="0" w:line="240" w:lineRule="auto"/>
        <w:ind w:firstLine="567"/>
        <w:jc w:val="both"/>
        <w:rPr>
          <w:rFonts w:ascii="Times New Roman" w:eastAsia="Times New Roman" w:hAnsi="Times New Roman" w:cs="Times New Roman"/>
          <w:b/>
          <w:bCs/>
          <w:i/>
          <w:iCs/>
          <w:sz w:val="28"/>
          <w:szCs w:val="28"/>
          <w:lang w:val="kk-KZ" w:eastAsia="ru-RU"/>
        </w:rPr>
      </w:pPr>
      <w:r w:rsidRPr="00196BA5">
        <w:rPr>
          <w:rFonts w:ascii="Times New Roman" w:eastAsia="Times New Roman" w:hAnsi="Times New Roman" w:cs="Times New Roman"/>
          <w:b/>
          <w:bCs/>
          <w:i/>
          <w:iCs/>
          <w:sz w:val="28"/>
          <w:szCs w:val="28"/>
          <w:lang w:val="kk-KZ" w:eastAsia="ru-RU"/>
        </w:rPr>
        <w:t>Ұйымдастырушылық шарт:</w:t>
      </w:r>
    </w:p>
    <w:p w14:paraId="6BA4CD93" w14:textId="28E5B3DC"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Бұл шарт болашақ бастауыш сынып мұғалімдерін пән мен тілді кіріктіре оқыту (CLIL) негізінде кәсіби даярлаудың құрылымдық-ұйымдастырушылық моделін енгізуді көздейді. Аталған модель көптілді білім беру саясатына негізделіп, оқу үдерісінің мазмұны мен формаларын кіріктіруді, пән мен тілді бір уақытта меңгеруге жағдай жасауды қамтамасыз етеді. CLIL жүйесінде мұғалім даярлау жоғары оқу орнында пән мен шет тілін оқытуды қатар үйлестіретін оқу бағдарламаларымен жүзеге асырылуы тиіс [</w:t>
      </w:r>
      <w:r w:rsidR="00E5639D">
        <w:rPr>
          <w:rFonts w:ascii="Times New Roman" w:eastAsia="Times New Roman" w:hAnsi="Times New Roman" w:cs="Times New Roman"/>
          <w:sz w:val="28"/>
          <w:szCs w:val="28"/>
          <w:lang w:val="kk-KZ" w:eastAsia="ru-RU"/>
        </w:rPr>
        <w:t>71</w:t>
      </w:r>
      <w:r w:rsidRPr="00196BA5">
        <w:rPr>
          <w:rFonts w:ascii="Times New Roman" w:eastAsia="Times New Roman" w:hAnsi="Times New Roman" w:cs="Times New Roman"/>
          <w:sz w:val="28"/>
          <w:szCs w:val="28"/>
          <w:lang w:val="kk-KZ" w:eastAsia="ru-RU"/>
        </w:rPr>
        <w:t>, 43б.].</w:t>
      </w:r>
    </w:p>
    <w:p w14:paraId="2C6F62C9" w14:textId="77777777" w:rsidR="00196BA5" w:rsidRPr="00196BA5" w:rsidRDefault="00196BA5" w:rsidP="00196BA5">
      <w:pPr>
        <w:spacing w:after="0" w:line="240" w:lineRule="auto"/>
        <w:ind w:firstLine="567"/>
        <w:jc w:val="both"/>
        <w:rPr>
          <w:rFonts w:ascii="Times New Roman" w:eastAsia="Times New Roman" w:hAnsi="Times New Roman" w:cs="Times New Roman"/>
          <w:b/>
          <w:bCs/>
          <w:i/>
          <w:iCs/>
          <w:sz w:val="28"/>
          <w:szCs w:val="28"/>
          <w:lang w:val="kk-KZ" w:eastAsia="ru-RU"/>
        </w:rPr>
      </w:pPr>
      <w:r w:rsidRPr="00196BA5">
        <w:rPr>
          <w:rFonts w:ascii="Times New Roman" w:eastAsia="Times New Roman" w:hAnsi="Times New Roman" w:cs="Times New Roman"/>
          <w:b/>
          <w:bCs/>
          <w:i/>
          <w:iCs/>
          <w:sz w:val="28"/>
          <w:szCs w:val="28"/>
          <w:lang w:val="kk-KZ" w:eastAsia="ru-RU"/>
        </w:rPr>
        <w:t xml:space="preserve"> Теориялық шарт:</w:t>
      </w:r>
    </w:p>
    <w:p w14:paraId="482D7F87" w14:textId="5D0235B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lastRenderedPageBreak/>
        <w:t>Бұл шарт пән мен тілді кіріктіріп оқытудың теориялық-әдіснамалық негіздерін болашақ мұғалімдердің меңгеруіне бағытталады. Жоғары оқу орны деңгейінде CLIL тәсілінің мазмұнын түсіну, пәндік-тілдік мақсаттарды жоспарлау, 4С (Content, Communication, Cognition, Culture) моделін талдай алу сияқты дағдылар қалыптастырылуы қажет. Сонымен қатар кәсіби-тілдік құзыреттілікті дамытатын арнайы оқу-әдістемелік кешендер, глоссарийлер, CLIL тапсырмалар банкі жасақталуы тиіс [</w:t>
      </w:r>
      <w:r w:rsidR="00E5639D">
        <w:rPr>
          <w:rFonts w:ascii="Times New Roman" w:eastAsia="Times New Roman" w:hAnsi="Times New Roman" w:cs="Times New Roman"/>
          <w:sz w:val="28"/>
          <w:szCs w:val="28"/>
          <w:lang w:val="kk-KZ" w:eastAsia="ru-RU"/>
        </w:rPr>
        <w:t>72</w:t>
      </w:r>
      <w:r w:rsidRPr="00196BA5">
        <w:rPr>
          <w:rFonts w:ascii="Times New Roman" w:eastAsia="Times New Roman" w:hAnsi="Times New Roman" w:cs="Times New Roman"/>
          <w:sz w:val="28"/>
          <w:szCs w:val="28"/>
          <w:lang w:val="kk-KZ" w:eastAsia="ru-RU"/>
        </w:rPr>
        <w:t>, 94б.; 231].</w:t>
      </w:r>
    </w:p>
    <w:p w14:paraId="148234F6" w14:textId="77777777" w:rsidR="00196BA5" w:rsidRPr="00196BA5" w:rsidRDefault="00196BA5" w:rsidP="00196BA5">
      <w:pPr>
        <w:spacing w:after="0" w:line="240" w:lineRule="auto"/>
        <w:ind w:firstLine="567"/>
        <w:jc w:val="both"/>
        <w:rPr>
          <w:rFonts w:ascii="Times New Roman" w:eastAsia="Times New Roman" w:hAnsi="Times New Roman" w:cs="Times New Roman"/>
          <w:b/>
          <w:bCs/>
          <w:i/>
          <w:iCs/>
          <w:sz w:val="28"/>
          <w:szCs w:val="28"/>
          <w:lang w:val="kk-KZ" w:eastAsia="ru-RU"/>
        </w:rPr>
      </w:pPr>
      <w:r w:rsidRPr="00196BA5">
        <w:rPr>
          <w:rFonts w:ascii="Times New Roman" w:eastAsia="Times New Roman" w:hAnsi="Times New Roman" w:cs="Times New Roman"/>
          <w:b/>
          <w:bCs/>
          <w:i/>
          <w:iCs/>
          <w:sz w:val="28"/>
          <w:szCs w:val="28"/>
          <w:lang w:val="kk-KZ" w:eastAsia="ru-RU"/>
        </w:rPr>
        <w:t>Технологиялық шарт:</w:t>
      </w:r>
    </w:p>
    <w:p w14:paraId="62368FD1" w14:textId="29C3DAE1"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CLIL әдісін тиімді жүзеге асыру үшін болашақ мұғалімдердің білім беру технологияларын, пән мен тілді кіріктіретін заманауи әдістер мен құралдарды қолдануға машықтануы маңызды. Атап айтқанда, жобалық оқыту, кейс-әдіс, модульдік оқыту, қашықтан оқыту элементтері (Edmodo, Google Classroom, Quizlet, Kahoot), рефлексивті журнал, тілдік портфолио сияқты технологиялар CLIL мазмұнын тиімді меңгеруге се</w:t>
      </w:r>
      <w:r w:rsidR="0084292E">
        <w:rPr>
          <w:rFonts w:ascii="Times New Roman" w:eastAsia="Times New Roman" w:hAnsi="Times New Roman" w:cs="Times New Roman"/>
          <w:sz w:val="28"/>
          <w:szCs w:val="28"/>
          <w:lang w:val="kk-KZ" w:eastAsia="ru-RU"/>
        </w:rPr>
        <w:t>бе</w:t>
      </w:r>
      <w:r w:rsidRPr="00196BA5">
        <w:rPr>
          <w:rFonts w:ascii="Times New Roman" w:eastAsia="Times New Roman" w:hAnsi="Times New Roman" w:cs="Times New Roman"/>
          <w:sz w:val="28"/>
          <w:szCs w:val="28"/>
          <w:lang w:val="kk-KZ" w:eastAsia="ru-RU"/>
        </w:rPr>
        <w:t>п болады. Оқыту барысында тілдік қолдауды қамтамасыз ететін визуалдық құралдар мен scaffolding әдістерін пайдалану ұсынылады [2</w:t>
      </w:r>
      <w:r w:rsidR="00B2092C">
        <w:rPr>
          <w:rFonts w:ascii="Times New Roman" w:eastAsia="Times New Roman" w:hAnsi="Times New Roman" w:cs="Times New Roman"/>
          <w:sz w:val="28"/>
          <w:szCs w:val="28"/>
          <w:lang w:val="kk-KZ" w:eastAsia="ru-RU"/>
        </w:rPr>
        <w:t>2</w:t>
      </w:r>
      <w:r w:rsidR="00E5639D">
        <w:rPr>
          <w:rFonts w:ascii="Times New Roman" w:eastAsia="Times New Roman" w:hAnsi="Times New Roman" w:cs="Times New Roman"/>
          <w:sz w:val="28"/>
          <w:szCs w:val="28"/>
          <w:lang w:val="kk-KZ" w:eastAsia="ru-RU"/>
        </w:rPr>
        <w:t>5</w:t>
      </w:r>
      <w:r w:rsidRPr="00196BA5">
        <w:rPr>
          <w:rFonts w:ascii="Times New Roman" w:eastAsia="Times New Roman" w:hAnsi="Times New Roman" w:cs="Times New Roman"/>
          <w:sz w:val="28"/>
          <w:szCs w:val="28"/>
          <w:lang w:val="kk-KZ" w:eastAsia="ru-RU"/>
        </w:rPr>
        <w:t>].</w:t>
      </w:r>
    </w:p>
    <w:p w14:paraId="62382595" w14:textId="77777777" w:rsidR="00196BA5" w:rsidRPr="00196BA5" w:rsidRDefault="00196BA5" w:rsidP="00196BA5">
      <w:pPr>
        <w:spacing w:after="0" w:line="240" w:lineRule="auto"/>
        <w:ind w:firstLine="567"/>
        <w:jc w:val="both"/>
        <w:rPr>
          <w:rFonts w:ascii="Times New Roman" w:eastAsia="Times New Roman" w:hAnsi="Times New Roman" w:cs="Times New Roman"/>
          <w:b/>
          <w:bCs/>
          <w:i/>
          <w:iCs/>
          <w:sz w:val="28"/>
          <w:szCs w:val="28"/>
          <w:lang w:val="kk-KZ" w:eastAsia="ru-RU"/>
        </w:rPr>
      </w:pPr>
      <w:r w:rsidRPr="00196BA5">
        <w:rPr>
          <w:rFonts w:ascii="Times New Roman" w:eastAsia="Times New Roman" w:hAnsi="Times New Roman" w:cs="Times New Roman"/>
          <w:b/>
          <w:bCs/>
          <w:i/>
          <w:iCs/>
          <w:sz w:val="28"/>
          <w:szCs w:val="28"/>
          <w:lang w:val="kk-KZ" w:eastAsia="ru-RU"/>
        </w:rPr>
        <w:t>Мониторингтік шарт:</w:t>
      </w:r>
    </w:p>
    <w:p w14:paraId="1F06AB1C" w14:textId="6C128488" w:rsid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Мұғалімдерді CLIL технологиясы негізінде даярлау үдерісінде олардың пәндік және тілдік құзыреттіліктерінің даму динамикасын кезеңдік бақылау маңызды. Бұл шарт болашақ мұғалімдердің дайындық деңгейін анықтап қана қоймай, кері байланыс негізінде өздігінен даму, кәсіби рефлексия және тілдік-пәндік прогресті бағалауға мүмкіндік береді. Мониторинг жазбаша және ауызша тапсырмалар, CLIL жобаларын қорғау, өзін-өзі бағалау парақтары, тесттер арқылы жүзеге асады [2</w:t>
      </w:r>
      <w:r w:rsidR="00B2092C">
        <w:rPr>
          <w:rFonts w:ascii="Times New Roman" w:eastAsia="Times New Roman" w:hAnsi="Times New Roman" w:cs="Times New Roman"/>
          <w:sz w:val="28"/>
          <w:szCs w:val="28"/>
          <w:lang w:val="kk-KZ" w:eastAsia="ru-RU"/>
        </w:rPr>
        <w:t>2</w:t>
      </w:r>
      <w:r w:rsidR="00E5639D">
        <w:rPr>
          <w:rFonts w:ascii="Times New Roman" w:eastAsia="Times New Roman" w:hAnsi="Times New Roman" w:cs="Times New Roman"/>
          <w:sz w:val="28"/>
          <w:szCs w:val="28"/>
          <w:lang w:val="kk-KZ" w:eastAsia="ru-RU"/>
        </w:rPr>
        <w:t>6</w:t>
      </w:r>
      <w:r w:rsidRPr="00196BA5">
        <w:rPr>
          <w:rFonts w:ascii="Times New Roman" w:eastAsia="Times New Roman" w:hAnsi="Times New Roman" w:cs="Times New Roman"/>
          <w:sz w:val="28"/>
          <w:szCs w:val="28"/>
          <w:lang w:val="kk-KZ" w:eastAsia="ru-RU"/>
        </w:rPr>
        <w:t>].</w:t>
      </w:r>
    </w:p>
    <w:p w14:paraId="3BF0C070" w14:textId="1E135A36" w:rsidR="00B2092C" w:rsidRDefault="00B2092C" w:rsidP="00196BA5">
      <w:pPr>
        <w:spacing w:after="0" w:line="240" w:lineRule="auto"/>
        <w:ind w:firstLine="567"/>
        <w:jc w:val="both"/>
        <w:rPr>
          <w:rFonts w:ascii="Times New Roman" w:eastAsia="Times New Roman" w:hAnsi="Times New Roman" w:cs="Times New Roman"/>
          <w:sz w:val="28"/>
          <w:szCs w:val="28"/>
          <w:lang w:val="kk-KZ" w:eastAsia="ru-RU"/>
        </w:rPr>
      </w:pPr>
    </w:p>
    <w:p w14:paraId="2CB5D9BB" w14:textId="2D5BF898" w:rsidR="00B2092C" w:rsidRPr="00196BA5" w:rsidRDefault="00B2092C" w:rsidP="00B2092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Кесте  8</w:t>
      </w:r>
      <w:r w:rsidR="006255F7">
        <w:rPr>
          <w:rFonts w:ascii="Times New Roman" w:eastAsia="Times New Roman" w:hAnsi="Times New Roman" w:cs="Times New Roman"/>
          <w:sz w:val="28"/>
          <w:szCs w:val="28"/>
          <w:lang w:val="kk-KZ" w:eastAsia="ru-RU"/>
        </w:rPr>
        <w:t xml:space="preserve"> -</w:t>
      </w:r>
      <w:r w:rsidRPr="00B2092C">
        <w:rPr>
          <w:rFonts w:ascii="Times New Roman" w:eastAsia="Times New Roman" w:hAnsi="Times New Roman" w:cs="Times New Roman"/>
          <w:sz w:val="28"/>
          <w:szCs w:val="28"/>
          <w:lang w:val="kk-KZ" w:eastAsia="ru-RU"/>
        </w:rPr>
        <w:t xml:space="preserve"> CLIL әдісін енгізудегі педагогикалық шарттар мен механизмдер</w:t>
      </w:r>
    </w:p>
    <w:p w14:paraId="5DDF0CD0"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p>
    <w:tbl>
      <w:tblPr>
        <w:tblStyle w:val="TableGrid"/>
        <w:tblW w:w="0" w:type="auto"/>
        <w:tblLook w:val="04A0" w:firstRow="1" w:lastRow="0" w:firstColumn="1" w:lastColumn="0" w:noHBand="0" w:noVBand="1"/>
      </w:tblPr>
      <w:tblGrid>
        <w:gridCol w:w="458"/>
        <w:gridCol w:w="2514"/>
        <w:gridCol w:w="3119"/>
        <w:gridCol w:w="3254"/>
      </w:tblGrid>
      <w:tr w:rsidR="00196BA5" w:rsidRPr="006255F7" w14:paraId="2E9BA77D" w14:textId="77777777" w:rsidTr="0060646E">
        <w:tc>
          <w:tcPr>
            <w:tcW w:w="458" w:type="dxa"/>
            <w:vAlign w:val="center"/>
          </w:tcPr>
          <w:p w14:paraId="50FB77E1" w14:textId="77777777" w:rsidR="00196BA5" w:rsidRPr="006255F7" w:rsidRDefault="00196BA5" w:rsidP="00196BA5">
            <w:pPr>
              <w:jc w:val="both"/>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eastAsia="ru-RU"/>
              </w:rPr>
              <w:t>№</w:t>
            </w:r>
          </w:p>
        </w:tc>
        <w:tc>
          <w:tcPr>
            <w:tcW w:w="2514" w:type="dxa"/>
            <w:vAlign w:val="center"/>
          </w:tcPr>
          <w:p w14:paraId="5A32D74A" w14:textId="77777777" w:rsidR="00196BA5" w:rsidRPr="006255F7" w:rsidRDefault="00196BA5" w:rsidP="00196BA5">
            <w:pPr>
              <w:jc w:val="center"/>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eastAsia="ru-RU"/>
              </w:rPr>
              <w:t>Педагогикалық шарт</w:t>
            </w:r>
            <w:r w:rsidRPr="006255F7">
              <w:rPr>
                <w:rFonts w:ascii="Times New Roman" w:eastAsia="Times New Roman" w:hAnsi="Times New Roman" w:cs="Times New Roman"/>
                <w:sz w:val="24"/>
                <w:szCs w:val="24"/>
                <w:lang w:val="kk-KZ" w:eastAsia="ru-RU"/>
              </w:rPr>
              <w:t>тар</w:t>
            </w:r>
          </w:p>
        </w:tc>
        <w:tc>
          <w:tcPr>
            <w:tcW w:w="3119" w:type="dxa"/>
            <w:vAlign w:val="center"/>
          </w:tcPr>
          <w:p w14:paraId="6B7A28F1" w14:textId="77777777" w:rsidR="00196BA5" w:rsidRPr="006255F7" w:rsidRDefault="00196BA5" w:rsidP="00196BA5">
            <w:pPr>
              <w:jc w:val="center"/>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eastAsia="ru-RU"/>
              </w:rPr>
              <w:t>Мазмұны</w:t>
            </w:r>
          </w:p>
        </w:tc>
        <w:tc>
          <w:tcPr>
            <w:tcW w:w="3254" w:type="dxa"/>
            <w:vAlign w:val="center"/>
          </w:tcPr>
          <w:p w14:paraId="48819771" w14:textId="77777777" w:rsidR="00196BA5" w:rsidRPr="006255F7" w:rsidRDefault="00196BA5" w:rsidP="00196BA5">
            <w:pPr>
              <w:jc w:val="center"/>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eastAsia="ru-RU"/>
              </w:rPr>
              <w:t>Іске асыру тетігі</w:t>
            </w:r>
          </w:p>
        </w:tc>
      </w:tr>
      <w:tr w:rsidR="00B2092C" w:rsidRPr="006255F7" w14:paraId="053598E0" w14:textId="77777777" w:rsidTr="0060646E">
        <w:tc>
          <w:tcPr>
            <w:tcW w:w="458" w:type="dxa"/>
            <w:vAlign w:val="center"/>
          </w:tcPr>
          <w:p w14:paraId="1F9488DD" w14:textId="74366E03" w:rsidR="00B2092C" w:rsidRPr="006255F7" w:rsidRDefault="00B2092C" w:rsidP="00196BA5">
            <w:pPr>
              <w:jc w:val="both"/>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val="kk-KZ" w:eastAsia="ru-RU"/>
              </w:rPr>
              <w:t>1</w:t>
            </w:r>
          </w:p>
        </w:tc>
        <w:tc>
          <w:tcPr>
            <w:tcW w:w="2514" w:type="dxa"/>
            <w:vAlign w:val="center"/>
          </w:tcPr>
          <w:p w14:paraId="20533B69" w14:textId="67276279" w:rsidR="00B2092C" w:rsidRPr="006255F7" w:rsidRDefault="00B2092C" w:rsidP="00196BA5">
            <w:pPr>
              <w:jc w:val="center"/>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val="kk-KZ" w:eastAsia="ru-RU"/>
              </w:rPr>
              <w:t>2</w:t>
            </w:r>
          </w:p>
        </w:tc>
        <w:tc>
          <w:tcPr>
            <w:tcW w:w="3119" w:type="dxa"/>
            <w:vAlign w:val="center"/>
          </w:tcPr>
          <w:p w14:paraId="341AFCAB" w14:textId="6CF99FAF" w:rsidR="00B2092C" w:rsidRPr="006255F7" w:rsidRDefault="00B2092C" w:rsidP="00196BA5">
            <w:pPr>
              <w:jc w:val="center"/>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val="kk-KZ" w:eastAsia="ru-RU"/>
              </w:rPr>
              <w:t>3</w:t>
            </w:r>
          </w:p>
        </w:tc>
        <w:tc>
          <w:tcPr>
            <w:tcW w:w="3254" w:type="dxa"/>
            <w:vAlign w:val="center"/>
          </w:tcPr>
          <w:p w14:paraId="0A5BF794" w14:textId="3F6FF3B6" w:rsidR="00B2092C" w:rsidRPr="006255F7" w:rsidRDefault="00B2092C" w:rsidP="00196BA5">
            <w:pPr>
              <w:jc w:val="center"/>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val="kk-KZ" w:eastAsia="ru-RU"/>
              </w:rPr>
              <w:t>4</w:t>
            </w:r>
          </w:p>
        </w:tc>
      </w:tr>
      <w:tr w:rsidR="00196BA5" w:rsidRPr="003539A8" w14:paraId="2BF2AA98" w14:textId="77777777" w:rsidTr="0060646E">
        <w:tc>
          <w:tcPr>
            <w:tcW w:w="458" w:type="dxa"/>
            <w:vAlign w:val="center"/>
          </w:tcPr>
          <w:p w14:paraId="24752D4B" w14:textId="77777777" w:rsidR="00196BA5" w:rsidRPr="003539A8" w:rsidRDefault="00196BA5" w:rsidP="00196BA5">
            <w:pPr>
              <w:jc w:val="both"/>
              <w:rPr>
                <w:rFonts w:ascii="Times New Roman" w:eastAsia="Times New Roman" w:hAnsi="Times New Roman" w:cs="Times New Roman"/>
                <w:sz w:val="24"/>
                <w:szCs w:val="24"/>
                <w:lang w:val="kk-KZ" w:eastAsia="ru-RU"/>
              </w:rPr>
            </w:pPr>
            <w:r w:rsidRPr="003539A8">
              <w:rPr>
                <w:rFonts w:ascii="Times New Roman" w:eastAsia="Times New Roman" w:hAnsi="Times New Roman" w:cs="Times New Roman"/>
                <w:sz w:val="24"/>
                <w:szCs w:val="24"/>
                <w:lang w:eastAsia="ru-RU"/>
              </w:rPr>
              <w:t>1</w:t>
            </w:r>
          </w:p>
        </w:tc>
        <w:tc>
          <w:tcPr>
            <w:tcW w:w="2514" w:type="dxa"/>
            <w:vAlign w:val="center"/>
          </w:tcPr>
          <w:p w14:paraId="3E5769A4" w14:textId="77777777" w:rsidR="00196BA5" w:rsidRPr="003539A8" w:rsidRDefault="00196BA5" w:rsidP="00196BA5">
            <w:pPr>
              <w:jc w:val="both"/>
              <w:rPr>
                <w:rFonts w:ascii="Times New Roman" w:eastAsia="Times New Roman" w:hAnsi="Times New Roman" w:cs="Times New Roman"/>
                <w:sz w:val="24"/>
                <w:szCs w:val="24"/>
                <w:lang w:val="kk-KZ" w:eastAsia="ru-RU"/>
              </w:rPr>
            </w:pPr>
            <w:r w:rsidRPr="003539A8">
              <w:rPr>
                <w:rFonts w:ascii="Times New Roman" w:eastAsia="Times New Roman" w:hAnsi="Times New Roman" w:cs="Times New Roman"/>
                <w:sz w:val="24"/>
                <w:szCs w:val="24"/>
                <w:lang w:eastAsia="ru-RU"/>
              </w:rPr>
              <w:t>Ұйымдастырушылық</w:t>
            </w:r>
          </w:p>
        </w:tc>
        <w:tc>
          <w:tcPr>
            <w:tcW w:w="3119" w:type="dxa"/>
            <w:vAlign w:val="center"/>
          </w:tcPr>
          <w:p w14:paraId="3A7C98C9" w14:textId="77777777" w:rsidR="00196BA5" w:rsidRPr="003539A8" w:rsidRDefault="00196BA5" w:rsidP="00196BA5">
            <w:pPr>
              <w:jc w:val="both"/>
              <w:rPr>
                <w:rFonts w:ascii="Times New Roman" w:eastAsia="Times New Roman" w:hAnsi="Times New Roman" w:cs="Times New Roman"/>
                <w:sz w:val="24"/>
                <w:szCs w:val="24"/>
                <w:lang w:val="kk-KZ" w:eastAsia="ru-RU"/>
              </w:rPr>
            </w:pPr>
            <w:r w:rsidRPr="003539A8">
              <w:rPr>
                <w:rFonts w:ascii="Times New Roman" w:eastAsia="Times New Roman" w:hAnsi="Times New Roman" w:cs="Times New Roman"/>
                <w:sz w:val="24"/>
                <w:szCs w:val="24"/>
                <w:lang w:val="kk-KZ" w:eastAsia="ru-RU"/>
              </w:rPr>
              <w:t>CLIL құрылымдық моделі, пән мен тілді қатар меңгеру</w:t>
            </w:r>
          </w:p>
        </w:tc>
        <w:tc>
          <w:tcPr>
            <w:tcW w:w="3254" w:type="dxa"/>
            <w:vAlign w:val="center"/>
          </w:tcPr>
          <w:p w14:paraId="58FE398D" w14:textId="77777777" w:rsidR="00196BA5" w:rsidRPr="003539A8" w:rsidRDefault="00196BA5" w:rsidP="00196BA5">
            <w:pPr>
              <w:jc w:val="both"/>
              <w:rPr>
                <w:rFonts w:ascii="Times New Roman" w:eastAsia="Times New Roman" w:hAnsi="Times New Roman" w:cs="Times New Roman"/>
                <w:sz w:val="24"/>
                <w:szCs w:val="24"/>
                <w:lang w:val="kk-KZ" w:eastAsia="ru-RU"/>
              </w:rPr>
            </w:pPr>
            <w:r w:rsidRPr="003539A8">
              <w:rPr>
                <w:rFonts w:ascii="Times New Roman" w:eastAsia="Times New Roman" w:hAnsi="Times New Roman" w:cs="Times New Roman"/>
                <w:sz w:val="24"/>
                <w:szCs w:val="24"/>
                <w:lang w:val="kk-KZ" w:eastAsia="ru-RU"/>
              </w:rPr>
              <w:t>Көптілді CLIL-модуль, институционалдық қолдау, пән-тіл мұғалімдерінің серіктестігі</w:t>
            </w:r>
          </w:p>
        </w:tc>
      </w:tr>
      <w:tr w:rsidR="009D3E90" w:rsidRPr="00CC12B5" w14:paraId="19670A41" w14:textId="77777777" w:rsidTr="000F41A5">
        <w:tc>
          <w:tcPr>
            <w:tcW w:w="458" w:type="dxa"/>
            <w:vAlign w:val="center"/>
          </w:tcPr>
          <w:p w14:paraId="05399FB0" w14:textId="77777777" w:rsidR="009D3E90" w:rsidRPr="003539A8" w:rsidRDefault="009D3E90" w:rsidP="000F41A5">
            <w:pPr>
              <w:jc w:val="both"/>
              <w:rPr>
                <w:rFonts w:ascii="Times New Roman" w:eastAsia="Times New Roman" w:hAnsi="Times New Roman" w:cs="Times New Roman"/>
                <w:sz w:val="24"/>
                <w:szCs w:val="24"/>
                <w:lang w:val="kk-KZ" w:eastAsia="ru-RU"/>
              </w:rPr>
            </w:pPr>
            <w:r w:rsidRPr="003539A8">
              <w:rPr>
                <w:rFonts w:ascii="Times New Roman" w:eastAsia="Times New Roman" w:hAnsi="Times New Roman" w:cs="Times New Roman"/>
                <w:sz w:val="24"/>
                <w:szCs w:val="24"/>
                <w:lang w:eastAsia="ru-RU"/>
              </w:rPr>
              <w:t>2</w:t>
            </w:r>
          </w:p>
        </w:tc>
        <w:tc>
          <w:tcPr>
            <w:tcW w:w="2514" w:type="dxa"/>
            <w:vAlign w:val="center"/>
          </w:tcPr>
          <w:p w14:paraId="0EAFD5E4" w14:textId="77777777" w:rsidR="009D3E90" w:rsidRPr="003539A8" w:rsidRDefault="009D3E90" w:rsidP="000F41A5">
            <w:pPr>
              <w:jc w:val="both"/>
              <w:rPr>
                <w:rFonts w:ascii="Times New Roman" w:eastAsia="Times New Roman" w:hAnsi="Times New Roman" w:cs="Times New Roman"/>
                <w:sz w:val="24"/>
                <w:szCs w:val="24"/>
                <w:lang w:val="kk-KZ" w:eastAsia="ru-RU"/>
              </w:rPr>
            </w:pPr>
            <w:r w:rsidRPr="003539A8">
              <w:rPr>
                <w:rFonts w:ascii="Times New Roman" w:eastAsia="Times New Roman" w:hAnsi="Times New Roman" w:cs="Times New Roman"/>
                <w:sz w:val="24"/>
                <w:szCs w:val="24"/>
                <w:lang w:eastAsia="ru-RU"/>
              </w:rPr>
              <w:t>Теориялық</w:t>
            </w:r>
          </w:p>
        </w:tc>
        <w:tc>
          <w:tcPr>
            <w:tcW w:w="3119" w:type="dxa"/>
            <w:vAlign w:val="center"/>
          </w:tcPr>
          <w:p w14:paraId="0AAD5317" w14:textId="77777777" w:rsidR="009D3E90" w:rsidRPr="003539A8" w:rsidRDefault="009D3E90" w:rsidP="000F41A5">
            <w:pPr>
              <w:jc w:val="both"/>
              <w:rPr>
                <w:rFonts w:ascii="Times New Roman" w:eastAsia="Times New Roman" w:hAnsi="Times New Roman" w:cs="Times New Roman"/>
                <w:sz w:val="24"/>
                <w:szCs w:val="24"/>
                <w:lang w:val="kk-KZ" w:eastAsia="ru-RU"/>
              </w:rPr>
            </w:pPr>
            <w:r w:rsidRPr="003539A8">
              <w:rPr>
                <w:rFonts w:ascii="Times New Roman" w:eastAsia="Times New Roman" w:hAnsi="Times New Roman" w:cs="Times New Roman"/>
                <w:sz w:val="24"/>
                <w:szCs w:val="24"/>
                <w:lang w:val="kk-KZ" w:eastAsia="ru-RU"/>
              </w:rPr>
              <w:t>4С моделі, CLIL тапсырмалар жиынтығы, әдіснамалық дайындық</w:t>
            </w:r>
          </w:p>
        </w:tc>
        <w:tc>
          <w:tcPr>
            <w:tcW w:w="3254" w:type="dxa"/>
            <w:vAlign w:val="center"/>
          </w:tcPr>
          <w:p w14:paraId="365942DE" w14:textId="77777777" w:rsidR="009D3E90" w:rsidRPr="003539A8" w:rsidRDefault="009D3E90" w:rsidP="000F41A5">
            <w:pPr>
              <w:jc w:val="both"/>
              <w:rPr>
                <w:rFonts w:ascii="Times New Roman" w:eastAsia="Times New Roman" w:hAnsi="Times New Roman" w:cs="Times New Roman"/>
                <w:sz w:val="24"/>
                <w:szCs w:val="24"/>
                <w:lang w:val="kk-KZ" w:eastAsia="ru-RU"/>
              </w:rPr>
            </w:pPr>
            <w:r w:rsidRPr="003539A8">
              <w:rPr>
                <w:rFonts w:ascii="Times New Roman" w:eastAsia="Times New Roman" w:hAnsi="Times New Roman" w:cs="Times New Roman"/>
                <w:sz w:val="24"/>
                <w:szCs w:val="24"/>
                <w:lang w:eastAsia="ru-RU"/>
              </w:rPr>
              <w:t>CLIL курстары, элективті пәндер, семинарлар, әдістемелік кешендер</w:t>
            </w:r>
          </w:p>
        </w:tc>
      </w:tr>
      <w:tr w:rsidR="009D3E90" w:rsidRPr="003539A8" w14:paraId="3DD9C494" w14:textId="77777777" w:rsidTr="000F41A5">
        <w:tc>
          <w:tcPr>
            <w:tcW w:w="458" w:type="dxa"/>
            <w:vAlign w:val="center"/>
          </w:tcPr>
          <w:p w14:paraId="21011DA8" w14:textId="77777777" w:rsidR="009D3E90" w:rsidRPr="006255F7" w:rsidRDefault="009D3E90" w:rsidP="000F41A5">
            <w:pPr>
              <w:jc w:val="both"/>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eastAsia="ru-RU"/>
              </w:rPr>
              <w:t>3</w:t>
            </w:r>
          </w:p>
        </w:tc>
        <w:tc>
          <w:tcPr>
            <w:tcW w:w="2514" w:type="dxa"/>
            <w:vAlign w:val="center"/>
          </w:tcPr>
          <w:p w14:paraId="42DB78CB" w14:textId="77777777" w:rsidR="009D3E90" w:rsidRPr="006255F7" w:rsidRDefault="009D3E90" w:rsidP="000F41A5">
            <w:pPr>
              <w:jc w:val="both"/>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eastAsia="ru-RU"/>
              </w:rPr>
              <w:t>Технологиялық</w:t>
            </w:r>
          </w:p>
        </w:tc>
        <w:tc>
          <w:tcPr>
            <w:tcW w:w="3119" w:type="dxa"/>
            <w:vAlign w:val="center"/>
          </w:tcPr>
          <w:p w14:paraId="78B5D783" w14:textId="77777777" w:rsidR="009D3E90" w:rsidRPr="006255F7" w:rsidRDefault="009D3E90" w:rsidP="000F41A5">
            <w:pPr>
              <w:jc w:val="both"/>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val="kk-KZ" w:eastAsia="ru-RU"/>
              </w:rPr>
              <w:t>Цифрлық құралдар, жобалық және кейс әдістер, LMS платформалары</w:t>
            </w:r>
          </w:p>
        </w:tc>
        <w:tc>
          <w:tcPr>
            <w:tcW w:w="3254" w:type="dxa"/>
            <w:vAlign w:val="center"/>
          </w:tcPr>
          <w:p w14:paraId="7319BFA3" w14:textId="77777777" w:rsidR="009D3E90" w:rsidRPr="006255F7" w:rsidRDefault="009D3E90" w:rsidP="000F41A5">
            <w:pPr>
              <w:jc w:val="both"/>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val="kk-KZ" w:eastAsia="ru-RU"/>
              </w:rPr>
              <w:t>Moodle, Kahoot, Quizlet, тілдік портфолио, рефлексия</w:t>
            </w:r>
          </w:p>
        </w:tc>
      </w:tr>
      <w:tr w:rsidR="009D3E90" w:rsidRPr="006255F7" w14:paraId="404E0837" w14:textId="77777777" w:rsidTr="000F41A5">
        <w:tc>
          <w:tcPr>
            <w:tcW w:w="458" w:type="dxa"/>
            <w:vAlign w:val="center"/>
          </w:tcPr>
          <w:p w14:paraId="66573F0D" w14:textId="77777777" w:rsidR="009D3E90" w:rsidRPr="006255F7" w:rsidRDefault="009D3E90" w:rsidP="000F41A5">
            <w:pPr>
              <w:jc w:val="both"/>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eastAsia="ru-RU"/>
              </w:rPr>
              <w:t>4</w:t>
            </w:r>
          </w:p>
        </w:tc>
        <w:tc>
          <w:tcPr>
            <w:tcW w:w="2514" w:type="dxa"/>
            <w:vAlign w:val="center"/>
          </w:tcPr>
          <w:p w14:paraId="3C1AB508" w14:textId="77777777" w:rsidR="009D3E90" w:rsidRPr="006255F7" w:rsidRDefault="009D3E90" w:rsidP="000F41A5">
            <w:pPr>
              <w:jc w:val="both"/>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eastAsia="ru-RU"/>
              </w:rPr>
              <w:t>Мониторингтік</w:t>
            </w:r>
          </w:p>
        </w:tc>
        <w:tc>
          <w:tcPr>
            <w:tcW w:w="3119" w:type="dxa"/>
            <w:vAlign w:val="center"/>
          </w:tcPr>
          <w:p w14:paraId="679FCF8B" w14:textId="77777777" w:rsidR="009D3E90" w:rsidRPr="006255F7" w:rsidRDefault="009D3E90" w:rsidP="000F41A5">
            <w:pPr>
              <w:jc w:val="both"/>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eastAsia="ru-RU"/>
              </w:rPr>
              <w:t>Диагностика, өзін-өзі бағалау, кері байланыс</w:t>
            </w:r>
          </w:p>
        </w:tc>
        <w:tc>
          <w:tcPr>
            <w:tcW w:w="3254" w:type="dxa"/>
            <w:vAlign w:val="center"/>
          </w:tcPr>
          <w:p w14:paraId="78E9E6F4" w14:textId="77777777" w:rsidR="009D3E90" w:rsidRPr="006255F7" w:rsidRDefault="009D3E90" w:rsidP="000F41A5">
            <w:pPr>
              <w:jc w:val="both"/>
              <w:rPr>
                <w:rFonts w:ascii="Times New Roman" w:eastAsia="Times New Roman" w:hAnsi="Times New Roman" w:cs="Times New Roman"/>
                <w:sz w:val="24"/>
                <w:szCs w:val="24"/>
                <w:lang w:val="kk-KZ" w:eastAsia="ru-RU"/>
              </w:rPr>
            </w:pPr>
            <w:r w:rsidRPr="006255F7">
              <w:rPr>
                <w:rFonts w:ascii="Times New Roman" w:eastAsia="Times New Roman" w:hAnsi="Times New Roman" w:cs="Times New Roman"/>
                <w:sz w:val="24"/>
                <w:szCs w:val="24"/>
                <w:lang w:eastAsia="ru-RU"/>
              </w:rPr>
              <w:t>Бағалау парақтары, журнал, сауалнамалар, бақылау картасы</w:t>
            </w:r>
          </w:p>
        </w:tc>
      </w:tr>
    </w:tbl>
    <w:p w14:paraId="7FB08031" w14:textId="77777777" w:rsidR="009D3E90" w:rsidRPr="00196BA5" w:rsidRDefault="009D3E90" w:rsidP="00196BA5">
      <w:pPr>
        <w:spacing w:after="0" w:line="240" w:lineRule="auto"/>
        <w:ind w:firstLine="567"/>
        <w:jc w:val="both"/>
        <w:rPr>
          <w:rFonts w:ascii="Times New Roman" w:eastAsia="Times New Roman" w:hAnsi="Times New Roman" w:cs="Times New Roman"/>
          <w:sz w:val="28"/>
          <w:szCs w:val="28"/>
          <w:lang w:val="kk-KZ" w:eastAsia="ru-RU"/>
        </w:rPr>
      </w:pPr>
    </w:p>
    <w:p w14:paraId="20142EE5" w14:textId="77777777" w:rsidR="00196BA5" w:rsidRPr="00196BA5" w:rsidRDefault="00196BA5" w:rsidP="00196BA5">
      <w:pPr>
        <w:spacing w:after="0" w:line="240" w:lineRule="auto"/>
        <w:ind w:firstLine="567"/>
        <w:jc w:val="both"/>
        <w:rPr>
          <w:rFonts w:ascii="Times New Roman" w:eastAsia="Times New Roman" w:hAnsi="Times New Roman" w:cs="Times New Roman"/>
          <w:i/>
          <w:iCs/>
          <w:sz w:val="28"/>
          <w:szCs w:val="28"/>
          <w:lang w:val="kk-KZ" w:eastAsia="ru-RU"/>
        </w:rPr>
      </w:pPr>
      <w:r w:rsidRPr="00196BA5">
        <w:rPr>
          <w:rFonts w:ascii="Times New Roman" w:eastAsia="Times New Roman" w:hAnsi="Times New Roman" w:cs="Times New Roman"/>
          <w:i/>
          <w:iCs/>
          <w:sz w:val="28"/>
          <w:szCs w:val="28"/>
          <w:lang w:val="kk-KZ" w:eastAsia="ru-RU"/>
        </w:rPr>
        <w:t>Ұйымдастырушылық шарт:</w:t>
      </w:r>
    </w:p>
    <w:p w14:paraId="4157BE30"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lastRenderedPageBreak/>
        <w:t>Ұйымдастырушылық шартты жүзеге асыру барысында оқу бағдарламасы CLIL талаптарына сай бейімделіп, пән мен тілді қатар оқытатын модульдер енгізілуі тиіс. Мұндай құрылым болашақ мұғалімдердің кәсіби-тілдік құзыреттілігін қалыптастырумен қатар, оқыту процесінің тиімділігін арттырады.</w:t>
      </w:r>
    </w:p>
    <w:p w14:paraId="5E281DB7"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xml:space="preserve">Бұл бағытта В.И. Андреев пен Н.М. Борытконың көзқарастары ұйымдастырушылық шарттың теориялық негізін нақтылай түседі. </w:t>
      </w:r>
    </w:p>
    <w:p w14:paraId="4408CCFF" w14:textId="64AF385E"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В.И. Андреевтің тұжырымынша, педагогикалық жағдайлар – бұл оқу үдерісінің мақсаттарына жетуге ықпал ететін «арнайы жасалған мазмұн, әдістер мен ұйымдастырушылық формалар» [2</w:t>
      </w:r>
      <w:r w:rsidR="00B2092C">
        <w:rPr>
          <w:rFonts w:ascii="Times New Roman" w:eastAsia="Times New Roman" w:hAnsi="Times New Roman" w:cs="Times New Roman"/>
          <w:sz w:val="28"/>
          <w:szCs w:val="28"/>
          <w:lang w:val="kk-KZ" w:eastAsia="ru-RU"/>
        </w:rPr>
        <w:t>2</w:t>
      </w:r>
      <w:r w:rsidR="00E5639D">
        <w:rPr>
          <w:rFonts w:ascii="Times New Roman" w:eastAsia="Times New Roman" w:hAnsi="Times New Roman" w:cs="Times New Roman"/>
          <w:sz w:val="28"/>
          <w:szCs w:val="28"/>
          <w:lang w:val="kk-KZ" w:eastAsia="ru-RU"/>
        </w:rPr>
        <w:t>7</w:t>
      </w:r>
      <w:r w:rsidRPr="00196BA5">
        <w:rPr>
          <w:rFonts w:ascii="Times New Roman" w:eastAsia="Times New Roman" w:hAnsi="Times New Roman" w:cs="Times New Roman"/>
          <w:sz w:val="28"/>
          <w:szCs w:val="28"/>
          <w:lang w:val="kk-KZ" w:eastAsia="ru-RU"/>
        </w:rPr>
        <w:t xml:space="preserve">]. Бұл тұрғыда ұйымдастырушылық шарт оқу ортасының құрылымдық негіздерін белгілейді. </w:t>
      </w:r>
    </w:p>
    <w:p w14:paraId="20AD3279" w14:textId="26AB17B6"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Ал Н.М. Борытко педагогикалық жағдайларды “сыртқы, мұғалім тарапынан басқарылатын жағдайлар” ретінде сипаттайды. Ол жағдайлардың қатарына оқу модульдерінің құрылымы, әдістемелік қолдау, оқыту формалары мен ресурстар жатады [2</w:t>
      </w:r>
      <w:r w:rsidR="00B2092C">
        <w:rPr>
          <w:rFonts w:ascii="Times New Roman" w:eastAsia="Times New Roman" w:hAnsi="Times New Roman" w:cs="Times New Roman"/>
          <w:sz w:val="28"/>
          <w:szCs w:val="28"/>
          <w:lang w:val="kk-KZ" w:eastAsia="ru-RU"/>
        </w:rPr>
        <w:t>2</w:t>
      </w:r>
      <w:r w:rsidR="00E5639D">
        <w:rPr>
          <w:rFonts w:ascii="Times New Roman" w:eastAsia="Times New Roman" w:hAnsi="Times New Roman" w:cs="Times New Roman"/>
          <w:sz w:val="28"/>
          <w:szCs w:val="28"/>
          <w:lang w:val="kk-KZ" w:eastAsia="ru-RU"/>
        </w:rPr>
        <w:t>8</w:t>
      </w:r>
      <w:r w:rsidRPr="00196BA5">
        <w:rPr>
          <w:rFonts w:ascii="Times New Roman" w:eastAsia="Times New Roman" w:hAnsi="Times New Roman" w:cs="Times New Roman"/>
          <w:sz w:val="28"/>
          <w:szCs w:val="28"/>
          <w:lang w:val="kk-KZ" w:eastAsia="ru-RU"/>
        </w:rPr>
        <w:t>].</w:t>
      </w:r>
    </w:p>
    <w:p w14:paraId="2F760BA6"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Осы теориялық негіздерге сүйене отырып, CLIL моделіндегі ұйымдастырушылық шарттың мынадай негізгі компоненттері айқындалады:</w:t>
      </w:r>
    </w:p>
    <w:p w14:paraId="5EA9A1EA"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көптілді CLIL-модульдер – пәндік және тілдік мазмұнның кіріктірілуін көздейтін құрылымдық негіз;</w:t>
      </w:r>
    </w:p>
    <w:p w14:paraId="2CB57A35"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институционалдық қолдау – оқу орнының басшылығы мен басқару құрылымдарының CLIL-ды стратегиялық бағыт ретінде қабылдауы;</w:t>
      </w:r>
    </w:p>
    <w:p w14:paraId="491E01D2"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әдістемелік және тілдік ресурстар – CLIL-ге бейімделген оқу-әдістемелік құралдар, лексикалық глоссарий, пән мұғалімі мен тіл маманының серіктестігі;</w:t>
      </w:r>
    </w:p>
    <w:p w14:paraId="1F38A278"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интерактивті форматтар – вебинарлар, мастер-кластар, дуальды форматтағы тәжірибелік іс-шаралар арқылы оқу формаларын байыту;</w:t>
      </w:r>
    </w:p>
    <w:p w14:paraId="5ABD8C84"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пәнаралық және функционалдық ынтымақтастық – тьюторлар, элективтік курстар және түрлі мамандармен бірлескен әрекеттер арқылы оқыту моделін қолдау.</w:t>
      </w:r>
    </w:p>
    <w:p w14:paraId="34C48343"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i/>
          <w:iCs/>
          <w:sz w:val="28"/>
          <w:szCs w:val="28"/>
          <w:lang w:val="kk-KZ" w:eastAsia="ru-RU"/>
        </w:rPr>
        <w:t>Көптілді CLIL-модульдер</w:t>
      </w:r>
      <w:r w:rsidRPr="00196BA5">
        <w:rPr>
          <w:rFonts w:ascii="Times New Roman" w:eastAsia="Times New Roman" w:hAnsi="Times New Roman" w:cs="Times New Roman"/>
          <w:sz w:val="28"/>
          <w:szCs w:val="28"/>
          <w:lang w:val="kk-KZ" w:eastAsia="ru-RU"/>
        </w:rPr>
        <w:t xml:space="preserve"> – бұл пәндік және тілдік мазмұнды бір уақытта меңгертуді көздейтін құрылымдық білім беру элементтері. Мұндай модульдерде сабақ мазмұны екі мақсатты көздейді: біріншіден, нақты пән бойынша (мысалы, жаратылыстану, математика) білім беру; екіншіден, осы мазмұнды меңгеру барысында шет тілінде сөйлеу, тыңдау, жазу және оқу дағдыларын қалыптастыру.</w:t>
      </w:r>
    </w:p>
    <w:p w14:paraId="71EC7CF9"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CLIL-модульдердің басты ерекшелігі – пән мен тілдің бөлінбейтін бірлікте берілуі. Мысалы, «Судың айналымы» тақырыбы ағылшын тілінде оқытыла отырып, білім алушылар тек табиғи құбылысты ғана емес, соған қатысты терминдерді, грамматикалық құрылымдарды да меңгереді. Бұл болашақ бастауыш сынып мұғалімдеріне пәндік лексиканы, сөйлеу үлгілерін және тілдік қолдау құралдарын тиімді қолдануға үйретеді.</w:t>
      </w:r>
    </w:p>
    <w:p w14:paraId="18836248"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i/>
          <w:iCs/>
          <w:sz w:val="28"/>
          <w:szCs w:val="28"/>
          <w:lang w:val="kk-KZ" w:eastAsia="ru-RU"/>
        </w:rPr>
        <w:lastRenderedPageBreak/>
        <w:t>Институционалдық қолдау –</w:t>
      </w:r>
      <w:r w:rsidRPr="00196BA5">
        <w:rPr>
          <w:rFonts w:ascii="Times New Roman" w:eastAsia="Times New Roman" w:hAnsi="Times New Roman" w:cs="Times New Roman"/>
          <w:sz w:val="28"/>
          <w:szCs w:val="28"/>
          <w:lang w:val="kk-KZ" w:eastAsia="ru-RU"/>
        </w:rPr>
        <w:t xml:space="preserve"> бұл оқу орны басшылығының, кафедралардың, әдістемелік бірлестіктердің CLIL-ды енгізуге және дамытуға жүйелі қолдау көрсетуі. Бұл қолдауға келесі әрекеттер жатады:</w:t>
      </w:r>
    </w:p>
    <w:p w14:paraId="035E2785" w14:textId="77777777" w:rsidR="00196BA5" w:rsidRPr="00196BA5" w:rsidRDefault="00196BA5" w:rsidP="00DB7D51">
      <w:pPr>
        <w:numPr>
          <w:ilvl w:val="0"/>
          <w:numId w:val="13"/>
        </w:numPr>
        <w:spacing w:after="0" w:line="240" w:lineRule="auto"/>
        <w:ind w:left="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CLIL бағдарламаларын стратегиялық құжаттарға енгізу;</w:t>
      </w:r>
    </w:p>
    <w:p w14:paraId="4E1ED81B" w14:textId="77777777" w:rsidR="00196BA5" w:rsidRPr="00196BA5" w:rsidRDefault="00196BA5" w:rsidP="00DB7D51">
      <w:pPr>
        <w:numPr>
          <w:ilvl w:val="0"/>
          <w:numId w:val="13"/>
        </w:numPr>
        <w:spacing w:after="0" w:line="240" w:lineRule="auto"/>
        <w:ind w:left="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Оқу жоспарына кіріктірілген пәндер тізімін бекіту;</w:t>
      </w:r>
    </w:p>
    <w:p w14:paraId="105565E5" w14:textId="77777777" w:rsidR="00196BA5" w:rsidRPr="00196BA5" w:rsidRDefault="00196BA5" w:rsidP="00DB7D51">
      <w:pPr>
        <w:numPr>
          <w:ilvl w:val="0"/>
          <w:numId w:val="13"/>
        </w:numPr>
        <w:spacing w:after="0" w:line="240" w:lineRule="auto"/>
        <w:ind w:left="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CLIL бойынша арнайы пәндерді, элективтерді және курстарды енгізу;</w:t>
      </w:r>
    </w:p>
    <w:p w14:paraId="3732ACC0" w14:textId="77777777" w:rsidR="00196BA5" w:rsidRPr="00196BA5" w:rsidRDefault="00196BA5" w:rsidP="00DB7D51">
      <w:pPr>
        <w:numPr>
          <w:ilvl w:val="0"/>
          <w:numId w:val="13"/>
        </w:numPr>
        <w:spacing w:after="0" w:line="240" w:lineRule="auto"/>
        <w:ind w:left="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Шет тілі пәнінің мұғалімдері мен жаратылыстану бағытындағы пән оқытушыларының бірлесіп жұмыс істеуіне жағдай жасау;</w:t>
      </w:r>
    </w:p>
    <w:p w14:paraId="2E1A222F" w14:textId="77777777" w:rsidR="00196BA5" w:rsidRPr="00196BA5" w:rsidRDefault="00196BA5" w:rsidP="00DB7D51">
      <w:pPr>
        <w:numPr>
          <w:ilvl w:val="0"/>
          <w:numId w:val="13"/>
        </w:numPr>
        <w:spacing w:after="0" w:line="240" w:lineRule="auto"/>
        <w:ind w:left="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CLIL бойынша оқу-әдістемелік материалдарды дайындауға қаржылық және ұйымдастырушылық қолдау көрсету.</w:t>
      </w:r>
    </w:p>
    <w:p w14:paraId="3B9E3626" w14:textId="77777777" w:rsidR="00196BA5" w:rsidRPr="00196BA5" w:rsidRDefault="00196BA5" w:rsidP="00196BA5">
      <w:pPr>
        <w:spacing w:after="0" w:line="240" w:lineRule="auto"/>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CLIL жүйесін тиімді іске асыру үшін арнайы әдістемелік және тілдік құралдар қажет. Бұған мыналар жатады:</w:t>
      </w:r>
    </w:p>
    <w:p w14:paraId="3F9017D0" w14:textId="77777777" w:rsidR="00196BA5" w:rsidRPr="00196BA5" w:rsidRDefault="00196BA5" w:rsidP="00DB7D51">
      <w:pPr>
        <w:numPr>
          <w:ilvl w:val="0"/>
          <w:numId w:val="14"/>
        </w:numPr>
        <w:spacing w:after="0" w:line="240" w:lineRule="auto"/>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CLIL сабақтарына арналған оқу-әдістемелік кешендер (ОӘК);</w:t>
      </w:r>
    </w:p>
    <w:p w14:paraId="15EE4F65" w14:textId="77777777" w:rsidR="00196BA5" w:rsidRPr="00196BA5" w:rsidRDefault="00196BA5" w:rsidP="00DB7D51">
      <w:pPr>
        <w:numPr>
          <w:ilvl w:val="0"/>
          <w:numId w:val="14"/>
        </w:numPr>
        <w:spacing w:after="0" w:line="240" w:lineRule="auto"/>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Тақырыптық лексикалық глоссарийлер;</w:t>
      </w:r>
    </w:p>
    <w:p w14:paraId="72689E72" w14:textId="77777777" w:rsidR="00196BA5" w:rsidRPr="00196BA5" w:rsidRDefault="00196BA5" w:rsidP="00DB7D51">
      <w:pPr>
        <w:numPr>
          <w:ilvl w:val="0"/>
          <w:numId w:val="14"/>
        </w:numPr>
        <w:spacing w:after="0" w:line="240" w:lineRule="auto"/>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Мұғалімге арналған тілдік қолдау пакеттері (scaffolding materials);</w:t>
      </w:r>
    </w:p>
    <w:p w14:paraId="32936391" w14:textId="77777777" w:rsidR="00196BA5" w:rsidRPr="00196BA5" w:rsidRDefault="00196BA5" w:rsidP="00DB7D51">
      <w:pPr>
        <w:numPr>
          <w:ilvl w:val="0"/>
          <w:numId w:val="14"/>
        </w:numPr>
        <w:spacing w:after="0" w:line="240" w:lineRule="auto"/>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Сабаққа қажетті визуалды және мультимедиалық материалдар;</w:t>
      </w:r>
    </w:p>
    <w:p w14:paraId="5B5F77BB" w14:textId="77777777" w:rsidR="00196BA5" w:rsidRPr="00196BA5" w:rsidRDefault="00196BA5" w:rsidP="00DB7D51">
      <w:pPr>
        <w:numPr>
          <w:ilvl w:val="0"/>
          <w:numId w:val="14"/>
        </w:numPr>
        <w:spacing w:after="0" w:line="240" w:lineRule="auto"/>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Пән мұғалімі мен шет тілі оқытушысының ынтымақтастығымен әзірленген тапсырмалар үлгілері.</w:t>
      </w:r>
    </w:p>
    <w:p w14:paraId="78813AC4" w14:textId="77777777" w:rsidR="00196BA5" w:rsidRPr="00196BA5" w:rsidRDefault="00196BA5" w:rsidP="00196BA5">
      <w:pPr>
        <w:spacing w:after="0" w:line="240" w:lineRule="auto"/>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Бұл ресурстар болашақ мұғалімнің шет тілінде түсіндіру, тілдік қолдау көрсету, терминологиялық дәлдікпен сөйлеу дағдыларын қалыптастыруға ықпал етеді.</w:t>
      </w:r>
    </w:p>
    <w:p w14:paraId="10B85862"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xml:space="preserve">CLIL сабақтарының ұйымдастырушылық жағы интерактивті форматтармен тығыз байланысты. Олар: </w:t>
      </w:r>
    </w:p>
    <w:p w14:paraId="0B235FBA" w14:textId="77777777" w:rsidR="00196BA5" w:rsidRPr="00196BA5" w:rsidRDefault="00196BA5" w:rsidP="00DB7D51">
      <w:pPr>
        <w:numPr>
          <w:ilvl w:val="0"/>
          <w:numId w:val="15"/>
        </w:numPr>
        <w:spacing w:after="0" w:line="240" w:lineRule="auto"/>
        <w:ind w:left="426"/>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Вебинарлар мен онлайн тренингтер – пән мұғалімдерінің CLIL тәжірибесін бөлісуіне және тілдік-коммуникативтік әдістерді меңгеруіне мүмкіндік береді.</w:t>
      </w:r>
    </w:p>
    <w:p w14:paraId="671C17EB" w14:textId="77777777" w:rsidR="00196BA5" w:rsidRPr="00196BA5" w:rsidRDefault="00196BA5" w:rsidP="00DB7D51">
      <w:pPr>
        <w:numPr>
          <w:ilvl w:val="0"/>
          <w:numId w:val="15"/>
        </w:numPr>
        <w:spacing w:after="0" w:line="240" w:lineRule="auto"/>
        <w:ind w:left="426"/>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Мастер-кластар – нақты CLIL сабақ үлгілерін көрсету арқылы болашақ мұғалімнің практикалық дайындығын арттырады.</w:t>
      </w:r>
    </w:p>
    <w:p w14:paraId="3BCE78CC" w14:textId="77777777" w:rsidR="00196BA5" w:rsidRPr="00196BA5" w:rsidRDefault="00196BA5" w:rsidP="00DB7D51">
      <w:pPr>
        <w:numPr>
          <w:ilvl w:val="0"/>
          <w:numId w:val="15"/>
        </w:numPr>
        <w:spacing w:after="0" w:line="240" w:lineRule="auto"/>
        <w:ind w:left="426"/>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Дуальды оқыту элементтері – теория мен практиканы байланыстырып, CLIL тәсілін мектептегі оқу тәжірибесінде қолдануға үйретеді.</w:t>
      </w:r>
    </w:p>
    <w:p w14:paraId="7AFD0F8F" w14:textId="77777777" w:rsidR="00196BA5" w:rsidRPr="00196BA5" w:rsidRDefault="00196BA5" w:rsidP="00DB7D51">
      <w:pPr>
        <w:numPr>
          <w:ilvl w:val="0"/>
          <w:numId w:val="15"/>
        </w:numPr>
        <w:spacing w:after="0" w:line="240" w:lineRule="auto"/>
        <w:ind w:left="426"/>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CLIL жобалары – оқушыларды және болашақ мұғалімдерді зерттеу, презентация жасау, көптілде ақпарат ұсыну дағдыларына үйретеді.</w:t>
      </w:r>
    </w:p>
    <w:p w14:paraId="594ADEE7" w14:textId="77777777" w:rsidR="00196BA5" w:rsidRPr="00196BA5" w:rsidRDefault="00196BA5" w:rsidP="00196BA5">
      <w:pPr>
        <w:spacing w:after="0" w:line="240" w:lineRule="auto"/>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i/>
          <w:iCs/>
          <w:sz w:val="28"/>
          <w:szCs w:val="28"/>
          <w:lang w:val="kk-KZ" w:eastAsia="ru-RU"/>
        </w:rPr>
        <w:t xml:space="preserve">Пәнаралық және функционалдық ынтымақтастық: </w:t>
      </w:r>
      <w:r w:rsidRPr="00196BA5">
        <w:rPr>
          <w:rFonts w:ascii="Times New Roman" w:eastAsia="Times New Roman" w:hAnsi="Times New Roman" w:cs="Times New Roman"/>
          <w:sz w:val="28"/>
          <w:szCs w:val="28"/>
          <w:lang w:val="kk-KZ" w:eastAsia="ru-RU"/>
        </w:rPr>
        <w:t>CLIL жүйесінде пәнаралық байланыстар ерекше орын алады. Мұғалімдер:</w:t>
      </w:r>
    </w:p>
    <w:p w14:paraId="28562ACC" w14:textId="77777777" w:rsidR="00196BA5" w:rsidRPr="00196BA5" w:rsidRDefault="00196BA5" w:rsidP="00DB7D51">
      <w:pPr>
        <w:numPr>
          <w:ilvl w:val="0"/>
          <w:numId w:val="16"/>
        </w:numPr>
        <w:spacing w:after="0" w:line="240" w:lineRule="auto"/>
        <w:ind w:left="426"/>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Тьюторлармен және элективтік курс жетекшілерімен бірлесе отырып, мазмұнды үйлестіреді;</w:t>
      </w:r>
    </w:p>
    <w:p w14:paraId="0CB496A6" w14:textId="77777777" w:rsidR="00196BA5" w:rsidRPr="00196BA5" w:rsidRDefault="00196BA5" w:rsidP="00DB7D51">
      <w:pPr>
        <w:numPr>
          <w:ilvl w:val="0"/>
          <w:numId w:val="16"/>
        </w:numPr>
        <w:spacing w:after="0" w:line="240" w:lineRule="auto"/>
        <w:ind w:left="426"/>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Пәндік және тілдік мақсаттарды бірлесіп жоспарлайды;</w:t>
      </w:r>
    </w:p>
    <w:p w14:paraId="07041D2C" w14:textId="77777777" w:rsidR="00196BA5" w:rsidRPr="00196BA5" w:rsidRDefault="00196BA5" w:rsidP="00DB7D51">
      <w:pPr>
        <w:numPr>
          <w:ilvl w:val="0"/>
          <w:numId w:val="16"/>
        </w:numPr>
        <w:spacing w:after="0" w:line="240" w:lineRule="auto"/>
        <w:ind w:left="426"/>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Сабақ барысында пәндік-лексикалық және тілдік-грамматикалық құрылымдарды біріздендіреді;</w:t>
      </w:r>
    </w:p>
    <w:p w14:paraId="43DFE3AC" w14:textId="77777777" w:rsidR="00196BA5" w:rsidRPr="00196BA5" w:rsidRDefault="00196BA5" w:rsidP="00DB7D51">
      <w:pPr>
        <w:numPr>
          <w:ilvl w:val="0"/>
          <w:numId w:val="16"/>
        </w:numPr>
        <w:spacing w:after="0" w:line="240" w:lineRule="auto"/>
        <w:ind w:left="426"/>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Әріптестерімен бірлесе отырып, интеграцияланған сабақтар өткізеді.</w:t>
      </w:r>
    </w:p>
    <w:p w14:paraId="7F2E0A48" w14:textId="77777777" w:rsidR="00196BA5" w:rsidRPr="00196BA5" w:rsidRDefault="00196BA5" w:rsidP="00196BA5">
      <w:pPr>
        <w:spacing w:after="0" w:line="240" w:lineRule="auto"/>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xml:space="preserve">Пәнаралық ынтымақтастық мұғалімдердің функционалдық икемділігін арттырып, тіл мен пәннің өзара байланысын түсінуге мүмкіндік береді. Бұл болашақ бастауыш сынып мұғалімінің кәсіби бейімділігін, академиялық </w:t>
      </w:r>
      <w:r w:rsidRPr="00196BA5">
        <w:rPr>
          <w:rFonts w:ascii="Times New Roman" w:eastAsia="Times New Roman" w:hAnsi="Times New Roman" w:cs="Times New Roman"/>
          <w:sz w:val="28"/>
          <w:szCs w:val="28"/>
          <w:lang w:val="kk-KZ" w:eastAsia="ru-RU"/>
        </w:rPr>
        <w:lastRenderedPageBreak/>
        <w:t>сауаттылығын, ұжыммен және білім алушылармен тиімді әрекеттесу дағдыларын қалыптастырады.</w:t>
      </w:r>
    </w:p>
    <w:p w14:paraId="244D7354"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Бұл ұйымдастырушылық құрылымдар CLIL-дың енгізілуінде оқу процесін басқарудың, ресурстарды тиімді үйлестірудің және мұғалім даярлау сапасын арттырудың негізі болып табылады. Осы жолмен CLIL пән мен тіл бірлігін түзу арқылы болашақ бастауыш сынып мұғалімдерінің көптілділік контекстіндегі кәсіби дайындығын қамтамасыз етеді.</w:t>
      </w:r>
    </w:p>
    <w:p w14:paraId="4A4E2B11" w14:textId="77777777" w:rsidR="00196BA5" w:rsidRPr="00196BA5" w:rsidRDefault="00196BA5" w:rsidP="00196BA5">
      <w:pPr>
        <w:spacing w:after="0" w:line="240" w:lineRule="auto"/>
        <w:ind w:firstLine="567"/>
        <w:jc w:val="both"/>
        <w:rPr>
          <w:rFonts w:ascii="Times New Roman" w:eastAsia="Times New Roman" w:hAnsi="Times New Roman" w:cs="Times New Roman"/>
          <w:i/>
          <w:iCs/>
          <w:sz w:val="28"/>
          <w:szCs w:val="28"/>
          <w:lang w:val="kk-KZ" w:eastAsia="ru-RU"/>
        </w:rPr>
      </w:pPr>
      <w:r w:rsidRPr="00196BA5">
        <w:rPr>
          <w:rFonts w:ascii="Times New Roman" w:eastAsia="Times New Roman" w:hAnsi="Times New Roman" w:cs="Times New Roman"/>
          <w:i/>
          <w:iCs/>
          <w:sz w:val="28"/>
          <w:szCs w:val="28"/>
          <w:lang w:val="kk-KZ" w:eastAsia="ru-RU"/>
        </w:rPr>
        <w:t>Теориялық шарт:</w:t>
      </w:r>
    </w:p>
    <w:p w14:paraId="33D704F1" w14:textId="3B989EAF"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xml:space="preserve">    CLIL әдістемесінің теориялық негізін қалаған Д. Койл, P.Hood, Д. Марш еңбектерінде пәндік және тілдік мақсаттардың кірігуі арқылы білім алушының когнитивтік, коммуникативтік және мәдени құзыреттері біртұтас дамитыны дәлелденген. Аталған авторлар ұсынған 4С моделі – CLIL мазмұнын құрылымдау мен сабақ мақсаттарын жоспарлауда негізге алынатын ғылыми-әдістемелік тұғыр болып табылады [</w:t>
      </w:r>
      <w:r w:rsidR="00E5639D">
        <w:rPr>
          <w:rFonts w:ascii="Times New Roman" w:eastAsia="Times New Roman" w:hAnsi="Times New Roman" w:cs="Times New Roman"/>
          <w:sz w:val="28"/>
          <w:szCs w:val="28"/>
          <w:lang w:val="kk-KZ" w:eastAsia="ru-RU"/>
        </w:rPr>
        <w:t>71</w:t>
      </w:r>
      <w:r w:rsidRPr="00196BA5">
        <w:rPr>
          <w:rFonts w:ascii="Times New Roman" w:eastAsia="Times New Roman" w:hAnsi="Times New Roman" w:cs="Times New Roman"/>
          <w:sz w:val="28"/>
          <w:szCs w:val="28"/>
          <w:lang w:val="kk-KZ" w:eastAsia="ru-RU"/>
        </w:rPr>
        <w:t>,75б.].</w:t>
      </w:r>
    </w:p>
    <w:p w14:paraId="5AE55C41" w14:textId="13C51A86"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Теориялық шарттың маңызды қырларының бірі – тіл мен пәннің арақатынасын, тілдік қолдау стратегияларын (scaffolding), когнитивтік жүктемені басқару принциптерін болашақ мұғалімнің нақты оқу мазмұнына қолдана алуы. Бұл тұрғыда Bloom таксономиясы мен BICS және CALP ұғымдарын кіріктіріп қолдану да маңызды рөл атқарады. BICS (Basic Interpersonal Communicative Skills) – күнделікті тілдік қарым-қатынас, ал CALP (Cognitive Academic Language Proficiency) – академиялық тілді меңгеру деңгейі. CLIL-да білім алушының осы екі деңгейін қатар дамыту – пән мен тілді кіріктірудің түпкі мақсаты.</w:t>
      </w:r>
    </w:p>
    <w:p w14:paraId="2C110720"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Сонымен қатар теориялық шартты жүзеге асыру үшін жоғары оқу орнында арнайы CLIL негізінде жасалған оқу пәндері мен элективті курстар енгізілуі қажет. Бұл курстар болашақ бастауыш сынып мұғалімінің пән мен тілді кіріктіре оқытуға теориялық және әдістемелік тұрғыдан дайындалуына мүмкіндік береді. Олар: "CLIL негіздері", "Пәндік-тілдік жоспарлау", "Көптілді білім берудегі интеграцияланған сабақ үлгілері" сияқты пәндер болуы мүмкін.</w:t>
      </w:r>
    </w:p>
    <w:p w14:paraId="244B247A"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Осы шартты нақтылай түсетін қосымша бағыттар:</w:t>
      </w:r>
    </w:p>
    <w:p w14:paraId="71C32B97" w14:textId="77777777" w:rsidR="00196BA5" w:rsidRPr="00196BA5" w:rsidRDefault="00196BA5" w:rsidP="00DB7D51">
      <w:pPr>
        <w:numPr>
          <w:ilvl w:val="0"/>
          <w:numId w:val="17"/>
        </w:numPr>
        <w:spacing w:after="0" w:line="240" w:lineRule="auto"/>
        <w:ind w:left="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CLIL-ға арналған оқу-әдістемелік құралдар мен глоссарийлерді оқу бағдарламасына енгізу;</w:t>
      </w:r>
    </w:p>
    <w:p w14:paraId="676C46CD" w14:textId="77777777" w:rsidR="00196BA5" w:rsidRPr="00196BA5" w:rsidRDefault="00196BA5" w:rsidP="00DB7D51">
      <w:pPr>
        <w:numPr>
          <w:ilvl w:val="0"/>
          <w:numId w:val="17"/>
        </w:numPr>
        <w:spacing w:after="0" w:line="240" w:lineRule="auto"/>
        <w:ind w:left="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CLIL сабақтарына арналған үлгілік сценарийлерді талдау;</w:t>
      </w:r>
    </w:p>
    <w:p w14:paraId="3FE5058F" w14:textId="77777777" w:rsidR="00196BA5" w:rsidRPr="003539A8" w:rsidRDefault="00196BA5" w:rsidP="00DB7D51">
      <w:pPr>
        <w:numPr>
          <w:ilvl w:val="0"/>
          <w:numId w:val="17"/>
        </w:numPr>
        <w:spacing w:after="0" w:line="240" w:lineRule="auto"/>
        <w:ind w:left="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xml:space="preserve">Пәндік </w:t>
      </w:r>
      <w:r w:rsidRPr="003539A8">
        <w:rPr>
          <w:rFonts w:ascii="Times New Roman" w:eastAsia="Times New Roman" w:hAnsi="Times New Roman" w:cs="Times New Roman"/>
          <w:sz w:val="28"/>
          <w:szCs w:val="28"/>
          <w:lang w:val="kk-KZ" w:eastAsia="ru-RU"/>
        </w:rPr>
        <w:t>мәтіндермен жұмыс істеудің тілдік әдістерін үйрету;</w:t>
      </w:r>
    </w:p>
    <w:p w14:paraId="501305AE" w14:textId="77777777" w:rsidR="00196BA5" w:rsidRPr="003539A8" w:rsidRDefault="00196BA5" w:rsidP="00DB7D51">
      <w:pPr>
        <w:numPr>
          <w:ilvl w:val="0"/>
          <w:numId w:val="17"/>
        </w:numPr>
        <w:spacing w:after="0" w:line="240" w:lineRule="auto"/>
        <w:ind w:left="567"/>
        <w:jc w:val="both"/>
        <w:rPr>
          <w:rFonts w:ascii="Times New Roman" w:eastAsia="Times New Roman" w:hAnsi="Times New Roman" w:cs="Times New Roman"/>
          <w:sz w:val="28"/>
          <w:szCs w:val="28"/>
          <w:lang w:val="kk-KZ" w:eastAsia="ru-RU"/>
        </w:rPr>
      </w:pPr>
      <w:r w:rsidRPr="003539A8">
        <w:rPr>
          <w:rFonts w:ascii="Times New Roman" w:eastAsia="Times New Roman" w:hAnsi="Times New Roman" w:cs="Times New Roman"/>
          <w:sz w:val="28"/>
          <w:szCs w:val="28"/>
          <w:lang w:val="kk-KZ" w:eastAsia="ru-RU"/>
        </w:rPr>
        <w:t>Пән мен тіл интеграциясының ғылыми-әдістемелік негіздерін меңгеру;</w:t>
      </w:r>
    </w:p>
    <w:p w14:paraId="04CDD009" w14:textId="77777777" w:rsidR="00196BA5" w:rsidRPr="003539A8" w:rsidRDefault="00196BA5" w:rsidP="00DB7D51">
      <w:pPr>
        <w:numPr>
          <w:ilvl w:val="0"/>
          <w:numId w:val="17"/>
        </w:numPr>
        <w:spacing w:after="0" w:line="240" w:lineRule="auto"/>
        <w:ind w:left="567"/>
        <w:jc w:val="both"/>
        <w:rPr>
          <w:rFonts w:ascii="Times New Roman" w:eastAsia="Times New Roman" w:hAnsi="Times New Roman" w:cs="Times New Roman"/>
          <w:sz w:val="28"/>
          <w:szCs w:val="28"/>
          <w:lang w:val="kk-KZ" w:eastAsia="ru-RU"/>
        </w:rPr>
      </w:pPr>
      <w:r w:rsidRPr="003539A8">
        <w:rPr>
          <w:rFonts w:ascii="Times New Roman" w:eastAsia="Times New Roman" w:hAnsi="Times New Roman" w:cs="Times New Roman"/>
          <w:sz w:val="28"/>
          <w:szCs w:val="28"/>
          <w:lang w:val="kk-KZ" w:eastAsia="ru-RU"/>
        </w:rPr>
        <w:t>Көптілді білім беру мазмұнына арналған зертханалық және практикалық сабақтарды ұйымдастыру.</w:t>
      </w:r>
    </w:p>
    <w:p w14:paraId="66B2AB5B"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Теориялық шарттың жүзеге асуы болашақ бастауыш сынып мұғалімінің CLIL әдіснамасын жүйелі түрде түсінуіне, пәндік-тілдік мақсаттарды кіріктіре алуына және академиялық, когнитивтік, мәдени құзыреттерді тең дәрежеде дамыта алуына мүмкіндік береді.</w:t>
      </w:r>
    </w:p>
    <w:p w14:paraId="6F64A3D6" w14:textId="77777777" w:rsidR="00196BA5" w:rsidRPr="00196BA5" w:rsidRDefault="00196BA5" w:rsidP="00196BA5">
      <w:pPr>
        <w:spacing w:after="0" w:line="240" w:lineRule="auto"/>
        <w:ind w:firstLine="567"/>
        <w:jc w:val="both"/>
        <w:rPr>
          <w:rFonts w:ascii="Times New Roman" w:eastAsia="Times New Roman" w:hAnsi="Times New Roman" w:cs="Times New Roman"/>
          <w:i/>
          <w:iCs/>
          <w:sz w:val="28"/>
          <w:szCs w:val="28"/>
          <w:lang w:val="kk-KZ" w:eastAsia="ru-RU"/>
        </w:rPr>
      </w:pPr>
      <w:r w:rsidRPr="00196BA5">
        <w:rPr>
          <w:rFonts w:ascii="Times New Roman" w:eastAsia="Times New Roman" w:hAnsi="Times New Roman" w:cs="Times New Roman"/>
          <w:i/>
          <w:iCs/>
          <w:sz w:val="28"/>
          <w:szCs w:val="28"/>
          <w:lang w:val="kk-KZ" w:eastAsia="ru-RU"/>
        </w:rPr>
        <w:t>Технологиялық шарт:</w:t>
      </w:r>
    </w:p>
    <w:p w14:paraId="02EE4A86"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lastRenderedPageBreak/>
        <w:t>CLIL технологиясын оқу үдерісіне енгізу тек мазмұндық емес, сонымен қатар технологиялық дайындықты да талап етеді. Бұл шарт болашақ бастауыш сынып мұғалімдерінің заманауи оқыту технологияларын меңгеруін, пән мен тілді кіріктіретін әдістерді тәжірибеде қолдану қабілетін дамытуға бағытталған.</w:t>
      </w:r>
    </w:p>
    <w:p w14:paraId="0AAD9AE0"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CLIL жағдайындағы технологиялық шарттың негізі – пәндік-тілдік интеграцияны қамтамасыз ететін оқыту әдістері мен құралдарын жүйелі түрде қолдану. Атап айтқанда:</w:t>
      </w:r>
    </w:p>
    <w:p w14:paraId="411B2C97" w14:textId="05258DE3"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i/>
          <w:iCs/>
          <w:sz w:val="28"/>
          <w:szCs w:val="28"/>
          <w:lang w:val="kk-KZ" w:eastAsia="ru-RU"/>
        </w:rPr>
        <w:t>Жобалық оқыту (Project-based learning)</w:t>
      </w:r>
      <w:r w:rsidRPr="00196BA5">
        <w:rPr>
          <w:rFonts w:ascii="Times New Roman" w:eastAsia="Times New Roman" w:hAnsi="Times New Roman" w:cs="Times New Roman"/>
          <w:sz w:val="28"/>
          <w:szCs w:val="28"/>
          <w:lang w:val="kk-KZ" w:eastAsia="ru-RU"/>
        </w:rPr>
        <w:t xml:space="preserve"> – білім алушыларды зерттеу, ақпарат жинау, топпен жұмыс істеу, презентация жасау сияқты әрекеттерге тарту арқылы пәндік және тілдік мақсаттарға бір уақытта қол жеткізуді қамтамасыз етеді. Жобалық әдіс CLIL моделімен жақсы үйлесіп, білім алушылардың тілдік қатысымын арттырады [2</w:t>
      </w:r>
      <w:r w:rsidR="0084292E">
        <w:rPr>
          <w:rFonts w:ascii="Times New Roman" w:eastAsia="Times New Roman" w:hAnsi="Times New Roman" w:cs="Times New Roman"/>
          <w:sz w:val="28"/>
          <w:szCs w:val="28"/>
          <w:lang w:val="kk-KZ" w:eastAsia="ru-RU"/>
        </w:rPr>
        <w:t>2</w:t>
      </w:r>
      <w:r w:rsidR="00E5639D">
        <w:rPr>
          <w:rFonts w:ascii="Times New Roman" w:eastAsia="Times New Roman" w:hAnsi="Times New Roman" w:cs="Times New Roman"/>
          <w:sz w:val="28"/>
          <w:szCs w:val="28"/>
          <w:lang w:val="kk-KZ" w:eastAsia="ru-RU"/>
        </w:rPr>
        <w:t>9</w:t>
      </w:r>
      <w:r w:rsidRPr="00196BA5">
        <w:rPr>
          <w:rFonts w:ascii="Times New Roman" w:eastAsia="Times New Roman" w:hAnsi="Times New Roman" w:cs="Times New Roman"/>
          <w:sz w:val="28"/>
          <w:szCs w:val="28"/>
          <w:lang w:val="kk-KZ" w:eastAsia="ru-RU"/>
        </w:rPr>
        <w:t>; 2</w:t>
      </w:r>
      <w:r w:rsidR="00E5639D">
        <w:rPr>
          <w:rFonts w:ascii="Times New Roman" w:eastAsia="Times New Roman" w:hAnsi="Times New Roman" w:cs="Times New Roman"/>
          <w:sz w:val="28"/>
          <w:szCs w:val="28"/>
          <w:lang w:val="kk-KZ" w:eastAsia="ru-RU"/>
        </w:rPr>
        <w:t>30</w:t>
      </w:r>
      <w:r w:rsidRPr="00196BA5">
        <w:rPr>
          <w:rFonts w:ascii="Times New Roman" w:eastAsia="Times New Roman" w:hAnsi="Times New Roman" w:cs="Times New Roman"/>
          <w:sz w:val="28"/>
          <w:szCs w:val="28"/>
          <w:lang w:val="kk-KZ" w:eastAsia="ru-RU"/>
        </w:rPr>
        <w:t>].</w:t>
      </w:r>
    </w:p>
    <w:p w14:paraId="4A8A6394" w14:textId="2663442E"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i/>
          <w:iCs/>
          <w:sz w:val="28"/>
          <w:szCs w:val="28"/>
          <w:lang w:val="kk-KZ" w:eastAsia="ru-RU"/>
        </w:rPr>
        <w:t>Кейс әдісі (Case-study)</w:t>
      </w:r>
      <w:r w:rsidRPr="00196BA5">
        <w:rPr>
          <w:rFonts w:ascii="Times New Roman" w:eastAsia="Times New Roman" w:hAnsi="Times New Roman" w:cs="Times New Roman"/>
          <w:sz w:val="28"/>
          <w:szCs w:val="28"/>
          <w:lang w:val="kk-KZ" w:eastAsia="ru-RU"/>
        </w:rPr>
        <w:t xml:space="preserve"> – нақты өмірлік жағдайларды талдау арқылы когнитивтік және тілдік дағдыларды дамытуға көмектеседі. Бұл әдіс пәндік білімді нақты жағдайларда қолдануға және аргументтелген пікір айтуға мүмкіндік береді [2</w:t>
      </w:r>
      <w:r w:rsidR="00E5639D">
        <w:rPr>
          <w:rFonts w:ascii="Times New Roman" w:eastAsia="Times New Roman" w:hAnsi="Times New Roman" w:cs="Times New Roman"/>
          <w:sz w:val="28"/>
          <w:szCs w:val="28"/>
          <w:lang w:val="kk-KZ" w:eastAsia="ru-RU"/>
        </w:rPr>
        <w:t>31</w:t>
      </w:r>
      <w:r w:rsidRPr="00196BA5">
        <w:rPr>
          <w:rFonts w:ascii="Times New Roman" w:eastAsia="Times New Roman" w:hAnsi="Times New Roman" w:cs="Times New Roman"/>
          <w:sz w:val="28"/>
          <w:szCs w:val="28"/>
          <w:lang w:val="kk-KZ" w:eastAsia="ru-RU"/>
        </w:rPr>
        <w:t>].</w:t>
      </w:r>
    </w:p>
    <w:p w14:paraId="3A1B014E" w14:textId="32D720BB"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i/>
          <w:iCs/>
          <w:sz w:val="28"/>
          <w:szCs w:val="28"/>
          <w:lang w:val="kk-KZ" w:eastAsia="ru-RU"/>
        </w:rPr>
        <w:t>Цифрлық платформалар мен құралдар:</w:t>
      </w:r>
      <w:r w:rsidRPr="00196BA5">
        <w:rPr>
          <w:rFonts w:ascii="Times New Roman" w:eastAsia="Times New Roman" w:hAnsi="Times New Roman" w:cs="Times New Roman"/>
          <w:sz w:val="28"/>
          <w:szCs w:val="28"/>
          <w:lang w:val="kk-KZ" w:eastAsia="ru-RU"/>
        </w:rPr>
        <w:t xml:space="preserve"> LMS жүйелері (Moodle, Google Classroom), Kahoot, Quizlet, Mentimeter, Padlet сияқты интерактивті құралдар білім алушылардың белсенділігін арттырумен қатар, тілдік қолдау (scaffolding) стратегияларын тиімді жүзеге асыруға көмектеседі. Визуализация, аудиоматериалдар және инфографика арқылы күрделі пәндік мазмұнды жеңілдетуге болады.</w:t>
      </w:r>
    </w:p>
    <w:p w14:paraId="390DCD53"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i/>
          <w:iCs/>
          <w:sz w:val="28"/>
          <w:szCs w:val="28"/>
          <w:lang w:val="kk-KZ" w:eastAsia="ru-RU"/>
        </w:rPr>
        <w:t>Модульдік оқыту –</w:t>
      </w:r>
      <w:r w:rsidRPr="00196BA5">
        <w:rPr>
          <w:rFonts w:ascii="Times New Roman" w:eastAsia="Times New Roman" w:hAnsi="Times New Roman" w:cs="Times New Roman"/>
          <w:sz w:val="28"/>
          <w:szCs w:val="28"/>
          <w:lang w:val="kk-KZ" w:eastAsia="ru-RU"/>
        </w:rPr>
        <w:t xml:space="preserve"> оқу мазмұнын пән мен тілдің кірігуі тұрғысынан құрылымдау. CLIL модульдері жүйелі құрылып, кіріктірілген мақсаттар мен нәтижелерге бағытталған болуы тиіс.</w:t>
      </w:r>
    </w:p>
    <w:p w14:paraId="618AC7A3"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i/>
          <w:iCs/>
          <w:sz w:val="28"/>
          <w:szCs w:val="28"/>
          <w:lang w:val="kk-KZ" w:eastAsia="ru-RU"/>
        </w:rPr>
        <w:t>Тілдік портфолио және рефлексивті журнал</w:t>
      </w:r>
      <w:r w:rsidRPr="00196BA5">
        <w:rPr>
          <w:rFonts w:ascii="Times New Roman" w:eastAsia="Times New Roman" w:hAnsi="Times New Roman" w:cs="Times New Roman"/>
          <w:sz w:val="28"/>
          <w:szCs w:val="28"/>
          <w:lang w:val="kk-KZ" w:eastAsia="ru-RU"/>
        </w:rPr>
        <w:t xml:space="preserve"> – білім алушылардың тілдік даму жолын құжаттап, өзін-өзі бағалау дағдыларын жетілдіруге ықпал етеді. Бұл құралдар оқыту үдерісінде үздіксіз кері байланыс беруге мүмкіндік береді.</w:t>
      </w:r>
    </w:p>
    <w:p w14:paraId="241993EE"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i/>
          <w:iCs/>
          <w:sz w:val="28"/>
          <w:szCs w:val="28"/>
          <w:lang w:val="kk-KZ" w:eastAsia="ru-RU"/>
        </w:rPr>
        <w:t>Мобильді оқыту (m-learning)</w:t>
      </w:r>
      <w:r w:rsidRPr="00196BA5">
        <w:rPr>
          <w:rFonts w:ascii="Times New Roman" w:eastAsia="Times New Roman" w:hAnsi="Times New Roman" w:cs="Times New Roman"/>
          <w:sz w:val="28"/>
          <w:szCs w:val="28"/>
          <w:lang w:val="kk-KZ" w:eastAsia="ru-RU"/>
        </w:rPr>
        <w:t xml:space="preserve"> – смартфондар мен планшеттерді қолдану арқылы тіл үйрену мен пәндік мазмұнды игеруді біріктіру. Мобильді қосымшалар CLIL сабақтарын икемді әрі қолжетімді етеді.</w:t>
      </w:r>
    </w:p>
    <w:p w14:paraId="044CD187" w14:textId="0BB3C2E9"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xml:space="preserve">Зерттеуші </w:t>
      </w:r>
      <w:bookmarkStart w:id="33" w:name="_Hlk203989351"/>
      <w:r w:rsidRPr="00196BA5">
        <w:rPr>
          <w:rFonts w:ascii="Times New Roman" w:eastAsia="Times New Roman" w:hAnsi="Times New Roman" w:cs="Times New Roman"/>
          <w:sz w:val="28"/>
          <w:szCs w:val="28"/>
          <w:lang w:val="kk-KZ" w:eastAsia="ru-RU"/>
        </w:rPr>
        <w:t xml:space="preserve">Л. Хаврилова </w:t>
      </w:r>
      <w:bookmarkEnd w:id="33"/>
      <w:r w:rsidRPr="00196BA5">
        <w:rPr>
          <w:rFonts w:ascii="Times New Roman" w:eastAsia="Times New Roman" w:hAnsi="Times New Roman" w:cs="Times New Roman"/>
          <w:sz w:val="28"/>
          <w:szCs w:val="28"/>
          <w:lang w:val="kk-KZ" w:eastAsia="ru-RU"/>
        </w:rPr>
        <w:t>мен М. Бескорсаның пікірінше, CLIL әдісін жүзеге асыруда цифрлық сауаттылық пен педагогтың технологиялық құзыреттілігі – табыстың негізгі шарттарының бірі. Авторлар CLIL-ды жүзеге асыру үшін болашақ мұғалімдердің ІТ-компетенциясын арнайы пәндер мен курстар арқылы дамыту қажеттілігін атап өтеді [2</w:t>
      </w:r>
      <w:r w:rsidR="00E5639D">
        <w:rPr>
          <w:rFonts w:ascii="Times New Roman" w:eastAsia="Times New Roman" w:hAnsi="Times New Roman" w:cs="Times New Roman"/>
          <w:sz w:val="28"/>
          <w:szCs w:val="28"/>
          <w:lang w:val="kk-KZ" w:eastAsia="ru-RU"/>
        </w:rPr>
        <w:t>32</w:t>
      </w:r>
      <w:r w:rsidRPr="00196BA5">
        <w:rPr>
          <w:rFonts w:ascii="Times New Roman" w:eastAsia="Times New Roman" w:hAnsi="Times New Roman" w:cs="Times New Roman"/>
          <w:sz w:val="28"/>
          <w:szCs w:val="28"/>
          <w:lang w:val="kk-KZ" w:eastAsia="ru-RU"/>
        </w:rPr>
        <w:t>].</w:t>
      </w:r>
    </w:p>
    <w:p w14:paraId="120EE723"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Сонымен қатар, технологиялық шарт болашақ бастауыш сынып мұғалімдерін оқытудың заманауи құралдарын өз бетінше меңгеруге, оларды CLIL моделіне бейімдеуге, сондай-ақ білім алушылардың тілдік-когнитивтік дамуына ықпал ететін оқыту әдістерін шығармашылықпен қолдануға бағыттайды.</w:t>
      </w:r>
    </w:p>
    <w:p w14:paraId="60C5DAF1" w14:textId="77777777" w:rsidR="00196BA5" w:rsidRPr="00196BA5" w:rsidRDefault="00196BA5" w:rsidP="00196BA5">
      <w:pPr>
        <w:spacing w:after="0" w:line="240" w:lineRule="auto"/>
        <w:ind w:firstLine="567"/>
        <w:jc w:val="both"/>
        <w:rPr>
          <w:rFonts w:ascii="Times New Roman" w:eastAsia="Times New Roman" w:hAnsi="Times New Roman" w:cs="Times New Roman"/>
          <w:i/>
          <w:iCs/>
          <w:sz w:val="28"/>
          <w:szCs w:val="28"/>
          <w:lang w:val="kk-KZ" w:eastAsia="ru-RU"/>
        </w:rPr>
      </w:pPr>
      <w:r w:rsidRPr="00196BA5">
        <w:rPr>
          <w:rFonts w:ascii="Times New Roman" w:eastAsia="Times New Roman" w:hAnsi="Times New Roman" w:cs="Times New Roman"/>
          <w:i/>
          <w:iCs/>
          <w:sz w:val="28"/>
          <w:szCs w:val="28"/>
          <w:lang w:val="kk-KZ" w:eastAsia="ru-RU"/>
        </w:rPr>
        <w:t>Мониторингтік шарт:</w:t>
      </w:r>
    </w:p>
    <w:p w14:paraId="216D365B"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lastRenderedPageBreak/>
        <w:t>Пән мен тілді кіріктіріп оқыту технологиясы бойынша болашақ бастауыш сынып мұғалімдерін кәсіби даярлау үдерісінде мониторингтік шарт ерекше мәнге ие. Бұл шарт білім алушылардың пәндік және тілдік құзыреттіліктерінің даму деңгейін жүйелі түрде бақылау, талдау, түзету және болжау арқылы оқыту сапасын арттыруға бағытталады.</w:t>
      </w:r>
    </w:p>
    <w:p w14:paraId="75CAFCA0" w14:textId="335FB5B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Педагогикалық үдерісті тиімді басқаруда мониторингтің мәнін алғашқылардың бірі болып Ю.К. Бабанский негіздеп, оны оқу жетістіктерін бағалау мен педагогикалық процесті оңтайландыру құралы ретінде қарастырған. Оның пікірінше, мониторинг – оқыту нәтижесін ғана емес, бүкіл дидактикалық үдерісті басқаруға мүмкіндік беретін кешенді жүйе [2</w:t>
      </w:r>
      <w:r w:rsidR="0084292E">
        <w:rPr>
          <w:rFonts w:ascii="Times New Roman" w:eastAsia="Times New Roman" w:hAnsi="Times New Roman" w:cs="Times New Roman"/>
          <w:sz w:val="28"/>
          <w:szCs w:val="28"/>
          <w:lang w:val="kk-KZ" w:eastAsia="ru-RU"/>
        </w:rPr>
        <w:t>3</w:t>
      </w:r>
      <w:r w:rsidR="00E5639D">
        <w:rPr>
          <w:rFonts w:ascii="Times New Roman" w:eastAsia="Times New Roman" w:hAnsi="Times New Roman" w:cs="Times New Roman"/>
          <w:sz w:val="28"/>
          <w:szCs w:val="28"/>
          <w:lang w:val="kk-KZ" w:eastAsia="ru-RU"/>
        </w:rPr>
        <w:t>3</w:t>
      </w:r>
      <w:r w:rsidRPr="00196BA5">
        <w:rPr>
          <w:rFonts w:ascii="Times New Roman" w:eastAsia="Times New Roman" w:hAnsi="Times New Roman" w:cs="Times New Roman"/>
          <w:sz w:val="28"/>
          <w:szCs w:val="28"/>
          <w:lang w:val="kk-KZ" w:eastAsia="ru-RU"/>
        </w:rPr>
        <w:t>].</w:t>
      </w:r>
    </w:p>
    <w:p w14:paraId="074A6F7A" w14:textId="7D2103BE"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CLIL тәсілі жағдайында мониторинг тек білім мен дағдыны тіркеумен шектелмейді, ол білім алушының рефлексиялық, тілдік, пәнаралық ойлау деңгейін де бағалауға бағытталады. Н.Ю. Посталюк мониторингті тексеру ғана емес, оқу барысын алдын ала болжау және түзету әрекеті ретінде сипаттайды. Оның моделінде мониторингтің құрылымына – бастапқы диагностика, аралық бақылау, қорытынды талдау және кері байланыс кіреді [2</w:t>
      </w:r>
      <w:r w:rsidR="0084292E">
        <w:rPr>
          <w:rFonts w:ascii="Times New Roman" w:eastAsia="Times New Roman" w:hAnsi="Times New Roman" w:cs="Times New Roman"/>
          <w:sz w:val="28"/>
          <w:szCs w:val="28"/>
          <w:lang w:val="kk-KZ" w:eastAsia="ru-RU"/>
        </w:rPr>
        <w:t>3</w:t>
      </w:r>
      <w:r w:rsidR="00E5639D">
        <w:rPr>
          <w:rFonts w:ascii="Times New Roman" w:eastAsia="Times New Roman" w:hAnsi="Times New Roman" w:cs="Times New Roman"/>
          <w:sz w:val="28"/>
          <w:szCs w:val="28"/>
          <w:lang w:val="kk-KZ" w:eastAsia="ru-RU"/>
        </w:rPr>
        <w:t>4</w:t>
      </w:r>
      <w:r w:rsidRPr="00196BA5">
        <w:rPr>
          <w:rFonts w:ascii="Times New Roman" w:eastAsia="Times New Roman" w:hAnsi="Times New Roman" w:cs="Times New Roman"/>
          <w:sz w:val="28"/>
          <w:szCs w:val="28"/>
          <w:lang w:val="kk-KZ" w:eastAsia="ru-RU"/>
        </w:rPr>
        <w:t xml:space="preserve">]. </w:t>
      </w:r>
    </w:p>
    <w:p w14:paraId="4DA35DC8"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Болашақ бастауыш сынып мұғалімдерінің CLIL мазмұнын игеру үдерісінде қолданылатын мониторингтік құралдар – рефлексивті журналдар, тілдік портфолио, диагностикалық тапсырмалар, бағалау парақтары, кері байланыс карталары. Бұл құралдар оқу процесін бақылап қана қоймай, білім алушылардың өзіндік дамуын, оқу стратегияларын түзетуін, оқыту үдерісіне белсенді қатысуын қамтамасыз етеді.</w:t>
      </w:r>
    </w:p>
    <w:p w14:paraId="0F519FEB" w14:textId="7AB7E46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В.А. Сластенин білім сапасын арттыруда үздіксіз мониторингтің дамытушылық функциясын ерекше атап өтеді. Ол оқу барысындағы өзгерістерді қадағалау арқылы білім алушының даму әлеуетін уақтылы анықтаудың маңызын көрсетеді [2</w:t>
      </w:r>
      <w:r w:rsidR="0084292E">
        <w:rPr>
          <w:rFonts w:ascii="Times New Roman" w:eastAsia="Times New Roman" w:hAnsi="Times New Roman" w:cs="Times New Roman"/>
          <w:sz w:val="28"/>
          <w:szCs w:val="28"/>
          <w:lang w:val="kk-KZ" w:eastAsia="ru-RU"/>
        </w:rPr>
        <w:t>3</w:t>
      </w:r>
      <w:r w:rsidR="00E5639D">
        <w:rPr>
          <w:rFonts w:ascii="Times New Roman" w:eastAsia="Times New Roman" w:hAnsi="Times New Roman" w:cs="Times New Roman"/>
          <w:sz w:val="28"/>
          <w:szCs w:val="28"/>
          <w:lang w:val="kk-KZ" w:eastAsia="ru-RU"/>
        </w:rPr>
        <w:t>5</w:t>
      </w:r>
      <w:r w:rsidRPr="00196BA5">
        <w:rPr>
          <w:rFonts w:ascii="Times New Roman" w:eastAsia="Times New Roman" w:hAnsi="Times New Roman" w:cs="Times New Roman"/>
          <w:sz w:val="28"/>
          <w:szCs w:val="28"/>
          <w:lang w:val="kk-KZ" w:eastAsia="ru-RU"/>
        </w:rPr>
        <w:t xml:space="preserve">]. </w:t>
      </w:r>
    </w:p>
    <w:p w14:paraId="4970C12E" w14:textId="65670AFE"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xml:space="preserve"> Ал И.Ф. Харламов мониторингті оқыту тиімділігін бағалау мен болжау тетігі ретінде қарастырып, оны оқытудың сапалы көрсеткіші деп санайды [2</w:t>
      </w:r>
      <w:r w:rsidR="0084292E">
        <w:rPr>
          <w:rFonts w:ascii="Times New Roman" w:eastAsia="Times New Roman" w:hAnsi="Times New Roman" w:cs="Times New Roman"/>
          <w:sz w:val="28"/>
          <w:szCs w:val="28"/>
          <w:lang w:val="kk-KZ" w:eastAsia="ru-RU"/>
        </w:rPr>
        <w:t>3</w:t>
      </w:r>
      <w:r w:rsidR="00E5639D">
        <w:rPr>
          <w:rFonts w:ascii="Times New Roman" w:eastAsia="Times New Roman" w:hAnsi="Times New Roman" w:cs="Times New Roman"/>
          <w:sz w:val="28"/>
          <w:szCs w:val="28"/>
          <w:lang w:val="kk-KZ" w:eastAsia="ru-RU"/>
        </w:rPr>
        <w:t>6</w:t>
      </w:r>
      <w:r w:rsidRPr="00196BA5">
        <w:rPr>
          <w:rFonts w:ascii="Times New Roman" w:eastAsia="Times New Roman" w:hAnsi="Times New Roman" w:cs="Times New Roman"/>
          <w:sz w:val="28"/>
          <w:szCs w:val="28"/>
          <w:lang w:val="kk-KZ" w:eastAsia="ru-RU"/>
        </w:rPr>
        <w:t xml:space="preserve">]. </w:t>
      </w:r>
    </w:p>
    <w:p w14:paraId="1A634E26" w14:textId="32BFF8C2" w:rsidR="0084292E" w:rsidRDefault="0084292E"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Бұл тәсіл Ю.Г. Татурдың кәсіби құзыреттілікті қалыптастырудағы педагогикалық диагностика және рефлексиялық механизм жайлы көзқарасымен сәйкес келеді [2</w:t>
      </w:r>
      <w:r>
        <w:rPr>
          <w:rFonts w:ascii="Times New Roman" w:eastAsia="Times New Roman" w:hAnsi="Times New Roman" w:cs="Times New Roman"/>
          <w:sz w:val="28"/>
          <w:szCs w:val="28"/>
          <w:lang w:val="kk-KZ" w:eastAsia="ru-RU"/>
        </w:rPr>
        <w:t>3</w:t>
      </w:r>
      <w:r w:rsidR="00E5639D">
        <w:rPr>
          <w:rFonts w:ascii="Times New Roman" w:eastAsia="Times New Roman" w:hAnsi="Times New Roman" w:cs="Times New Roman"/>
          <w:sz w:val="28"/>
          <w:szCs w:val="28"/>
          <w:lang w:val="kk-KZ" w:eastAsia="ru-RU"/>
        </w:rPr>
        <w:t>7</w:t>
      </w:r>
      <w:r w:rsidRPr="00196BA5">
        <w:rPr>
          <w:rFonts w:ascii="Times New Roman" w:eastAsia="Times New Roman" w:hAnsi="Times New Roman" w:cs="Times New Roman"/>
          <w:sz w:val="28"/>
          <w:szCs w:val="28"/>
          <w:lang w:val="kk-KZ" w:eastAsia="ru-RU"/>
        </w:rPr>
        <w:t xml:space="preserve">]. </w:t>
      </w:r>
    </w:p>
    <w:p w14:paraId="05AFCE24" w14:textId="4C1F3541"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Қазақстандық ғалым К.С. Құдайбергенова өз еңбектерінде педагогтың кәсіби дамуын бағалауда отандық мониторингтік үлгілердің маңыздылығын көтере отырып, тәрбиелік және рефлексивтік аспектілерге ерекше назар аударады. Ол мониторинг жүйесін оқытудың гуманистік мазмұнымен байланыстыра отырып, оқушы тұлғасына бағдарланған бақылау түрлерін ұсынады [2</w:t>
      </w:r>
      <w:r w:rsidR="0084292E">
        <w:rPr>
          <w:rFonts w:ascii="Times New Roman" w:eastAsia="Times New Roman" w:hAnsi="Times New Roman" w:cs="Times New Roman"/>
          <w:sz w:val="28"/>
          <w:szCs w:val="28"/>
          <w:lang w:val="kk-KZ" w:eastAsia="ru-RU"/>
        </w:rPr>
        <w:t>3</w:t>
      </w:r>
      <w:r w:rsidR="00E5639D">
        <w:rPr>
          <w:rFonts w:ascii="Times New Roman" w:eastAsia="Times New Roman" w:hAnsi="Times New Roman" w:cs="Times New Roman"/>
          <w:sz w:val="28"/>
          <w:szCs w:val="28"/>
          <w:lang w:val="kk-KZ" w:eastAsia="ru-RU"/>
        </w:rPr>
        <w:t>8</w:t>
      </w:r>
      <w:r w:rsidRPr="00196BA5">
        <w:rPr>
          <w:rFonts w:ascii="Times New Roman" w:eastAsia="Times New Roman" w:hAnsi="Times New Roman" w:cs="Times New Roman"/>
          <w:sz w:val="28"/>
          <w:szCs w:val="28"/>
          <w:lang w:val="kk-KZ" w:eastAsia="ru-RU"/>
        </w:rPr>
        <w:t xml:space="preserve">]. </w:t>
      </w:r>
    </w:p>
    <w:p w14:paraId="4483F90B" w14:textId="63B87AE9"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xml:space="preserve">CLIL жағдайында оқыту нәтижелерін бағалауда жеке траекториялар, өзіндік талдау, өзін-өзі бағалау мен өзіндік жоспарлау маңызды орын алады. </w:t>
      </w:r>
    </w:p>
    <w:p w14:paraId="15F5FD28" w14:textId="26DD2620"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 xml:space="preserve">Жоғары оқу орындарында бұл шартты жүзеге асыру үшін сандық платформалар негізіндегі бақылау құралдары кеңінен енгізілуде. С.К. </w:t>
      </w:r>
      <w:r w:rsidRPr="00196BA5">
        <w:rPr>
          <w:rFonts w:ascii="Times New Roman" w:eastAsia="Times New Roman" w:hAnsi="Times New Roman" w:cs="Times New Roman"/>
          <w:sz w:val="28"/>
          <w:szCs w:val="28"/>
          <w:lang w:val="kk-KZ" w:eastAsia="ru-RU"/>
        </w:rPr>
        <w:lastRenderedPageBreak/>
        <w:t>Жұмабаев жоғары білім беру жүйесінде Google Forms, LMS, Kahoot сынды құралдарды қолдана отырып, оқу жетістіктерін бақылаудың тиімділігін атап өтеді [2</w:t>
      </w:r>
      <w:r w:rsidR="0084292E">
        <w:rPr>
          <w:rFonts w:ascii="Times New Roman" w:eastAsia="Times New Roman" w:hAnsi="Times New Roman" w:cs="Times New Roman"/>
          <w:sz w:val="28"/>
          <w:szCs w:val="28"/>
          <w:lang w:val="kk-KZ" w:eastAsia="ru-RU"/>
        </w:rPr>
        <w:t>3</w:t>
      </w:r>
      <w:r w:rsidR="00E5639D">
        <w:rPr>
          <w:rFonts w:ascii="Times New Roman" w:eastAsia="Times New Roman" w:hAnsi="Times New Roman" w:cs="Times New Roman"/>
          <w:sz w:val="28"/>
          <w:szCs w:val="28"/>
          <w:lang w:val="kk-KZ" w:eastAsia="ru-RU"/>
        </w:rPr>
        <w:t>9</w:t>
      </w:r>
      <w:r w:rsidRPr="00196BA5">
        <w:rPr>
          <w:rFonts w:ascii="Times New Roman" w:eastAsia="Times New Roman" w:hAnsi="Times New Roman" w:cs="Times New Roman"/>
          <w:sz w:val="28"/>
          <w:szCs w:val="28"/>
          <w:lang w:val="kk-KZ" w:eastAsia="ru-RU"/>
        </w:rPr>
        <w:t xml:space="preserve">]. </w:t>
      </w:r>
    </w:p>
    <w:p w14:paraId="18FD9910"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Сонымен, мониторингтік шарт пән мен тілді кіріктіріп оқытуда білім алушының белсенді қатысуын, өзіндік оқуын, оқытушы мен білім алушының арасындағы кері байланысты, сондай-ақ оқу процесінің бейімделгіштігі мен ашықтығын қамтамасыз ететін негізгі құралдардың бірі ретінде қарастырылады.</w:t>
      </w:r>
    </w:p>
    <w:p w14:paraId="53E5B0C3"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Жүргізілген теориялық-әдіснамалық талдау нәтижесінде болашақ бастауыш сынып мұғалімдерін пән мен тілді кіріктіріп оқыту (CLIL) негізінде кәсіби даярлауға ықпал ететін бірқатар өзара байланысқан педагогикалық шарттар айқындалды. Бұл шарттар білім беру процесінің мазмұнын, құрылымын, технологиялық қамтамасыз етілуін және нәтижелілікке бағытталған мониторингтік тетіктерін жүйелі түрде іске асыруды көздейді.</w:t>
      </w:r>
    </w:p>
    <w:p w14:paraId="2DBAFA4A"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Атап айтқанда, ұйымдастырушылық шарт – CLIL тәсілін жоғары оқу орнының құрылымдық моделіне кіріктіре отырып, білім беру үдерісін тиімді ұйымдастыруды қамтамасыз етеді. Бұл модель көптілді білім беру мазмұны негізінде пәндік және тілдік компоненттердің бірлігін орнатуға мүмкіндік береді.</w:t>
      </w:r>
    </w:p>
    <w:p w14:paraId="75A7C9BC"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Теориялық шарт – болашақ бастауыш сынып мұғалімдерінің CLIL әдісінің мазмұнын терең меңгеріп, пән мен тілді кіріктірудің әдіснамалық негіздерін түсінуіне бағытталады. 4С моделі (Content, Communication, Cognition, Culture) негізінде пәндік-тілдік мақсаттарды жоспарлау, бағалау және рефлексия жасау сияқты кәсіби дағдылар қалыптасады.</w:t>
      </w:r>
    </w:p>
    <w:p w14:paraId="40F3225D"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Технологиялық шарт – оқытудың заманауи әдістерін (жобалық оқыту, кейс-әдіс, модульдік тәсіл, мобильді және қашықтан оқыту құралдары) және сандық ресурстарды (Kahoot, Quizlet, Google Classroom т.б.) CLIL контексінде қолдануға бағытталған. Бұл шарт болашақ мұғалімдердің технологиялық құзыреттілігін арттырып, оқытудың тиімділігін қамтамасыз етеді.</w:t>
      </w:r>
    </w:p>
    <w:p w14:paraId="4A7A275F"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Мониторингтік шарт – пән мен тілді кіріктіріп оқыту процесінің нәтижелілігін бағалауға және білім алушының кәсіби-тілдік дамуын үздіксіз қадағалап, түзетуге мүмкіндік береді. Бұл шарт педагогикалық рефлексияны, оқушы мен мұғалім арасындағы кері байланысты, оқу жетістіктерін үнемі бақылап отыру механизмдерін қамтиды.</w:t>
      </w:r>
    </w:p>
    <w:p w14:paraId="4B453C55" w14:textId="77777777" w:rsidR="00196BA5" w:rsidRPr="00196BA5" w:rsidRDefault="00196BA5" w:rsidP="00196BA5">
      <w:pPr>
        <w:spacing w:after="0" w:line="240" w:lineRule="auto"/>
        <w:ind w:firstLine="567"/>
        <w:jc w:val="both"/>
        <w:rPr>
          <w:rFonts w:ascii="Times New Roman" w:eastAsia="Times New Roman" w:hAnsi="Times New Roman" w:cs="Times New Roman"/>
          <w:sz w:val="28"/>
          <w:szCs w:val="28"/>
          <w:lang w:val="kk-KZ" w:eastAsia="ru-RU"/>
        </w:rPr>
      </w:pPr>
      <w:r w:rsidRPr="00196BA5">
        <w:rPr>
          <w:rFonts w:ascii="Times New Roman" w:eastAsia="Times New Roman" w:hAnsi="Times New Roman" w:cs="Times New Roman"/>
          <w:sz w:val="28"/>
          <w:szCs w:val="28"/>
          <w:lang w:val="kk-KZ" w:eastAsia="ru-RU"/>
        </w:rPr>
        <w:t>Жалпы, аталған педагогикалық шарттар CLIL әдісін жүйелі түрде енгізудің негізгі ұйымдастырушы, мазмұндық, технологиялық және бағалау-рефлексивтік компоненттерін айқындай отырып, болашақ мұғалімнің кәсіби-тілдік құзыреттілігін кешенді түрде дамытуға жағдай жасайды. Осы арқылы көптілді білім беру кеңістігіне бейімделген, заманауи талаптарға сай мұғалім тұлғасын қалыптастыру мүмкін болады.</w:t>
      </w:r>
    </w:p>
    <w:p w14:paraId="4776A6D9" w14:textId="2DEBBF8E" w:rsidR="00F434B0" w:rsidRDefault="00F434B0"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p>
    <w:p w14:paraId="13E28B2A" w14:textId="77777777" w:rsidR="00F434B0" w:rsidRDefault="00F434B0" w:rsidP="00F434B0">
      <w:pPr>
        <w:tabs>
          <w:tab w:val="left" w:pos="0"/>
        </w:tabs>
        <w:spacing w:after="0" w:line="20" w:lineRule="atLeast"/>
        <w:jc w:val="both"/>
        <w:rPr>
          <w:rFonts w:ascii="Times New Roman" w:eastAsia="Times New Roman" w:hAnsi="Times New Roman" w:cs="Times New Roman"/>
          <w:b/>
          <w:bCs/>
          <w:sz w:val="28"/>
          <w:szCs w:val="28"/>
          <w:lang w:val="kk-KZ" w:eastAsia="ru-RU"/>
        </w:rPr>
      </w:pPr>
      <w:r w:rsidRPr="009024E3">
        <w:rPr>
          <w:rFonts w:ascii="Times New Roman" w:hAnsi="Times New Roman"/>
          <w:b/>
          <w:bCs/>
          <w:sz w:val="28"/>
          <w:szCs w:val="28"/>
          <w:lang w:val="kk-KZ"/>
        </w:rPr>
        <w:lastRenderedPageBreak/>
        <w:t xml:space="preserve">2.3 </w:t>
      </w:r>
      <w:bookmarkStart w:id="34" w:name="_Hlk203236004"/>
      <w:r w:rsidRPr="00F434B0">
        <w:rPr>
          <w:rFonts w:ascii="Times New Roman" w:hAnsi="Times New Roman" w:cs="Times New Roman"/>
          <w:b/>
          <w:bCs/>
          <w:sz w:val="28"/>
          <w:szCs w:val="28"/>
          <w:lang w:val="kk-KZ" w:eastAsia="ru-RU"/>
        </w:rPr>
        <w:t xml:space="preserve">Пән мен тілді кіріктіріп оқыту арқылы болашақ бастауыш сынып мұғалімдерін кәсіби даярлаудың  </w:t>
      </w:r>
      <w:bookmarkEnd w:id="34"/>
      <w:r w:rsidRPr="009024E3">
        <w:rPr>
          <w:rFonts w:ascii="Times New Roman" w:eastAsia="Times New Roman" w:hAnsi="Times New Roman" w:cs="Times New Roman"/>
          <w:b/>
          <w:bCs/>
          <w:sz w:val="28"/>
          <w:szCs w:val="28"/>
          <w:lang w:val="kk-KZ" w:eastAsia="ru-RU"/>
        </w:rPr>
        <w:t>құрылымдық-мазмұндық моделі</w:t>
      </w:r>
    </w:p>
    <w:p w14:paraId="7501848D" w14:textId="77777777" w:rsidR="00F434B0" w:rsidRPr="009024E3" w:rsidRDefault="00F434B0" w:rsidP="00F434B0">
      <w:pPr>
        <w:tabs>
          <w:tab w:val="left" w:pos="0"/>
        </w:tabs>
        <w:spacing w:after="0" w:line="20" w:lineRule="atLeast"/>
        <w:jc w:val="both"/>
        <w:rPr>
          <w:rFonts w:ascii="Times New Roman" w:hAnsi="Times New Roman"/>
          <w:b/>
          <w:bCs/>
          <w:sz w:val="28"/>
          <w:szCs w:val="28"/>
          <w:highlight w:val="yellow"/>
          <w:lang w:val="kk-KZ"/>
        </w:rPr>
      </w:pPr>
    </w:p>
    <w:p w14:paraId="2A6F0796" w14:textId="77777777" w:rsidR="00BF0A37" w:rsidRPr="00BF0A37" w:rsidRDefault="00F434B0" w:rsidP="00BF0A37">
      <w:pPr>
        <w:pStyle w:val="NoSpacing"/>
        <w:ind w:firstLine="567"/>
        <w:jc w:val="both"/>
        <w:rPr>
          <w:rFonts w:ascii="Times New Roman" w:hAnsi="Times New Roman" w:cs="Times New Roman"/>
          <w:sz w:val="28"/>
          <w:szCs w:val="28"/>
          <w:lang w:val="kk-KZ"/>
        </w:rPr>
      </w:pPr>
      <w:r w:rsidRPr="00A538FD">
        <w:rPr>
          <w:rFonts w:ascii="Times New Roman" w:hAnsi="Times New Roman" w:cs="Times New Roman"/>
          <w:sz w:val="28"/>
          <w:szCs w:val="28"/>
          <w:lang w:val="kk-KZ"/>
        </w:rPr>
        <w:t xml:space="preserve">Жоғары оқу орындарында болашақ бастауыш сынып мұғалімдерін пән мен тілді кіріктіріп оқыту </w:t>
      </w:r>
      <w:r>
        <w:rPr>
          <w:rFonts w:ascii="Times New Roman" w:hAnsi="Times New Roman" w:cs="Times New Roman"/>
          <w:sz w:val="28"/>
          <w:szCs w:val="28"/>
          <w:lang w:val="kk-KZ"/>
        </w:rPr>
        <w:t xml:space="preserve">арқылы </w:t>
      </w:r>
      <w:r w:rsidRPr="00A538FD">
        <w:rPr>
          <w:rFonts w:ascii="Times New Roman" w:hAnsi="Times New Roman" w:cs="Times New Roman"/>
          <w:sz w:val="28"/>
          <w:szCs w:val="28"/>
          <w:lang w:val="kk-KZ"/>
        </w:rPr>
        <w:t xml:space="preserve">кәсіби даярлау үдерісінде пәнаралық интеграция мен көптілділік принциптері негізгі әдіснамалық бағдар ретінде қарастырылады. </w:t>
      </w:r>
      <w:r w:rsidR="00BF0A37" w:rsidRPr="00BF0A37">
        <w:rPr>
          <w:rFonts w:ascii="Times New Roman" w:hAnsi="Times New Roman" w:cs="Times New Roman"/>
          <w:sz w:val="28"/>
          <w:szCs w:val="28"/>
          <w:lang w:val="kk-KZ"/>
        </w:rPr>
        <w:t>Қазіргі кезеңде кәсіби мамандарды даярлаудың тиімді тәсілдерінің бірі – кәсіби тұлғаны модельдеу әдісі болып табылады. Бұл әдіс болашақ мұғалімнің кәсіби бейнесін, оның құзыреттілік құрылымын және педагогикалық қызметке дайындық деңгейін айқындауға мүмкіндік береді. Модельдеу үдерісі арқылы тұлғаның кәсіби сапаларын жүйелі түрде қалыптастыруға, сонымен қатар білім беру бағдарламаларының мазмұнын нақты мақсаттарға сәйкестендіруге жағдай жасалады.</w:t>
      </w:r>
    </w:p>
    <w:p w14:paraId="3E26ADB7" w14:textId="3A2BDE0F" w:rsidR="00BF0A37" w:rsidRPr="00BF0A37" w:rsidRDefault="00BF0A37" w:rsidP="00BF0A37">
      <w:pPr>
        <w:pStyle w:val="NoSpacing"/>
        <w:ind w:firstLine="567"/>
        <w:jc w:val="both"/>
        <w:rPr>
          <w:rFonts w:ascii="Times New Roman" w:hAnsi="Times New Roman" w:cs="Times New Roman"/>
          <w:sz w:val="28"/>
          <w:szCs w:val="28"/>
          <w:lang w:val="kk-KZ"/>
        </w:rPr>
      </w:pPr>
      <w:r w:rsidRPr="00BF0A37">
        <w:rPr>
          <w:rFonts w:ascii="Times New Roman" w:hAnsi="Times New Roman" w:cs="Times New Roman"/>
          <w:sz w:val="28"/>
          <w:szCs w:val="28"/>
          <w:lang w:val="kk-KZ"/>
        </w:rPr>
        <w:t>Модельдеуді әдіснамалық тұрғыда қарастыру мақсатында бірқатар отандық және шетелдік ғалымдардың еңбектеріне сүйенеміз. Атап айтқанда, Т.А. Сыроватская, О.И. Можаева, Н.М. Көшеров, А.С. Шилибекова және басқа әдіскер-ғалымдар өз зерттеулерінде болашақ мұғалімдерді даярлаудың теориялық қағидаларын жан-жақты талдаған. Олардың еңбектерінде педагог тұлғасын қалыптастырудың ғылыми-әдістемелік негіздері, кәсіби білім мен құзыреттілікті кіріктіре дамыту тетіктері, сондай-ақ заманауи білім беру талаптарына сай педагогикалық модельдің құрылымдық компоненттері қарастырылады.</w:t>
      </w:r>
      <w:r>
        <w:rPr>
          <w:rFonts w:ascii="Times New Roman" w:hAnsi="Times New Roman" w:cs="Times New Roman"/>
          <w:sz w:val="28"/>
          <w:szCs w:val="28"/>
          <w:lang w:val="kk-KZ"/>
        </w:rPr>
        <w:t xml:space="preserve"> </w:t>
      </w:r>
      <w:r w:rsidRPr="00BF0A37">
        <w:rPr>
          <w:rFonts w:ascii="Times New Roman" w:hAnsi="Times New Roman" w:cs="Times New Roman"/>
          <w:sz w:val="28"/>
          <w:szCs w:val="28"/>
          <w:lang w:val="kk-KZ"/>
        </w:rPr>
        <w:t>Бұл еңбектер кәсіби даярлау жүйесін жетілдіруде модельдеудің маңызды әдіснамалық мәні бар екенін дәлелдейді және болашақ мұғалімнің кәсіби бейнесін айқындауда бағыт-бағдар береді.</w:t>
      </w:r>
    </w:p>
    <w:p w14:paraId="7C1FB59B" w14:textId="77777777" w:rsidR="00F434B0" w:rsidRDefault="00F434B0" w:rsidP="00F434B0">
      <w:pPr>
        <w:pStyle w:val="NoSpacing"/>
        <w:ind w:firstLine="567"/>
        <w:jc w:val="both"/>
        <w:rPr>
          <w:rFonts w:ascii="Times New Roman" w:hAnsi="Times New Roman" w:cs="Times New Roman"/>
          <w:sz w:val="28"/>
          <w:szCs w:val="28"/>
          <w:lang w:val="kk-KZ"/>
        </w:rPr>
      </w:pPr>
      <w:r w:rsidRPr="009024E3">
        <w:rPr>
          <w:rFonts w:ascii="Times New Roman" w:hAnsi="Times New Roman" w:cs="Times New Roman"/>
          <w:sz w:val="28"/>
          <w:szCs w:val="28"/>
          <w:lang w:val="kk-KZ"/>
        </w:rPr>
        <w:t xml:space="preserve">Болашақ бастауыш сынып мұғалімдерінің кәсіби даярлығын пән мен тілді кіріктіріп оқыту (CLIL) негізінде сапалы жүзеге асыру үшін ең алдымен осы үдерістің </w:t>
      </w:r>
      <w:r w:rsidRPr="0084292E">
        <w:rPr>
          <w:rStyle w:val="Strong"/>
          <w:rFonts w:ascii="Times New Roman" w:hAnsi="Times New Roman" w:cs="Times New Roman"/>
          <w:b w:val="0"/>
          <w:bCs w:val="0"/>
          <w:sz w:val="28"/>
          <w:szCs w:val="28"/>
          <w:lang w:val="kk-KZ"/>
        </w:rPr>
        <w:t>құрылымдық-мазмұндық моделін</w:t>
      </w:r>
      <w:r w:rsidRPr="009024E3">
        <w:rPr>
          <w:rFonts w:ascii="Times New Roman" w:hAnsi="Times New Roman" w:cs="Times New Roman"/>
          <w:sz w:val="28"/>
          <w:szCs w:val="28"/>
          <w:lang w:val="kk-KZ"/>
        </w:rPr>
        <w:t xml:space="preserve"> құрастыру қажет. Бұл модель болашақ</w:t>
      </w:r>
      <w:r>
        <w:rPr>
          <w:rFonts w:ascii="Times New Roman" w:hAnsi="Times New Roman" w:cs="Times New Roman"/>
          <w:sz w:val="28"/>
          <w:szCs w:val="28"/>
          <w:lang w:val="kk-KZ"/>
        </w:rPr>
        <w:t xml:space="preserve"> бастауыш сынып </w:t>
      </w:r>
      <w:r w:rsidRPr="009024E3">
        <w:rPr>
          <w:rFonts w:ascii="Times New Roman" w:hAnsi="Times New Roman" w:cs="Times New Roman"/>
          <w:sz w:val="28"/>
          <w:szCs w:val="28"/>
          <w:lang w:val="kk-KZ"/>
        </w:rPr>
        <w:t>мұғалімдер</w:t>
      </w:r>
      <w:r>
        <w:rPr>
          <w:rFonts w:ascii="Times New Roman" w:hAnsi="Times New Roman" w:cs="Times New Roman"/>
          <w:sz w:val="28"/>
          <w:szCs w:val="28"/>
          <w:lang w:val="kk-KZ"/>
        </w:rPr>
        <w:t>ін</w:t>
      </w:r>
      <w:r w:rsidRPr="009024E3">
        <w:rPr>
          <w:rFonts w:ascii="Times New Roman" w:hAnsi="Times New Roman" w:cs="Times New Roman"/>
          <w:sz w:val="28"/>
          <w:szCs w:val="28"/>
          <w:lang w:val="kk-KZ"/>
        </w:rPr>
        <w:t>ің пәндік және тілдік құзыреттіліктерін, сонымен қатар заманауи көптілді білім беру талаптарына сай кәсіби қабілеттерін жүйелі түрде қалыптастыруға бағытталады.</w:t>
      </w:r>
    </w:p>
    <w:p w14:paraId="6786F298" w14:textId="2A312381" w:rsidR="00F434B0" w:rsidRDefault="00F434B0" w:rsidP="00F434B0">
      <w:pPr>
        <w:pStyle w:val="NoSpacing"/>
        <w:ind w:firstLine="567"/>
        <w:jc w:val="both"/>
        <w:rPr>
          <w:rFonts w:ascii="Times New Roman" w:eastAsia="Times New Roman" w:hAnsi="Times New Roman" w:cs="Times New Roman"/>
          <w:sz w:val="28"/>
          <w:szCs w:val="28"/>
          <w:lang w:val="kk-KZ"/>
        </w:rPr>
      </w:pPr>
      <w:r w:rsidRPr="0020734D">
        <w:rPr>
          <w:rFonts w:ascii="Times New Roman" w:eastAsia="Times New Roman" w:hAnsi="Times New Roman" w:cs="Times New Roman"/>
          <w:sz w:val="28"/>
          <w:szCs w:val="28"/>
          <w:lang w:val="kk-KZ"/>
        </w:rPr>
        <w:t xml:space="preserve">Біз өз кезегімізде зерттеу тақырыбымызға сәйкес, жоғары оқу орнында болашақ бастауыш сынып мұғалімдерін пән мен тілді кіріктіріп оқыту (CLIL) </w:t>
      </w:r>
      <w:r w:rsidR="00BF0A37">
        <w:rPr>
          <w:rFonts w:ascii="Times New Roman" w:eastAsia="Times New Roman" w:hAnsi="Times New Roman" w:cs="Times New Roman"/>
          <w:sz w:val="28"/>
          <w:szCs w:val="28"/>
          <w:lang w:val="kk-KZ"/>
        </w:rPr>
        <w:t xml:space="preserve">арқылы </w:t>
      </w:r>
      <w:r w:rsidRPr="0020734D">
        <w:rPr>
          <w:rFonts w:ascii="Times New Roman" w:eastAsia="Times New Roman" w:hAnsi="Times New Roman" w:cs="Times New Roman"/>
          <w:sz w:val="28"/>
          <w:szCs w:val="28"/>
          <w:lang w:val="kk-KZ"/>
        </w:rPr>
        <w:t>кәсіби даярлау жүйесін қарастырамыз. Бұл жүйе болашақ мұғалімдердің кәсіби-тілдік құзыреттілігін дамытуды, пәндік және тілдік білімді кіріктіре меңгеруді, сонымен қатар көптілді ортада тиімді әрекет ете алатын педагог тұлғасын қалыптастыруды мақсат етеді.</w:t>
      </w:r>
    </w:p>
    <w:p w14:paraId="3F1591A7" w14:textId="6AAAB5A2" w:rsidR="00F434B0" w:rsidRDefault="00F434B0" w:rsidP="00F434B0">
      <w:pPr>
        <w:pStyle w:val="NoSpacing"/>
        <w:ind w:firstLine="567"/>
        <w:jc w:val="both"/>
        <w:rPr>
          <w:rFonts w:ascii="Times New Roman" w:hAnsi="Times New Roman" w:cs="Times New Roman"/>
          <w:sz w:val="28"/>
          <w:szCs w:val="28"/>
          <w:lang w:val="kk-KZ"/>
        </w:rPr>
      </w:pPr>
      <w:r w:rsidRPr="0020734D">
        <w:rPr>
          <w:rFonts w:ascii="Times New Roman" w:hAnsi="Times New Roman" w:cs="Times New Roman"/>
          <w:sz w:val="28"/>
          <w:szCs w:val="28"/>
          <w:lang w:val="kk-KZ"/>
        </w:rPr>
        <w:t xml:space="preserve">Модель </w:t>
      </w:r>
      <w:r w:rsidRPr="0020734D">
        <w:rPr>
          <w:rFonts w:ascii="Times New Roman" w:hAnsi="Times New Roman" w:cs="Times New Roman"/>
          <w:i/>
          <w:iCs/>
          <w:sz w:val="28"/>
          <w:szCs w:val="28"/>
          <w:lang w:val="kk-KZ"/>
        </w:rPr>
        <w:t xml:space="preserve">(латынша modulus – өлшем, үлгі) </w:t>
      </w:r>
      <w:r w:rsidRPr="0020734D">
        <w:rPr>
          <w:rFonts w:ascii="Times New Roman" w:hAnsi="Times New Roman" w:cs="Times New Roman"/>
          <w:sz w:val="28"/>
          <w:szCs w:val="28"/>
          <w:lang w:val="kk-KZ"/>
        </w:rPr>
        <w:t>– бұл нысанның мәнін және оған қатысты сипаттарды бейнелейтін көрнекі құралдардың бірі (мысалы, схема, шартты бейне және т.б.). Ол, негізінен, белгілі бір объектінің құрылымын немесе процестің сандық және сапалық сипаттамаларын айқындауға мүмкіндік береді. Кең мағынасында модель – шынайы болмысты белгілі бір деңгейде абстракциялау арқылы бейнелейтін құрылым</w:t>
      </w:r>
      <w:r>
        <w:rPr>
          <w:rFonts w:ascii="Times New Roman" w:hAnsi="Times New Roman" w:cs="Times New Roman"/>
          <w:sz w:val="28"/>
          <w:szCs w:val="28"/>
          <w:lang w:val="kk-KZ"/>
        </w:rPr>
        <w:t xml:space="preserve"> </w:t>
      </w:r>
      <w:r w:rsidRPr="00A538FD">
        <w:rPr>
          <w:rFonts w:ascii="Times New Roman" w:hAnsi="Times New Roman" w:cs="Times New Roman"/>
          <w:sz w:val="28"/>
          <w:szCs w:val="28"/>
          <w:lang w:val="kk-KZ"/>
        </w:rPr>
        <w:t>[</w:t>
      </w:r>
      <w:r>
        <w:rPr>
          <w:rFonts w:ascii="Times New Roman" w:hAnsi="Times New Roman" w:cs="Times New Roman"/>
          <w:sz w:val="28"/>
          <w:szCs w:val="28"/>
          <w:lang w:val="kk-KZ"/>
        </w:rPr>
        <w:t>2</w:t>
      </w:r>
      <w:r w:rsidR="00E5639D">
        <w:rPr>
          <w:rFonts w:ascii="Times New Roman" w:hAnsi="Times New Roman" w:cs="Times New Roman"/>
          <w:sz w:val="28"/>
          <w:szCs w:val="28"/>
          <w:lang w:val="kk-KZ"/>
        </w:rPr>
        <w:t>40</w:t>
      </w:r>
      <w:r w:rsidRPr="00A538FD">
        <w:rPr>
          <w:rFonts w:ascii="Times New Roman" w:hAnsi="Times New Roman" w:cs="Times New Roman"/>
          <w:sz w:val="28"/>
          <w:szCs w:val="28"/>
          <w:lang w:val="kk-KZ"/>
        </w:rPr>
        <w:t>].</w:t>
      </w:r>
    </w:p>
    <w:p w14:paraId="398184BE" w14:textId="77777777" w:rsidR="00F434B0" w:rsidRDefault="00F434B0" w:rsidP="00F434B0">
      <w:pPr>
        <w:pStyle w:val="NoSpacing"/>
        <w:ind w:firstLine="567"/>
        <w:jc w:val="both"/>
        <w:rPr>
          <w:rFonts w:ascii="Times New Roman" w:hAnsi="Times New Roman" w:cs="Times New Roman"/>
          <w:sz w:val="28"/>
          <w:szCs w:val="28"/>
          <w:lang w:val="kk-KZ"/>
        </w:rPr>
      </w:pPr>
      <w:r w:rsidRPr="0020734D">
        <w:rPr>
          <w:rFonts w:ascii="Times New Roman" w:hAnsi="Times New Roman" w:cs="Times New Roman"/>
          <w:sz w:val="28"/>
          <w:szCs w:val="28"/>
          <w:lang w:val="kk-KZ"/>
        </w:rPr>
        <w:t xml:space="preserve">Педагогикалық модель – бұл күтілетін нәтижені, сол нәтижеге қол жеткізу жолдарын, қажетті құралдар мен шарттарды, сондай-ақ </w:t>
      </w:r>
      <w:r w:rsidRPr="0020734D">
        <w:rPr>
          <w:rFonts w:ascii="Times New Roman" w:hAnsi="Times New Roman" w:cs="Times New Roman"/>
          <w:sz w:val="28"/>
          <w:szCs w:val="28"/>
          <w:lang w:val="kk-KZ"/>
        </w:rPr>
        <w:lastRenderedPageBreak/>
        <w:t>педагогикалық әрекетті жүзеге асыратын субъектіні айқындайтын педагогикалық үдерістің құрылымдық үлгісі.</w:t>
      </w:r>
      <w:r>
        <w:rPr>
          <w:rFonts w:ascii="Times New Roman" w:hAnsi="Times New Roman" w:cs="Times New Roman"/>
          <w:sz w:val="28"/>
          <w:szCs w:val="28"/>
          <w:lang w:val="kk-KZ"/>
        </w:rPr>
        <w:t xml:space="preserve"> </w:t>
      </w:r>
      <w:r w:rsidRPr="00E22B71">
        <w:rPr>
          <w:rFonts w:ascii="Times New Roman" w:hAnsi="Times New Roman" w:cs="Times New Roman"/>
          <w:sz w:val="28"/>
          <w:szCs w:val="28"/>
          <w:lang w:val="kk-KZ"/>
        </w:rPr>
        <w:t xml:space="preserve">Білім беру саласында модельдеуді оқыту үдерісін тиімді құрылымдау мен ұйымдастырудың маңызды әдістерінің бірі ретінде қарастыруға болады. </w:t>
      </w:r>
    </w:p>
    <w:p w14:paraId="38CE3508" w14:textId="3C6435E3" w:rsidR="00F434B0" w:rsidRPr="003539A8" w:rsidRDefault="00F434B0" w:rsidP="00F434B0">
      <w:pPr>
        <w:pStyle w:val="NoSpacing"/>
        <w:ind w:firstLine="567"/>
        <w:jc w:val="both"/>
        <w:rPr>
          <w:rFonts w:ascii="Times New Roman" w:hAnsi="Times New Roman" w:cs="Times New Roman"/>
          <w:sz w:val="28"/>
          <w:szCs w:val="28"/>
          <w:lang w:val="kk-KZ"/>
        </w:rPr>
      </w:pPr>
      <w:r w:rsidRPr="00E22B71">
        <w:rPr>
          <w:rFonts w:ascii="Times New Roman" w:hAnsi="Times New Roman" w:cs="Times New Roman"/>
          <w:sz w:val="28"/>
          <w:szCs w:val="28"/>
          <w:lang w:val="kk-KZ"/>
        </w:rPr>
        <w:t>Ш.Т. Таубаеваның пайымдауынша, «модель» термині латынның modules сөзінен туындаған және ол «өлшем» немесе «бейне» ұғымдарын білдіреді. Ғалымның айтуынша, модельдеу – бұл белгілі бір нысанның сипаттамаларын қалыптастыру және жетілдіру процесі, яғни педагогикалық жүйені жүйелендіріп, белгілі бір логикалық құрылымға түсіруге мүмкіндік беретін құрал</w:t>
      </w:r>
      <w:r>
        <w:rPr>
          <w:rFonts w:ascii="Times New Roman" w:hAnsi="Times New Roman" w:cs="Times New Roman"/>
          <w:sz w:val="28"/>
          <w:szCs w:val="28"/>
          <w:lang w:val="kk-KZ"/>
        </w:rPr>
        <w:t xml:space="preserve"> </w:t>
      </w:r>
      <w:r w:rsidRPr="005348BD">
        <w:rPr>
          <w:rFonts w:ascii="Times New Roman" w:hAnsi="Times New Roman" w:cs="Times New Roman"/>
          <w:sz w:val="28"/>
          <w:szCs w:val="28"/>
          <w:lang w:val="kk-KZ"/>
        </w:rPr>
        <w:t>[</w:t>
      </w:r>
      <w:r w:rsidR="005348BD" w:rsidRPr="005348BD">
        <w:rPr>
          <w:rFonts w:ascii="Times New Roman" w:hAnsi="Times New Roman" w:cs="Times New Roman"/>
          <w:sz w:val="28"/>
          <w:szCs w:val="28"/>
          <w:lang w:val="kk-KZ"/>
        </w:rPr>
        <w:t>145,</w:t>
      </w:r>
      <w:r w:rsidR="005348BD" w:rsidRPr="003539A8">
        <w:rPr>
          <w:rFonts w:ascii="Times New Roman" w:hAnsi="Times New Roman" w:cs="Times New Roman"/>
          <w:sz w:val="28"/>
          <w:szCs w:val="28"/>
          <w:lang w:val="kk-KZ"/>
        </w:rPr>
        <w:t>23б</w:t>
      </w:r>
      <w:r w:rsidRPr="003539A8">
        <w:rPr>
          <w:rFonts w:ascii="Times New Roman" w:hAnsi="Times New Roman" w:cs="Times New Roman"/>
          <w:sz w:val="28"/>
          <w:szCs w:val="28"/>
          <w:lang w:val="kk-KZ"/>
        </w:rPr>
        <w:t>].</w:t>
      </w:r>
    </w:p>
    <w:p w14:paraId="59D53CBC" w14:textId="77777777" w:rsidR="00F434B0" w:rsidRPr="003539A8" w:rsidRDefault="00F434B0" w:rsidP="00F434B0">
      <w:pPr>
        <w:pStyle w:val="NoSpacing"/>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Пән мен тілді кіріктіріп оқыту арқылы болашақ бастауыш сынып мұғалімдерін кәсіби даярлаудың құрылымдық-мазмұндық моделі – бұл үдерістің мазмұнын жан-жақты сипаттайтын, кәсіби құзыреттіліктерді қалыптастыруда жоғары оқу орнының білім беру ортасының мүмкіндіктерін тиімді пайдалануға бағытталған жүйе. Модель құрамында мақсатқа жету жолдарын, қажетті кәсіби және тілдік дағдылардың қалыптасу деңгейін бағалауға мүмкіндік беретін өлшемдер мен көрсеткіштер жүйесі қарастырылған. Сонымен қатар, бұл модель оқу үдерісінің нәтижелерінің валидтілігі мен сапасын қамтамасыз етуі тиіс.</w:t>
      </w:r>
    </w:p>
    <w:p w14:paraId="6487E76A" w14:textId="0698A37D" w:rsidR="00F434B0" w:rsidRDefault="00F434B0" w:rsidP="00F434B0">
      <w:pPr>
        <w:pStyle w:val="NoSpacing"/>
        <w:ind w:firstLine="567"/>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 xml:space="preserve">Аталған құрылымдық-мазмұндық модельді әзірлеу барысында оның әлеуметтік маңыздылығы, құрауыштарының </w:t>
      </w:r>
      <w:r w:rsidRPr="00E22B71">
        <w:rPr>
          <w:rFonts w:ascii="Times New Roman" w:hAnsi="Times New Roman" w:cs="Times New Roman"/>
          <w:sz w:val="28"/>
          <w:szCs w:val="28"/>
          <w:lang w:val="kk-KZ"/>
        </w:rPr>
        <w:t xml:space="preserve">өзара логикалық байланысы, жұмыс жоспарларының ғылыми негізділігі, сондай-ақ пән мен тілді кіріктіріп оқыту арқылы кәсіби даярлауға бағытталған әдістемелік базаның болуы басты назарға алынды. Модель практикалық қолдануға бейімделіп, болашақ </w:t>
      </w:r>
      <w:r w:rsidR="00BF0A37">
        <w:rPr>
          <w:rFonts w:ascii="Times New Roman" w:hAnsi="Times New Roman" w:cs="Times New Roman"/>
          <w:sz w:val="28"/>
          <w:szCs w:val="28"/>
          <w:lang w:val="kk-KZ"/>
        </w:rPr>
        <w:t xml:space="preserve">бастауыш сынып </w:t>
      </w:r>
      <w:r w:rsidRPr="00E22B71">
        <w:rPr>
          <w:rFonts w:ascii="Times New Roman" w:hAnsi="Times New Roman" w:cs="Times New Roman"/>
          <w:sz w:val="28"/>
          <w:szCs w:val="28"/>
          <w:lang w:val="kk-KZ"/>
        </w:rPr>
        <w:t>мұғалімдер</w:t>
      </w:r>
      <w:r w:rsidR="00BF0A37">
        <w:rPr>
          <w:rFonts w:ascii="Times New Roman" w:hAnsi="Times New Roman" w:cs="Times New Roman"/>
          <w:sz w:val="28"/>
          <w:szCs w:val="28"/>
          <w:lang w:val="kk-KZ"/>
        </w:rPr>
        <w:t>ін</w:t>
      </w:r>
      <w:r w:rsidRPr="00E22B71">
        <w:rPr>
          <w:rFonts w:ascii="Times New Roman" w:hAnsi="Times New Roman" w:cs="Times New Roman"/>
          <w:sz w:val="28"/>
          <w:szCs w:val="28"/>
          <w:lang w:val="kk-KZ"/>
        </w:rPr>
        <w:t>е арналған оқу үдерісіне оңтайлы енгізілуге мүмкіндік береді және CLIL әдіснамасының тиімді іске асырылуын қамтамасыз етеді.</w:t>
      </w:r>
    </w:p>
    <w:p w14:paraId="4CC5B5A8" w14:textId="77777777" w:rsidR="00F434B0" w:rsidRDefault="00F434B0" w:rsidP="00F434B0">
      <w:pPr>
        <w:pStyle w:val="NoSpacing"/>
        <w:ind w:firstLine="567"/>
        <w:jc w:val="both"/>
        <w:rPr>
          <w:rFonts w:ascii="Times New Roman" w:hAnsi="Times New Roman" w:cs="Times New Roman"/>
          <w:sz w:val="28"/>
          <w:szCs w:val="28"/>
          <w:lang w:val="kk-KZ"/>
        </w:rPr>
      </w:pPr>
      <w:r w:rsidRPr="00E22B71">
        <w:rPr>
          <w:rFonts w:ascii="Times New Roman" w:hAnsi="Times New Roman" w:cs="Times New Roman"/>
          <w:sz w:val="28"/>
          <w:szCs w:val="28"/>
          <w:lang w:val="kk-KZ"/>
        </w:rPr>
        <w:t xml:space="preserve">Пән мен тілді кіріктіріп оқыту арқылы болашақ бастауыш сынып мұғалімдерін кәсіби даярлаудың </w:t>
      </w:r>
      <w:r w:rsidRPr="002F6777">
        <w:rPr>
          <w:rFonts w:ascii="Times New Roman" w:hAnsi="Times New Roman" w:cs="Times New Roman"/>
          <w:sz w:val="28"/>
          <w:szCs w:val="28"/>
          <w:lang w:val="kk-KZ"/>
        </w:rPr>
        <w:t>құрылымдық-мазмұндық</w:t>
      </w:r>
      <w:r w:rsidRPr="002F6777">
        <w:rPr>
          <w:rFonts w:ascii="Times New Roman" w:hAnsi="Times New Roman" w:cs="Times New Roman"/>
          <w:spacing w:val="1"/>
          <w:sz w:val="28"/>
          <w:szCs w:val="28"/>
          <w:lang w:val="kk-KZ"/>
        </w:rPr>
        <w:t xml:space="preserve"> </w:t>
      </w:r>
      <w:r w:rsidRPr="002F6777">
        <w:rPr>
          <w:rFonts w:ascii="Times New Roman" w:hAnsi="Times New Roman" w:cs="Times New Roman"/>
          <w:sz w:val="28"/>
          <w:szCs w:val="28"/>
          <w:lang w:val="kk-KZ"/>
        </w:rPr>
        <w:t>үлгісін</w:t>
      </w:r>
      <w:r w:rsidRPr="002F6777">
        <w:rPr>
          <w:rFonts w:ascii="Times New Roman" w:hAnsi="Times New Roman" w:cs="Times New Roman"/>
          <w:spacing w:val="1"/>
          <w:sz w:val="28"/>
          <w:szCs w:val="28"/>
          <w:lang w:val="kk-KZ"/>
        </w:rPr>
        <w:t xml:space="preserve"> </w:t>
      </w:r>
      <w:r w:rsidRPr="002F6777">
        <w:rPr>
          <w:rFonts w:ascii="Times New Roman" w:hAnsi="Times New Roman" w:cs="Times New Roman"/>
          <w:sz w:val="28"/>
          <w:szCs w:val="28"/>
          <w:lang w:val="kk-KZ"/>
        </w:rPr>
        <w:t>құрастыруда</w:t>
      </w:r>
      <w:r w:rsidRPr="002F6777">
        <w:rPr>
          <w:rFonts w:ascii="Times New Roman" w:hAnsi="Times New Roman" w:cs="Times New Roman"/>
          <w:spacing w:val="1"/>
          <w:sz w:val="28"/>
          <w:szCs w:val="28"/>
          <w:lang w:val="kk-KZ"/>
        </w:rPr>
        <w:t xml:space="preserve"> </w:t>
      </w:r>
      <w:r w:rsidRPr="00F45170">
        <w:rPr>
          <w:rFonts w:ascii="Times New Roman" w:hAnsi="Times New Roman" w:cs="Times New Roman"/>
          <w:i/>
          <w:iCs/>
          <w:spacing w:val="1"/>
          <w:sz w:val="28"/>
          <w:szCs w:val="28"/>
          <w:lang w:val="kk-KZ"/>
        </w:rPr>
        <w:t>әдіснамалы</w:t>
      </w:r>
      <w:r w:rsidRPr="00F45170">
        <w:rPr>
          <w:rFonts w:ascii="Times New Roman" w:hAnsi="Times New Roman" w:cs="Times New Roman"/>
          <w:i/>
          <w:iCs/>
          <w:sz w:val="28"/>
          <w:szCs w:val="28"/>
          <w:lang w:val="kk-KZ"/>
        </w:rPr>
        <w:t>қ,</w:t>
      </w:r>
      <w:r w:rsidRPr="002F6777">
        <w:rPr>
          <w:rFonts w:ascii="Times New Roman" w:hAnsi="Times New Roman" w:cs="Times New Roman"/>
          <w:i/>
          <w:spacing w:val="1"/>
          <w:sz w:val="28"/>
          <w:szCs w:val="28"/>
          <w:lang w:val="kk-KZ"/>
        </w:rPr>
        <w:t xml:space="preserve"> </w:t>
      </w:r>
      <w:r w:rsidRPr="002F6777">
        <w:rPr>
          <w:rFonts w:ascii="Times New Roman" w:hAnsi="Times New Roman" w:cs="Times New Roman"/>
          <w:i/>
          <w:sz w:val="28"/>
          <w:szCs w:val="28"/>
          <w:lang w:val="kk-KZ"/>
        </w:rPr>
        <w:t>мазмұндық-технологиялық,</w:t>
      </w:r>
      <w:r w:rsidRPr="002F6777">
        <w:rPr>
          <w:rFonts w:ascii="Times New Roman" w:hAnsi="Times New Roman" w:cs="Times New Roman"/>
          <w:i/>
          <w:spacing w:val="1"/>
          <w:sz w:val="28"/>
          <w:szCs w:val="28"/>
          <w:lang w:val="kk-KZ"/>
        </w:rPr>
        <w:t xml:space="preserve"> </w:t>
      </w:r>
      <w:r>
        <w:rPr>
          <w:rFonts w:ascii="Times New Roman" w:hAnsi="Times New Roman" w:cs="Times New Roman"/>
          <w:i/>
          <w:spacing w:val="1"/>
          <w:sz w:val="28"/>
          <w:szCs w:val="28"/>
          <w:lang w:val="kk-KZ"/>
        </w:rPr>
        <w:t xml:space="preserve">өлшемдік нәтижелік </w:t>
      </w:r>
      <w:r w:rsidRPr="002F6777">
        <w:rPr>
          <w:rFonts w:ascii="Times New Roman" w:hAnsi="Times New Roman" w:cs="Times New Roman"/>
          <w:sz w:val="28"/>
          <w:szCs w:val="28"/>
          <w:lang w:val="kk-KZ"/>
        </w:rPr>
        <w:t>блоктарды</w:t>
      </w:r>
      <w:r w:rsidRPr="002F6777">
        <w:rPr>
          <w:rFonts w:ascii="Times New Roman" w:hAnsi="Times New Roman" w:cs="Times New Roman"/>
          <w:spacing w:val="-1"/>
          <w:sz w:val="28"/>
          <w:szCs w:val="28"/>
          <w:lang w:val="kk-KZ"/>
        </w:rPr>
        <w:t xml:space="preserve"> </w:t>
      </w:r>
      <w:r w:rsidRPr="002F6777">
        <w:rPr>
          <w:rFonts w:ascii="Times New Roman" w:hAnsi="Times New Roman" w:cs="Times New Roman"/>
          <w:sz w:val="28"/>
          <w:szCs w:val="28"/>
          <w:lang w:val="kk-KZ"/>
        </w:rPr>
        <w:t>негізге</w:t>
      </w:r>
      <w:r w:rsidRPr="002F6777">
        <w:rPr>
          <w:rFonts w:ascii="Times New Roman" w:hAnsi="Times New Roman" w:cs="Times New Roman"/>
          <w:spacing w:val="-1"/>
          <w:sz w:val="28"/>
          <w:szCs w:val="28"/>
          <w:lang w:val="kk-KZ"/>
        </w:rPr>
        <w:t xml:space="preserve"> </w:t>
      </w:r>
      <w:r w:rsidRPr="002F6777">
        <w:rPr>
          <w:rFonts w:ascii="Times New Roman" w:hAnsi="Times New Roman" w:cs="Times New Roman"/>
          <w:sz w:val="28"/>
          <w:szCs w:val="28"/>
          <w:lang w:val="kk-KZ"/>
        </w:rPr>
        <w:t>алдық.</w:t>
      </w:r>
    </w:p>
    <w:p w14:paraId="57D6DA4D" w14:textId="6F5589FC" w:rsidR="00F434B0" w:rsidRPr="003539A8" w:rsidRDefault="00F434B0" w:rsidP="00F434B0">
      <w:pPr>
        <w:pStyle w:val="NoSpacing"/>
        <w:ind w:firstLine="567"/>
        <w:jc w:val="both"/>
        <w:rPr>
          <w:rFonts w:ascii="Times New Roman" w:hAnsi="Times New Roman" w:cs="Times New Roman"/>
          <w:sz w:val="28"/>
          <w:szCs w:val="28"/>
          <w:shd w:val="clear" w:color="auto" w:fill="FFFFFF" w:themeFill="background1"/>
          <w:lang w:val="kk-KZ"/>
        </w:rPr>
      </w:pPr>
      <w:r w:rsidRPr="002F6777">
        <w:rPr>
          <w:rFonts w:ascii="Times New Roman" w:eastAsia="Gungsuh" w:hAnsi="Times New Roman" w:cs="Times New Roman"/>
          <w:sz w:val="28"/>
          <w:szCs w:val="28"/>
          <w:lang w:val="kk-KZ" w:eastAsia="ru-RU"/>
        </w:rPr>
        <w:t xml:space="preserve">Құрылымдық мазмұндық модельдің </w:t>
      </w:r>
      <w:r w:rsidRPr="002F6777">
        <w:rPr>
          <w:rFonts w:ascii="Times New Roman" w:eastAsia="Times New Roman" w:hAnsi="Times New Roman" w:cs="Times New Roman"/>
          <w:i/>
          <w:sz w:val="28"/>
          <w:szCs w:val="28"/>
          <w:lang w:val="kk-KZ" w:eastAsia="ru-RU"/>
        </w:rPr>
        <w:t>мақсаты</w:t>
      </w:r>
      <w:r w:rsidRPr="002F6777">
        <w:rPr>
          <w:rFonts w:ascii="Times New Roman" w:eastAsia="Times New Roman" w:hAnsi="Times New Roman" w:cs="Times New Roman"/>
          <w:sz w:val="28"/>
          <w:szCs w:val="28"/>
          <w:lang w:val="kk-KZ" w:eastAsia="ru-RU"/>
        </w:rPr>
        <w:t xml:space="preserve"> -</w:t>
      </w:r>
      <w:r w:rsidRPr="002F6777">
        <w:rPr>
          <w:rFonts w:ascii="Times New Roman" w:hAnsi="Times New Roman" w:cs="Times New Roman"/>
          <w:sz w:val="28"/>
          <w:szCs w:val="28"/>
          <w:shd w:val="clear" w:color="auto" w:fill="FFFFFF" w:themeFill="background1"/>
          <w:lang w:val="kk-KZ"/>
        </w:rPr>
        <w:t xml:space="preserve"> </w:t>
      </w:r>
      <w:r>
        <w:rPr>
          <w:rFonts w:ascii="Times New Roman" w:hAnsi="Times New Roman" w:cs="Times New Roman"/>
          <w:sz w:val="28"/>
          <w:szCs w:val="28"/>
          <w:shd w:val="clear" w:color="auto" w:fill="FFFFFF" w:themeFill="background1"/>
          <w:lang w:val="kk-KZ"/>
        </w:rPr>
        <w:t>п</w:t>
      </w:r>
      <w:r w:rsidRPr="002F6777">
        <w:rPr>
          <w:rFonts w:ascii="Times New Roman" w:hAnsi="Times New Roman" w:cs="Times New Roman"/>
          <w:sz w:val="28"/>
          <w:szCs w:val="28"/>
          <w:shd w:val="clear" w:color="auto" w:fill="FFFFFF" w:themeFill="background1"/>
          <w:lang w:val="kk-KZ"/>
        </w:rPr>
        <w:t xml:space="preserve">ән мен тілді кіріктіріп оқыту </w:t>
      </w:r>
      <w:r w:rsidRPr="003539A8">
        <w:rPr>
          <w:rFonts w:ascii="Times New Roman" w:hAnsi="Times New Roman" w:cs="Times New Roman"/>
          <w:sz w:val="28"/>
          <w:szCs w:val="28"/>
          <w:shd w:val="clear" w:color="auto" w:fill="FFFFFF" w:themeFill="background1"/>
          <w:lang w:val="kk-KZ"/>
        </w:rPr>
        <w:t>арқылы болашақ бастауыш сынып мұғалімдерін кәсіби даярлау.</w:t>
      </w:r>
    </w:p>
    <w:p w14:paraId="1E4EAD5E" w14:textId="77777777" w:rsidR="0019599C" w:rsidRPr="0019599C" w:rsidRDefault="0019599C" w:rsidP="0019599C">
      <w:pPr>
        <w:pStyle w:val="NoSpacing"/>
        <w:ind w:firstLine="567"/>
        <w:jc w:val="both"/>
        <w:rPr>
          <w:rFonts w:ascii="Times New Roman" w:hAnsi="Times New Roman" w:cs="Times New Roman"/>
          <w:sz w:val="28"/>
          <w:szCs w:val="28"/>
          <w:shd w:val="clear" w:color="auto" w:fill="FFFFFF" w:themeFill="background1"/>
          <w:lang w:val="kk-KZ"/>
        </w:rPr>
      </w:pPr>
      <w:r w:rsidRPr="003539A8">
        <w:rPr>
          <w:rFonts w:ascii="Times New Roman" w:hAnsi="Times New Roman" w:cs="Times New Roman"/>
          <w:sz w:val="28"/>
          <w:szCs w:val="28"/>
          <w:shd w:val="clear" w:color="auto" w:fill="FFFFFF" w:themeFill="background1"/>
          <w:lang w:val="kk-KZ"/>
        </w:rPr>
        <w:t xml:space="preserve">Модельдің мақсаты мен міндеттерін айқындау барысында оның мазмұндық және құрылымдық элементтерін өзара үйлесімді жүйе ретінде қарастыру маңызды. Мұндай модель тек мақсат пен нәтижеге бағытталған құрал ғана емес, ол педагогикалық процестің барлық құрамдас бөліктерін – принциптерін, қағидаларын, әдістері мен құралдарын, сабақ түрлері мен оқыту нәтижелерін біртұтас кешен ретінде біріктіретін құрылым </w:t>
      </w:r>
      <w:r w:rsidRPr="0019599C">
        <w:rPr>
          <w:rFonts w:ascii="Times New Roman" w:hAnsi="Times New Roman" w:cs="Times New Roman"/>
          <w:sz w:val="28"/>
          <w:szCs w:val="28"/>
          <w:shd w:val="clear" w:color="auto" w:fill="FFFFFF" w:themeFill="background1"/>
          <w:lang w:val="kk-KZ"/>
        </w:rPr>
        <w:t>болып саналады. Сондықтан кәсіби даярлау моделін жобалау кезінде дәстүрлі тәсілдермен қатар, ұлттық және заманауи құндылықтарға негізделген жаңа бағыттарды енгізу қажет.</w:t>
      </w:r>
    </w:p>
    <w:p w14:paraId="6881A7DE" w14:textId="77777777" w:rsidR="00F434B0" w:rsidRPr="002F6777" w:rsidRDefault="00F434B0" w:rsidP="00F434B0">
      <w:pPr>
        <w:pStyle w:val="NoSpacing"/>
        <w:ind w:firstLine="567"/>
        <w:jc w:val="both"/>
        <w:rPr>
          <w:rFonts w:ascii="Times New Roman" w:hAnsi="Times New Roman" w:cs="Times New Roman"/>
          <w:sz w:val="28"/>
          <w:szCs w:val="28"/>
          <w:shd w:val="clear" w:color="auto" w:fill="FFFFFF" w:themeFill="background1"/>
          <w:lang w:val="kk-KZ"/>
        </w:rPr>
      </w:pPr>
      <w:r w:rsidRPr="002F6777">
        <w:rPr>
          <w:rFonts w:ascii="Times New Roman" w:hAnsi="Times New Roman" w:cs="Times New Roman"/>
          <w:bCs/>
          <w:i/>
          <w:iCs/>
          <w:sz w:val="28"/>
          <w:szCs w:val="28"/>
          <w:lang w:val="kk-KZ"/>
        </w:rPr>
        <w:t>Тұжырымдамалық негізі:</w:t>
      </w:r>
      <w:r w:rsidRPr="002F6777">
        <w:rPr>
          <w:rFonts w:ascii="Times New Roman" w:hAnsi="Times New Roman" w:cs="Times New Roman"/>
          <w:b/>
          <w:bCs/>
          <w:sz w:val="28"/>
          <w:szCs w:val="28"/>
          <w:shd w:val="clear" w:color="auto" w:fill="FFFFFF" w:themeFill="background1"/>
          <w:lang w:val="kk-KZ"/>
        </w:rPr>
        <w:t xml:space="preserve"> </w:t>
      </w:r>
      <w:r w:rsidRPr="002F6777">
        <w:rPr>
          <w:rFonts w:ascii="Times New Roman" w:hAnsi="Times New Roman" w:cs="Times New Roman"/>
          <w:sz w:val="28"/>
          <w:szCs w:val="28"/>
          <w:lang w:val="kk-KZ"/>
        </w:rPr>
        <w:t xml:space="preserve">Пән мен тілді кіріктіріп оқыту арқылы болашақ бастауыш сынып мұғалімдерін кәсіби даярлау – олардың пәндік, </w:t>
      </w:r>
      <w:r w:rsidRPr="002F6777">
        <w:rPr>
          <w:rFonts w:ascii="Times New Roman" w:hAnsi="Times New Roman" w:cs="Times New Roman"/>
          <w:sz w:val="28"/>
          <w:szCs w:val="28"/>
          <w:lang w:val="kk-KZ"/>
        </w:rPr>
        <w:lastRenderedPageBreak/>
        <w:t>тілдік, әдістемелік және мәдениетаралық құзыреттіліктерін кіріктіре отырып дамытуға бағытталған кешенді үдеріс.</w:t>
      </w:r>
    </w:p>
    <w:p w14:paraId="5111DF11" w14:textId="77777777" w:rsidR="00F434B0" w:rsidRPr="003539A8" w:rsidRDefault="00F434B0" w:rsidP="00F434B0">
      <w:pPr>
        <w:pStyle w:val="NoSpacing"/>
        <w:ind w:firstLine="567"/>
        <w:jc w:val="both"/>
        <w:rPr>
          <w:rFonts w:ascii="Times New Roman" w:hAnsi="Times New Roman" w:cs="Times New Roman"/>
          <w:sz w:val="28"/>
          <w:szCs w:val="28"/>
          <w:lang w:val="kk-KZ"/>
        </w:rPr>
      </w:pPr>
      <w:r w:rsidRPr="00F45170">
        <w:rPr>
          <w:rFonts w:ascii="Times New Roman" w:hAnsi="Times New Roman" w:cs="Times New Roman"/>
          <w:spacing w:val="1"/>
          <w:sz w:val="28"/>
          <w:szCs w:val="28"/>
          <w:lang w:val="kk-KZ"/>
        </w:rPr>
        <w:t>Әдіснамалы</w:t>
      </w:r>
      <w:r w:rsidRPr="00F45170">
        <w:rPr>
          <w:rFonts w:ascii="Times New Roman" w:hAnsi="Times New Roman" w:cs="Times New Roman"/>
          <w:sz w:val="28"/>
          <w:szCs w:val="28"/>
          <w:lang w:val="kk-KZ"/>
        </w:rPr>
        <w:t>қ</w:t>
      </w:r>
      <w:r>
        <w:rPr>
          <w:rFonts w:ascii="Times New Roman" w:hAnsi="Times New Roman" w:cs="Times New Roman"/>
          <w:sz w:val="28"/>
          <w:szCs w:val="28"/>
          <w:lang w:val="kk-KZ"/>
        </w:rPr>
        <w:t xml:space="preserve"> </w:t>
      </w:r>
      <w:r w:rsidRPr="002F6777">
        <w:rPr>
          <w:rFonts w:ascii="Times New Roman" w:hAnsi="Times New Roman" w:cs="Times New Roman"/>
          <w:sz w:val="28"/>
          <w:szCs w:val="28"/>
          <w:lang w:val="kk-KZ"/>
        </w:rPr>
        <w:t>блокта</w:t>
      </w:r>
      <w:r w:rsidRPr="002F6777">
        <w:rPr>
          <w:rFonts w:ascii="Times New Roman" w:hAnsi="Times New Roman" w:cs="Times New Roman"/>
          <w:spacing w:val="1"/>
          <w:sz w:val="28"/>
          <w:szCs w:val="28"/>
          <w:lang w:val="kk-KZ"/>
        </w:rPr>
        <w:t xml:space="preserve"> </w:t>
      </w:r>
      <w:r w:rsidRPr="002F6777">
        <w:rPr>
          <w:rFonts w:ascii="Times New Roman" w:hAnsi="Times New Roman" w:cs="Times New Roman"/>
          <w:sz w:val="28"/>
          <w:szCs w:val="28"/>
          <w:lang w:val="kk-KZ"/>
        </w:rPr>
        <w:t>зерттеудің</w:t>
      </w:r>
      <w:r w:rsidRPr="002F6777">
        <w:rPr>
          <w:rFonts w:ascii="Times New Roman" w:hAnsi="Times New Roman" w:cs="Times New Roman"/>
          <w:spacing w:val="1"/>
          <w:sz w:val="28"/>
          <w:szCs w:val="28"/>
          <w:lang w:val="kk-KZ"/>
        </w:rPr>
        <w:t xml:space="preserve"> </w:t>
      </w:r>
      <w:r>
        <w:rPr>
          <w:rFonts w:ascii="Times New Roman" w:hAnsi="Times New Roman" w:cs="Times New Roman"/>
          <w:spacing w:val="1"/>
          <w:sz w:val="28"/>
          <w:szCs w:val="28"/>
          <w:lang w:val="kk-KZ"/>
        </w:rPr>
        <w:t>тұжырымдамалық негізі</w:t>
      </w:r>
      <w:r w:rsidRPr="002F6777">
        <w:rPr>
          <w:rFonts w:ascii="Times New Roman" w:hAnsi="Times New Roman" w:cs="Times New Roman"/>
          <w:sz w:val="28"/>
          <w:szCs w:val="28"/>
          <w:lang w:val="kk-KZ"/>
        </w:rPr>
        <w:t>,</w:t>
      </w:r>
      <w:r w:rsidRPr="002F6777">
        <w:rPr>
          <w:rFonts w:ascii="Times New Roman" w:hAnsi="Times New Roman" w:cs="Times New Roman"/>
          <w:spacing w:val="1"/>
          <w:sz w:val="28"/>
          <w:szCs w:val="28"/>
          <w:lang w:val="kk-KZ"/>
        </w:rPr>
        <w:t xml:space="preserve"> </w:t>
      </w:r>
      <w:r>
        <w:rPr>
          <w:rFonts w:ascii="Times New Roman" w:hAnsi="Times New Roman" w:cs="Times New Roman"/>
          <w:spacing w:val="1"/>
          <w:sz w:val="28"/>
          <w:szCs w:val="28"/>
          <w:lang w:val="kk-KZ"/>
        </w:rPr>
        <w:t xml:space="preserve">тұғырлары, </w:t>
      </w:r>
      <w:r w:rsidRPr="003539A8">
        <w:rPr>
          <w:rFonts w:ascii="Times New Roman" w:hAnsi="Times New Roman" w:cs="Times New Roman"/>
          <w:spacing w:val="1"/>
          <w:sz w:val="28"/>
          <w:szCs w:val="28"/>
          <w:lang w:val="kk-KZ"/>
        </w:rPr>
        <w:t xml:space="preserve">педагогикалық шарттары </w:t>
      </w:r>
      <w:r w:rsidRPr="003539A8">
        <w:rPr>
          <w:rFonts w:ascii="Times New Roman" w:hAnsi="Times New Roman" w:cs="Times New Roman"/>
          <w:sz w:val="28"/>
          <w:szCs w:val="28"/>
          <w:lang w:val="kk-KZ"/>
        </w:rPr>
        <w:t xml:space="preserve">мен </w:t>
      </w:r>
      <w:r w:rsidRPr="003539A8">
        <w:rPr>
          <w:rFonts w:ascii="Times New Roman" w:hAnsi="Times New Roman" w:cs="Times New Roman"/>
          <w:spacing w:val="-67"/>
          <w:sz w:val="28"/>
          <w:szCs w:val="28"/>
          <w:lang w:val="kk-KZ"/>
        </w:rPr>
        <w:t xml:space="preserve"> </w:t>
      </w:r>
      <w:r w:rsidRPr="003539A8">
        <w:rPr>
          <w:rFonts w:ascii="Times New Roman" w:hAnsi="Times New Roman" w:cs="Times New Roman"/>
          <w:sz w:val="28"/>
          <w:szCs w:val="28"/>
          <w:lang w:val="kk-KZ"/>
        </w:rPr>
        <w:t>ұстанымдары</w:t>
      </w:r>
      <w:r w:rsidRPr="003539A8">
        <w:rPr>
          <w:rFonts w:ascii="Times New Roman" w:hAnsi="Times New Roman" w:cs="Times New Roman"/>
          <w:spacing w:val="1"/>
          <w:sz w:val="28"/>
          <w:szCs w:val="28"/>
          <w:lang w:val="kk-KZ"/>
        </w:rPr>
        <w:t xml:space="preserve"> </w:t>
      </w:r>
      <w:r w:rsidRPr="003539A8">
        <w:rPr>
          <w:rFonts w:ascii="Times New Roman" w:hAnsi="Times New Roman" w:cs="Times New Roman"/>
          <w:sz w:val="28"/>
          <w:szCs w:val="28"/>
          <w:lang w:val="kk-KZ"/>
        </w:rPr>
        <w:t>анықталды.</w:t>
      </w:r>
    </w:p>
    <w:p w14:paraId="35A76CD6" w14:textId="77777777" w:rsidR="00F434B0" w:rsidRPr="003539A8" w:rsidRDefault="00F434B0" w:rsidP="00F434B0">
      <w:pPr>
        <w:spacing w:after="0" w:line="240" w:lineRule="auto"/>
        <w:ind w:firstLine="567"/>
        <w:jc w:val="both"/>
        <w:rPr>
          <w:rFonts w:ascii="Times New Roman" w:hAnsi="Times New Roman" w:cs="Times New Roman"/>
          <w:sz w:val="28"/>
          <w:szCs w:val="28"/>
          <w:lang w:val="kk-KZ"/>
        </w:rPr>
      </w:pPr>
      <w:r w:rsidRPr="003539A8">
        <w:rPr>
          <w:rFonts w:ascii="Times New Roman" w:eastAsia="Times New Roman" w:hAnsi="Times New Roman" w:cs="Times New Roman"/>
          <w:sz w:val="28"/>
          <w:szCs w:val="28"/>
          <w:lang w:val="kk-KZ" w:eastAsia="ru-RU"/>
        </w:rPr>
        <w:t>Біз қарастырып отырған зерттеу жұмысы аясындағы ғылыми білімдер</w:t>
      </w:r>
      <w:r w:rsidRPr="003539A8">
        <w:rPr>
          <w:rFonts w:ascii="Times New Roman" w:eastAsia="Times New Roman" w:hAnsi="Times New Roman" w:cs="Times New Roman"/>
          <w:spacing w:val="1"/>
          <w:sz w:val="28"/>
          <w:szCs w:val="28"/>
          <w:lang w:val="kk-KZ" w:eastAsia="ru-RU"/>
        </w:rPr>
        <w:t xml:space="preserve"> </w:t>
      </w:r>
      <w:r w:rsidRPr="003539A8">
        <w:rPr>
          <w:rFonts w:ascii="Times New Roman" w:eastAsia="Times New Roman" w:hAnsi="Times New Roman" w:cs="Times New Roman"/>
          <w:sz w:val="28"/>
          <w:szCs w:val="28"/>
          <w:lang w:val="kk-KZ" w:eastAsia="ru-RU"/>
        </w:rPr>
        <w:t xml:space="preserve">теориясын зерделеуде </w:t>
      </w:r>
      <w:bookmarkStart w:id="35" w:name="_Hlk203240862"/>
      <w:r w:rsidRPr="003539A8">
        <w:rPr>
          <w:rFonts w:ascii="Times New Roman" w:hAnsi="Times New Roman" w:cs="Times New Roman"/>
          <w:sz w:val="28"/>
          <w:szCs w:val="28"/>
          <w:lang w:val="kk-KZ"/>
        </w:rPr>
        <w:t>пән мен тілді кіріктіріп оқыту арқылы болашақ бастауыш сынып мұғалімдерін кәсіби</w:t>
      </w:r>
      <w:bookmarkEnd w:id="35"/>
      <w:r w:rsidRPr="003539A8">
        <w:rPr>
          <w:rFonts w:ascii="Times New Roman" w:hAnsi="Times New Roman" w:cs="Times New Roman"/>
          <w:sz w:val="28"/>
          <w:szCs w:val="28"/>
          <w:lang w:val="kk-KZ"/>
        </w:rPr>
        <w:t xml:space="preserve"> </w:t>
      </w:r>
      <w:r w:rsidRPr="003539A8">
        <w:rPr>
          <w:rFonts w:ascii="Times New Roman" w:eastAsia="Times New Roman" w:hAnsi="Times New Roman" w:cs="Times New Roman"/>
          <w:bCs/>
          <w:sz w:val="28"/>
          <w:szCs w:val="28"/>
          <w:lang w:val="kk-KZ" w:eastAsia="ru-RU"/>
        </w:rPr>
        <w:t xml:space="preserve">даярлауды </w:t>
      </w:r>
      <w:r w:rsidRPr="003539A8">
        <w:rPr>
          <w:rFonts w:ascii="Times New Roman" w:eastAsia="Times New Roman" w:hAnsi="Times New Roman" w:cs="Times New Roman"/>
          <w:sz w:val="28"/>
          <w:szCs w:val="28"/>
          <w:lang w:val="kk-KZ" w:eastAsia="ru-RU"/>
        </w:rPr>
        <w:t>дамытуда</w:t>
      </w:r>
      <w:r w:rsidRPr="003539A8">
        <w:rPr>
          <w:rFonts w:ascii="Times New Roman" w:eastAsia="Times New Roman" w:hAnsi="Times New Roman" w:cs="Times New Roman"/>
          <w:spacing w:val="-7"/>
          <w:sz w:val="28"/>
          <w:szCs w:val="28"/>
          <w:lang w:val="kk-KZ" w:eastAsia="ru-RU"/>
        </w:rPr>
        <w:t xml:space="preserve"> </w:t>
      </w:r>
      <w:r w:rsidRPr="003539A8">
        <w:rPr>
          <w:rFonts w:ascii="Times New Roman" w:eastAsia="Times New Roman" w:hAnsi="Times New Roman" w:cs="Times New Roman"/>
          <w:sz w:val="28"/>
          <w:szCs w:val="28"/>
          <w:lang w:val="kk-KZ" w:eastAsia="ru-RU"/>
        </w:rPr>
        <w:t>келесідей</w:t>
      </w:r>
      <w:r w:rsidRPr="003539A8">
        <w:rPr>
          <w:rFonts w:ascii="Times New Roman" w:eastAsia="Times New Roman" w:hAnsi="Times New Roman" w:cs="Times New Roman"/>
          <w:spacing w:val="-6"/>
          <w:sz w:val="28"/>
          <w:szCs w:val="28"/>
          <w:lang w:val="kk-KZ" w:eastAsia="ru-RU"/>
        </w:rPr>
        <w:t xml:space="preserve"> </w:t>
      </w:r>
      <w:r w:rsidRPr="003539A8">
        <w:rPr>
          <w:rFonts w:ascii="Times New Roman" w:eastAsia="Times New Roman" w:hAnsi="Times New Roman" w:cs="Times New Roman"/>
          <w:sz w:val="28"/>
          <w:szCs w:val="28"/>
          <w:lang w:val="kk-KZ" w:eastAsia="ru-RU"/>
        </w:rPr>
        <w:t>әдіснамалық</w:t>
      </w:r>
      <w:r w:rsidRPr="003539A8">
        <w:rPr>
          <w:rFonts w:ascii="Times New Roman" w:eastAsia="Times New Roman" w:hAnsi="Times New Roman" w:cs="Times New Roman"/>
          <w:spacing w:val="-7"/>
          <w:sz w:val="28"/>
          <w:szCs w:val="28"/>
          <w:lang w:val="kk-KZ" w:eastAsia="ru-RU"/>
        </w:rPr>
        <w:t xml:space="preserve"> </w:t>
      </w:r>
      <w:r w:rsidRPr="003539A8">
        <w:rPr>
          <w:rFonts w:ascii="Times New Roman" w:eastAsia="Times New Roman" w:hAnsi="Times New Roman" w:cs="Times New Roman"/>
          <w:i/>
          <w:sz w:val="28"/>
          <w:szCs w:val="28"/>
          <w:lang w:val="kk-KZ" w:eastAsia="ru-RU"/>
        </w:rPr>
        <w:t>тұғырларды</w:t>
      </w:r>
      <w:r w:rsidRPr="003539A8">
        <w:rPr>
          <w:rFonts w:ascii="Times New Roman" w:eastAsia="Times New Roman" w:hAnsi="Times New Roman" w:cs="Times New Roman"/>
          <w:spacing w:val="-7"/>
          <w:sz w:val="28"/>
          <w:szCs w:val="28"/>
          <w:lang w:val="kk-KZ" w:eastAsia="ru-RU"/>
        </w:rPr>
        <w:t xml:space="preserve"> </w:t>
      </w:r>
      <w:r w:rsidRPr="003539A8">
        <w:rPr>
          <w:rFonts w:ascii="Times New Roman" w:eastAsia="Times New Roman" w:hAnsi="Times New Roman" w:cs="Times New Roman"/>
          <w:sz w:val="28"/>
          <w:szCs w:val="28"/>
          <w:lang w:val="kk-KZ" w:eastAsia="ru-RU"/>
        </w:rPr>
        <w:t>басшылыққа</w:t>
      </w:r>
      <w:r w:rsidRPr="003539A8">
        <w:rPr>
          <w:rFonts w:ascii="Times New Roman" w:eastAsia="Times New Roman" w:hAnsi="Times New Roman" w:cs="Times New Roman"/>
          <w:spacing w:val="-7"/>
          <w:sz w:val="28"/>
          <w:szCs w:val="28"/>
          <w:lang w:val="kk-KZ" w:eastAsia="ru-RU"/>
        </w:rPr>
        <w:t xml:space="preserve"> </w:t>
      </w:r>
      <w:r w:rsidRPr="003539A8">
        <w:rPr>
          <w:rFonts w:ascii="Times New Roman" w:eastAsia="Times New Roman" w:hAnsi="Times New Roman" w:cs="Times New Roman"/>
          <w:sz w:val="28"/>
          <w:szCs w:val="28"/>
          <w:lang w:val="kk-KZ" w:eastAsia="ru-RU"/>
        </w:rPr>
        <w:t xml:space="preserve">алдық: </w:t>
      </w:r>
      <w:r w:rsidRPr="003539A8">
        <w:rPr>
          <w:rFonts w:ascii="Times New Roman" w:eastAsia="Times New Roman" w:hAnsi="Times New Roman" w:cs="Times New Roman"/>
          <w:spacing w:val="-67"/>
          <w:sz w:val="28"/>
          <w:szCs w:val="28"/>
          <w:lang w:val="kk-KZ" w:eastAsia="ru-RU"/>
        </w:rPr>
        <w:t xml:space="preserve"> </w:t>
      </w:r>
      <w:r w:rsidRPr="003539A8">
        <w:rPr>
          <w:rFonts w:ascii="Times New Roman" w:eastAsia="Times New Roman" w:hAnsi="Times New Roman" w:cs="Times New Roman"/>
          <w:i/>
          <w:iCs/>
          <w:sz w:val="28"/>
          <w:szCs w:val="28"/>
          <w:lang w:val="kk-KZ" w:eastAsia="ru-RU"/>
        </w:rPr>
        <w:t xml:space="preserve">жүйелілік, тұлғалық-бағдарлы,  іс-әрекеттік, </w:t>
      </w:r>
      <w:r w:rsidRPr="003539A8">
        <w:rPr>
          <w:rStyle w:val="Strong"/>
          <w:rFonts w:ascii="Times New Roman" w:hAnsi="Times New Roman" w:cs="Times New Roman"/>
          <w:i/>
          <w:iCs/>
          <w:sz w:val="28"/>
          <w:szCs w:val="28"/>
          <w:lang w:val="kk-KZ"/>
        </w:rPr>
        <w:t>акмеологиялық,</w:t>
      </w:r>
      <w:r w:rsidRPr="003539A8">
        <w:rPr>
          <w:rFonts w:ascii="Times New Roman" w:eastAsia="Times New Roman" w:hAnsi="Times New Roman" w:cs="Times New Roman"/>
          <w:b/>
          <w:bCs/>
          <w:i/>
          <w:iCs/>
          <w:sz w:val="28"/>
          <w:szCs w:val="28"/>
          <w:lang w:val="kk-KZ" w:eastAsia="ru-RU"/>
        </w:rPr>
        <w:t xml:space="preserve"> </w:t>
      </w:r>
      <w:r w:rsidRPr="003539A8">
        <w:rPr>
          <w:rFonts w:ascii="Times New Roman" w:eastAsia="Times New Roman" w:hAnsi="Times New Roman" w:cs="Times New Roman"/>
          <w:i/>
          <w:iCs/>
          <w:sz w:val="28"/>
          <w:szCs w:val="28"/>
          <w:lang w:val="kk-KZ" w:eastAsia="ru-RU"/>
        </w:rPr>
        <w:t>синергетикалық, кіріктірушілік.</w:t>
      </w:r>
      <w:r w:rsidRPr="003539A8">
        <w:rPr>
          <w:rFonts w:ascii="Times New Roman" w:eastAsia="Times New Roman" w:hAnsi="Times New Roman" w:cs="Times New Roman"/>
          <w:iCs/>
          <w:sz w:val="28"/>
          <w:szCs w:val="28"/>
          <w:lang w:val="kk-KZ" w:eastAsia="ru-RU"/>
        </w:rPr>
        <w:t xml:space="preserve"> Ал, ұстанымдарымыз:</w:t>
      </w:r>
      <w:r w:rsidRPr="003539A8">
        <w:rPr>
          <w:rFonts w:ascii="Times New Roman" w:eastAsia="Times New Roman" w:hAnsi="Times New Roman" w:cs="Times New Roman"/>
          <w:sz w:val="28"/>
          <w:szCs w:val="28"/>
          <w:lang w:val="kk-KZ" w:eastAsia="ru-RU"/>
        </w:rPr>
        <w:t xml:space="preserve"> </w:t>
      </w:r>
      <w:r w:rsidRPr="003539A8">
        <w:rPr>
          <w:rFonts w:ascii="Times New Roman" w:eastAsia="Times New Roman" w:hAnsi="Times New Roman" w:cs="Times New Roman"/>
          <w:i/>
          <w:iCs/>
          <w:sz w:val="28"/>
          <w:szCs w:val="28"/>
          <w:lang w:val="kk-KZ" w:eastAsia="ru-RU"/>
        </w:rPr>
        <w:t>субъектілік, дамытушылық, қатысымдық, толеранттылық</w:t>
      </w:r>
      <w:r w:rsidRPr="003539A8">
        <w:rPr>
          <w:rFonts w:ascii="Times New Roman" w:eastAsia="Times New Roman" w:hAnsi="Times New Roman" w:cs="Times New Roman"/>
          <w:sz w:val="28"/>
          <w:szCs w:val="28"/>
          <w:lang w:val="kk-KZ" w:eastAsia="ru-RU"/>
        </w:rPr>
        <w:t xml:space="preserve"> таңдап алынды және негізделді. Бұл тұғырлар мен ұстанымдар жайлы біз алдыңғы 1.3 зерттеу бөлімінде толық қарастырып кеттік.</w:t>
      </w:r>
      <w:r w:rsidRPr="003539A8">
        <w:rPr>
          <w:rFonts w:ascii="Times New Roman" w:eastAsia="Times New Roman" w:hAnsi="Times New Roman" w:cs="Times New Roman"/>
          <w:i/>
          <w:sz w:val="28"/>
          <w:szCs w:val="28"/>
          <w:lang w:val="kk-KZ" w:eastAsia="ru-RU"/>
        </w:rPr>
        <w:t xml:space="preserve"> </w:t>
      </w:r>
    </w:p>
    <w:p w14:paraId="73072987" w14:textId="77777777" w:rsidR="00F434B0" w:rsidRDefault="00F434B0" w:rsidP="00F434B0">
      <w:pPr>
        <w:pStyle w:val="NoSpacing"/>
        <w:ind w:firstLine="567"/>
        <w:jc w:val="both"/>
        <w:rPr>
          <w:rFonts w:ascii="Times New Roman" w:hAnsi="Times New Roman" w:cs="Times New Roman"/>
          <w:sz w:val="28"/>
          <w:szCs w:val="28"/>
          <w:lang w:val="kk-KZ"/>
        </w:rPr>
      </w:pPr>
      <w:r w:rsidRPr="002F6777">
        <w:rPr>
          <w:rFonts w:ascii="Times New Roman" w:hAnsi="Times New Roman" w:cs="Times New Roman"/>
          <w:sz w:val="28"/>
          <w:szCs w:val="28"/>
          <w:lang w:val="kk-KZ"/>
        </w:rPr>
        <w:t xml:space="preserve">Ал </w:t>
      </w:r>
      <w:r w:rsidRPr="002F6777">
        <w:rPr>
          <w:rFonts w:ascii="Times New Roman" w:hAnsi="Times New Roman" w:cs="Times New Roman"/>
          <w:i/>
          <w:sz w:val="28"/>
          <w:szCs w:val="28"/>
          <w:lang w:val="kk-KZ"/>
        </w:rPr>
        <w:t xml:space="preserve">мазмұндық-технологиялық </w:t>
      </w:r>
      <w:r w:rsidRPr="002F6777">
        <w:rPr>
          <w:rFonts w:ascii="Times New Roman" w:hAnsi="Times New Roman" w:cs="Times New Roman"/>
          <w:sz w:val="28"/>
          <w:szCs w:val="28"/>
          <w:lang w:val="kk-KZ"/>
        </w:rPr>
        <w:t xml:space="preserve">блокта </w:t>
      </w:r>
      <w:r w:rsidRPr="00E22B71">
        <w:rPr>
          <w:rFonts w:ascii="Times New Roman" w:hAnsi="Times New Roman" w:cs="Times New Roman"/>
          <w:sz w:val="28"/>
          <w:szCs w:val="28"/>
          <w:lang w:val="kk-KZ"/>
        </w:rPr>
        <w:t>болашақ бастауыш сынып мұғалімдерін кәсіби даярлаудың</w:t>
      </w:r>
      <w:r>
        <w:rPr>
          <w:rFonts w:ascii="Times New Roman" w:hAnsi="Times New Roman" w:cs="Times New Roman"/>
          <w:sz w:val="28"/>
          <w:szCs w:val="28"/>
          <w:lang w:val="kk-KZ"/>
        </w:rPr>
        <w:t xml:space="preserve"> </w:t>
      </w:r>
      <w:r w:rsidRPr="002F6777">
        <w:rPr>
          <w:rFonts w:ascii="Times New Roman" w:hAnsi="Times New Roman" w:cs="Times New Roman"/>
          <w:spacing w:val="1"/>
          <w:sz w:val="28"/>
          <w:szCs w:val="28"/>
          <w:lang w:val="kk-KZ"/>
        </w:rPr>
        <w:t xml:space="preserve"> </w:t>
      </w:r>
      <w:r>
        <w:rPr>
          <w:rFonts w:ascii="Times New Roman" w:hAnsi="Times New Roman" w:cs="Times New Roman"/>
          <w:spacing w:val="1"/>
          <w:sz w:val="28"/>
          <w:szCs w:val="28"/>
          <w:lang w:val="kk-KZ"/>
        </w:rPr>
        <w:t xml:space="preserve">компоненттері, өлшемдері және көрсеткіштері, </w:t>
      </w:r>
      <w:r w:rsidRPr="002F6777">
        <w:rPr>
          <w:rFonts w:ascii="Times New Roman" w:hAnsi="Times New Roman" w:cs="Times New Roman"/>
          <w:sz w:val="28"/>
          <w:szCs w:val="28"/>
          <w:lang w:val="kk-KZ"/>
        </w:rPr>
        <w:t>әдістері</w:t>
      </w:r>
      <w:r>
        <w:rPr>
          <w:rFonts w:ascii="Times New Roman" w:hAnsi="Times New Roman" w:cs="Times New Roman"/>
          <w:sz w:val="28"/>
          <w:szCs w:val="28"/>
          <w:lang w:val="kk-KZ"/>
        </w:rPr>
        <w:t xml:space="preserve">, құралдары, </w:t>
      </w:r>
      <w:r w:rsidRPr="002F6777">
        <w:rPr>
          <w:rFonts w:ascii="Times New Roman" w:hAnsi="Times New Roman" w:cs="Times New Roman"/>
          <w:sz w:val="28"/>
          <w:szCs w:val="28"/>
          <w:lang w:val="kk-KZ"/>
        </w:rPr>
        <w:t>формалары</w:t>
      </w:r>
      <w:r>
        <w:rPr>
          <w:rFonts w:ascii="Times New Roman" w:hAnsi="Times New Roman" w:cs="Times New Roman"/>
          <w:sz w:val="28"/>
          <w:szCs w:val="28"/>
          <w:lang w:val="kk-KZ"/>
        </w:rPr>
        <w:t xml:space="preserve"> және механизмдері</w:t>
      </w:r>
      <w:r>
        <w:rPr>
          <w:rFonts w:ascii="Times New Roman" w:hAnsi="Times New Roman" w:cs="Times New Roman"/>
          <w:spacing w:val="-67"/>
          <w:sz w:val="28"/>
          <w:szCs w:val="28"/>
          <w:lang w:val="kk-KZ"/>
        </w:rPr>
        <w:t xml:space="preserve">              </w:t>
      </w:r>
      <w:r w:rsidRPr="002F6777">
        <w:rPr>
          <w:rFonts w:ascii="Times New Roman" w:hAnsi="Times New Roman" w:cs="Times New Roman"/>
          <w:sz w:val="28"/>
          <w:szCs w:val="28"/>
          <w:lang w:val="kk-KZ"/>
        </w:rPr>
        <w:t>таңдалынды.</w:t>
      </w:r>
    </w:p>
    <w:p w14:paraId="14CF616B" w14:textId="77777777" w:rsidR="0019599C" w:rsidRDefault="00F434B0" w:rsidP="00F434B0">
      <w:pPr>
        <w:spacing w:after="0" w:line="240" w:lineRule="auto"/>
        <w:ind w:firstLine="567"/>
        <w:jc w:val="both"/>
        <w:rPr>
          <w:rFonts w:ascii="Times New Roman" w:eastAsia="Times New Roman" w:hAnsi="Times New Roman" w:cs="Times New Roman"/>
          <w:sz w:val="28"/>
          <w:szCs w:val="28"/>
          <w:lang w:val="kk-KZ" w:eastAsia="ru-RU"/>
        </w:rPr>
      </w:pPr>
      <w:r w:rsidRPr="004154C8">
        <w:rPr>
          <w:rFonts w:ascii="Times New Roman" w:eastAsia="Times New Roman" w:hAnsi="Times New Roman" w:cs="Times New Roman"/>
          <w:sz w:val="28"/>
          <w:szCs w:val="28"/>
          <w:lang w:val="kk-KZ" w:eastAsia="ru-RU"/>
        </w:rPr>
        <w:t xml:space="preserve">Бұл блокта </w:t>
      </w:r>
      <w:r>
        <w:rPr>
          <w:rFonts w:ascii="Times New Roman" w:hAnsi="Times New Roman" w:cs="Times New Roman"/>
          <w:sz w:val="28"/>
          <w:szCs w:val="28"/>
          <w:lang w:val="kk-KZ"/>
        </w:rPr>
        <w:t>п</w:t>
      </w:r>
      <w:r w:rsidRPr="002F6777">
        <w:rPr>
          <w:rFonts w:ascii="Times New Roman" w:hAnsi="Times New Roman" w:cs="Times New Roman"/>
          <w:sz w:val="28"/>
          <w:szCs w:val="28"/>
          <w:lang w:val="kk-KZ"/>
        </w:rPr>
        <w:t>ән мен тілді кіріктіріп оқыту арқылы болашақ бастауыш сынып мұғалімдерін кәсіби</w:t>
      </w:r>
      <w:r w:rsidRPr="004154C8">
        <w:rPr>
          <w:rFonts w:ascii="Times New Roman" w:eastAsia="Times New Roman" w:hAnsi="Times New Roman" w:cs="Times New Roman"/>
          <w:sz w:val="28"/>
          <w:szCs w:val="28"/>
          <w:lang w:val="kk-KZ" w:eastAsia="ru-RU"/>
        </w:rPr>
        <w:t xml:space="preserve"> даярлаудың мазмұндық ерекшеліктерін зерттеу нәтижесінде біз құрылымдық-мазмұндық модельдің компоненттерін анықтадық: </w:t>
      </w:r>
      <w:r w:rsidRPr="004154C8">
        <w:rPr>
          <w:rFonts w:ascii="Times New Roman" w:eastAsia="Times New Roman" w:hAnsi="Times New Roman" w:cs="Times New Roman"/>
          <w:i/>
          <w:iCs/>
          <w:sz w:val="28"/>
          <w:szCs w:val="28"/>
          <w:lang w:val="kk-KZ" w:eastAsia="ru-RU"/>
        </w:rPr>
        <w:t>мотивациялық, танымдық және коммуникативті-іс-әрекеттік</w:t>
      </w:r>
      <w:r w:rsidRPr="004154C8">
        <w:rPr>
          <w:rFonts w:ascii="Times New Roman" w:eastAsia="Times New Roman" w:hAnsi="Times New Roman" w:cs="Times New Roman"/>
          <w:sz w:val="28"/>
          <w:szCs w:val="28"/>
          <w:lang w:val="kk-KZ" w:eastAsia="ru-RU"/>
        </w:rPr>
        <w:t xml:space="preserve"> компоненттер. </w:t>
      </w:r>
    </w:p>
    <w:p w14:paraId="74D10D6F" w14:textId="2971716C" w:rsidR="00F434B0" w:rsidRPr="004154C8" w:rsidRDefault="00F434B0" w:rsidP="00F434B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П</w:t>
      </w:r>
      <w:r w:rsidRPr="002F6777">
        <w:rPr>
          <w:rFonts w:ascii="Times New Roman" w:hAnsi="Times New Roman" w:cs="Times New Roman"/>
          <w:sz w:val="28"/>
          <w:szCs w:val="28"/>
          <w:lang w:val="kk-KZ"/>
        </w:rPr>
        <w:t>ән мен тілді кіріктіріп оқыту арқылы болашақ бастауыш сынып мұғалімдерін кәсіби</w:t>
      </w:r>
      <w:r w:rsidRPr="004154C8">
        <w:rPr>
          <w:rFonts w:ascii="Times New Roman" w:eastAsia="Times New Roman" w:hAnsi="Times New Roman" w:cs="Times New Roman"/>
          <w:sz w:val="28"/>
          <w:szCs w:val="28"/>
          <w:lang w:val="kk-KZ" w:eastAsia="ru-RU"/>
        </w:rPr>
        <w:t xml:space="preserve"> даярлау жүйесінде мотивациялық құраушысының алар орны ерекше. </w:t>
      </w:r>
    </w:p>
    <w:p w14:paraId="12FD6306" w14:textId="77777777" w:rsidR="00F434B0" w:rsidRPr="004154C8" w:rsidRDefault="00F434B0" w:rsidP="00F434B0">
      <w:pPr>
        <w:pStyle w:val="NoSpacing"/>
        <w:ind w:firstLine="567"/>
        <w:jc w:val="both"/>
        <w:rPr>
          <w:rFonts w:ascii="Times New Roman" w:hAnsi="Times New Roman" w:cs="Times New Roman"/>
          <w:sz w:val="28"/>
          <w:szCs w:val="28"/>
          <w:lang w:val="kk-KZ"/>
        </w:rPr>
      </w:pPr>
      <w:r w:rsidRPr="004154C8">
        <w:rPr>
          <w:rFonts w:ascii="Times New Roman" w:hAnsi="Times New Roman" w:cs="Times New Roman"/>
          <w:sz w:val="28"/>
          <w:szCs w:val="28"/>
          <w:lang w:val="kk-KZ"/>
        </w:rPr>
        <w:t>Мотивация – бұл тұлғаның ішкі түрткісі ретінде әрекетке итермелейтін және оның белсенділігін арттыратын маңызды психологиялық-құбылыс. «Мотив» ұғымының негізі латын тіліндегі moveo («қозғаймын») сөзінен тарайды және адамның іс-әрекетке бейімділігін сипаттайды. Мотивация тек психология мен педагогика салаларында ғана емес, тұлғаның жан-жақты дамуында, кәсіби бағытталуында және оқу-танымдық әрекетінде де ерекше орын алады.</w:t>
      </w:r>
    </w:p>
    <w:p w14:paraId="1DCC8EDC" w14:textId="0D927214" w:rsidR="00F434B0" w:rsidRPr="00D544C8" w:rsidRDefault="00F434B0" w:rsidP="00F434B0">
      <w:pPr>
        <w:pStyle w:val="NoSpacing"/>
        <w:ind w:firstLine="567"/>
        <w:jc w:val="both"/>
        <w:rPr>
          <w:rFonts w:ascii="Times New Roman" w:eastAsia="Times New Roman" w:hAnsi="Times New Roman" w:cs="Times New Roman"/>
          <w:sz w:val="28"/>
          <w:szCs w:val="28"/>
          <w:lang w:val="kk-KZ" w:eastAsia="ru-RU"/>
        </w:rPr>
      </w:pPr>
      <w:r w:rsidRPr="004154C8">
        <w:rPr>
          <w:rFonts w:ascii="Times New Roman" w:hAnsi="Times New Roman" w:cs="Times New Roman"/>
          <w:sz w:val="28"/>
          <w:szCs w:val="28"/>
          <w:lang w:val="kk-KZ"/>
        </w:rPr>
        <w:t xml:space="preserve">Білім беру жүйесінде мотивацияның орны зор. Ол оқу үдерісіне деген қызығушылықты арттырып, білім алушының белсенділігін дамытады. </w:t>
      </w:r>
      <w:r>
        <w:rPr>
          <w:rFonts w:ascii="Times New Roman" w:hAnsi="Times New Roman" w:cs="Times New Roman"/>
          <w:sz w:val="28"/>
          <w:szCs w:val="28"/>
          <w:lang w:val="kk-KZ"/>
        </w:rPr>
        <w:t>Ж</w:t>
      </w:r>
      <w:r w:rsidRPr="004154C8">
        <w:rPr>
          <w:rFonts w:ascii="Times New Roman" w:hAnsi="Times New Roman" w:cs="Times New Roman"/>
          <w:sz w:val="28"/>
          <w:szCs w:val="28"/>
          <w:lang w:val="kk-KZ"/>
        </w:rPr>
        <w:t>.</w:t>
      </w:r>
      <w:r>
        <w:rPr>
          <w:rFonts w:ascii="Times New Roman" w:hAnsi="Times New Roman" w:cs="Times New Roman"/>
          <w:sz w:val="28"/>
          <w:szCs w:val="28"/>
          <w:lang w:val="kk-KZ"/>
        </w:rPr>
        <w:t>Б</w:t>
      </w:r>
      <w:r w:rsidRPr="004154C8">
        <w:rPr>
          <w:rFonts w:ascii="Times New Roman" w:hAnsi="Times New Roman" w:cs="Times New Roman"/>
          <w:sz w:val="28"/>
          <w:szCs w:val="28"/>
          <w:lang w:val="kk-KZ"/>
        </w:rPr>
        <w:t>. Қоянбаев: «Мотивация – оқушыны оқуға, ізденуге, білім алуға жетелейтін басты қозғаушы күш» – деп атап көрсетеді</w:t>
      </w:r>
      <w:r>
        <w:rPr>
          <w:rFonts w:ascii="Times New Roman" w:hAnsi="Times New Roman" w:cs="Times New Roman"/>
          <w:sz w:val="28"/>
          <w:szCs w:val="28"/>
          <w:lang w:val="kk-KZ"/>
        </w:rPr>
        <w:t xml:space="preserve"> </w:t>
      </w:r>
      <w:r w:rsidRPr="00D544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2</w:t>
      </w:r>
      <w:r w:rsidR="00E5639D">
        <w:rPr>
          <w:rFonts w:ascii="Times New Roman" w:eastAsia="Times New Roman" w:hAnsi="Times New Roman" w:cs="Times New Roman"/>
          <w:sz w:val="28"/>
          <w:szCs w:val="28"/>
          <w:lang w:val="kk-KZ" w:eastAsia="ru-RU"/>
        </w:rPr>
        <w:t>41</w:t>
      </w:r>
      <w:r w:rsidRPr="00D544C8">
        <w:rPr>
          <w:rFonts w:ascii="Times New Roman" w:eastAsia="Times New Roman" w:hAnsi="Times New Roman" w:cs="Times New Roman"/>
          <w:sz w:val="28"/>
          <w:szCs w:val="28"/>
          <w:lang w:val="kk-KZ" w:eastAsia="ru-RU"/>
        </w:rPr>
        <w:t>].</w:t>
      </w:r>
    </w:p>
    <w:p w14:paraId="6C4DE148" w14:textId="77777777" w:rsidR="0019599C" w:rsidRPr="0019599C" w:rsidRDefault="0019599C" w:rsidP="0019599C">
      <w:pPr>
        <w:pStyle w:val="NoSpacing"/>
        <w:ind w:firstLine="567"/>
        <w:jc w:val="both"/>
        <w:rPr>
          <w:rFonts w:ascii="Times New Roman" w:hAnsi="Times New Roman" w:cs="Times New Roman"/>
          <w:sz w:val="28"/>
          <w:szCs w:val="28"/>
          <w:lang w:val="kk-KZ"/>
        </w:rPr>
      </w:pPr>
      <w:r w:rsidRPr="0019599C">
        <w:rPr>
          <w:rFonts w:ascii="Times New Roman" w:hAnsi="Times New Roman" w:cs="Times New Roman"/>
          <w:sz w:val="28"/>
          <w:szCs w:val="28"/>
          <w:lang w:val="kk-KZ"/>
        </w:rPr>
        <w:t xml:space="preserve">Тұлғаның мотивациялық әрекетін зерттеу барысында қызығушылық негізгі қозғаушы күш және кәсіби дамудың маңызды факторы ретінде қарастырылады. Қызығушылық адамның танымдық белсенділігін арттырып, оның эмоционалдық және еріктік сапаларымен тығыз байланыста дамиды. Ол тұлғаның танымдық қажеттілігінің сыртқы көрінісі ретінде байқалып, кәсіби бағдар мен өзін-өзі жетілдіруге бағытталған тұрақты ішкі ұмтылысты қалыптастырады. Психологиялық тұрғыдан алғанда, қызығушылық адамның белсенділігін, бастамашылдығын және шығармашылық қабілетін арттырады, </w:t>
      </w:r>
      <w:r w:rsidRPr="0019599C">
        <w:rPr>
          <w:rFonts w:ascii="Times New Roman" w:hAnsi="Times New Roman" w:cs="Times New Roman"/>
          <w:sz w:val="28"/>
          <w:szCs w:val="28"/>
          <w:lang w:val="kk-KZ"/>
        </w:rPr>
        <w:lastRenderedPageBreak/>
        <w:t>ал педагогикалық үдерісте ол оқуға деген жағымды қатынастың, ынтаның және мотивацияның негізін қалайды.</w:t>
      </w:r>
    </w:p>
    <w:p w14:paraId="5E6E6F3D" w14:textId="77777777" w:rsidR="0019599C" w:rsidRPr="0019599C" w:rsidRDefault="0019599C" w:rsidP="0019599C">
      <w:pPr>
        <w:pStyle w:val="NoSpacing"/>
        <w:ind w:firstLine="567"/>
        <w:jc w:val="both"/>
        <w:rPr>
          <w:rFonts w:ascii="Times New Roman" w:hAnsi="Times New Roman" w:cs="Times New Roman"/>
          <w:sz w:val="28"/>
          <w:szCs w:val="28"/>
          <w:lang w:val="kk-KZ"/>
        </w:rPr>
      </w:pPr>
      <w:r w:rsidRPr="0019599C">
        <w:rPr>
          <w:rFonts w:ascii="Times New Roman" w:hAnsi="Times New Roman" w:cs="Times New Roman"/>
          <w:sz w:val="28"/>
          <w:szCs w:val="28"/>
          <w:lang w:val="kk-KZ"/>
        </w:rPr>
        <w:t>Зерттеулерге сүйенсек, қызығушылықтың құндылыққа, ал одан әрі тұлғалық идеалға айналуы – адамның ішкі, терең әрі тұрақты қажеттіліктерінің дамуымен тығыз байланысты. Осыған сәйкес, болашақ мұғалімнің кәсіби мотивациясы оның кәсіби-танымдық белсенділігінің, өзіндік даму мен рефлексияға ұмтылысының маңызды көрсеткіші болып табылады.</w:t>
      </w:r>
    </w:p>
    <w:p w14:paraId="35B95AE8" w14:textId="77777777" w:rsidR="0019599C" w:rsidRPr="0019599C" w:rsidRDefault="0019599C" w:rsidP="0019599C">
      <w:pPr>
        <w:pStyle w:val="NoSpacing"/>
        <w:ind w:firstLine="567"/>
        <w:jc w:val="both"/>
        <w:rPr>
          <w:rFonts w:ascii="Times New Roman" w:hAnsi="Times New Roman" w:cs="Times New Roman"/>
          <w:sz w:val="28"/>
          <w:szCs w:val="28"/>
          <w:lang w:val="kk-KZ"/>
        </w:rPr>
      </w:pPr>
      <w:r w:rsidRPr="0019599C">
        <w:rPr>
          <w:rFonts w:ascii="Times New Roman" w:hAnsi="Times New Roman" w:cs="Times New Roman"/>
          <w:sz w:val="28"/>
          <w:szCs w:val="28"/>
          <w:lang w:val="kk-KZ"/>
        </w:rPr>
        <w:t>Мотивациялық компонент болашақ бастауыш сынып мұғалімдерін пән мен тілді кіріктіріп оқытуға дайындаудағы жетекші психологиялық-педагогикалық тетік ретінде қарастырылады. Ол студенттің оқу мен кәсіби қызметке деген ішкі қызығушылығын арттыруды, пәндік және тілдік білімді кіріктірудің маңызын саналы түрде түсінуді, сондай-ақ кәсіби мақсаттарға жетуге деген ұмтылысты қалыптастыруды көздейді.</w:t>
      </w:r>
    </w:p>
    <w:p w14:paraId="3602A702" w14:textId="77777777" w:rsidR="0019599C" w:rsidRPr="0019599C" w:rsidRDefault="0019599C" w:rsidP="0019599C">
      <w:pPr>
        <w:pStyle w:val="NoSpacing"/>
        <w:ind w:firstLine="567"/>
        <w:jc w:val="both"/>
        <w:rPr>
          <w:rFonts w:ascii="Times New Roman" w:hAnsi="Times New Roman" w:cs="Times New Roman"/>
          <w:sz w:val="28"/>
          <w:szCs w:val="28"/>
          <w:lang w:val="kk-KZ"/>
        </w:rPr>
      </w:pPr>
      <w:r w:rsidRPr="0019599C">
        <w:rPr>
          <w:rFonts w:ascii="Times New Roman" w:hAnsi="Times New Roman" w:cs="Times New Roman"/>
          <w:sz w:val="28"/>
          <w:szCs w:val="28"/>
          <w:lang w:val="kk-KZ"/>
        </w:rPr>
        <w:t>Бұл компонент келесі көрсеткіштер арқылы сипатталады:</w:t>
      </w:r>
    </w:p>
    <w:p w14:paraId="56CB51EB" w14:textId="77777777" w:rsidR="0019599C" w:rsidRPr="0019599C" w:rsidRDefault="0019599C" w:rsidP="00DB7D51">
      <w:pPr>
        <w:pStyle w:val="NoSpacing"/>
        <w:numPr>
          <w:ilvl w:val="0"/>
          <w:numId w:val="28"/>
        </w:numPr>
        <w:ind w:left="284" w:hanging="284"/>
        <w:jc w:val="both"/>
        <w:rPr>
          <w:rFonts w:ascii="Times New Roman" w:hAnsi="Times New Roman" w:cs="Times New Roman"/>
          <w:sz w:val="28"/>
          <w:szCs w:val="28"/>
          <w:lang w:val="kk-KZ"/>
        </w:rPr>
      </w:pPr>
      <w:r w:rsidRPr="0019599C">
        <w:rPr>
          <w:rFonts w:ascii="Times New Roman" w:hAnsi="Times New Roman" w:cs="Times New Roman"/>
          <w:sz w:val="28"/>
          <w:szCs w:val="28"/>
          <w:lang w:val="kk-KZ"/>
        </w:rPr>
        <w:t>Пән мен тілді кіріктіріп оқытуға деген жағымды көзқарастың қалыптасуы; студенттің үштілді білім беру үдерісіне оң мотивациямен қатысуы;</w:t>
      </w:r>
    </w:p>
    <w:p w14:paraId="4FCB14E8" w14:textId="77777777" w:rsidR="0019599C" w:rsidRPr="0019599C" w:rsidRDefault="0019599C" w:rsidP="00DB7D51">
      <w:pPr>
        <w:pStyle w:val="NoSpacing"/>
        <w:numPr>
          <w:ilvl w:val="0"/>
          <w:numId w:val="28"/>
        </w:numPr>
        <w:ind w:left="284" w:hanging="284"/>
        <w:jc w:val="both"/>
        <w:rPr>
          <w:rFonts w:ascii="Times New Roman" w:hAnsi="Times New Roman" w:cs="Times New Roman"/>
          <w:sz w:val="28"/>
          <w:szCs w:val="28"/>
          <w:lang w:val="kk-KZ"/>
        </w:rPr>
      </w:pPr>
      <w:r w:rsidRPr="0019599C">
        <w:rPr>
          <w:rFonts w:ascii="Times New Roman" w:hAnsi="Times New Roman" w:cs="Times New Roman"/>
          <w:sz w:val="28"/>
          <w:szCs w:val="28"/>
          <w:lang w:val="kk-KZ"/>
        </w:rPr>
        <w:t>CLIL әдіснамасын кәсіби қызметте қолдануға деген ынталылық; болашақ мұғалімнің кіріктірілген оқыту әдістерін меңгеруге және тәжірибеде тиімді қолдануға ұмтылысы;</w:t>
      </w:r>
    </w:p>
    <w:p w14:paraId="0D75CC06" w14:textId="77777777" w:rsidR="0019599C" w:rsidRPr="0019599C" w:rsidRDefault="0019599C" w:rsidP="00DB7D51">
      <w:pPr>
        <w:pStyle w:val="NoSpacing"/>
        <w:numPr>
          <w:ilvl w:val="0"/>
          <w:numId w:val="28"/>
        </w:numPr>
        <w:ind w:left="284" w:hanging="284"/>
        <w:jc w:val="both"/>
        <w:rPr>
          <w:rFonts w:ascii="Times New Roman" w:hAnsi="Times New Roman" w:cs="Times New Roman"/>
          <w:sz w:val="28"/>
          <w:szCs w:val="28"/>
          <w:lang w:val="kk-KZ"/>
        </w:rPr>
      </w:pPr>
      <w:r w:rsidRPr="0019599C">
        <w:rPr>
          <w:rFonts w:ascii="Times New Roman" w:hAnsi="Times New Roman" w:cs="Times New Roman"/>
          <w:sz w:val="28"/>
          <w:szCs w:val="28"/>
          <w:lang w:val="kk-KZ"/>
        </w:rPr>
        <w:t>Инновациялық әдістер мен технологияларды меңгеруге ішкі қажеттілік пен қызығушылықтың болуы; кәсіби дамуға бағытталған үздіксіз ізденіс, шығармашылық белсенділік.</w:t>
      </w:r>
    </w:p>
    <w:p w14:paraId="305BC5E9" w14:textId="77777777" w:rsidR="0019599C" w:rsidRPr="0019599C" w:rsidRDefault="0019599C" w:rsidP="0019599C">
      <w:pPr>
        <w:pStyle w:val="NoSpacing"/>
        <w:ind w:firstLine="567"/>
        <w:jc w:val="both"/>
        <w:rPr>
          <w:rFonts w:ascii="Times New Roman" w:hAnsi="Times New Roman" w:cs="Times New Roman"/>
          <w:sz w:val="28"/>
          <w:szCs w:val="28"/>
          <w:lang w:val="kk-KZ"/>
        </w:rPr>
      </w:pPr>
      <w:r w:rsidRPr="0019599C">
        <w:rPr>
          <w:rFonts w:ascii="Times New Roman" w:hAnsi="Times New Roman" w:cs="Times New Roman"/>
          <w:sz w:val="28"/>
          <w:szCs w:val="28"/>
          <w:lang w:val="kk-KZ"/>
        </w:rPr>
        <w:t>Мотивациялық компоненттің дамуы студенттердің кәсіби өзіндік санасын қалыптастырып, оқытудың тұлғалық-бағдарлы сипатын күшейтеді. Ол болашақ мұғалімнің педагогикалық мамандыққа деген тұрақты қызығушылығын арттыруға, пән мен тілді кіріктіре оқытудың мәнін терең түсінуге және осы бағыттағы кәсіби құзыреттілігін жетілдіруге мүмкіндік береді. Нәтижесінде мотивациялық компонент тұлғаның кәсіби-бағдарлы іс-әрекетінің қозғаушы күші ретінде қызмет етіп, болашақ бастауыш сынып мұғалімдерінің көптілді ортада шығармашылықпен жұмыс істеуіне негіз қалайды.</w:t>
      </w:r>
    </w:p>
    <w:p w14:paraId="33478421" w14:textId="77777777" w:rsidR="0019599C" w:rsidRPr="0019599C" w:rsidRDefault="0019599C" w:rsidP="0019599C">
      <w:pPr>
        <w:pStyle w:val="NoSpacing"/>
        <w:ind w:firstLine="567"/>
        <w:jc w:val="both"/>
        <w:rPr>
          <w:rFonts w:ascii="Times New Roman" w:hAnsi="Times New Roman" w:cs="Times New Roman"/>
          <w:sz w:val="28"/>
          <w:szCs w:val="28"/>
          <w:lang w:val="kk-KZ"/>
        </w:rPr>
      </w:pPr>
      <w:r w:rsidRPr="0019599C">
        <w:rPr>
          <w:rFonts w:ascii="Times New Roman" w:hAnsi="Times New Roman" w:cs="Times New Roman"/>
          <w:i/>
          <w:iCs/>
          <w:sz w:val="28"/>
          <w:szCs w:val="28"/>
          <w:lang w:val="kk-KZ"/>
        </w:rPr>
        <w:t>Танымдық компонент</w:t>
      </w:r>
      <w:r w:rsidRPr="0019599C">
        <w:rPr>
          <w:rFonts w:ascii="Times New Roman" w:hAnsi="Times New Roman" w:cs="Times New Roman"/>
          <w:sz w:val="28"/>
          <w:szCs w:val="28"/>
          <w:lang w:val="kk-KZ"/>
        </w:rPr>
        <w:t xml:space="preserve"> болашақ бастауыш сынып мұғалімдерінің кәсіби даярлығын қамтамасыз ететін құрылымдық бөліктердің бірі болып табылады. Ол студенттердің пәндік және тілдік білімді жүйелі түрде меңгеруін, олардың ойлау мәдениеті мен танымдық белсенділігін арттыруды көздейді. Бұл компоненттің басты ерекшелігі – пән мен тілді кіріктіре оқыту үдерісінде білім алушылардың интеллектуалдық әлеуетін дамытып, олардың логикалық, аналитикалық және сын тұрғысынан ойлау қабілеттерін жетілдіру.</w:t>
      </w:r>
    </w:p>
    <w:p w14:paraId="1EF00A3E" w14:textId="77777777" w:rsidR="0019599C" w:rsidRPr="0019599C" w:rsidRDefault="0019599C" w:rsidP="0019599C">
      <w:pPr>
        <w:pStyle w:val="NoSpacing"/>
        <w:ind w:firstLine="567"/>
        <w:jc w:val="both"/>
        <w:rPr>
          <w:rFonts w:ascii="Times New Roman" w:hAnsi="Times New Roman" w:cs="Times New Roman"/>
          <w:sz w:val="28"/>
          <w:szCs w:val="28"/>
          <w:lang w:val="kk-KZ"/>
        </w:rPr>
      </w:pPr>
      <w:r w:rsidRPr="0019599C">
        <w:rPr>
          <w:rFonts w:ascii="Times New Roman" w:hAnsi="Times New Roman" w:cs="Times New Roman"/>
          <w:sz w:val="28"/>
          <w:szCs w:val="28"/>
          <w:lang w:val="kk-KZ"/>
        </w:rPr>
        <w:t xml:space="preserve">Танымдық компонент негізінде студенттердің оқу-танымдық әрекеті жанданады, себебі кіріктірілген тапсырмалар мен проблемалық жағдайлар олардың ойлау үдерісін белсендіреді, жаңа ақпаратты қабылдау мен өңдеу дағдыларын қалыптастырады. Пәндік мазмұнды шет тілінде меңгеру білім алушылардың когнитивтік икемділігін арттырып, көптілді ортада білім алу </w:t>
      </w:r>
      <w:r w:rsidRPr="0019599C">
        <w:rPr>
          <w:rFonts w:ascii="Times New Roman" w:hAnsi="Times New Roman" w:cs="Times New Roman"/>
          <w:sz w:val="28"/>
          <w:szCs w:val="28"/>
          <w:lang w:val="kk-KZ"/>
        </w:rPr>
        <w:lastRenderedPageBreak/>
        <w:t>мен кәсіби коммуникация жүргізуге дайындық деңгейін көтереді. Мұндай тәсіл студенттің тілдік білімін тек коммуникациялық құрал ретінде емес, ғылыми-танымдық әрекеттің тетігі ретінде пайдалануға мүмкіндік береді.</w:t>
      </w:r>
    </w:p>
    <w:p w14:paraId="31D680CA" w14:textId="77777777" w:rsidR="0019599C" w:rsidRPr="0019599C" w:rsidRDefault="0019599C" w:rsidP="0019599C">
      <w:pPr>
        <w:pStyle w:val="NoSpacing"/>
        <w:ind w:firstLine="567"/>
        <w:jc w:val="both"/>
        <w:rPr>
          <w:rFonts w:ascii="Times New Roman" w:hAnsi="Times New Roman" w:cs="Times New Roman"/>
          <w:sz w:val="28"/>
          <w:szCs w:val="28"/>
          <w:lang w:val="kk-KZ"/>
        </w:rPr>
      </w:pPr>
      <w:r w:rsidRPr="0019599C">
        <w:rPr>
          <w:rFonts w:ascii="Times New Roman" w:hAnsi="Times New Roman" w:cs="Times New Roman"/>
          <w:sz w:val="28"/>
          <w:szCs w:val="28"/>
          <w:lang w:val="kk-KZ"/>
        </w:rPr>
        <w:t>Сонымен қатар, танымдық компонент болашақ мұғалімдердің ана тілі мен шет тіліндегі ойлау дағдыларын дамытып, өз ойын еркін, дәл және логикалық тұрғыда жеткізе білуге үйретеді. Бұл олардың кәсіби лексиканы меңгеруіне, пәндік ұғымдарды үш тілде салыстыра талдауға және білім беру контекстінде дұрыс қолдануға ықпал етеді. Осындай көпқырлы когнитивтік тәжірибе студенттің дүниетанымын кеңейтіп, тіл мен мәдениет арасындағы өзара байланысты терең түсінуге жағдай жасайды.</w:t>
      </w:r>
    </w:p>
    <w:p w14:paraId="5AB7C83F" w14:textId="77777777" w:rsidR="0019599C" w:rsidRPr="0019599C" w:rsidRDefault="0019599C" w:rsidP="0019599C">
      <w:pPr>
        <w:pStyle w:val="NoSpacing"/>
        <w:ind w:firstLine="567"/>
        <w:jc w:val="both"/>
        <w:rPr>
          <w:rFonts w:ascii="Times New Roman" w:hAnsi="Times New Roman" w:cs="Times New Roman"/>
          <w:sz w:val="28"/>
          <w:szCs w:val="28"/>
          <w:lang w:val="kk-KZ"/>
        </w:rPr>
      </w:pPr>
      <w:r w:rsidRPr="0019599C">
        <w:rPr>
          <w:rFonts w:ascii="Times New Roman" w:hAnsi="Times New Roman" w:cs="Times New Roman"/>
          <w:sz w:val="28"/>
          <w:szCs w:val="28"/>
          <w:lang w:val="kk-KZ"/>
        </w:rPr>
        <w:t>Танымдық компонент болашақ мұғалімдердің кәсіби құзыреттілігін қалыптастыруда жетекші рөл атқарады. Ол пән мен тілді кіріктіріп оқытудың теориялық және әдістемелік негіздерін меңгеруді, оқу мазмұнын педагогикалық мақсаттарға сай ұйымдастыруды, білім беру процесінде пәндік және тілдік бірлікті сақтауды қамтамасыз етеді. Сонымен бірге, бұл компонент студенттердің танымдық дербестігін дамытып, оларды рефлексия жасауға, алынған білімді тәжірибеде қолдануға, жаңа оқу жағдайларына бейімделуге үйретеді.</w:t>
      </w:r>
    </w:p>
    <w:p w14:paraId="61CFDFA3" w14:textId="77777777" w:rsidR="0019599C" w:rsidRPr="0019599C" w:rsidRDefault="0019599C" w:rsidP="0019599C">
      <w:pPr>
        <w:pStyle w:val="NoSpacing"/>
        <w:ind w:firstLine="567"/>
        <w:jc w:val="both"/>
        <w:rPr>
          <w:rFonts w:ascii="Times New Roman" w:hAnsi="Times New Roman" w:cs="Times New Roman"/>
          <w:sz w:val="28"/>
          <w:szCs w:val="28"/>
          <w:lang w:val="kk-KZ"/>
        </w:rPr>
      </w:pPr>
      <w:r w:rsidRPr="0019599C">
        <w:rPr>
          <w:rFonts w:ascii="Times New Roman" w:hAnsi="Times New Roman" w:cs="Times New Roman"/>
          <w:sz w:val="28"/>
          <w:szCs w:val="28"/>
          <w:lang w:val="kk-KZ"/>
        </w:rPr>
        <w:t>Танымдық компоненттің дамуы нәтижесінде болашақ бастауыш сынып мұғалімдері пәндік және тілдік білімді интеграциялау арқылы оқыту сапасын арттырудың маңызын түсінеді, өз кәсіби қызметінде көптілді білім беру қағидаларын тиімді қолдануға дайын болады. Демек, танымдық компонент – тұлғаның интеллектуалдық және кәсіби дамуының негізін құрайтын, болашақ мұғалімнің кәсіби құзыреттілігін қалыптастыратын басты тетік болып табылады.</w:t>
      </w:r>
    </w:p>
    <w:p w14:paraId="1F71F2EF" w14:textId="3502F8F0" w:rsidR="00F434B0" w:rsidRDefault="00F434B0" w:rsidP="00F434B0">
      <w:pPr>
        <w:pStyle w:val="NoSpacing"/>
        <w:ind w:firstLine="567"/>
        <w:jc w:val="both"/>
        <w:rPr>
          <w:rFonts w:ascii="Times New Roman" w:hAnsi="Times New Roman" w:cs="Times New Roman"/>
          <w:sz w:val="28"/>
          <w:szCs w:val="28"/>
          <w:lang w:val="kk-KZ"/>
        </w:rPr>
      </w:pPr>
      <w:r w:rsidRPr="00231D8A">
        <w:rPr>
          <w:rFonts w:ascii="Times New Roman" w:hAnsi="Times New Roman" w:cs="Times New Roman"/>
          <w:sz w:val="28"/>
          <w:szCs w:val="28"/>
          <w:lang w:val="kk-KZ"/>
        </w:rPr>
        <w:t>Педагогикалық тұрғыдан алғанда, таным – бұл тұлғаның қоршаған әлем туралы білімді эмоционалды және ойлау әрекеттері арқылы белсенді түрде меңгеру процесі. Ол ғылыми ұғымдар, заңдылықтар және теориялар түрінде көрініс табады [</w:t>
      </w:r>
      <w:r>
        <w:rPr>
          <w:rFonts w:ascii="Times New Roman" w:hAnsi="Times New Roman" w:cs="Times New Roman"/>
          <w:sz w:val="28"/>
          <w:szCs w:val="28"/>
          <w:lang w:val="kk-KZ"/>
        </w:rPr>
        <w:t>2</w:t>
      </w:r>
      <w:r w:rsidR="00E5639D">
        <w:rPr>
          <w:rFonts w:ascii="Times New Roman" w:hAnsi="Times New Roman" w:cs="Times New Roman"/>
          <w:sz w:val="28"/>
          <w:szCs w:val="28"/>
          <w:lang w:val="kk-KZ"/>
        </w:rPr>
        <w:t>42</w:t>
      </w:r>
      <w:r w:rsidRPr="00231D8A">
        <w:rPr>
          <w:rFonts w:ascii="Times New Roman" w:hAnsi="Times New Roman" w:cs="Times New Roman"/>
          <w:sz w:val="28"/>
          <w:szCs w:val="28"/>
          <w:lang w:val="kk-KZ"/>
        </w:rPr>
        <w:t>].</w:t>
      </w:r>
    </w:p>
    <w:p w14:paraId="71818B4B" w14:textId="77777777" w:rsidR="00F434B0" w:rsidRDefault="00F434B0" w:rsidP="00F434B0">
      <w:pPr>
        <w:pStyle w:val="NoSpacing"/>
        <w:ind w:firstLine="567"/>
        <w:jc w:val="both"/>
        <w:rPr>
          <w:rFonts w:ascii="Times New Roman" w:hAnsi="Times New Roman" w:cs="Times New Roman"/>
          <w:sz w:val="28"/>
          <w:szCs w:val="28"/>
          <w:lang w:val="kk-KZ"/>
        </w:rPr>
      </w:pPr>
      <w:r w:rsidRPr="00F63CCC">
        <w:rPr>
          <w:rFonts w:ascii="Times New Roman" w:hAnsi="Times New Roman" w:cs="Times New Roman"/>
          <w:sz w:val="28"/>
          <w:szCs w:val="28"/>
          <w:lang w:val="kk-KZ"/>
        </w:rPr>
        <w:t xml:space="preserve">Бұл зерттеуде </w:t>
      </w:r>
      <w:r w:rsidRPr="00F63CCC">
        <w:rPr>
          <w:rFonts w:ascii="Times New Roman" w:hAnsi="Times New Roman" w:cs="Times New Roman"/>
          <w:i/>
          <w:iCs/>
          <w:sz w:val="28"/>
          <w:szCs w:val="28"/>
          <w:lang w:val="kk-KZ"/>
        </w:rPr>
        <w:t>танымдық компонент</w:t>
      </w:r>
      <w:r w:rsidRPr="00F63CCC">
        <w:rPr>
          <w:rFonts w:ascii="Times New Roman" w:hAnsi="Times New Roman" w:cs="Times New Roman"/>
          <w:sz w:val="28"/>
          <w:szCs w:val="28"/>
          <w:lang w:val="kk-KZ"/>
        </w:rPr>
        <w:t xml:space="preserve"> келесі бағыттар арқылы жүзеге асырылады</w:t>
      </w:r>
      <w:r>
        <w:rPr>
          <w:rFonts w:ascii="Times New Roman" w:hAnsi="Times New Roman" w:cs="Times New Roman"/>
          <w:sz w:val="28"/>
          <w:szCs w:val="28"/>
          <w:lang w:val="kk-KZ"/>
        </w:rPr>
        <w:t>.</w:t>
      </w:r>
    </w:p>
    <w:p w14:paraId="11C9BF99" w14:textId="77777777" w:rsidR="00F434B0" w:rsidRPr="00F63CCC" w:rsidRDefault="00F434B0" w:rsidP="00DB7D51">
      <w:pPr>
        <w:pStyle w:val="NoSpacing"/>
        <w:numPr>
          <w:ilvl w:val="0"/>
          <w:numId w:val="21"/>
        </w:numPr>
        <w:jc w:val="both"/>
        <w:rPr>
          <w:rFonts w:ascii="Times New Roman" w:hAnsi="Times New Roman" w:cs="Times New Roman"/>
          <w:sz w:val="28"/>
          <w:szCs w:val="28"/>
          <w:lang w:val="kk-KZ"/>
        </w:rPr>
      </w:pPr>
      <w:r w:rsidRPr="00F63CCC">
        <w:rPr>
          <w:rFonts w:ascii="Times New Roman" w:hAnsi="Times New Roman" w:cs="Times New Roman"/>
          <w:sz w:val="28"/>
          <w:szCs w:val="28"/>
          <w:lang w:val="kk-KZ" w:eastAsia="ru-RU"/>
        </w:rPr>
        <w:t>Пән мен тілді кіріктірудің теориялық негіздерін білуі;</w:t>
      </w:r>
    </w:p>
    <w:p w14:paraId="03C81419" w14:textId="77777777" w:rsidR="00F434B0" w:rsidRPr="00F63CCC" w:rsidRDefault="00F434B0" w:rsidP="00DB7D51">
      <w:pPr>
        <w:pStyle w:val="NoSpacing"/>
        <w:numPr>
          <w:ilvl w:val="0"/>
          <w:numId w:val="21"/>
        </w:numPr>
        <w:jc w:val="both"/>
        <w:rPr>
          <w:rFonts w:ascii="Times New Roman" w:hAnsi="Times New Roman" w:cs="Times New Roman"/>
          <w:sz w:val="28"/>
          <w:szCs w:val="28"/>
          <w:lang w:val="kk-KZ"/>
        </w:rPr>
      </w:pPr>
      <w:r w:rsidRPr="00F63CCC">
        <w:rPr>
          <w:rFonts w:ascii="Times New Roman" w:hAnsi="Times New Roman" w:cs="Times New Roman"/>
          <w:sz w:val="28"/>
          <w:szCs w:val="28"/>
          <w:lang w:val="kk-KZ" w:eastAsia="ru-RU"/>
        </w:rPr>
        <w:t>CLIL әдістемесінің 4C моделін меңгеруі;</w:t>
      </w:r>
    </w:p>
    <w:p w14:paraId="2DB7A972" w14:textId="77777777" w:rsidR="00F434B0" w:rsidRPr="00F63CCC" w:rsidRDefault="00F434B0" w:rsidP="00DB7D51">
      <w:pPr>
        <w:pStyle w:val="NoSpacing"/>
        <w:numPr>
          <w:ilvl w:val="0"/>
          <w:numId w:val="21"/>
        </w:numPr>
        <w:jc w:val="both"/>
        <w:rPr>
          <w:rFonts w:ascii="Times New Roman" w:hAnsi="Times New Roman" w:cs="Times New Roman"/>
          <w:sz w:val="28"/>
          <w:szCs w:val="28"/>
          <w:lang w:val="kk-KZ"/>
        </w:rPr>
      </w:pPr>
      <w:r w:rsidRPr="00F63CCC">
        <w:rPr>
          <w:rFonts w:ascii="Times New Roman" w:hAnsi="Times New Roman" w:cs="Times New Roman"/>
          <w:sz w:val="28"/>
          <w:szCs w:val="28"/>
          <w:lang w:val="kk-KZ" w:eastAsia="ru-RU"/>
        </w:rPr>
        <w:t>Пәндік мазмұн мен тілдік дағдыларды кіріктіре оқытуға арналған тапсырмаларды құрастыр</w:t>
      </w:r>
      <w:r w:rsidRPr="00F63CCC">
        <w:rPr>
          <w:rFonts w:ascii="Times New Roman" w:hAnsi="Times New Roman" w:cs="Times New Roman"/>
          <w:sz w:val="28"/>
          <w:szCs w:val="28"/>
          <w:lang w:val="kk-KZ"/>
        </w:rPr>
        <w:t>а біл</w:t>
      </w:r>
      <w:r w:rsidRPr="00F63CCC">
        <w:rPr>
          <w:rFonts w:ascii="Times New Roman" w:hAnsi="Times New Roman" w:cs="Times New Roman"/>
          <w:sz w:val="28"/>
          <w:szCs w:val="28"/>
          <w:lang w:val="kk-KZ" w:eastAsia="ru-RU"/>
        </w:rPr>
        <w:t>у біліктілігі.</w:t>
      </w:r>
    </w:p>
    <w:p w14:paraId="1D07BBB9" w14:textId="52DD03DA" w:rsidR="008373A6" w:rsidRPr="008373A6" w:rsidRDefault="008373A6" w:rsidP="008373A6">
      <w:pPr>
        <w:pStyle w:val="NoSpacing"/>
        <w:ind w:firstLine="567"/>
        <w:jc w:val="both"/>
        <w:rPr>
          <w:rFonts w:ascii="Times New Roman" w:hAnsi="Times New Roman" w:cs="Times New Roman"/>
          <w:sz w:val="28"/>
          <w:szCs w:val="28"/>
          <w:lang w:val="kk-KZ"/>
        </w:rPr>
      </w:pPr>
      <w:r w:rsidRPr="008373A6">
        <w:rPr>
          <w:rFonts w:ascii="Times New Roman" w:hAnsi="Times New Roman" w:cs="Times New Roman"/>
          <w:i/>
          <w:iCs/>
          <w:sz w:val="28"/>
          <w:szCs w:val="28"/>
          <w:lang w:val="kk-KZ"/>
        </w:rPr>
        <w:t xml:space="preserve">Коммуникативті-іс-әрекеттік компонент </w:t>
      </w:r>
      <w:r w:rsidRPr="008373A6">
        <w:rPr>
          <w:rFonts w:ascii="Times New Roman" w:hAnsi="Times New Roman" w:cs="Times New Roman"/>
          <w:sz w:val="28"/>
          <w:szCs w:val="28"/>
          <w:lang w:val="kk-KZ"/>
        </w:rPr>
        <w:t>болашақ бастауыш сынып мұғалімдерін пән мен тілді кіріктіріп оқыту үдерісіне кәсіби тұрғыда бейімдеуде шешуші рөл атқарады. Бұл компонент студенттердің оқу және кәсіби коммуникация дағдыларын дамытуға, көптілді ортада тиімді өзара әрекеттесуге мүмкіндік береді. Коммуникативті бағыттылық – CLIL технологиясының негізгі қағидаларының бірі болып, білім алушының белсенді қатысуына, өз ойын еркін жеткізуге және пәндік мазмұнды түрлі тілдік контекстерде түсіндіруге жағдай жасайды.</w:t>
      </w:r>
    </w:p>
    <w:p w14:paraId="4CB96965" w14:textId="77777777" w:rsidR="008373A6" w:rsidRPr="008373A6" w:rsidRDefault="008373A6" w:rsidP="008373A6">
      <w:pPr>
        <w:pStyle w:val="NoSpacing"/>
        <w:ind w:firstLine="567"/>
        <w:jc w:val="both"/>
        <w:rPr>
          <w:rFonts w:ascii="Times New Roman" w:hAnsi="Times New Roman" w:cs="Times New Roman"/>
          <w:sz w:val="28"/>
          <w:szCs w:val="28"/>
          <w:lang w:val="kk-KZ"/>
        </w:rPr>
      </w:pPr>
      <w:r w:rsidRPr="008373A6">
        <w:rPr>
          <w:rFonts w:ascii="Times New Roman" w:hAnsi="Times New Roman" w:cs="Times New Roman"/>
          <w:sz w:val="28"/>
          <w:szCs w:val="28"/>
          <w:lang w:val="kk-KZ"/>
        </w:rPr>
        <w:lastRenderedPageBreak/>
        <w:t>Аталған компонент білім алушылардың қазақ, орыс және ағылшын тілдерінде пәндік мазмұнды дәл және түсінікті жеткізу, пікір алмасу, сұрақ қою және жауап беру, топтық және жұптық жұмыс форматтарында белсенділік таныту сияқты практикалық дағдыларын жетілдіреді. Мұндай әрекеттер тілдік қатысымды табиғи жағдайларда жүзеге асыруға мүмкіндік береді, нәтижесінде студенттердің үштілді ортада еркін қарым-қатынас орнату қабілеті қалыптасады. Сонымен қатар, бұл компонент болашақ мұғалімнің кәсіби тілдік қорын кеңейтіп, тілдік кедергілерді жеңу мен мәдениетаралық өзара түсіністік орнатуға ықпал етеді.</w:t>
      </w:r>
    </w:p>
    <w:p w14:paraId="12F46E45" w14:textId="77777777" w:rsidR="008373A6" w:rsidRPr="008373A6" w:rsidRDefault="008373A6" w:rsidP="008373A6">
      <w:pPr>
        <w:pStyle w:val="NoSpacing"/>
        <w:ind w:firstLine="567"/>
        <w:jc w:val="both"/>
        <w:rPr>
          <w:rFonts w:ascii="Times New Roman" w:hAnsi="Times New Roman" w:cs="Times New Roman"/>
          <w:sz w:val="28"/>
          <w:szCs w:val="28"/>
          <w:lang w:val="kk-KZ"/>
        </w:rPr>
      </w:pPr>
      <w:r w:rsidRPr="008373A6">
        <w:rPr>
          <w:rFonts w:ascii="Times New Roman" w:hAnsi="Times New Roman" w:cs="Times New Roman"/>
          <w:sz w:val="28"/>
          <w:szCs w:val="28"/>
          <w:lang w:val="kk-KZ"/>
        </w:rPr>
        <w:t>Коммуникативті-іс-әрекеттік компоненттің негізгі ерекшелігі – пән мен тілді кіріктіріп оқыту арқылы студенттің коммуникативтік және мәдениетаралық құзыреттілігін жүйелі дамыту. Мұндай интегративті тәсіл болашақ мұғалімнің педагогикалық қарым-қатынас мәдениетін, кәсіби этикасын және көптілді аудиторияда тілдік өзара әрекет орната білу шеберлігін қалыптастырады.</w:t>
      </w:r>
    </w:p>
    <w:p w14:paraId="49E593C0" w14:textId="77777777" w:rsidR="008373A6" w:rsidRPr="003539A8" w:rsidRDefault="008373A6" w:rsidP="008373A6">
      <w:pPr>
        <w:pStyle w:val="NoSpacing"/>
        <w:ind w:firstLine="567"/>
        <w:jc w:val="both"/>
        <w:rPr>
          <w:rFonts w:ascii="Times New Roman" w:hAnsi="Times New Roman" w:cs="Times New Roman"/>
          <w:sz w:val="28"/>
          <w:szCs w:val="28"/>
          <w:lang w:val="kk-KZ"/>
        </w:rPr>
      </w:pPr>
      <w:r w:rsidRPr="008373A6">
        <w:rPr>
          <w:rFonts w:ascii="Times New Roman" w:hAnsi="Times New Roman" w:cs="Times New Roman"/>
          <w:sz w:val="28"/>
          <w:szCs w:val="28"/>
          <w:lang w:val="kk-KZ"/>
        </w:rPr>
        <w:t xml:space="preserve">Коммуникативті-іс-әрекеттік компонент болашақ бастауыш сынып мұғалімдерінің пән мен тілді кіріктіріп оқыту үдерісінде қажетті тілдік, әдістемелік және интерактивті </w:t>
      </w:r>
      <w:r w:rsidRPr="003539A8">
        <w:rPr>
          <w:rFonts w:ascii="Times New Roman" w:hAnsi="Times New Roman" w:cs="Times New Roman"/>
          <w:sz w:val="28"/>
          <w:szCs w:val="28"/>
          <w:lang w:val="kk-KZ"/>
        </w:rPr>
        <w:t>дағдыларын дамытуға бағытталған. Бұл компоненттің мазмұны келесі іс-әрекеттер арқылы жүзеге асырылады:</w:t>
      </w:r>
    </w:p>
    <w:p w14:paraId="57CBB335" w14:textId="77777777" w:rsidR="008373A6" w:rsidRPr="003539A8" w:rsidRDefault="008373A6" w:rsidP="00DB7D51">
      <w:pPr>
        <w:pStyle w:val="NoSpacing"/>
        <w:numPr>
          <w:ilvl w:val="0"/>
          <w:numId w:val="29"/>
        </w:numPr>
        <w:ind w:left="426"/>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Пән мазмұнын шет тілінде түсіндіре білу қабілеті; яғни күрделі ғылыми ұғымдар мен терминдерді қарапайым тілдік құралдар арқылы түсіндіру, оқу материалының мәнін нақты жеткізу;</w:t>
      </w:r>
    </w:p>
    <w:p w14:paraId="6666996F" w14:textId="77777777" w:rsidR="008373A6" w:rsidRPr="003539A8" w:rsidRDefault="008373A6" w:rsidP="00DB7D51">
      <w:pPr>
        <w:pStyle w:val="NoSpacing"/>
        <w:numPr>
          <w:ilvl w:val="0"/>
          <w:numId w:val="29"/>
        </w:numPr>
        <w:ind w:left="426"/>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 xml:space="preserve">Оқыту үдерісінде кіріктірілген әдістерді қолдану шеберлігі; мысалы, </w:t>
      </w:r>
      <w:r w:rsidRPr="003539A8">
        <w:rPr>
          <w:rFonts w:ascii="Times New Roman" w:hAnsi="Times New Roman" w:cs="Times New Roman"/>
          <w:i/>
          <w:iCs/>
          <w:sz w:val="28"/>
          <w:szCs w:val="28"/>
          <w:lang w:val="kk-KZ"/>
        </w:rPr>
        <w:t>CLIL тәсіліндегі scaffolding, task-based learning, peer feedback, немесе group discussion</w:t>
      </w:r>
      <w:r w:rsidRPr="003539A8">
        <w:rPr>
          <w:rFonts w:ascii="Times New Roman" w:hAnsi="Times New Roman" w:cs="Times New Roman"/>
          <w:sz w:val="28"/>
          <w:szCs w:val="28"/>
          <w:lang w:val="kk-KZ"/>
        </w:rPr>
        <w:t xml:space="preserve"> стратегияларын орынды пайдалану;</w:t>
      </w:r>
    </w:p>
    <w:p w14:paraId="22B9DE2A" w14:textId="77777777" w:rsidR="008373A6" w:rsidRPr="003539A8" w:rsidRDefault="008373A6" w:rsidP="00DB7D51">
      <w:pPr>
        <w:pStyle w:val="NoSpacing"/>
        <w:numPr>
          <w:ilvl w:val="0"/>
          <w:numId w:val="29"/>
        </w:numPr>
        <w:ind w:left="426"/>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Коммуникативтік жағдайларда тілдік қолдау (scaffolding) тәсілдерін қолдану дағдысы; студенттің тілдік сенімділігін арттырып, оқытуда әр деңгейдегі білім алушыларға тең мүмкіндік беру;</w:t>
      </w:r>
    </w:p>
    <w:p w14:paraId="62D1E3DF" w14:textId="77777777" w:rsidR="008373A6" w:rsidRPr="008373A6" w:rsidRDefault="008373A6" w:rsidP="00DB7D51">
      <w:pPr>
        <w:pStyle w:val="NoSpacing"/>
        <w:numPr>
          <w:ilvl w:val="0"/>
          <w:numId w:val="29"/>
        </w:numPr>
        <w:ind w:left="426"/>
        <w:jc w:val="both"/>
        <w:rPr>
          <w:rFonts w:ascii="Times New Roman" w:hAnsi="Times New Roman" w:cs="Times New Roman"/>
          <w:sz w:val="28"/>
          <w:szCs w:val="28"/>
          <w:lang w:val="kk-KZ"/>
        </w:rPr>
      </w:pPr>
      <w:r w:rsidRPr="008373A6">
        <w:rPr>
          <w:rFonts w:ascii="Times New Roman" w:hAnsi="Times New Roman" w:cs="Times New Roman"/>
          <w:sz w:val="28"/>
          <w:szCs w:val="28"/>
          <w:lang w:val="kk-KZ"/>
        </w:rPr>
        <w:t>Кәсіби қарым-қатынас мәдениетін дамыту; мұғалім мен оқушы арасындағы диалогтық өзара әрекетке, ынтымақтастыққа және рефлексивті кері байланыс орнатуға бағытталу.</w:t>
      </w:r>
    </w:p>
    <w:p w14:paraId="45DBE708" w14:textId="77777777" w:rsidR="008373A6" w:rsidRPr="008373A6" w:rsidRDefault="008373A6" w:rsidP="008373A6">
      <w:pPr>
        <w:pStyle w:val="NoSpacing"/>
        <w:jc w:val="both"/>
        <w:rPr>
          <w:rFonts w:ascii="Times New Roman" w:hAnsi="Times New Roman" w:cs="Times New Roman"/>
          <w:sz w:val="28"/>
          <w:szCs w:val="28"/>
          <w:lang w:val="kk-KZ"/>
        </w:rPr>
      </w:pPr>
      <w:r w:rsidRPr="008373A6">
        <w:rPr>
          <w:rFonts w:ascii="Times New Roman" w:hAnsi="Times New Roman" w:cs="Times New Roman"/>
          <w:sz w:val="28"/>
          <w:szCs w:val="28"/>
          <w:lang w:val="kk-KZ"/>
        </w:rPr>
        <w:t>Коммуникативті-іс-әрекеттік компоненттің дамуы нәтижесінде болашақ бастауыш сынып мұғалімдері көптілді ортада кәсіби қызметін еркін атқарып, пәндік және тілдік білімді өзара кіріктіре қолдана алатын деңгейге жетеді. Мұндай дайындық олардың CLIL әдіснамасына сүйене отырып тиімді сабақ ұйымдастыруына, оқу үдерісінде педагогикалық өзара әрекетті мәдени және тілдік тұрғыда үйлестіруіне мүмкіндік береді. Осы арқылы болашақ маман өз кәсібінде тілдік және мәдени көптүрлілік жағдайында тиімді коммуникация орната отырып, оқыту сапасын арттыра алады. Демек, коммуникативті-іс-әрекеттік компонент болашақ мұғалім тұлғасының кәсіби-практикалық және әлеуметтік-коммуникативтік құзыреттіліктерінің қалыптасуына негіз болады.</w:t>
      </w:r>
    </w:p>
    <w:p w14:paraId="1358B3E1" w14:textId="77777777" w:rsidR="008373A6" w:rsidRPr="008373A6" w:rsidRDefault="008373A6" w:rsidP="008373A6">
      <w:pPr>
        <w:pStyle w:val="NoSpacing"/>
        <w:ind w:firstLine="567"/>
        <w:jc w:val="both"/>
        <w:rPr>
          <w:rFonts w:ascii="Times New Roman" w:hAnsi="Times New Roman" w:cs="Times New Roman"/>
          <w:sz w:val="28"/>
          <w:szCs w:val="28"/>
          <w:lang w:val="kk-KZ"/>
        </w:rPr>
      </w:pPr>
      <w:r w:rsidRPr="008373A6">
        <w:rPr>
          <w:rFonts w:ascii="Times New Roman" w:hAnsi="Times New Roman" w:cs="Times New Roman"/>
          <w:sz w:val="28"/>
          <w:szCs w:val="28"/>
          <w:lang w:val="kk-KZ"/>
        </w:rPr>
        <w:t xml:space="preserve">Аталған компоненттер – мотивациялық, танымдық және коммуникативті-іс-әрекеттік – өзара біртұтас жүйе құрап, болашақ бастауыш сынып мұғалімдерін пән мен тілді кіріктіріп оқытуға кәсіби даярлаудың </w:t>
      </w:r>
      <w:r w:rsidRPr="008373A6">
        <w:rPr>
          <w:rFonts w:ascii="Times New Roman" w:hAnsi="Times New Roman" w:cs="Times New Roman"/>
          <w:sz w:val="28"/>
          <w:szCs w:val="28"/>
          <w:lang w:val="kk-KZ"/>
        </w:rPr>
        <w:lastRenderedPageBreak/>
        <w:t>өзегін құрайды. Бұл жүйенің әрбір құрамдас бөлігі педагог тұлғасының кәсіби дамуының белгілі бір қырын айқындайды: мотивациялық компонент оқу мен кәсіби әрекетке деген ішкі ынтаны қалыптастырса, танымдық компонент білім мен ойлау үдерісін дамытады, ал коммуникативті-іс-әрекеттік компонент кәсіби қарым-қатынас мәдениетін жетілдіреді. Осы үш бағыттың бірлігі болашақ мұғалімнің пән мен тілді кіріктіре оқыту жағдайында жан-жақты дамыған кәсіби тұлға ретінде қалыптасуына жағдай жасайды.</w:t>
      </w:r>
    </w:p>
    <w:p w14:paraId="44EC9F06" w14:textId="77777777" w:rsidR="00EA7FE8" w:rsidRDefault="008373A6" w:rsidP="008373A6">
      <w:pPr>
        <w:pStyle w:val="NoSpacing"/>
        <w:ind w:firstLine="567"/>
        <w:jc w:val="both"/>
        <w:rPr>
          <w:rFonts w:ascii="Times New Roman" w:hAnsi="Times New Roman" w:cs="Times New Roman"/>
          <w:sz w:val="28"/>
          <w:szCs w:val="28"/>
          <w:lang w:val="kk-KZ"/>
        </w:rPr>
      </w:pPr>
      <w:r w:rsidRPr="008373A6">
        <w:rPr>
          <w:rFonts w:ascii="Times New Roman" w:hAnsi="Times New Roman" w:cs="Times New Roman"/>
          <w:sz w:val="28"/>
          <w:szCs w:val="28"/>
          <w:lang w:val="kk-KZ"/>
        </w:rPr>
        <w:t xml:space="preserve">Бұл тұрғыда болашақ мұғалімдерді даярлаудың нәтижелілігін анықтау үшін кәсіби құзыреттіліктің деңгейін айқындайтын өлшемдер мен көрсеткіштер жүйесін нақтылау қажет. </w:t>
      </w:r>
    </w:p>
    <w:p w14:paraId="47687455" w14:textId="52E41949" w:rsidR="008373A6" w:rsidRPr="008373A6" w:rsidRDefault="008373A6" w:rsidP="00EA7FE8">
      <w:pPr>
        <w:pStyle w:val="NoSpacing"/>
        <w:ind w:firstLine="567"/>
        <w:jc w:val="both"/>
        <w:rPr>
          <w:rFonts w:ascii="Times New Roman" w:hAnsi="Times New Roman" w:cs="Times New Roman"/>
          <w:sz w:val="28"/>
          <w:szCs w:val="28"/>
          <w:lang w:val="kk-KZ"/>
        </w:rPr>
      </w:pPr>
      <w:r w:rsidRPr="008373A6">
        <w:rPr>
          <w:rFonts w:ascii="Times New Roman" w:hAnsi="Times New Roman" w:cs="Times New Roman"/>
          <w:sz w:val="28"/>
          <w:szCs w:val="28"/>
          <w:lang w:val="kk-KZ"/>
        </w:rPr>
        <w:t>Ғылыми еңбектерде «өлшем» мен «көрсеткіш» ұғымдарына қатысты бірыңғай және толық анықтаманың болмауы осы ұғымдарды әдіснамалық тұрғыдан нақтылауды талап етеді.</w:t>
      </w:r>
      <w:r w:rsidR="00EA7FE8">
        <w:rPr>
          <w:rFonts w:ascii="Times New Roman" w:hAnsi="Times New Roman" w:cs="Times New Roman"/>
          <w:sz w:val="28"/>
          <w:szCs w:val="28"/>
          <w:lang w:val="kk-KZ"/>
        </w:rPr>
        <w:t xml:space="preserve"> </w:t>
      </w:r>
      <w:r w:rsidRPr="008373A6">
        <w:rPr>
          <w:rFonts w:ascii="Times New Roman" w:hAnsi="Times New Roman" w:cs="Times New Roman"/>
          <w:sz w:val="28"/>
          <w:szCs w:val="28"/>
          <w:lang w:val="kk-KZ"/>
        </w:rPr>
        <w:t>Жалпы педагогикалық әдебиеттерде өлшеу ұғымы адамның тікелей бақылауға көнбейтін жеке қасиеттерін, қабілеттерін немесе кәсіби біліктілігін бағалау үшін қолданылатын арнайы әдістерді ғылыми негізде дайындап, оларды тәжірибеде пайдалану үдерісі ретінде түсіндіріледі. Бұл көзқарас өлшеуді тек сандық емес, сапалық тұрғыдан да педагогикалық диагностика құралы ретінде қарастыруға мүмкіндік береді.</w:t>
      </w:r>
    </w:p>
    <w:p w14:paraId="6A9A0821" w14:textId="77777777" w:rsidR="00EA7FE8" w:rsidRDefault="008373A6" w:rsidP="00EA7FE8">
      <w:pPr>
        <w:pStyle w:val="NoSpacing"/>
        <w:ind w:firstLine="567"/>
        <w:jc w:val="both"/>
        <w:rPr>
          <w:rFonts w:ascii="Times New Roman" w:hAnsi="Times New Roman" w:cs="Times New Roman"/>
          <w:sz w:val="28"/>
          <w:szCs w:val="28"/>
          <w:lang w:val="kk-KZ"/>
        </w:rPr>
      </w:pPr>
      <w:r w:rsidRPr="008373A6">
        <w:rPr>
          <w:rFonts w:ascii="Times New Roman" w:hAnsi="Times New Roman" w:cs="Times New Roman"/>
          <w:sz w:val="28"/>
          <w:szCs w:val="28"/>
          <w:lang w:val="kk-KZ"/>
        </w:rPr>
        <w:t>М.И. Шилова өз еңбектерінде өлшемді «түрлі ықтимал шешімдердің ішінен нақты біреуін таңдап, оның құндылығын бағалауға мүмкіндік беретін құрал» ретінде сипаттайды [243]. Осы анықтамаға сүйенсек, өлшем педагогикалық бағалаудың басты категориясы болып табылады және ол оқу-танымдық әрекеттің сапасын, нәтижесін, тиімділігін айқындауға мүмкіндік береді.</w:t>
      </w:r>
      <w:r w:rsidR="00EA7FE8">
        <w:rPr>
          <w:rFonts w:ascii="Times New Roman" w:hAnsi="Times New Roman" w:cs="Times New Roman"/>
          <w:sz w:val="28"/>
          <w:szCs w:val="28"/>
          <w:lang w:val="kk-KZ"/>
        </w:rPr>
        <w:t xml:space="preserve"> </w:t>
      </w:r>
      <w:r w:rsidRPr="008373A6">
        <w:rPr>
          <w:rFonts w:ascii="Times New Roman" w:hAnsi="Times New Roman" w:cs="Times New Roman"/>
          <w:sz w:val="28"/>
          <w:szCs w:val="28"/>
          <w:lang w:val="kk-KZ"/>
        </w:rPr>
        <w:t xml:space="preserve">Сонымен, болашақ бастауыш сынып мұғалімдерін пән мен тілді кіріктіріп оқыту арқылы кәсіби даярлаудың нәтижелілігін анықтау үшін өлшемдер мен көрсеткіштер жүйесі жасалды. </w:t>
      </w:r>
    </w:p>
    <w:p w14:paraId="1B0611FE" w14:textId="3DC285F6" w:rsidR="008373A6" w:rsidRPr="008373A6" w:rsidRDefault="008373A6" w:rsidP="00EA7FE8">
      <w:pPr>
        <w:pStyle w:val="NoSpacing"/>
        <w:ind w:firstLine="567"/>
        <w:jc w:val="both"/>
        <w:rPr>
          <w:rFonts w:ascii="Times New Roman" w:hAnsi="Times New Roman" w:cs="Times New Roman"/>
          <w:sz w:val="28"/>
          <w:szCs w:val="28"/>
          <w:lang w:val="kk-KZ"/>
        </w:rPr>
      </w:pPr>
      <w:r w:rsidRPr="008373A6">
        <w:rPr>
          <w:rFonts w:ascii="Times New Roman" w:hAnsi="Times New Roman" w:cs="Times New Roman"/>
          <w:sz w:val="28"/>
          <w:szCs w:val="28"/>
          <w:lang w:val="kk-KZ"/>
        </w:rPr>
        <w:t>Келесі 9-кестеде осы кәсіби даярлықтың негізгі өлшемдері мен оларға сәйкес көрсеткіштер келтірілген. Бұл жүйе болашақ мұғалімнің көптілді кәсіби құзыреттілігін қалыптастыру деңгейін айқындауға және тәжірибелік дайындық сапасын бағалауға мүмкіндік береді.</w:t>
      </w:r>
    </w:p>
    <w:p w14:paraId="52ECF911" w14:textId="77777777" w:rsidR="008373A6" w:rsidRPr="008373A6" w:rsidRDefault="008373A6" w:rsidP="008373A6">
      <w:pPr>
        <w:pStyle w:val="NoSpacing"/>
        <w:jc w:val="both"/>
        <w:rPr>
          <w:rFonts w:ascii="Times New Roman" w:hAnsi="Times New Roman" w:cs="Times New Roman"/>
          <w:sz w:val="28"/>
          <w:szCs w:val="28"/>
          <w:lang w:val="kk-KZ"/>
        </w:rPr>
      </w:pPr>
    </w:p>
    <w:p w14:paraId="2BED0518" w14:textId="77777777" w:rsidR="00F434B0" w:rsidRDefault="00F434B0" w:rsidP="00F434B0">
      <w:pPr>
        <w:spacing w:after="0" w:line="240" w:lineRule="auto"/>
        <w:rPr>
          <w:rFonts w:ascii="Times New Roman" w:eastAsia="Times New Roman" w:hAnsi="Times New Roman" w:cs="Times New Roman"/>
          <w:sz w:val="24"/>
          <w:szCs w:val="24"/>
          <w:lang w:val="kk-KZ" w:eastAsia="ru-RU"/>
        </w:rPr>
      </w:pPr>
    </w:p>
    <w:p w14:paraId="0C9DFD47" w14:textId="77777777" w:rsidR="009D3E90" w:rsidRDefault="009D3E90" w:rsidP="00F434B0">
      <w:pPr>
        <w:spacing w:after="0" w:line="240" w:lineRule="auto"/>
        <w:rPr>
          <w:rFonts w:ascii="Times New Roman" w:eastAsia="Times New Roman" w:hAnsi="Times New Roman" w:cs="Times New Roman"/>
          <w:sz w:val="24"/>
          <w:szCs w:val="24"/>
          <w:lang w:val="kk-KZ" w:eastAsia="ru-RU"/>
        </w:rPr>
      </w:pPr>
    </w:p>
    <w:p w14:paraId="44D4A422" w14:textId="77777777" w:rsidR="003539A8" w:rsidRDefault="003539A8" w:rsidP="00F434B0">
      <w:pPr>
        <w:spacing w:after="0" w:line="240" w:lineRule="auto"/>
        <w:rPr>
          <w:rFonts w:ascii="Times New Roman" w:eastAsia="Times New Roman" w:hAnsi="Times New Roman" w:cs="Times New Roman"/>
          <w:sz w:val="24"/>
          <w:szCs w:val="24"/>
          <w:lang w:val="kk-KZ" w:eastAsia="ru-RU"/>
        </w:rPr>
      </w:pPr>
    </w:p>
    <w:p w14:paraId="2CA975B5" w14:textId="77777777" w:rsidR="003539A8" w:rsidRDefault="003539A8" w:rsidP="00F434B0">
      <w:pPr>
        <w:spacing w:after="0" w:line="240" w:lineRule="auto"/>
        <w:rPr>
          <w:rFonts w:ascii="Times New Roman" w:eastAsia="Times New Roman" w:hAnsi="Times New Roman" w:cs="Times New Roman"/>
          <w:sz w:val="24"/>
          <w:szCs w:val="24"/>
          <w:lang w:val="kk-KZ" w:eastAsia="ru-RU"/>
        </w:rPr>
      </w:pPr>
    </w:p>
    <w:p w14:paraId="7C1573EC" w14:textId="77777777" w:rsidR="003539A8" w:rsidRDefault="003539A8" w:rsidP="00F434B0">
      <w:pPr>
        <w:spacing w:after="0" w:line="240" w:lineRule="auto"/>
        <w:rPr>
          <w:rFonts w:ascii="Times New Roman" w:eastAsia="Times New Roman" w:hAnsi="Times New Roman" w:cs="Times New Roman"/>
          <w:sz w:val="24"/>
          <w:szCs w:val="24"/>
          <w:lang w:val="kk-KZ" w:eastAsia="ru-RU"/>
        </w:rPr>
      </w:pPr>
    </w:p>
    <w:p w14:paraId="5E0D1666" w14:textId="77777777" w:rsidR="003539A8" w:rsidRDefault="003539A8" w:rsidP="00F434B0">
      <w:pPr>
        <w:spacing w:after="0" w:line="240" w:lineRule="auto"/>
        <w:rPr>
          <w:rFonts w:ascii="Times New Roman" w:eastAsia="Times New Roman" w:hAnsi="Times New Roman" w:cs="Times New Roman"/>
          <w:sz w:val="24"/>
          <w:szCs w:val="24"/>
          <w:lang w:val="kk-KZ" w:eastAsia="ru-RU"/>
        </w:rPr>
      </w:pPr>
    </w:p>
    <w:p w14:paraId="37213606" w14:textId="77777777" w:rsidR="003539A8" w:rsidRDefault="003539A8" w:rsidP="00F434B0">
      <w:pPr>
        <w:spacing w:after="0" w:line="240" w:lineRule="auto"/>
        <w:rPr>
          <w:rFonts w:ascii="Times New Roman" w:eastAsia="Times New Roman" w:hAnsi="Times New Roman" w:cs="Times New Roman"/>
          <w:sz w:val="24"/>
          <w:szCs w:val="24"/>
          <w:lang w:val="kk-KZ" w:eastAsia="ru-RU"/>
        </w:rPr>
      </w:pPr>
    </w:p>
    <w:p w14:paraId="10225E66" w14:textId="77777777" w:rsidR="003539A8" w:rsidRDefault="003539A8" w:rsidP="00F434B0">
      <w:pPr>
        <w:spacing w:after="0" w:line="240" w:lineRule="auto"/>
        <w:rPr>
          <w:rFonts w:ascii="Times New Roman" w:eastAsia="Times New Roman" w:hAnsi="Times New Roman" w:cs="Times New Roman"/>
          <w:sz w:val="24"/>
          <w:szCs w:val="24"/>
          <w:lang w:val="kk-KZ" w:eastAsia="ru-RU"/>
        </w:rPr>
      </w:pPr>
    </w:p>
    <w:p w14:paraId="118C16D8" w14:textId="77777777" w:rsidR="003539A8" w:rsidRDefault="003539A8" w:rsidP="00F434B0">
      <w:pPr>
        <w:spacing w:after="0" w:line="240" w:lineRule="auto"/>
        <w:rPr>
          <w:rFonts w:ascii="Times New Roman" w:eastAsia="Times New Roman" w:hAnsi="Times New Roman" w:cs="Times New Roman"/>
          <w:sz w:val="24"/>
          <w:szCs w:val="24"/>
          <w:lang w:val="kk-KZ" w:eastAsia="ru-RU"/>
        </w:rPr>
      </w:pPr>
    </w:p>
    <w:p w14:paraId="46552141" w14:textId="77777777" w:rsidR="003539A8" w:rsidRDefault="003539A8" w:rsidP="00F434B0">
      <w:pPr>
        <w:spacing w:after="0" w:line="240" w:lineRule="auto"/>
        <w:rPr>
          <w:rFonts w:ascii="Times New Roman" w:eastAsia="Times New Roman" w:hAnsi="Times New Roman" w:cs="Times New Roman"/>
          <w:sz w:val="24"/>
          <w:szCs w:val="24"/>
          <w:lang w:val="kk-KZ" w:eastAsia="ru-RU"/>
        </w:rPr>
      </w:pPr>
    </w:p>
    <w:p w14:paraId="4AE98AB6" w14:textId="77777777" w:rsidR="003539A8" w:rsidRDefault="003539A8" w:rsidP="00F434B0">
      <w:pPr>
        <w:spacing w:after="0" w:line="240" w:lineRule="auto"/>
        <w:rPr>
          <w:rFonts w:ascii="Times New Roman" w:eastAsia="Times New Roman" w:hAnsi="Times New Roman" w:cs="Times New Roman"/>
          <w:sz w:val="24"/>
          <w:szCs w:val="24"/>
          <w:lang w:val="kk-KZ" w:eastAsia="ru-RU"/>
        </w:rPr>
      </w:pPr>
    </w:p>
    <w:p w14:paraId="240A315C" w14:textId="77777777" w:rsidR="009D3E90" w:rsidRDefault="009D3E90" w:rsidP="00F434B0">
      <w:pPr>
        <w:spacing w:after="0" w:line="240" w:lineRule="auto"/>
        <w:rPr>
          <w:rFonts w:ascii="Times New Roman" w:eastAsia="Times New Roman" w:hAnsi="Times New Roman" w:cs="Times New Roman"/>
          <w:sz w:val="24"/>
          <w:szCs w:val="24"/>
          <w:lang w:val="kk-KZ" w:eastAsia="ru-RU"/>
        </w:rPr>
      </w:pPr>
    </w:p>
    <w:p w14:paraId="3614627A" w14:textId="77777777" w:rsidR="009D3E90" w:rsidRPr="009D3E90" w:rsidRDefault="009D3E90" w:rsidP="00F434B0">
      <w:pPr>
        <w:spacing w:after="0" w:line="240" w:lineRule="auto"/>
        <w:rPr>
          <w:rFonts w:ascii="Times New Roman" w:eastAsia="Times New Roman" w:hAnsi="Times New Roman" w:cs="Times New Roman"/>
          <w:vanish/>
          <w:sz w:val="24"/>
          <w:szCs w:val="24"/>
          <w:lang w:val="kk-KZ" w:eastAsia="ru-RU"/>
        </w:rPr>
      </w:pPr>
    </w:p>
    <w:p w14:paraId="3EE9225D" w14:textId="77777777" w:rsidR="00F434B0" w:rsidRPr="00444B2A" w:rsidRDefault="00F434B0" w:rsidP="00F434B0">
      <w:pPr>
        <w:spacing w:after="0" w:line="240" w:lineRule="auto"/>
        <w:rPr>
          <w:rFonts w:ascii="Times New Roman" w:eastAsia="Times New Roman" w:hAnsi="Times New Roman" w:cs="Times New Roman"/>
          <w:vanish/>
          <w:sz w:val="24"/>
          <w:szCs w:val="24"/>
          <w:lang w:eastAsia="ru-RU"/>
        </w:rPr>
      </w:pPr>
    </w:p>
    <w:p w14:paraId="10D82FEA" w14:textId="5BC98E6A" w:rsidR="00F434B0" w:rsidRPr="00444B2A" w:rsidRDefault="00F434B0" w:rsidP="00F434B0">
      <w:pPr>
        <w:spacing w:after="0" w:line="240" w:lineRule="auto"/>
        <w:jc w:val="both"/>
        <w:rPr>
          <w:rFonts w:ascii="Times New Roman" w:eastAsia="Times New Roman" w:hAnsi="Times New Roman" w:cs="Times New Roman"/>
          <w:sz w:val="28"/>
          <w:szCs w:val="28"/>
          <w:lang w:val="kk-KZ" w:eastAsia="ru-RU"/>
        </w:rPr>
      </w:pPr>
      <w:r w:rsidRPr="00444B2A">
        <w:rPr>
          <w:rFonts w:ascii="Times New Roman" w:eastAsia="Times New Roman" w:hAnsi="Times New Roman" w:cs="Times New Roman"/>
          <w:sz w:val="28"/>
          <w:szCs w:val="28"/>
          <w:lang w:val="kk-KZ" w:eastAsia="ru-RU"/>
        </w:rPr>
        <w:t xml:space="preserve">Кесте </w:t>
      </w:r>
      <w:r w:rsidR="003B3016">
        <w:rPr>
          <w:rFonts w:ascii="Times New Roman" w:eastAsia="Times New Roman" w:hAnsi="Times New Roman" w:cs="Times New Roman"/>
          <w:sz w:val="28"/>
          <w:szCs w:val="28"/>
          <w:lang w:val="kk-KZ" w:eastAsia="ru-RU"/>
        </w:rPr>
        <w:t>9</w:t>
      </w:r>
      <w:r w:rsidRPr="00444B2A">
        <w:rPr>
          <w:rFonts w:ascii="Times New Roman" w:eastAsia="Times New Roman" w:hAnsi="Times New Roman" w:cs="Times New Roman"/>
          <w:sz w:val="28"/>
          <w:szCs w:val="28"/>
          <w:lang w:val="kk-KZ" w:eastAsia="ru-RU"/>
        </w:rPr>
        <w:t xml:space="preserve"> – </w:t>
      </w:r>
      <w:r w:rsidRPr="00444B2A">
        <w:rPr>
          <w:rFonts w:ascii="Times New Roman" w:hAnsi="Times New Roman" w:cs="Times New Roman"/>
          <w:sz w:val="28"/>
          <w:szCs w:val="28"/>
          <w:lang w:eastAsia="ru-RU"/>
        </w:rPr>
        <w:t>Пән мен тілді кіріктіріп оқыту арқылы болашақ бастауыш сынып мұғалімдерін кәсіби даярлаудың</w:t>
      </w:r>
      <w:r w:rsidRPr="009024E3">
        <w:rPr>
          <w:rFonts w:ascii="Times New Roman" w:hAnsi="Times New Roman" w:cs="Times New Roman"/>
          <w:b/>
          <w:bCs/>
          <w:sz w:val="28"/>
          <w:szCs w:val="28"/>
          <w:lang w:eastAsia="ru-RU"/>
        </w:rPr>
        <w:t xml:space="preserve">  </w:t>
      </w:r>
      <w:r w:rsidRPr="00444B2A">
        <w:rPr>
          <w:rFonts w:ascii="Times New Roman" w:eastAsia="Times New Roman" w:hAnsi="Times New Roman" w:cs="Times New Roman"/>
          <w:sz w:val="28"/>
          <w:szCs w:val="28"/>
          <w:lang w:val="kk-KZ" w:eastAsia="ru-RU"/>
        </w:rPr>
        <w:t>өлшемдері мен көрсеткіштері</w:t>
      </w:r>
    </w:p>
    <w:p w14:paraId="50B2ED96" w14:textId="77777777" w:rsidR="00F434B0" w:rsidRPr="00444B2A" w:rsidRDefault="00F434B0" w:rsidP="00F434B0">
      <w:pPr>
        <w:spacing w:after="0" w:line="240" w:lineRule="auto"/>
        <w:ind w:firstLine="709"/>
        <w:jc w:val="both"/>
        <w:rPr>
          <w:rFonts w:ascii="Times New Roman" w:eastAsia="Times New Roman" w:hAnsi="Times New Roman" w:cs="Times New Roman"/>
          <w:sz w:val="28"/>
          <w:szCs w:val="28"/>
          <w:lang w:val="kk-KZ" w:eastAsia="ru-RU"/>
        </w:rPr>
      </w:pPr>
    </w:p>
    <w:tbl>
      <w:tblPr>
        <w:tblStyle w:val="5"/>
        <w:tblW w:w="9628" w:type="dxa"/>
        <w:tblLayout w:type="fixed"/>
        <w:tblLook w:val="04A0" w:firstRow="1" w:lastRow="0" w:firstColumn="1" w:lastColumn="0" w:noHBand="0" w:noVBand="1"/>
      </w:tblPr>
      <w:tblGrid>
        <w:gridCol w:w="1838"/>
        <w:gridCol w:w="1843"/>
        <w:gridCol w:w="5947"/>
      </w:tblGrid>
      <w:tr w:rsidR="00F434B0" w:rsidRPr="00EA7FE8" w14:paraId="494E7C12" w14:textId="77777777" w:rsidTr="0060646E">
        <w:trPr>
          <w:trHeight w:val="435"/>
        </w:trPr>
        <w:tc>
          <w:tcPr>
            <w:tcW w:w="1838" w:type="dxa"/>
          </w:tcPr>
          <w:p w14:paraId="7B517B90" w14:textId="77777777" w:rsidR="00F434B0" w:rsidRPr="00EA7FE8" w:rsidRDefault="00F434B0" w:rsidP="0060646E">
            <w:pPr>
              <w:jc w:val="center"/>
              <w:rPr>
                <w:sz w:val="28"/>
                <w:szCs w:val="28"/>
              </w:rPr>
            </w:pPr>
            <w:r w:rsidRPr="00EA7FE8">
              <w:rPr>
                <w:sz w:val="28"/>
                <w:szCs w:val="28"/>
              </w:rPr>
              <w:t>Компонент</w:t>
            </w:r>
          </w:p>
          <w:p w14:paraId="7FFE4EFA" w14:textId="77777777" w:rsidR="00F434B0" w:rsidRPr="00EA7FE8" w:rsidRDefault="00F434B0" w:rsidP="0060646E">
            <w:pPr>
              <w:jc w:val="center"/>
              <w:rPr>
                <w:sz w:val="28"/>
                <w:szCs w:val="28"/>
              </w:rPr>
            </w:pPr>
            <w:r w:rsidRPr="00EA7FE8">
              <w:rPr>
                <w:sz w:val="28"/>
                <w:szCs w:val="28"/>
              </w:rPr>
              <w:t>тер</w:t>
            </w:r>
          </w:p>
        </w:tc>
        <w:tc>
          <w:tcPr>
            <w:tcW w:w="1843" w:type="dxa"/>
          </w:tcPr>
          <w:p w14:paraId="5A28BCD6" w14:textId="77777777" w:rsidR="00F434B0" w:rsidRPr="00EA7FE8" w:rsidRDefault="00F434B0" w:rsidP="0060646E">
            <w:pPr>
              <w:jc w:val="center"/>
              <w:rPr>
                <w:sz w:val="28"/>
                <w:szCs w:val="28"/>
              </w:rPr>
            </w:pPr>
            <w:r w:rsidRPr="00EA7FE8">
              <w:rPr>
                <w:sz w:val="28"/>
                <w:szCs w:val="28"/>
              </w:rPr>
              <w:t>Өлшемдер</w:t>
            </w:r>
          </w:p>
        </w:tc>
        <w:tc>
          <w:tcPr>
            <w:tcW w:w="5947" w:type="dxa"/>
          </w:tcPr>
          <w:p w14:paraId="67E14CDC" w14:textId="77777777" w:rsidR="00F434B0" w:rsidRPr="00EA7FE8" w:rsidRDefault="00F434B0" w:rsidP="0060646E">
            <w:pPr>
              <w:jc w:val="center"/>
              <w:rPr>
                <w:sz w:val="28"/>
                <w:szCs w:val="28"/>
              </w:rPr>
            </w:pPr>
            <w:r w:rsidRPr="00EA7FE8">
              <w:rPr>
                <w:sz w:val="28"/>
                <w:szCs w:val="28"/>
              </w:rPr>
              <w:t>Көрсеткіштер</w:t>
            </w:r>
          </w:p>
        </w:tc>
      </w:tr>
      <w:tr w:rsidR="00F434B0" w:rsidRPr="00EA7FE8" w14:paraId="5B660F60" w14:textId="77777777" w:rsidTr="0060646E">
        <w:trPr>
          <w:trHeight w:val="70"/>
        </w:trPr>
        <w:tc>
          <w:tcPr>
            <w:tcW w:w="1838" w:type="dxa"/>
          </w:tcPr>
          <w:p w14:paraId="62FAAACF" w14:textId="77777777" w:rsidR="00F434B0" w:rsidRPr="00EA7FE8" w:rsidRDefault="00F434B0" w:rsidP="0060646E">
            <w:pPr>
              <w:jc w:val="center"/>
              <w:rPr>
                <w:sz w:val="28"/>
                <w:szCs w:val="28"/>
                <w:lang w:val="kk-KZ"/>
              </w:rPr>
            </w:pPr>
            <w:r w:rsidRPr="00EA7FE8">
              <w:rPr>
                <w:sz w:val="28"/>
                <w:szCs w:val="28"/>
                <w:lang w:val="kk-KZ"/>
              </w:rPr>
              <w:t>1</w:t>
            </w:r>
          </w:p>
        </w:tc>
        <w:tc>
          <w:tcPr>
            <w:tcW w:w="1843" w:type="dxa"/>
            <w:shd w:val="clear" w:color="auto" w:fill="auto"/>
          </w:tcPr>
          <w:p w14:paraId="4577B319" w14:textId="77777777" w:rsidR="00F434B0" w:rsidRPr="00EA7FE8" w:rsidRDefault="00F434B0" w:rsidP="0060646E">
            <w:pPr>
              <w:jc w:val="center"/>
              <w:rPr>
                <w:sz w:val="28"/>
                <w:szCs w:val="28"/>
                <w:lang w:val="kk-KZ"/>
              </w:rPr>
            </w:pPr>
            <w:r w:rsidRPr="00EA7FE8">
              <w:rPr>
                <w:sz w:val="28"/>
                <w:szCs w:val="28"/>
                <w:lang w:val="kk-KZ"/>
              </w:rPr>
              <w:t>2</w:t>
            </w:r>
          </w:p>
        </w:tc>
        <w:tc>
          <w:tcPr>
            <w:tcW w:w="5947" w:type="dxa"/>
          </w:tcPr>
          <w:p w14:paraId="1C1E8F24" w14:textId="77777777" w:rsidR="00F434B0" w:rsidRPr="00EA7FE8" w:rsidRDefault="00F434B0" w:rsidP="0060646E">
            <w:pPr>
              <w:jc w:val="center"/>
              <w:rPr>
                <w:sz w:val="28"/>
                <w:szCs w:val="28"/>
                <w:lang w:val="kk-KZ"/>
              </w:rPr>
            </w:pPr>
            <w:r w:rsidRPr="00EA7FE8">
              <w:rPr>
                <w:sz w:val="28"/>
                <w:szCs w:val="28"/>
                <w:lang w:val="kk-KZ"/>
              </w:rPr>
              <w:t>3</w:t>
            </w:r>
          </w:p>
        </w:tc>
      </w:tr>
      <w:tr w:rsidR="00F434B0" w:rsidRPr="003539A8" w14:paraId="4FFF6522" w14:textId="77777777" w:rsidTr="0060646E">
        <w:trPr>
          <w:trHeight w:val="1431"/>
        </w:trPr>
        <w:tc>
          <w:tcPr>
            <w:tcW w:w="1838" w:type="dxa"/>
            <w:tcBorders>
              <w:bottom w:val="single" w:sz="4" w:space="0" w:color="auto"/>
            </w:tcBorders>
          </w:tcPr>
          <w:p w14:paraId="7568B1A9" w14:textId="77777777" w:rsidR="00F434B0" w:rsidRPr="00EA7FE8" w:rsidRDefault="00F434B0" w:rsidP="0060646E">
            <w:pPr>
              <w:jc w:val="center"/>
              <w:rPr>
                <w:sz w:val="28"/>
                <w:szCs w:val="28"/>
              </w:rPr>
            </w:pPr>
            <w:bookmarkStart w:id="36" w:name="_Hlk203236726"/>
            <w:r w:rsidRPr="00EA7FE8">
              <w:rPr>
                <w:sz w:val="28"/>
                <w:szCs w:val="28"/>
                <w:lang w:val="kk-KZ"/>
              </w:rPr>
              <w:t>М</w:t>
            </w:r>
            <w:r w:rsidRPr="00EA7FE8">
              <w:rPr>
                <w:sz w:val="28"/>
                <w:szCs w:val="28"/>
              </w:rPr>
              <w:t>отивация</w:t>
            </w:r>
          </w:p>
          <w:p w14:paraId="4C748DCA" w14:textId="77777777" w:rsidR="00F434B0" w:rsidRPr="00EA7FE8" w:rsidRDefault="00F434B0" w:rsidP="0060646E">
            <w:pPr>
              <w:jc w:val="center"/>
              <w:rPr>
                <w:sz w:val="28"/>
                <w:szCs w:val="28"/>
              </w:rPr>
            </w:pPr>
            <w:r w:rsidRPr="00EA7FE8">
              <w:rPr>
                <w:sz w:val="28"/>
                <w:szCs w:val="28"/>
              </w:rPr>
              <w:t>лық</w:t>
            </w:r>
          </w:p>
        </w:tc>
        <w:tc>
          <w:tcPr>
            <w:tcW w:w="1843" w:type="dxa"/>
            <w:tcBorders>
              <w:bottom w:val="single" w:sz="4" w:space="0" w:color="auto"/>
            </w:tcBorders>
            <w:shd w:val="clear" w:color="auto" w:fill="auto"/>
          </w:tcPr>
          <w:p w14:paraId="2E705FB7" w14:textId="77777777" w:rsidR="00F434B0" w:rsidRPr="00EA7FE8" w:rsidRDefault="00F434B0" w:rsidP="0060646E">
            <w:pPr>
              <w:jc w:val="center"/>
              <w:rPr>
                <w:sz w:val="28"/>
                <w:szCs w:val="28"/>
                <w:lang w:val="kk-KZ"/>
              </w:rPr>
            </w:pPr>
            <w:r w:rsidRPr="00EA7FE8">
              <w:rPr>
                <w:sz w:val="28"/>
                <w:szCs w:val="28"/>
              </w:rPr>
              <w:t>Қызығушылық-бағдарлылық</w:t>
            </w:r>
          </w:p>
        </w:tc>
        <w:tc>
          <w:tcPr>
            <w:tcW w:w="5947" w:type="dxa"/>
            <w:tcBorders>
              <w:bottom w:val="single" w:sz="4" w:space="0" w:color="auto"/>
            </w:tcBorders>
          </w:tcPr>
          <w:p w14:paraId="2814C773" w14:textId="77777777" w:rsidR="00F434B0" w:rsidRPr="00EA7FE8" w:rsidRDefault="00F434B0" w:rsidP="00DB7D51">
            <w:pPr>
              <w:pStyle w:val="ListParagraph"/>
              <w:numPr>
                <w:ilvl w:val="0"/>
                <w:numId w:val="18"/>
              </w:numPr>
              <w:tabs>
                <w:tab w:val="left" w:pos="32"/>
              </w:tabs>
              <w:ind w:left="174" w:hanging="142"/>
              <w:jc w:val="both"/>
              <w:rPr>
                <w:sz w:val="28"/>
                <w:szCs w:val="28"/>
                <w:lang w:val="kk-KZ"/>
              </w:rPr>
            </w:pPr>
            <w:bookmarkStart w:id="37" w:name="_Hlk203236986"/>
            <w:r w:rsidRPr="00EA7FE8">
              <w:rPr>
                <w:sz w:val="28"/>
                <w:szCs w:val="28"/>
                <w:lang w:val="kk-KZ"/>
              </w:rPr>
              <w:t xml:space="preserve">Пән мен тілді кіріктіріп оқытуға деген жағымды көзқарас; </w:t>
            </w:r>
          </w:p>
          <w:bookmarkEnd w:id="37"/>
          <w:p w14:paraId="403443B2" w14:textId="77777777" w:rsidR="00F434B0" w:rsidRPr="00EA7FE8" w:rsidRDefault="00F434B0" w:rsidP="00DB7D51">
            <w:pPr>
              <w:pStyle w:val="ListParagraph"/>
              <w:numPr>
                <w:ilvl w:val="0"/>
                <w:numId w:val="18"/>
              </w:numPr>
              <w:tabs>
                <w:tab w:val="left" w:pos="32"/>
              </w:tabs>
              <w:ind w:left="174" w:hanging="142"/>
              <w:jc w:val="both"/>
              <w:rPr>
                <w:sz w:val="28"/>
                <w:szCs w:val="28"/>
                <w:lang w:val="kk-KZ"/>
              </w:rPr>
            </w:pPr>
            <w:r w:rsidRPr="00EA7FE8">
              <w:rPr>
                <w:sz w:val="28"/>
                <w:szCs w:val="28"/>
                <w:lang w:val="kk-KZ"/>
              </w:rPr>
              <w:t xml:space="preserve"> CLIL әдіснамасын кәсіби қызметте қолдануға ынталылық; </w:t>
            </w:r>
          </w:p>
          <w:p w14:paraId="3015D0FE" w14:textId="77777777" w:rsidR="00F434B0" w:rsidRPr="00EA7FE8" w:rsidRDefault="00F434B0" w:rsidP="00DB7D51">
            <w:pPr>
              <w:pStyle w:val="ListParagraph"/>
              <w:numPr>
                <w:ilvl w:val="0"/>
                <w:numId w:val="18"/>
              </w:numPr>
              <w:tabs>
                <w:tab w:val="left" w:pos="32"/>
              </w:tabs>
              <w:ind w:left="174" w:hanging="142"/>
              <w:jc w:val="both"/>
              <w:rPr>
                <w:sz w:val="28"/>
                <w:szCs w:val="28"/>
                <w:lang w:val="kk-KZ"/>
              </w:rPr>
            </w:pPr>
            <w:r w:rsidRPr="00EA7FE8">
              <w:rPr>
                <w:sz w:val="28"/>
                <w:szCs w:val="28"/>
                <w:lang w:val="kk-KZ"/>
              </w:rPr>
              <w:t xml:space="preserve"> Инновациялық әдістерді меңгеруге ішкі қажеттілік пен қызығушылықтың болуы.</w:t>
            </w:r>
          </w:p>
        </w:tc>
      </w:tr>
      <w:tr w:rsidR="00F434B0" w:rsidRPr="003539A8" w14:paraId="5AEF0251" w14:textId="77777777" w:rsidTr="0060646E">
        <w:tc>
          <w:tcPr>
            <w:tcW w:w="1838" w:type="dxa"/>
            <w:tcBorders>
              <w:bottom w:val="single" w:sz="4" w:space="0" w:color="auto"/>
            </w:tcBorders>
          </w:tcPr>
          <w:p w14:paraId="13D7A06C" w14:textId="77777777" w:rsidR="00F434B0" w:rsidRPr="00EA7FE8" w:rsidRDefault="00F434B0" w:rsidP="0060646E">
            <w:pPr>
              <w:jc w:val="center"/>
              <w:rPr>
                <w:sz w:val="28"/>
                <w:szCs w:val="28"/>
                <w:lang w:val="kk-KZ"/>
              </w:rPr>
            </w:pPr>
          </w:p>
          <w:p w14:paraId="52320542" w14:textId="77777777" w:rsidR="00F434B0" w:rsidRPr="00EA7FE8" w:rsidRDefault="00F434B0" w:rsidP="0060646E">
            <w:pPr>
              <w:jc w:val="center"/>
              <w:rPr>
                <w:sz w:val="28"/>
                <w:szCs w:val="28"/>
                <w:lang w:val="kk-KZ"/>
              </w:rPr>
            </w:pPr>
            <w:r w:rsidRPr="00EA7FE8">
              <w:rPr>
                <w:sz w:val="28"/>
                <w:szCs w:val="28"/>
              </w:rPr>
              <w:t>Танымдық</w:t>
            </w:r>
          </w:p>
        </w:tc>
        <w:tc>
          <w:tcPr>
            <w:tcW w:w="1843" w:type="dxa"/>
            <w:tcBorders>
              <w:bottom w:val="single" w:sz="4" w:space="0" w:color="auto"/>
            </w:tcBorders>
            <w:shd w:val="clear" w:color="auto" w:fill="auto"/>
          </w:tcPr>
          <w:p w14:paraId="64008D64" w14:textId="77777777" w:rsidR="00F434B0" w:rsidRPr="00EA7FE8" w:rsidRDefault="00F434B0" w:rsidP="0060646E">
            <w:pPr>
              <w:tabs>
                <w:tab w:val="left" w:pos="178"/>
              </w:tabs>
              <w:ind w:left="37"/>
              <w:jc w:val="center"/>
              <w:rPr>
                <w:sz w:val="28"/>
                <w:szCs w:val="28"/>
                <w:lang w:val="kk-KZ"/>
              </w:rPr>
            </w:pPr>
            <w:r w:rsidRPr="00EA7FE8">
              <w:rPr>
                <w:sz w:val="28"/>
                <w:szCs w:val="28"/>
              </w:rPr>
              <w:t>Теориялық-әдістемелік дайындық</w:t>
            </w:r>
          </w:p>
        </w:tc>
        <w:tc>
          <w:tcPr>
            <w:tcW w:w="5947" w:type="dxa"/>
            <w:tcBorders>
              <w:bottom w:val="single" w:sz="4" w:space="0" w:color="auto"/>
            </w:tcBorders>
          </w:tcPr>
          <w:p w14:paraId="043D1C0F" w14:textId="77777777" w:rsidR="00F434B0" w:rsidRPr="00EA7FE8" w:rsidRDefault="00F434B0" w:rsidP="00DB7D51">
            <w:pPr>
              <w:pStyle w:val="ListParagraph"/>
              <w:numPr>
                <w:ilvl w:val="0"/>
                <w:numId w:val="19"/>
              </w:numPr>
              <w:tabs>
                <w:tab w:val="left" w:pos="170"/>
              </w:tabs>
              <w:ind w:left="32" w:hanging="8"/>
              <w:jc w:val="both"/>
              <w:rPr>
                <w:sz w:val="28"/>
                <w:szCs w:val="28"/>
                <w:lang w:val="kk-KZ"/>
              </w:rPr>
            </w:pPr>
            <w:bookmarkStart w:id="38" w:name="_Hlk203237073"/>
            <w:r w:rsidRPr="00EA7FE8">
              <w:rPr>
                <w:sz w:val="28"/>
                <w:szCs w:val="28"/>
                <w:lang w:val="kk-KZ"/>
              </w:rPr>
              <w:t>Пән мен тілді кіріктірудің теориялық негіздерін білуі;</w:t>
            </w:r>
          </w:p>
          <w:bookmarkEnd w:id="38"/>
          <w:p w14:paraId="376A200D" w14:textId="77777777" w:rsidR="00F434B0" w:rsidRPr="00EA7FE8" w:rsidRDefault="00F434B0" w:rsidP="00DB7D51">
            <w:pPr>
              <w:pStyle w:val="ListParagraph"/>
              <w:numPr>
                <w:ilvl w:val="0"/>
                <w:numId w:val="19"/>
              </w:numPr>
              <w:tabs>
                <w:tab w:val="left" w:pos="170"/>
              </w:tabs>
              <w:ind w:left="32" w:hanging="8"/>
              <w:jc w:val="both"/>
              <w:rPr>
                <w:sz w:val="28"/>
                <w:szCs w:val="28"/>
                <w:lang w:val="kk-KZ"/>
              </w:rPr>
            </w:pPr>
            <w:r w:rsidRPr="00EA7FE8">
              <w:rPr>
                <w:sz w:val="28"/>
                <w:szCs w:val="28"/>
                <w:lang w:val="kk-KZ"/>
              </w:rPr>
              <w:t>CLIL әдістемесінің 4C моделін меңгеруі;</w:t>
            </w:r>
          </w:p>
          <w:p w14:paraId="7D5C59D4" w14:textId="77777777" w:rsidR="00F434B0" w:rsidRPr="00EA7FE8" w:rsidRDefault="00F434B0" w:rsidP="00DB7D51">
            <w:pPr>
              <w:pStyle w:val="ListParagraph"/>
              <w:numPr>
                <w:ilvl w:val="0"/>
                <w:numId w:val="19"/>
              </w:numPr>
              <w:tabs>
                <w:tab w:val="left" w:pos="170"/>
              </w:tabs>
              <w:ind w:left="32" w:hanging="8"/>
              <w:jc w:val="both"/>
              <w:rPr>
                <w:sz w:val="28"/>
                <w:szCs w:val="28"/>
                <w:lang w:val="kk-KZ"/>
              </w:rPr>
            </w:pPr>
            <w:r w:rsidRPr="00EA7FE8">
              <w:rPr>
                <w:sz w:val="28"/>
                <w:szCs w:val="28"/>
                <w:lang w:val="kk-KZ"/>
              </w:rPr>
              <w:t>Пәндік мазмұн мен тілдік дағдыларды кіріктіре оқытуға арналған тапсырмаларды құрастыра білу біліктілігі.</w:t>
            </w:r>
          </w:p>
        </w:tc>
      </w:tr>
      <w:tr w:rsidR="00F434B0" w:rsidRPr="003539A8" w14:paraId="20FD1056" w14:textId="77777777" w:rsidTr="0060646E">
        <w:trPr>
          <w:trHeight w:val="1351"/>
        </w:trPr>
        <w:tc>
          <w:tcPr>
            <w:tcW w:w="1838" w:type="dxa"/>
          </w:tcPr>
          <w:p w14:paraId="1E38B146" w14:textId="77777777" w:rsidR="00F434B0" w:rsidRPr="00EA7FE8" w:rsidRDefault="00F434B0" w:rsidP="0060646E">
            <w:pPr>
              <w:jc w:val="center"/>
              <w:rPr>
                <w:sz w:val="28"/>
                <w:szCs w:val="28"/>
                <w:lang w:val="kk-KZ"/>
              </w:rPr>
            </w:pPr>
            <w:r w:rsidRPr="00EA7FE8">
              <w:rPr>
                <w:sz w:val="28"/>
                <w:szCs w:val="28"/>
                <w:lang w:val="kk-KZ"/>
              </w:rPr>
              <w:br w:type="page"/>
            </w:r>
            <w:r w:rsidRPr="00EA7FE8">
              <w:rPr>
                <w:sz w:val="28"/>
                <w:szCs w:val="28"/>
              </w:rPr>
              <w:t>Коммуникативті</w:t>
            </w:r>
            <w:r w:rsidRPr="00EA7FE8">
              <w:rPr>
                <w:sz w:val="28"/>
                <w:szCs w:val="28"/>
                <w:lang w:val="kk-KZ"/>
              </w:rPr>
              <w:t>-іс-әрекеттік</w:t>
            </w:r>
          </w:p>
        </w:tc>
        <w:tc>
          <w:tcPr>
            <w:tcW w:w="1843" w:type="dxa"/>
            <w:shd w:val="clear" w:color="auto" w:fill="auto"/>
          </w:tcPr>
          <w:p w14:paraId="7FF587B8" w14:textId="77777777" w:rsidR="00F434B0" w:rsidRPr="00EA7FE8" w:rsidRDefault="00F434B0" w:rsidP="0060646E">
            <w:pPr>
              <w:tabs>
                <w:tab w:val="left" w:pos="178"/>
              </w:tabs>
              <w:ind w:left="37"/>
              <w:jc w:val="center"/>
              <w:rPr>
                <w:sz w:val="28"/>
                <w:szCs w:val="28"/>
                <w:lang w:val="en-US"/>
              </w:rPr>
            </w:pPr>
            <w:r w:rsidRPr="00EA7FE8">
              <w:rPr>
                <w:sz w:val="28"/>
                <w:szCs w:val="28"/>
              </w:rPr>
              <w:t>Пәндік-тілдік интеграция дағдылары</w:t>
            </w:r>
          </w:p>
        </w:tc>
        <w:tc>
          <w:tcPr>
            <w:tcW w:w="5947" w:type="dxa"/>
          </w:tcPr>
          <w:p w14:paraId="09648E04" w14:textId="77777777" w:rsidR="00F434B0" w:rsidRPr="00EA7FE8" w:rsidRDefault="00F434B0" w:rsidP="00DB7D51">
            <w:pPr>
              <w:pStyle w:val="ListParagraph"/>
              <w:numPr>
                <w:ilvl w:val="0"/>
                <w:numId w:val="20"/>
              </w:numPr>
              <w:tabs>
                <w:tab w:val="left" w:pos="290"/>
              </w:tabs>
              <w:ind w:left="32" w:firstLine="0"/>
              <w:jc w:val="both"/>
              <w:rPr>
                <w:sz w:val="28"/>
                <w:szCs w:val="28"/>
                <w:lang w:val="en-US"/>
              </w:rPr>
            </w:pPr>
            <w:bookmarkStart w:id="39" w:name="_Hlk203237104"/>
            <w:r w:rsidRPr="00EA7FE8">
              <w:rPr>
                <w:sz w:val="28"/>
                <w:szCs w:val="28"/>
              </w:rPr>
              <w:t>Пән</w:t>
            </w:r>
            <w:r w:rsidRPr="00EA7FE8">
              <w:rPr>
                <w:sz w:val="28"/>
                <w:szCs w:val="28"/>
                <w:lang w:val="en-US"/>
              </w:rPr>
              <w:t xml:space="preserve"> </w:t>
            </w:r>
            <w:r w:rsidRPr="00EA7FE8">
              <w:rPr>
                <w:sz w:val="28"/>
                <w:szCs w:val="28"/>
              </w:rPr>
              <w:t>мазмұнын</w:t>
            </w:r>
            <w:r w:rsidRPr="00EA7FE8">
              <w:rPr>
                <w:sz w:val="28"/>
                <w:szCs w:val="28"/>
                <w:lang w:val="en-US"/>
              </w:rPr>
              <w:t xml:space="preserve"> </w:t>
            </w:r>
            <w:r w:rsidRPr="00EA7FE8">
              <w:rPr>
                <w:sz w:val="28"/>
                <w:szCs w:val="28"/>
              </w:rPr>
              <w:t>шет</w:t>
            </w:r>
            <w:r w:rsidRPr="00EA7FE8">
              <w:rPr>
                <w:sz w:val="28"/>
                <w:szCs w:val="28"/>
                <w:lang w:val="en-US"/>
              </w:rPr>
              <w:t xml:space="preserve"> </w:t>
            </w:r>
            <w:r w:rsidRPr="00EA7FE8">
              <w:rPr>
                <w:sz w:val="28"/>
                <w:szCs w:val="28"/>
              </w:rPr>
              <w:t>тілінде</w:t>
            </w:r>
            <w:r w:rsidRPr="00EA7FE8">
              <w:rPr>
                <w:sz w:val="28"/>
                <w:szCs w:val="28"/>
                <w:lang w:val="en-US"/>
              </w:rPr>
              <w:t xml:space="preserve"> </w:t>
            </w:r>
            <w:r w:rsidRPr="00EA7FE8">
              <w:rPr>
                <w:sz w:val="28"/>
                <w:szCs w:val="28"/>
              </w:rPr>
              <w:t>түсіндіре</w:t>
            </w:r>
            <w:r w:rsidRPr="00EA7FE8">
              <w:rPr>
                <w:sz w:val="28"/>
                <w:szCs w:val="28"/>
                <w:lang w:val="en-US"/>
              </w:rPr>
              <w:t xml:space="preserve"> </w:t>
            </w:r>
            <w:r w:rsidRPr="00EA7FE8">
              <w:rPr>
                <w:sz w:val="28"/>
                <w:szCs w:val="28"/>
              </w:rPr>
              <w:t>білу</w:t>
            </w:r>
            <w:r w:rsidRPr="00EA7FE8">
              <w:rPr>
                <w:sz w:val="28"/>
                <w:szCs w:val="28"/>
                <w:lang w:val="en-US"/>
              </w:rPr>
              <w:t xml:space="preserve"> </w:t>
            </w:r>
            <w:r w:rsidRPr="00EA7FE8">
              <w:rPr>
                <w:sz w:val="28"/>
                <w:szCs w:val="28"/>
              </w:rPr>
              <w:t>қабілеті</w:t>
            </w:r>
            <w:r w:rsidRPr="00EA7FE8">
              <w:rPr>
                <w:sz w:val="28"/>
                <w:szCs w:val="28"/>
                <w:lang w:val="en-US"/>
              </w:rPr>
              <w:t xml:space="preserve">; </w:t>
            </w:r>
          </w:p>
          <w:bookmarkEnd w:id="39"/>
          <w:p w14:paraId="71A8DFC7" w14:textId="77777777" w:rsidR="00F434B0" w:rsidRPr="00EA7FE8" w:rsidRDefault="00F434B0" w:rsidP="00DB7D51">
            <w:pPr>
              <w:pStyle w:val="ListParagraph"/>
              <w:numPr>
                <w:ilvl w:val="0"/>
                <w:numId w:val="20"/>
              </w:numPr>
              <w:tabs>
                <w:tab w:val="left" w:pos="290"/>
              </w:tabs>
              <w:ind w:left="32" w:firstLine="0"/>
              <w:jc w:val="both"/>
              <w:rPr>
                <w:sz w:val="28"/>
                <w:szCs w:val="28"/>
                <w:lang w:val="en-US"/>
              </w:rPr>
            </w:pPr>
            <w:r w:rsidRPr="00EA7FE8">
              <w:rPr>
                <w:sz w:val="28"/>
                <w:szCs w:val="28"/>
              </w:rPr>
              <w:t>Оқыту</w:t>
            </w:r>
            <w:r w:rsidRPr="00EA7FE8">
              <w:rPr>
                <w:sz w:val="28"/>
                <w:szCs w:val="28"/>
                <w:lang w:val="en-US"/>
              </w:rPr>
              <w:t xml:space="preserve"> </w:t>
            </w:r>
            <w:r w:rsidRPr="00EA7FE8">
              <w:rPr>
                <w:sz w:val="28"/>
                <w:szCs w:val="28"/>
              </w:rPr>
              <w:t>үдерісінде</w:t>
            </w:r>
            <w:r w:rsidRPr="00EA7FE8">
              <w:rPr>
                <w:sz w:val="28"/>
                <w:szCs w:val="28"/>
                <w:lang w:val="en-US"/>
              </w:rPr>
              <w:t xml:space="preserve"> </w:t>
            </w:r>
            <w:r w:rsidRPr="00EA7FE8">
              <w:rPr>
                <w:sz w:val="28"/>
                <w:szCs w:val="28"/>
              </w:rPr>
              <w:t>кіріктірілген</w:t>
            </w:r>
            <w:r w:rsidRPr="00EA7FE8">
              <w:rPr>
                <w:sz w:val="28"/>
                <w:szCs w:val="28"/>
                <w:lang w:val="en-US"/>
              </w:rPr>
              <w:t xml:space="preserve"> </w:t>
            </w:r>
            <w:r w:rsidRPr="00EA7FE8">
              <w:rPr>
                <w:sz w:val="28"/>
                <w:szCs w:val="28"/>
              </w:rPr>
              <w:t>әдістерді</w:t>
            </w:r>
            <w:r w:rsidRPr="00EA7FE8">
              <w:rPr>
                <w:sz w:val="28"/>
                <w:szCs w:val="28"/>
                <w:lang w:val="en-US"/>
              </w:rPr>
              <w:t xml:space="preserve"> </w:t>
            </w:r>
            <w:r w:rsidRPr="00EA7FE8">
              <w:rPr>
                <w:sz w:val="28"/>
                <w:szCs w:val="28"/>
              </w:rPr>
              <w:t>қолдану</w:t>
            </w:r>
            <w:r w:rsidRPr="00EA7FE8">
              <w:rPr>
                <w:sz w:val="28"/>
                <w:szCs w:val="28"/>
                <w:lang w:val="en-US"/>
              </w:rPr>
              <w:t xml:space="preserve"> </w:t>
            </w:r>
            <w:r w:rsidRPr="00EA7FE8">
              <w:rPr>
                <w:sz w:val="28"/>
                <w:szCs w:val="28"/>
              </w:rPr>
              <w:t>шеберлігі</w:t>
            </w:r>
            <w:r w:rsidRPr="00EA7FE8">
              <w:rPr>
                <w:sz w:val="28"/>
                <w:szCs w:val="28"/>
                <w:lang w:val="en-US"/>
              </w:rPr>
              <w:t xml:space="preserve">; </w:t>
            </w:r>
          </w:p>
          <w:p w14:paraId="769DDB90" w14:textId="77777777" w:rsidR="00F434B0" w:rsidRPr="00EA7FE8" w:rsidRDefault="00F434B0" w:rsidP="00DB7D51">
            <w:pPr>
              <w:pStyle w:val="ListParagraph"/>
              <w:numPr>
                <w:ilvl w:val="0"/>
                <w:numId w:val="20"/>
              </w:numPr>
              <w:tabs>
                <w:tab w:val="left" w:pos="290"/>
              </w:tabs>
              <w:ind w:left="32" w:firstLine="0"/>
              <w:jc w:val="both"/>
              <w:rPr>
                <w:sz w:val="28"/>
                <w:szCs w:val="28"/>
                <w:lang w:val="en-US"/>
              </w:rPr>
            </w:pPr>
            <w:r w:rsidRPr="00EA7FE8">
              <w:rPr>
                <w:sz w:val="28"/>
                <w:szCs w:val="28"/>
              </w:rPr>
              <w:t>Коммуникативтік</w:t>
            </w:r>
            <w:r w:rsidRPr="00EA7FE8">
              <w:rPr>
                <w:sz w:val="28"/>
                <w:szCs w:val="28"/>
                <w:lang w:val="en-US"/>
              </w:rPr>
              <w:t xml:space="preserve"> </w:t>
            </w:r>
            <w:r w:rsidRPr="00EA7FE8">
              <w:rPr>
                <w:sz w:val="28"/>
                <w:szCs w:val="28"/>
              </w:rPr>
              <w:t>жағдайларда</w:t>
            </w:r>
            <w:r w:rsidRPr="00EA7FE8">
              <w:rPr>
                <w:sz w:val="28"/>
                <w:szCs w:val="28"/>
                <w:lang w:val="en-US"/>
              </w:rPr>
              <w:t xml:space="preserve"> </w:t>
            </w:r>
            <w:r w:rsidRPr="00EA7FE8">
              <w:rPr>
                <w:sz w:val="28"/>
                <w:szCs w:val="28"/>
              </w:rPr>
              <w:t>тілдік</w:t>
            </w:r>
            <w:r w:rsidRPr="00EA7FE8">
              <w:rPr>
                <w:sz w:val="28"/>
                <w:szCs w:val="28"/>
                <w:lang w:val="en-US"/>
              </w:rPr>
              <w:t xml:space="preserve"> </w:t>
            </w:r>
            <w:r w:rsidRPr="00EA7FE8">
              <w:rPr>
                <w:sz w:val="28"/>
                <w:szCs w:val="28"/>
              </w:rPr>
              <w:t>қолдау</w:t>
            </w:r>
            <w:r w:rsidRPr="00EA7FE8">
              <w:rPr>
                <w:sz w:val="28"/>
                <w:szCs w:val="28"/>
                <w:lang w:val="en-US"/>
              </w:rPr>
              <w:t xml:space="preserve"> (scaffolding) </w:t>
            </w:r>
            <w:r w:rsidRPr="00EA7FE8">
              <w:rPr>
                <w:sz w:val="28"/>
                <w:szCs w:val="28"/>
              </w:rPr>
              <w:t>тәсілдерін</w:t>
            </w:r>
            <w:r w:rsidRPr="00EA7FE8">
              <w:rPr>
                <w:sz w:val="28"/>
                <w:szCs w:val="28"/>
                <w:lang w:val="en-US"/>
              </w:rPr>
              <w:t xml:space="preserve"> </w:t>
            </w:r>
            <w:r w:rsidRPr="00EA7FE8">
              <w:rPr>
                <w:sz w:val="28"/>
                <w:szCs w:val="28"/>
              </w:rPr>
              <w:t>қолдану</w:t>
            </w:r>
            <w:r w:rsidRPr="00EA7FE8">
              <w:rPr>
                <w:sz w:val="28"/>
                <w:szCs w:val="28"/>
                <w:lang w:val="en-US"/>
              </w:rPr>
              <w:t xml:space="preserve"> </w:t>
            </w:r>
            <w:r w:rsidRPr="00EA7FE8">
              <w:rPr>
                <w:sz w:val="28"/>
                <w:szCs w:val="28"/>
              </w:rPr>
              <w:t>дағдысы</w:t>
            </w:r>
            <w:r w:rsidRPr="00EA7FE8">
              <w:rPr>
                <w:sz w:val="28"/>
                <w:szCs w:val="28"/>
                <w:lang w:val="en-US"/>
              </w:rPr>
              <w:t>.</w:t>
            </w:r>
          </w:p>
        </w:tc>
      </w:tr>
      <w:bookmarkEnd w:id="36"/>
    </w:tbl>
    <w:p w14:paraId="276871CF" w14:textId="77777777" w:rsidR="00F434B0" w:rsidRDefault="00F434B0" w:rsidP="00F434B0">
      <w:pPr>
        <w:pStyle w:val="NoSpacing"/>
        <w:ind w:firstLine="567"/>
        <w:jc w:val="both"/>
        <w:rPr>
          <w:rFonts w:ascii="Times New Roman" w:hAnsi="Times New Roman" w:cs="Times New Roman"/>
          <w:sz w:val="28"/>
          <w:szCs w:val="28"/>
          <w:lang w:val="kk-KZ"/>
        </w:rPr>
      </w:pPr>
    </w:p>
    <w:p w14:paraId="6CE2DF5F" w14:textId="77777777" w:rsidR="00F434B0" w:rsidRPr="004540CB" w:rsidRDefault="00F434B0" w:rsidP="00F434B0">
      <w:pPr>
        <w:spacing w:after="0" w:line="240" w:lineRule="auto"/>
        <w:ind w:firstLine="567"/>
        <w:jc w:val="both"/>
        <w:rPr>
          <w:rFonts w:ascii="Times New Roman" w:eastAsia="Times New Roman" w:hAnsi="Times New Roman" w:cs="Times New Roman"/>
          <w:iCs/>
          <w:color w:val="FF0000"/>
          <w:sz w:val="28"/>
          <w:szCs w:val="28"/>
          <w:lang w:val="kk-KZ" w:eastAsia="ru-RU"/>
        </w:rPr>
      </w:pPr>
      <w:r>
        <w:rPr>
          <w:rFonts w:ascii="Times New Roman" w:eastAsia="Times New Roman" w:hAnsi="Times New Roman" w:cs="Times New Roman"/>
          <w:i/>
          <w:iCs/>
          <w:sz w:val="28"/>
          <w:szCs w:val="28"/>
          <w:lang w:val="kk-KZ" w:eastAsia="ru-RU"/>
        </w:rPr>
        <w:t xml:space="preserve">Әдістер: </w:t>
      </w:r>
      <w:r w:rsidRPr="00BE29B1">
        <w:rPr>
          <w:rFonts w:ascii="Times New Roman" w:eastAsia="Times New Roman" w:hAnsi="Times New Roman" w:cs="Times New Roman"/>
          <w:i/>
          <w:sz w:val="28"/>
          <w:szCs w:val="28"/>
          <w:lang w:val="kk-KZ" w:eastAsia="ru-RU"/>
        </w:rPr>
        <w:t xml:space="preserve">Ақпараттық-коммуникациялық технологиялар (АКТ) – </w:t>
      </w:r>
      <w:r w:rsidRPr="00BE29B1">
        <w:rPr>
          <w:rFonts w:ascii="Times New Roman" w:eastAsia="Times New Roman" w:hAnsi="Times New Roman" w:cs="Times New Roman"/>
          <w:iCs/>
          <w:sz w:val="28"/>
          <w:szCs w:val="28"/>
          <w:lang w:val="kk-KZ" w:eastAsia="ru-RU"/>
        </w:rPr>
        <w:t>бұл ақпаратты сақтау, тарату, қолдану және жинақтау үдерістерін қамтамасыз ететін әдістер мен құралдар жүйесі.</w:t>
      </w:r>
    </w:p>
    <w:p w14:paraId="56A04329" w14:textId="77777777" w:rsidR="00F434B0" w:rsidRDefault="00F434B0" w:rsidP="00F434B0">
      <w:pPr>
        <w:spacing w:after="0" w:line="240" w:lineRule="auto"/>
        <w:ind w:firstLine="567"/>
        <w:jc w:val="both"/>
        <w:rPr>
          <w:rFonts w:ascii="Times New Roman" w:eastAsia="Times New Roman" w:hAnsi="Times New Roman" w:cs="Times New Roman"/>
          <w:sz w:val="28"/>
          <w:szCs w:val="28"/>
          <w:lang w:val="kk-KZ" w:eastAsia="ru-RU"/>
        </w:rPr>
      </w:pPr>
      <w:r w:rsidRPr="004540CB">
        <w:rPr>
          <w:rFonts w:ascii="Times New Roman" w:eastAsia="Times New Roman" w:hAnsi="Times New Roman" w:cs="Times New Roman"/>
          <w:i/>
          <w:sz w:val="28"/>
          <w:szCs w:val="28"/>
          <w:lang w:val="kk-KZ" w:eastAsia="ru-RU"/>
        </w:rPr>
        <w:t xml:space="preserve">CLIL (Content and Language Integrated Learning) </w:t>
      </w:r>
      <w:r w:rsidRPr="004540CB">
        <w:rPr>
          <w:rFonts w:ascii="Times New Roman" w:eastAsia="Times New Roman" w:hAnsi="Times New Roman" w:cs="Times New Roman"/>
          <w:sz w:val="28"/>
          <w:szCs w:val="28"/>
          <w:lang w:val="kk-KZ" w:eastAsia="ru-RU"/>
        </w:rPr>
        <w:t xml:space="preserve">– </w:t>
      </w:r>
      <w:r w:rsidRPr="00BE29B1">
        <w:rPr>
          <w:rFonts w:ascii="Times New Roman" w:eastAsia="Times New Roman" w:hAnsi="Times New Roman" w:cs="Times New Roman"/>
          <w:sz w:val="28"/>
          <w:szCs w:val="28"/>
          <w:lang w:val="kk-KZ" w:eastAsia="ru-RU"/>
        </w:rPr>
        <w:t>бұл пәндік мазмұнды меңгеру мен шет тілін үйренуді бір мезгілде іске асыратын кіріктірілген оқыту әдістемесі.</w:t>
      </w:r>
    </w:p>
    <w:p w14:paraId="5D3D5B47" w14:textId="77777777" w:rsidR="00F434B0" w:rsidRDefault="00F434B0" w:rsidP="00F434B0">
      <w:pPr>
        <w:spacing w:after="0" w:line="240" w:lineRule="auto"/>
        <w:ind w:firstLine="567"/>
        <w:jc w:val="both"/>
        <w:rPr>
          <w:rFonts w:ascii="Times New Roman" w:eastAsia="Times New Roman" w:hAnsi="Times New Roman" w:cs="Times New Roman"/>
          <w:sz w:val="28"/>
          <w:szCs w:val="28"/>
          <w:lang w:val="kk-KZ" w:eastAsia="ru-RU"/>
        </w:rPr>
      </w:pPr>
      <w:r w:rsidRPr="004540CB">
        <w:rPr>
          <w:rFonts w:ascii="Times New Roman" w:eastAsia="Times New Roman" w:hAnsi="Times New Roman" w:cs="Times New Roman"/>
          <w:i/>
          <w:iCs/>
          <w:sz w:val="28"/>
          <w:szCs w:val="28"/>
          <w:lang w:val="kk-KZ" w:eastAsia="ru-RU"/>
        </w:rPr>
        <w:t xml:space="preserve">Скаффолдинг әдісі (Scaffolding method) – </w:t>
      </w:r>
      <w:bookmarkStart w:id="40" w:name="_Hlk190955069"/>
      <w:r w:rsidRPr="00BE29B1">
        <w:rPr>
          <w:rFonts w:ascii="Times New Roman" w:eastAsia="Times New Roman" w:hAnsi="Times New Roman" w:cs="Times New Roman"/>
          <w:sz w:val="28"/>
          <w:szCs w:val="28"/>
          <w:lang w:val="kk-KZ" w:eastAsia="ru-RU"/>
        </w:rPr>
        <w:t>бұл оқыту үдерісінде білім алушыға бастапқыда қажетті қолдау көрсетіп, кейіннен сол қолдауды біртіндеп азайта отырып, оны өз бетімен білімін жетілдіруге ынталандыратын тәсіл.</w:t>
      </w:r>
    </w:p>
    <w:bookmarkEnd w:id="40"/>
    <w:p w14:paraId="15E39567" w14:textId="77777777" w:rsidR="00F434B0" w:rsidRDefault="00F434B0" w:rsidP="00F434B0">
      <w:pPr>
        <w:spacing w:after="0" w:line="240" w:lineRule="auto"/>
        <w:ind w:firstLine="567"/>
        <w:jc w:val="both"/>
        <w:rPr>
          <w:rFonts w:ascii="Times New Roman" w:eastAsia="Times New Roman" w:hAnsi="Times New Roman" w:cs="Times New Roman"/>
          <w:sz w:val="28"/>
          <w:szCs w:val="28"/>
          <w:lang w:val="kk-KZ" w:eastAsia="ru-RU"/>
        </w:rPr>
      </w:pPr>
      <w:r w:rsidRPr="004540CB">
        <w:rPr>
          <w:rFonts w:ascii="Times New Roman" w:eastAsia="Times New Roman" w:hAnsi="Times New Roman" w:cs="Times New Roman"/>
          <w:sz w:val="28"/>
          <w:szCs w:val="28"/>
          <w:lang w:val="kk-KZ" w:eastAsia="ru-RU"/>
        </w:rPr>
        <w:t xml:space="preserve">«Case-study әдісі» – </w:t>
      </w:r>
      <w:r w:rsidRPr="00BE29B1">
        <w:rPr>
          <w:rFonts w:ascii="Times New Roman" w:eastAsia="Times New Roman" w:hAnsi="Times New Roman" w:cs="Times New Roman"/>
          <w:sz w:val="28"/>
          <w:szCs w:val="28"/>
          <w:lang w:val="kk-KZ" w:eastAsia="ru-RU"/>
        </w:rPr>
        <w:t>бұл нақты жағдаятты жан-жақты зерделеу арқылы мәселенің мәнін ашуға және оның жекелеген қырларын терең түсінуге мүмкіндік беретін зерттеу тәсілі.</w:t>
      </w:r>
    </w:p>
    <w:p w14:paraId="56E74564" w14:textId="77777777" w:rsidR="00F434B0" w:rsidRDefault="00F434B0" w:rsidP="00F434B0">
      <w:pPr>
        <w:spacing w:after="0" w:line="240" w:lineRule="auto"/>
        <w:ind w:firstLine="567"/>
        <w:jc w:val="both"/>
        <w:rPr>
          <w:rFonts w:ascii="Times New Roman" w:eastAsia="Times New Roman" w:hAnsi="Times New Roman" w:cs="Times New Roman"/>
          <w:sz w:val="28"/>
          <w:szCs w:val="28"/>
          <w:lang w:val="kk-KZ" w:eastAsia="ru-RU"/>
        </w:rPr>
      </w:pPr>
      <w:r w:rsidRPr="004540CB">
        <w:rPr>
          <w:rFonts w:ascii="Times New Roman" w:eastAsia="Times New Roman" w:hAnsi="Times New Roman" w:cs="Times New Roman"/>
          <w:sz w:val="28"/>
          <w:szCs w:val="28"/>
          <w:lang w:val="kk-KZ" w:eastAsia="ru-RU"/>
        </w:rPr>
        <w:t xml:space="preserve">«Миға шабуыл» әдісі – </w:t>
      </w:r>
      <w:r w:rsidRPr="00BE29B1">
        <w:rPr>
          <w:rFonts w:ascii="Times New Roman" w:eastAsia="Times New Roman" w:hAnsi="Times New Roman" w:cs="Times New Roman"/>
          <w:sz w:val="28"/>
          <w:szCs w:val="28"/>
          <w:lang w:val="kk-KZ" w:eastAsia="ru-RU"/>
        </w:rPr>
        <w:t xml:space="preserve"> оқу үдерісінде мәселені шешуге бағытталған, еркін ой білдіру мен шығармашылық идеялар генерациясына негізделген топтық пікірталас түрі. Бұл әдіс қатысушылардың сыннан қорықпай өз ойларын ашық айтуына мүмкіндік беріп, ынталандыру мен жаңа шешімдерді табу құралы ретінде қолданылады. </w:t>
      </w:r>
    </w:p>
    <w:p w14:paraId="015DF748" w14:textId="77777777" w:rsidR="00F434B0" w:rsidRDefault="00F434B0" w:rsidP="00F434B0">
      <w:pPr>
        <w:pStyle w:val="NoSpacing"/>
        <w:rPr>
          <w:rFonts w:ascii="Times New Roman" w:hAnsi="Times New Roman" w:cs="Times New Roman"/>
          <w:sz w:val="28"/>
          <w:szCs w:val="28"/>
          <w:lang w:val="kk-KZ"/>
        </w:rPr>
      </w:pPr>
      <w:r w:rsidRPr="00A538FD">
        <w:rPr>
          <w:rFonts w:ascii="Times New Roman" w:hAnsi="Times New Roman" w:cs="Times New Roman"/>
          <w:sz w:val="28"/>
          <w:szCs w:val="28"/>
          <w:lang w:val="kk-KZ"/>
        </w:rPr>
        <w:t xml:space="preserve">Келесі </w:t>
      </w:r>
      <w:r>
        <w:rPr>
          <w:rFonts w:ascii="Times New Roman" w:hAnsi="Times New Roman" w:cs="Times New Roman"/>
          <w:sz w:val="28"/>
          <w:szCs w:val="28"/>
          <w:lang w:val="kk-KZ"/>
        </w:rPr>
        <w:t>қ</w:t>
      </w:r>
      <w:r w:rsidRPr="00A538FD">
        <w:rPr>
          <w:rFonts w:ascii="Times New Roman" w:hAnsi="Times New Roman" w:cs="Times New Roman"/>
          <w:sz w:val="28"/>
          <w:szCs w:val="28"/>
          <w:lang w:val="kk-KZ"/>
        </w:rPr>
        <w:t>ұралдар</w:t>
      </w:r>
      <w:r>
        <w:rPr>
          <w:rFonts w:ascii="Times New Roman" w:hAnsi="Times New Roman" w:cs="Times New Roman"/>
          <w:sz w:val="28"/>
          <w:szCs w:val="28"/>
          <w:lang w:val="kk-KZ"/>
        </w:rPr>
        <w:t>:</w:t>
      </w:r>
    </w:p>
    <w:p w14:paraId="0CE4327E" w14:textId="77777777" w:rsidR="00F434B0" w:rsidRPr="00BE29B1" w:rsidRDefault="00F434B0" w:rsidP="00F434B0">
      <w:pPr>
        <w:pStyle w:val="NoSpacing"/>
        <w:ind w:firstLine="567"/>
        <w:jc w:val="both"/>
        <w:rPr>
          <w:rFonts w:ascii="Times New Roman" w:hAnsi="Times New Roman" w:cs="Times New Roman"/>
          <w:sz w:val="28"/>
          <w:szCs w:val="28"/>
          <w:lang w:val="kk-KZ"/>
        </w:rPr>
      </w:pPr>
      <w:r w:rsidRPr="00BE29B1">
        <w:rPr>
          <w:rFonts w:ascii="Times New Roman" w:hAnsi="Times New Roman" w:cs="Times New Roman"/>
          <w:i/>
          <w:iCs/>
          <w:sz w:val="28"/>
          <w:szCs w:val="28"/>
          <w:lang w:val="kk-KZ"/>
        </w:rPr>
        <w:lastRenderedPageBreak/>
        <w:t>Дидактикалық құралдар</w:t>
      </w:r>
      <w:r w:rsidRPr="00BE29B1">
        <w:rPr>
          <w:rFonts w:ascii="Times New Roman" w:hAnsi="Times New Roman" w:cs="Times New Roman"/>
          <w:sz w:val="28"/>
          <w:szCs w:val="28"/>
          <w:lang w:val="kk-KZ"/>
        </w:rPr>
        <w:t xml:space="preserve"> – білім беру мазмұнын меңгертуге, оқыту үдерісін тиімді ұйымдастыруға және оқушылардың танымдық белсенділігін арттыруға арналған көрнекі, мәтіндік, практикалық материалдар мен әдістемелік ресурстардың жиынтығы.</w:t>
      </w:r>
    </w:p>
    <w:p w14:paraId="2971BB22" w14:textId="77777777" w:rsidR="00F434B0" w:rsidRPr="00BE29B1" w:rsidRDefault="00F434B0" w:rsidP="00F434B0">
      <w:pPr>
        <w:pStyle w:val="NoSpacing"/>
        <w:ind w:firstLine="567"/>
        <w:jc w:val="both"/>
        <w:rPr>
          <w:rFonts w:ascii="Times New Roman" w:hAnsi="Times New Roman" w:cs="Times New Roman"/>
          <w:sz w:val="28"/>
          <w:szCs w:val="28"/>
          <w:lang w:val="kk-KZ"/>
        </w:rPr>
      </w:pPr>
      <w:r w:rsidRPr="002B0724">
        <w:rPr>
          <w:rFonts w:ascii="Times New Roman" w:hAnsi="Times New Roman" w:cs="Times New Roman"/>
          <w:i/>
          <w:iCs/>
          <w:sz w:val="28"/>
          <w:szCs w:val="28"/>
          <w:lang w:val="kk-KZ"/>
        </w:rPr>
        <w:t>Ақпараттық құралдар</w:t>
      </w:r>
      <w:r w:rsidRPr="00BE29B1">
        <w:rPr>
          <w:rFonts w:ascii="Times New Roman" w:hAnsi="Times New Roman" w:cs="Times New Roman"/>
          <w:sz w:val="28"/>
          <w:szCs w:val="28"/>
          <w:lang w:val="kk-KZ"/>
        </w:rPr>
        <w:t xml:space="preserve"> – оқушыларға білім беру мақсатында ақпаратты жеткізу, өңдеу, сақтау және таратуды қамтамасыз ететін цифрлық және коммуникациялық ресурстар.</w:t>
      </w:r>
    </w:p>
    <w:p w14:paraId="0B24BE8A" w14:textId="77777777" w:rsidR="00F434B0" w:rsidRPr="00BE29B1" w:rsidRDefault="00F434B0" w:rsidP="00F434B0">
      <w:pPr>
        <w:pStyle w:val="NoSpacing"/>
        <w:ind w:firstLine="567"/>
        <w:jc w:val="both"/>
        <w:rPr>
          <w:rFonts w:ascii="Times New Roman" w:hAnsi="Times New Roman" w:cs="Times New Roman"/>
          <w:sz w:val="28"/>
          <w:szCs w:val="28"/>
          <w:lang w:val="kk-KZ"/>
        </w:rPr>
      </w:pPr>
      <w:r w:rsidRPr="002B0724">
        <w:rPr>
          <w:rFonts w:ascii="Times New Roman" w:hAnsi="Times New Roman" w:cs="Times New Roman"/>
          <w:i/>
          <w:iCs/>
          <w:sz w:val="28"/>
          <w:szCs w:val="28"/>
          <w:lang w:val="kk-KZ"/>
        </w:rPr>
        <w:t>Техникалық құралдар</w:t>
      </w:r>
      <w:r w:rsidRPr="00BE29B1">
        <w:rPr>
          <w:rFonts w:ascii="Times New Roman" w:hAnsi="Times New Roman" w:cs="Times New Roman"/>
          <w:sz w:val="28"/>
          <w:szCs w:val="28"/>
          <w:lang w:val="kk-KZ"/>
        </w:rPr>
        <w:t xml:space="preserve"> – оқу үдерісінде ақпараттық және дидактикалық материалдарды көрсету, тарату және қолдануды жүзеге асыратын құрылғылар мен техникалық жабдықтар.</w:t>
      </w:r>
    </w:p>
    <w:p w14:paraId="1BAE724A" w14:textId="77777777" w:rsidR="00F434B0" w:rsidRPr="004540CB" w:rsidRDefault="00F434B0" w:rsidP="00F434B0">
      <w:pPr>
        <w:spacing w:after="0" w:line="240" w:lineRule="auto"/>
        <w:ind w:firstLine="567"/>
        <w:jc w:val="both"/>
        <w:rPr>
          <w:rFonts w:ascii="Times New Roman" w:eastAsia="Times New Roman" w:hAnsi="Times New Roman" w:cs="Times New Roman"/>
          <w:sz w:val="28"/>
          <w:szCs w:val="28"/>
          <w:lang w:val="kk-KZ" w:eastAsia="ru-RU"/>
        </w:rPr>
      </w:pPr>
      <w:r w:rsidRPr="004540CB">
        <w:rPr>
          <w:rFonts w:ascii="Times New Roman" w:eastAsia="Times New Roman" w:hAnsi="Times New Roman" w:cs="Times New Roman"/>
          <w:sz w:val="28"/>
          <w:szCs w:val="28"/>
          <w:lang w:val="kk-KZ" w:eastAsia="ru-RU"/>
        </w:rPr>
        <w:t xml:space="preserve">Формалар: дәріс, семинар, практикалық сабақ, жеке жұмыс, жұптық жұмыс, топтық талқылаулар.  </w:t>
      </w:r>
    </w:p>
    <w:p w14:paraId="0E633AEB" w14:textId="77777777" w:rsidR="00F434B0" w:rsidRPr="004540CB" w:rsidRDefault="00F434B0" w:rsidP="00F434B0">
      <w:pPr>
        <w:spacing w:after="0" w:line="240" w:lineRule="auto"/>
        <w:ind w:firstLine="567"/>
        <w:jc w:val="both"/>
        <w:rPr>
          <w:rFonts w:ascii="Times New Roman" w:eastAsia="Times New Roman" w:hAnsi="Times New Roman" w:cs="Times New Roman"/>
          <w:sz w:val="28"/>
          <w:szCs w:val="28"/>
          <w:lang w:val="kk-KZ" w:eastAsia="ru-RU"/>
        </w:rPr>
      </w:pPr>
      <w:r w:rsidRPr="004540CB">
        <w:rPr>
          <w:rFonts w:ascii="Times New Roman" w:eastAsia="Times New Roman" w:hAnsi="Times New Roman" w:cs="Times New Roman"/>
          <w:sz w:val="28"/>
          <w:szCs w:val="28"/>
          <w:lang w:val="kk-KZ" w:eastAsia="ru-RU"/>
        </w:rPr>
        <w:t xml:space="preserve">а) </w:t>
      </w:r>
      <w:r w:rsidRPr="004540CB">
        <w:rPr>
          <w:rFonts w:ascii="Times New Roman" w:eastAsia="Times New Roman" w:hAnsi="Times New Roman" w:cs="Times New Roman"/>
          <w:i/>
          <w:iCs/>
          <w:sz w:val="28"/>
          <w:szCs w:val="28"/>
          <w:lang w:val="kk-KZ" w:eastAsia="ru-RU"/>
        </w:rPr>
        <w:t>дәріс (Lecture)</w:t>
      </w:r>
      <w:r w:rsidRPr="004540CB">
        <w:rPr>
          <w:rFonts w:ascii="Times New Roman" w:eastAsia="Times New Roman" w:hAnsi="Times New Roman" w:cs="Times New Roman"/>
          <w:sz w:val="28"/>
          <w:szCs w:val="28"/>
          <w:lang w:val="kk-KZ" w:eastAsia="ru-RU"/>
        </w:rPr>
        <w:t xml:space="preserve"> – оқытушының белгілі бір тақырып бойынша жүйелі түрде ғылыми және теориялық ақпарат беретін академиялық оқу формасы. </w:t>
      </w:r>
    </w:p>
    <w:p w14:paraId="0FD803C8" w14:textId="77777777" w:rsidR="00F434B0" w:rsidRPr="004540CB" w:rsidRDefault="00F434B0" w:rsidP="00F434B0">
      <w:pPr>
        <w:spacing w:after="0" w:line="240" w:lineRule="auto"/>
        <w:ind w:firstLine="567"/>
        <w:jc w:val="both"/>
        <w:rPr>
          <w:rFonts w:ascii="Times New Roman" w:eastAsia="Times New Roman" w:hAnsi="Times New Roman" w:cs="Times New Roman"/>
          <w:sz w:val="28"/>
          <w:szCs w:val="28"/>
          <w:lang w:val="kk-KZ" w:eastAsia="ru-RU"/>
        </w:rPr>
      </w:pPr>
      <w:r w:rsidRPr="004540CB">
        <w:rPr>
          <w:rFonts w:ascii="Times New Roman" w:eastAsia="Times New Roman" w:hAnsi="Times New Roman" w:cs="Times New Roman"/>
          <w:sz w:val="28"/>
          <w:szCs w:val="28"/>
          <w:lang w:val="kk-KZ" w:eastAsia="ru-RU"/>
        </w:rPr>
        <w:t xml:space="preserve">ә) </w:t>
      </w:r>
      <w:r w:rsidRPr="004540CB">
        <w:rPr>
          <w:rFonts w:ascii="Times New Roman" w:eastAsia="Times New Roman" w:hAnsi="Times New Roman" w:cs="Times New Roman"/>
          <w:i/>
          <w:iCs/>
          <w:sz w:val="28"/>
          <w:szCs w:val="28"/>
          <w:lang w:val="kk-KZ" w:eastAsia="ru-RU"/>
        </w:rPr>
        <w:t>семинар (Seminar)</w:t>
      </w:r>
      <w:r w:rsidRPr="004540CB">
        <w:rPr>
          <w:rFonts w:ascii="Times New Roman" w:eastAsia="Times New Roman" w:hAnsi="Times New Roman" w:cs="Times New Roman"/>
          <w:sz w:val="28"/>
          <w:szCs w:val="28"/>
          <w:lang w:val="kk-KZ" w:eastAsia="ru-RU"/>
        </w:rPr>
        <w:t xml:space="preserve"> – білім алушылардың алған білімдерін тереңдетіп, талдау жасайтын және өз пікірлерін білдіретін интерактивті сабақ түрі. </w:t>
      </w:r>
    </w:p>
    <w:p w14:paraId="6D15C68A" w14:textId="77777777" w:rsidR="00F434B0" w:rsidRPr="004540CB" w:rsidRDefault="00F434B0" w:rsidP="00F434B0">
      <w:pPr>
        <w:spacing w:after="0" w:line="240" w:lineRule="auto"/>
        <w:ind w:firstLine="567"/>
        <w:jc w:val="both"/>
        <w:rPr>
          <w:rFonts w:ascii="Times New Roman" w:eastAsia="Times New Roman" w:hAnsi="Times New Roman" w:cs="Times New Roman"/>
          <w:sz w:val="28"/>
          <w:szCs w:val="28"/>
          <w:lang w:val="kk-KZ" w:eastAsia="ru-RU"/>
        </w:rPr>
      </w:pPr>
      <w:r w:rsidRPr="004540CB">
        <w:rPr>
          <w:rFonts w:ascii="Times New Roman" w:eastAsia="Times New Roman" w:hAnsi="Times New Roman" w:cs="Times New Roman"/>
          <w:sz w:val="28"/>
          <w:szCs w:val="28"/>
          <w:lang w:val="kk-KZ" w:eastAsia="ru-RU"/>
        </w:rPr>
        <w:t xml:space="preserve">б) </w:t>
      </w:r>
      <w:r w:rsidRPr="004540CB">
        <w:rPr>
          <w:rFonts w:ascii="Times New Roman" w:eastAsia="Times New Roman" w:hAnsi="Times New Roman" w:cs="Times New Roman"/>
          <w:i/>
          <w:iCs/>
          <w:sz w:val="28"/>
          <w:szCs w:val="28"/>
          <w:lang w:val="kk-KZ" w:eastAsia="ru-RU"/>
        </w:rPr>
        <w:t>практикалық сабақ (Practical lesson)</w:t>
      </w:r>
      <w:r w:rsidRPr="004540CB">
        <w:rPr>
          <w:rFonts w:ascii="Times New Roman" w:eastAsia="Times New Roman" w:hAnsi="Times New Roman" w:cs="Times New Roman"/>
          <w:sz w:val="28"/>
          <w:szCs w:val="28"/>
          <w:lang w:val="kk-KZ" w:eastAsia="ru-RU"/>
        </w:rPr>
        <w:t xml:space="preserve"> – теориялық білімді тәжірибеде қолдануға бағытталған сабақ түрі. Білім алушылар есептер шығару, зертханалық жұмыстар орындау, жобалар әзірлеу немесе кәсіби машықтарды дамыту секілді практикалық тапсырмаларды орындайды.</w:t>
      </w:r>
    </w:p>
    <w:p w14:paraId="776E8B23" w14:textId="77777777" w:rsidR="00F434B0" w:rsidRPr="004540CB" w:rsidRDefault="00F434B0" w:rsidP="00F434B0">
      <w:pPr>
        <w:spacing w:after="0" w:line="240" w:lineRule="auto"/>
        <w:ind w:firstLine="567"/>
        <w:jc w:val="both"/>
        <w:rPr>
          <w:rFonts w:ascii="Times New Roman" w:eastAsia="Times New Roman" w:hAnsi="Times New Roman" w:cs="Times New Roman"/>
          <w:sz w:val="28"/>
          <w:szCs w:val="28"/>
          <w:lang w:val="kk-KZ" w:eastAsia="ru-RU"/>
        </w:rPr>
      </w:pPr>
      <w:r w:rsidRPr="004540CB">
        <w:rPr>
          <w:rFonts w:ascii="Times New Roman" w:eastAsia="Times New Roman" w:hAnsi="Times New Roman" w:cs="Times New Roman"/>
          <w:sz w:val="28"/>
          <w:szCs w:val="28"/>
          <w:lang w:val="kk-KZ" w:eastAsia="ru-RU"/>
        </w:rPr>
        <w:t xml:space="preserve">в) </w:t>
      </w:r>
      <w:r w:rsidRPr="004540CB">
        <w:rPr>
          <w:rFonts w:ascii="Times New Roman" w:eastAsia="Times New Roman" w:hAnsi="Times New Roman" w:cs="Times New Roman"/>
          <w:i/>
          <w:iCs/>
          <w:sz w:val="28"/>
          <w:szCs w:val="28"/>
          <w:lang w:val="kk-KZ" w:eastAsia="ru-RU"/>
        </w:rPr>
        <w:t>Жеке жұмыс (Individual work)</w:t>
      </w:r>
      <w:r w:rsidRPr="004540CB">
        <w:rPr>
          <w:rFonts w:ascii="Times New Roman" w:eastAsia="Times New Roman" w:hAnsi="Times New Roman" w:cs="Times New Roman"/>
          <w:sz w:val="28"/>
          <w:szCs w:val="28"/>
          <w:lang w:val="kk-KZ" w:eastAsia="ru-RU"/>
        </w:rPr>
        <w:t xml:space="preserve"> – білім алушының өз бетінше оқу материалын меңгеруі және тапсырмаларды орындауы. Реферат жазу, эссе дайындау, зерттеу жүргізу, тест орындау немесе шығармашылық тапсырмаларды орындаумен айналысады.</w:t>
      </w:r>
    </w:p>
    <w:p w14:paraId="66DCAEA1" w14:textId="77777777" w:rsidR="00F434B0" w:rsidRPr="004540CB" w:rsidRDefault="00F434B0" w:rsidP="00F434B0">
      <w:pPr>
        <w:spacing w:after="0" w:line="240" w:lineRule="auto"/>
        <w:ind w:firstLine="567"/>
        <w:jc w:val="both"/>
        <w:rPr>
          <w:rFonts w:ascii="Times New Roman" w:eastAsia="Times New Roman" w:hAnsi="Times New Roman" w:cs="Times New Roman"/>
          <w:sz w:val="28"/>
          <w:szCs w:val="28"/>
          <w:lang w:val="kk-KZ" w:eastAsia="ru-RU"/>
        </w:rPr>
      </w:pPr>
      <w:r w:rsidRPr="004540CB">
        <w:rPr>
          <w:rFonts w:ascii="Times New Roman" w:eastAsia="Times New Roman" w:hAnsi="Times New Roman" w:cs="Times New Roman"/>
          <w:sz w:val="28"/>
          <w:szCs w:val="28"/>
          <w:lang w:val="kk-KZ" w:eastAsia="ru-RU"/>
        </w:rPr>
        <w:t xml:space="preserve">г) </w:t>
      </w:r>
      <w:r w:rsidRPr="004540CB">
        <w:rPr>
          <w:rFonts w:ascii="Times New Roman" w:eastAsia="Times New Roman" w:hAnsi="Times New Roman" w:cs="Times New Roman"/>
          <w:i/>
          <w:iCs/>
          <w:sz w:val="28"/>
          <w:szCs w:val="28"/>
          <w:lang w:val="kk-KZ" w:eastAsia="ru-RU"/>
        </w:rPr>
        <w:t>Жұптық жұмыс (Pair work)</w:t>
      </w:r>
      <w:r w:rsidRPr="004540CB">
        <w:rPr>
          <w:rFonts w:ascii="Times New Roman" w:eastAsia="Times New Roman" w:hAnsi="Times New Roman" w:cs="Times New Roman"/>
          <w:sz w:val="28"/>
          <w:szCs w:val="28"/>
          <w:lang w:val="kk-KZ" w:eastAsia="ru-RU"/>
        </w:rPr>
        <w:t xml:space="preserve"> – екі білім алушының өзара әрекеттесу арқылы оқу тапсырмаларын орындау формасы. </w:t>
      </w:r>
    </w:p>
    <w:p w14:paraId="3B244C80" w14:textId="77777777" w:rsidR="00F434B0" w:rsidRPr="004540CB" w:rsidRDefault="00F434B0" w:rsidP="00F434B0">
      <w:pPr>
        <w:spacing w:after="0" w:line="240" w:lineRule="auto"/>
        <w:ind w:firstLine="567"/>
        <w:jc w:val="both"/>
        <w:rPr>
          <w:rFonts w:ascii="Times New Roman" w:eastAsia="Times New Roman" w:hAnsi="Times New Roman" w:cs="Times New Roman"/>
          <w:sz w:val="28"/>
          <w:szCs w:val="28"/>
          <w:lang w:val="kk-KZ" w:eastAsia="ru-RU"/>
        </w:rPr>
      </w:pPr>
      <w:r w:rsidRPr="004540CB">
        <w:rPr>
          <w:rFonts w:ascii="Times New Roman" w:eastAsia="Times New Roman" w:hAnsi="Times New Roman" w:cs="Times New Roman"/>
          <w:sz w:val="28"/>
          <w:szCs w:val="28"/>
          <w:lang w:val="kk-KZ" w:eastAsia="ru-RU"/>
        </w:rPr>
        <w:t>д)</w:t>
      </w:r>
      <w:r w:rsidRPr="004540CB">
        <w:rPr>
          <w:rFonts w:ascii="Times New Roman" w:eastAsia="Times New Roman" w:hAnsi="Times New Roman" w:cs="Times New Roman"/>
          <w:i/>
          <w:iCs/>
          <w:sz w:val="28"/>
          <w:szCs w:val="28"/>
          <w:lang w:val="kk-KZ" w:eastAsia="ru-RU"/>
        </w:rPr>
        <w:t xml:space="preserve">Топтық жұмыс (Group work) </w:t>
      </w:r>
      <w:r w:rsidRPr="004540CB">
        <w:rPr>
          <w:rFonts w:ascii="Times New Roman" w:eastAsia="Times New Roman" w:hAnsi="Times New Roman" w:cs="Times New Roman"/>
          <w:sz w:val="28"/>
          <w:szCs w:val="28"/>
          <w:lang w:val="kk-KZ" w:eastAsia="ru-RU"/>
        </w:rPr>
        <w:t>– бірнеше білім алушылардың бірлесіп тапсырмаларды орындауы. Бұл әдіс командада жұмыс істеу дағдыларын дамытуға, бірлескен зерттеу жүргізуге, шығармашылық жобалар әзірлеуге және талқылаулар ұйымдастыруға бағытталған.</w:t>
      </w:r>
    </w:p>
    <w:p w14:paraId="7A97A78F" w14:textId="77777777" w:rsidR="00F434B0" w:rsidRDefault="00F434B0" w:rsidP="00F434B0">
      <w:pPr>
        <w:pStyle w:val="NoSpacing"/>
        <w:ind w:firstLine="567"/>
        <w:jc w:val="both"/>
        <w:rPr>
          <w:rFonts w:ascii="Times New Roman" w:eastAsia="Times New Roman" w:hAnsi="Times New Roman" w:cs="Times New Roman"/>
          <w:i/>
          <w:iCs/>
          <w:sz w:val="28"/>
          <w:szCs w:val="28"/>
          <w:lang w:val="kk-KZ" w:eastAsia="ru-RU"/>
        </w:rPr>
      </w:pPr>
      <w:r w:rsidRPr="004540CB">
        <w:rPr>
          <w:rFonts w:ascii="Times New Roman" w:eastAsia="Times New Roman" w:hAnsi="Times New Roman" w:cs="Times New Roman"/>
          <w:i/>
          <w:iCs/>
          <w:sz w:val="28"/>
          <w:szCs w:val="28"/>
          <w:lang w:val="kk-KZ" w:eastAsia="ru-RU"/>
        </w:rPr>
        <w:t xml:space="preserve">Қолданылатын </w:t>
      </w:r>
      <w:r w:rsidRPr="002B0724">
        <w:rPr>
          <w:rFonts w:ascii="Times New Roman" w:hAnsi="Times New Roman" w:cs="Times New Roman"/>
          <w:i/>
          <w:iCs/>
          <w:sz w:val="28"/>
          <w:szCs w:val="28"/>
          <w:lang w:val="kk-KZ"/>
        </w:rPr>
        <w:t>механизмдер</w:t>
      </w:r>
      <w:r w:rsidRPr="004540CB">
        <w:rPr>
          <w:rFonts w:ascii="Times New Roman" w:eastAsia="Times New Roman" w:hAnsi="Times New Roman" w:cs="Times New Roman"/>
          <w:i/>
          <w:iCs/>
          <w:sz w:val="28"/>
          <w:szCs w:val="28"/>
          <w:lang w:val="kk-KZ" w:eastAsia="ru-RU"/>
        </w:rPr>
        <w:t>:</w:t>
      </w:r>
    </w:p>
    <w:p w14:paraId="270409B8" w14:textId="77777777" w:rsidR="00F434B0" w:rsidRPr="002B0724" w:rsidRDefault="00F434B0" w:rsidP="00F434B0">
      <w:pPr>
        <w:pStyle w:val="NoSpacing"/>
        <w:ind w:firstLine="567"/>
        <w:jc w:val="both"/>
        <w:rPr>
          <w:rFonts w:ascii="Times New Roman" w:eastAsia="Times New Roman" w:hAnsi="Times New Roman" w:cs="Times New Roman"/>
          <w:sz w:val="28"/>
          <w:szCs w:val="28"/>
          <w:lang w:val="kk-KZ" w:eastAsia="ru-RU"/>
        </w:rPr>
      </w:pPr>
      <w:r w:rsidRPr="002B0724">
        <w:rPr>
          <w:rFonts w:ascii="Times New Roman" w:eastAsia="Times New Roman" w:hAnsi="Times New Roman" w:cs="Times New Roman"/>
          <w:i/>
          <w:iCs/>
          <w:sz w:val="28"/>
          <w:szCs w:val="28"/>
          <w:lang w:val="kk-KZ" w:eastAsia="ru-RU"/>
        </w:rPr>
        <w:t>Рефлексия</w:t>
      </w:r>
      <w:r w:rsidRPr="002B0724">
        <w:rPr>
          <w:rFonts w:ascii="Times New Roman" w:eastAsia="Times New Roman" w:hAnsi="Times New Roman" w:cs="Times New Roman"/>
          <w:sz w:val="28"/>
          <w:szCs w:val="28"/>
          <w:lang w:val="kk-KZ" w:eastAsia="ru-RU"/>
        </w:rPr>
        <w:t xml:space="preserve"> – адамның өз іс-әрекеті, ойы мен сезімдерін саналы түрде саралап, бағалап, оларды жетілдіруге бағытталған ішкі танымдық үдеріс. Ол тұлғаның кәсіби және тұлғалық дамуына ықпал етеді.</w:t>
      </w:r>
    </w:p>
    <w:p w14:paraId="60F5998E" w14:textId="77777777" w:rsidR="00F434B0" w:rsidRPr="002B0724" w:rsidRDefault="00F434B0" w:rsidP="00F434B0">
      <w:pPr>
        <w:pStyle w:val="NoSpacing"/>
        <w:ind w:firstLine="567"/>
        <w:jc w:val="both"/>
        <w:rPr>
          <w:rFonts w:ascii="Times New Roman" w:eastAsia="Times New Roman" w:hAnsi="Times New Roman" w:cs="Times New Roman"/>
          <w:sz w:val="28"/>
          <w:szCs w:val="28"/>
          <w:lang w:val="kk-KZ" w:eastAsia="ru-RU"/>
        </w:rPr>
      </w:pPr>
      <w:r w:rsidRPr="002B0724">
        <w:rPr>
          <w:rFonts w:ascii="Times New Roman" w:eastAsia="Times New Roman" w:hAnsi="Times New Roman" w:cs="Times New Roman"/>
          <w:i/>
          <w:iCs/>
          <w:sz w:val="28"/>
          <w:szCs w:val="28"/>
          <w:lang w:val="kk-KZ" w:eastAsia="ru-RU"/>
        </w:rPr>
        <w:t>Өзін-өзі басқару</w:t>
      </w:r>
      <w:r w:rsidRPr="002B0724">
        <w:rPr>
          <w:rFonts w:ascii="Times New Roman" w:eastAsia="Times New Roman" w:hAnsi="Times New Roman" w:cs="Times New Roman"/>
          <w:sz w:val="28"/>
          <w:szCs w:val="28"/>
          <w:lang w:val="kk-KZ" w:eastAsia="ru-RU"/>
        </w:rPr>
        <w:t xml:space="preserve"> – тұлғаның өз іс-әрекетін мақсатқа сай ұйымдастырып, жоспарлап, реттеп отыру қабілеті. Бұл жеке жауапкершілік, дербестік және ерік-жігер арқылы жүзеге асады.</w:t>
      </w:r>
    </w:p>
    <w:p w14:paraId="4910C1E4" w14:textId="77777777" w:rsidR="00F434B0" w:rsidRPr="002B0724" w:rsidRDefault="00F434B0" w:rsidP="00F434B0">
      <w:pPr>
        <w:pStyle w:val="NoSpacing"/>
        <w:ind w:firstLine="567"/>
        <w:jc w:val="both"/>
        <w:rPr>
          <w:rFonts w:ascii="Times New Roman" w:eastAsia="Times New Roman" w:hAnsi="Times New Roman" w:cs="Times New Roman"/>
          <w:sz w:val="28"/>
          <w:szCs w:val="28"/>
          <w:lang w:val="kk-KZ" w:eastAsia="ru-RU"/>
        </w:rPr>
      </w:pPr>
      <w:r w:rsidRPr="002B0724">
        <w:rPr>
          <w:rFonts w:ascii="Times New Roman" w:eastAsia="Times New Roman" w:hAnsi="Times New Roman" w:cs="Times New Roman"/>
          <w:i/>
          <w:iCs/>
          <w:sz w:val="28"/>
          <w:szCs w:val="28"/>
          <w:lang w:val="kk-KZ" w:eastAsia="ru-RU"/>
        </w:rPr>
        <w:t>Өзін-өзі бағалау</w:t>
      </w:r>
      <w:r w:rsidRPr="002B0724">
        <w:rPr>
          <w:rFonts w:ascii="Times New Roman" w:eastAsia="Times New Roman" w:hAnsi="Times New Roman" w:cs="Times New Roman"/>
          <w:sz w:val="28"/>
          <w:szCs w:val="28"/>
          <w:lang w:val="kk-KZ" w:eastAsia="ru-RU"/>
        </w:rPr>
        <w:t xml:space="preserve"> – жеке тұлғаның өз қабілеттерін, іс-әрекет нәтижелерін, мінез-құлқын белгілі бір өлшемдер мен нормаларға сәйкес саралап, бағалай білуі. Бұл тұлғаның ішкі мотивациясын арттырып, жетілуіне мүмкіндік береді.</w:t>
      </w:r>
    </w:p>
    <w:p w14:paraId="2F0A8ABB" w14:textId="1B920B57" w:rsidR="00F434B0" w:rsidRDefault="00EA7FE8" w:rsidP="00F434B0">
      <w:pPr>
        <w:pStyle w:val="NoSpacing"/>
        <w:ind w:firstLine="567"/>
        <w:jc w:val="both"/>
        <w:rPr>
          <w:rFonts w:ascii="Times New Roman" w:eastAsia="Times New Roman" w:hAnsi="Times New Roman" w:cs="Times New Roman"/>
          <w:sz w:val="28"/>
          <w:szCs w:val="28"/>
          <w:lang w:val="kk-KZ" w:eastAsia="ru-RU"/>
        </w:rPr>
      </w:pPr>
      <w:r w:rsidRPr="00EA7FE8">
        <w:rPr>
          <w:rFonts w:ascii="Times New Roman" w:eastAsia="Times New Roman" w:hAnsi="Times New Roman" w:cs="Times New Roman"/>
          <w:sz w:val="28"/>
          <w:szCs w:val="28"/>
          <w:lang w:val="kk-KZ" w:eastAsia="ru-RU"/>
        </w:rPr>
        <w:t xml:space="preserve">Келесі өлшемдік-нәтижелік блок болашақ бастауыш сынып мұғалімдерін пән мен тілді кіріктіріп оқытуға даярлау жүйесінің тиімділігін анықтауға бағытталған. Бұл блок кәсіби даярлықтың динамикасын айқындап, </w:t>
      </w:r>
      <w:r w:rsidRPr="00EA7FE8">
        <w:rPr>
          <w:rFonts w:ascii="Times New Roman" w:eastAsia="Times New Roman" w:hAnsi="Times New Roman" w:cs="Times New Roman"/>
          <w:sz w:val="28"/>
          <w:szCs w:val="28"/>
          <w:lang w:val="kk-KZ" w:eastAsia="ru-RU"/>
        </w:rPr>
        <w:lastRenderedPageBreak/>
        <w:t>оның сапалық және сандық көрсеткіштерін бағалауға мүмкіндік береді. Өлшемдік-нәтижелік блок үш өзара байланысты құрамнан тұрады: анықтау, қалыптастыру және бақылау кезеңдері.</w:t>
      </w:r>
    </w:p>
    <w:p w14:paraId="630F6FAE" w14:textId="2B1B1F66" w:rsidR="00EA7FE8" w:rsidRPr="00EA7FE8" w:rsidRDefault="00EA7FE8" w:rsidP="00EA7FE8">
      <w:pPr>
        <w:pStyle w:val="NoSpacing"/>
        <w:ind w:firstLine="567"/>
        <w:jc w:val="both"/>
        <w:rPr>
          <w:rFonts w:ascii="Times New Roman" w:hAnsi="Times New Roman" w:cs="Times New Roman"/>
          <w:sz w:val="28"/>
          <w:szCs w:val="28"/>
          <w:lang w:val="kk-KZ"/>
        </w:rPr>
      </w:pPr>
      <w:r w:rsidRPr="00EA7FE8">
        <w:rPr>
          <w:rFonts w:ascii="Times New Roman" w:hAnsi="Times New Roman" w:cs="Times New Roman"/>
          <w:sz w:val="28"/>
          <w:szCs w:val="28"/>
          <w:lang w:val="kk-KZ"/>
        </w:rPr>
        <w:t>Анықтау кезеңінде мотивациялық, танымдық және коммуникативті-іс-әрекеттік аспектілерге талдау жүргізіледі.</w:t>
      </w:r>
    </w:p>
    <w:p w14:paraId="07DED951" w14:textId="66C48170" w:rsidR="00F434B0" w:rsidRDefault="00EA7FE8" w:rsidP="00EA7FE8">
      <w:pPr>
        <w:pStyle w:val="NoSpacing"/>
        <w:ind w:firstLine="567"/>
        <w:jc w:val="both"/>
        <w:rPr>
          <w:rFonts w:ascii="Times New Roman" w:hAnsi="Times New Roman" w:cs="Times New Roman"/>
          <w:sz w:val="28"/>
          <w:szCs w:val="28"/>
          <w:lang w:val="kk-KZ"/>
        </w:rPr>
      </w:pPr>
      <w:r w:rsidRPr="00EA7FE8">
        <w:rPr>
          <w:rFonts w:ascii="Times New Roman" w:hAnsi="Times New Roman" w:cs="Times New Roman"/>
          <w:sz w:val="28"/>
          <w:szCs w:val="28"/>
          <w:lang w:val="kk-KZ"/>
        </w:rPr>
        <w:t>Мотивациялық компоненттің деңгейін анықтау мақсатында P. Mehisto негізінде бейімделіп құрастырылған «CLIL технологиясына көзқарасты анықтау» сауалнамасы</w:t>
      </w:r>
      <w:r>
        <w:rPr>
          <w:rFonts w:ascii="Times New Roman" w:hAnsi="Times New Roman" w:cs="Times New Roman"/>
          <w:sz w:val="28"/>
          <w:szCs w:val="28"/>
          <w:lang w:val="kk-KZ"/>
        </w:rPr>
        <w:t xml:space="preserve">, </w:t>
      </w:r>
      <w:r w:rsidRPr="00EA7FE8">
        <w:rPr>
          <w:rFonts w:ascii="Times New Roman" w:hAnsi="Times New Roman" w:cs="Times New Roman"/>
          <w:sz w:val="28"/>
          <w:szCs w:val="28"/>
          <w:lang w:val="kk-KZ"/>
        </w:rPr>
        <w:t>К. Замфир әдістемесі негізінде бейімделіп жасалған «CLIL әдіснамасын кәсіби қызметте қолдануға ынталылықты анықтау» сауалнамасы</w:t>
      </w:r>
      <w:r>
        <w:rPr>
          <w:rFonts w:ascii="Times New Roman" w:hAnsi="Times New Roman" w:cs="Times New Roman"/>
          <w:sz w:val="28"/>
          <w:szCs w:val="28"/>
          <w:lang w:val="kk-KZ"/>
        </w:rPr>
        <w:t xml:space="preserve">, </w:t>
      </w:r>
      <w:r w:rsidRPr="00EA7FE8">
        <w:rPr>
          <w:rFonts w:ascii="Times New Roman" w:hAnsi="Times New Roman" w:cs="Times New Roman"/>
          <w:sz w:val="28"/>
          <w:szCs w:val="28"/>
          <w:lang w:val="kk-KZ"/>
        </w:rPr>
        <w:t>Н. Г. Лусканова әдістемесі негізінде бейімделіп жасалған «Инновациялық әдістерді меңгеруге ішкі қажеттілік пен қызығушылықты анықтау» сауалнамасы</w:t>
      </w:r>
      <w:r>
        <w:rPr>
          <w:rFonts w:ascii="Times New Roman" w:hAnsi="Times New Roman" w:cs="Times New Roman"/>
          <w:sz w:val="28"/>
          <w:szCs w:val="28"/>
          <w:lang w:val="kk-KZ"/>
        </w:rPr>
        <w:t xml:space="preserve"> алынады. </w:t>
      </w:r>
    </w:p>
    <w:p w14:paraId="18411BA5" w14:textId="77777777" w:rsidR="004250FB" w:rsidRDefault="004250FB" w:rsidP="004250FB">
      <w:pPr>
        <w:pStyle w:val="NoSpacing"/>
        <w:ind w:firstLine="567"/>
        <w:jc w:val="both"/>
        <w:rPr>
          <w:rFonts w:ascii="Times New Roman" w:hAnsi="Times New Roman" w:cs="Times New Roman"/>
          <w:sz w:val="28"/>
          <w:szCs w:val="28"/>
          <w:lang w:val="kk-KZ"/>
        </w:rPr>
      </w:pPr>
      <w:r w:rsidRPr="004250FB">
        <w:rPr>
          <w:rFonts w:ascii="Times New Roman" w:hAnsi="Times New Roman" w:cs="Times New Roman"/>
          <w:sz w:val="28"/>
          <w:szCs w:val="28"/>
          <w:lang w:val="kk-KZ"/>
        </w:rPr>
        <w:t>Қалыптастыру</w:t>
      </w:r>
      <w:r>
        <w:rPr>
          <w:rFonts w:ascii="Times New Roman" w:hAnsi="Times New Roman" w:cs="Times New Roman"/>
          <w:sz w:val="28"/>
          <w:szCs w:val="28"/>
          <w:lang w:val="kk-KZ"/>
        </w:rPr>
        <w:t xml:space="preserve"> </w:t>
      </w:r>
      <w:r w:rsidRPr="00EA7FE8">
        <w:rPr>
          <w:rFonts w:ascii="Times New Roman" w:hAnsi="Times New Roman" w:cs="Times New Roman"/>
          <w:sz w:val="28"/>
          <w:szCs w:val="28"/>
          <w:lang w:val="kk-KZ"/>
        </w:rPr>
        <w:t>кезеңінд</w:t>
      </w:r>
      <w:r>
        <w:rPr>
          <w:rFonts w:ascii="Times New Roman" w:hAnsi="Times New Roman" w:cs="Times New Roman"/>
          <w:sz w:val="28"/>
          <w:szCs w:val="28"/>
          <w:lang w:val="kk-KZ"/>
        </w:rPr>
        <w:t>е</w:t>
      </w:r>
      <w:r w:rsidRPr="004250FB">
        <w:rPr>
          <w:rFonts w:ascii="Times New Roman" w:hAnsi="Times New Roman" w:cs="Times New Roman"/>
          <w:sz w:val="28"/>
          <w:szCs w:val="28"/>
          <w:lang w:val="kk-KZ"/>
        </w:rPr>
        <w:t xml:space="preserve"> болашақ бастауыш сынып мұғалімдерін </w:t>
      </w:r>
      <w:r>
        <w:rPr>
          <w:rFonts w:ascii="Times New Roman" w:hAnsi="Times New Roman" w:cs="Times New Roman"/>
          <w:sz w:val="28"/>
          <w:szCs w:val="28"/>
          <w:lang w:val="kk-KZ"/>
        </w:rPr>
        <w:t xml:space="preserve">пән мен тілді кіріктіріп оқыту арқылы кәсіби даярлауда </w:t>
      </w:r>
      <w:r w:rsidRPr="004250FB">
        <w:rPr>
          <w:rFonts w:ascii="Times New Roman" w:hAnsi="Times New Roman" w:cs="Times New Roman"/>
          <w:sz w:val="28"/>
          <w:szCs w:val="28"/>
          <w:lang w:val="kk-KZ"/>
        </w:rPr>
        <w:t>қажетті құзыреттіліктерін дамытуға бағытталған іс-шаралар өткізіледі.</w:t>
      </w:r>
      <w:r w:rsidRPr="00D86B59">
        <w:rPr>
          <w:sz w:val="28"/>
          <w:szCs w:val="28"/>
          <w:lang w:val="kk-KZ"/>
        </w:rPr>
        <w:t xml:space="preserve"> </w:t>
      </w:r>
      <w:r w:rsidRPr="004250FB">
        <w:rPr>
          <w:rFonts w:ascii="Times New Roman" w:hAnsi="Times New Roman" w:cs="Times New Roman"/>
          <w:sz w:val="28"/>
          <w:szCs w:val="28"/>
          <w:lang w:val="kk-KZ"/>
        </w:rPr>
        <w:t>Мотивациялық</w:t>
      </w:r>
      <w:r>
        <w:rPr>
          <w:rFonts w:ascii="Times New Roman" w:hAnsi="Times New Roman" w:cs="Times New Roman"/>
          <w:sz w:val="28"/>
          <w:szCs w:val="28"/>
          <w:lang w:val="kk-KZ"/>
        </w:rPr>
        <w:t xml:space="preserve"> компонентті</w:t>
      </w:r>
      <w:r w:rsidRPr="004250FB">
        <w:rPr>
          <w:rFonts w:ascii="Times New Roman" w:hAnsi="Times New Roman" w:cs="Times New Roman"/>
          <w:sz w:val="28"/>
          <w:szCs w:val="28"/>
          <w:lang w:val="kk-KZ"/>
        </w:rPr>
        <w:t xml:space="preserve"> арттыру мақсатында</w:t>
      </w:r>
      <w:r w:rsidRPr="00D86B59">
        <w:rPr>
          <w:sz w:val="28"/>
          <w:szCs w:val="28"/>
          <w:lang w:val="kk-KZ"/>
        </w:rPr>
        <w:t xml:space="preserve"> </w:t>
      </w:r>
      <w:r w:rsidRPr="004250FB">
        <w:rPr>
          <w:rFonts w:ascii="Times New Roman" w:hAnsi="Times New Roman" w:cs="Times New Roman"/>
          <w:sz w:val="28"/>
          <w:szCs w:val="28"/>
          <w:lang w:val="kk-KZ"/>
        </w:rPr>
        <w:t xml:space="preserve">– «CLIL English  Club» клубы, </w:t>
      </w:r>
      <w:r w:rsidRPr="004250FB">
        <w:rPr>
          <w:rStyle w:val="NoSpacingChar"/>
          <w:rFonts w:ascii="Times New Roman" w:hAnsi="Times New Roman" w:cs="Times New Roman"/>
          <w:sz w:val="28"/>
          <w:szCs w:val="28"/>
          <w:lang w:val="kk-KZ"/>
        </w:rPr>
        <w:t>«Пән мен тілді кіріктіру: практикалық жаттығулар»</w:t>
      </w:r>
      <w:r>
        <w:rPr>
          <w:rStyle w:val="NoSpacingChar"/>
          <w:rFonts w:ascii="Times New Roman" w:hAnsi="Times New Roman" w:cs="Times New Roman"/>
          <w:sz w:val="28"/>
          <w:szCs w:val="28"/>
          <w:lang w:val="kk-KZ"/>
        </w:rPr>
        <w:t xml:space="preserve"> </w:t>
      </w:r>
      <w:r w:rsidRPr="004250FB">
        <w:rPr>
          <w:rFonts w:ascii="Times New Roman" w:hAnsi="Times New Roman" w:cs="Times New Roman"/>
          <w:sz w:val="28"/>
          <w:szCs w:val="28"/>
          <w:lang w:val="kk-KZ"/>
        </w:rPr>
        <w:t>Оқу-әдістемелік құрал</w:t>
      </w:r>
      <w:r>
        <w:rPr>
          <w:rFonts w:ascii="Times New Roman" w:hAnsi="Times New Roman" w:cs="Times New Roman"/>
          <w:sz w:val="28"/>
          <w:szCs w:val="28"/>
          <w:lang w:val="kk-KZ"/>
        </w:rPr>
        <w:t>ы</w:t>
      </w:r>
      <w:r w:rsidRPr="004250FB">
        <w:rPr>
          <w:sz w:val="28"/>
          <w:szCs w:val="28"/>
          <w:lang w:val="kk-KZ"/>
        </w:rPr>
        <w:t xml:space="preserve"> </w:t>
      </w:r>
      <w:r w:rsidRPr="004250FB">
        <w:rPr>
          <w:rFonts w:ascii="Times New Roman" w:hAnsi="Times New Roman" w:cs="Times New Roman"/>
          <w:sz w:val="28"/>
          <w:szCs w:val="28"/>
          <w:lang w:val="kk-KZ"/>
        </w:rPr>
        <w:t xml:space="preserve">жұмыстары жүргізіледі. </w:t>
      </w:r>
    </w:p>
    <w:p w14:paraId="7E642BFB" w14:textId="4587DAE4" w:rsidR="004250FB" w:rsidRPr="004250FB" w:rsidRDefault="004250FB" w:rsidP="004250FB">
      <w:pPr>
        <w:pStyle w:val="NoSpacing"/>
        <w:ind w:firstLine="567"/>
        <w:jc w:val="both"/>
        <w:rPr>
          <w:rFonts w:ascii="Times New Roman" w:hAnsi="Times New Roman" w:cs="Times New Roman"/>
          <w:i/>
          <w:iCs/>
          <w:sz w:val="28"/>
          <w:szCs w:val="28"/>
          <w:lang w:val="kk-KZ"/>
        </w:rPr>
      </w:pPr>
      <w:r w:rsidRPr="004250FB">
        <w:rPr>
          <w:rFonts w:ascii="Times New Roman" w:hAnsi="Times New Roman" w:cs="Times New Roman"/>
          <w:sz w:val="28"/>
          <w:szCs w:val="28"/>
          <w:lang w:val="kk-KZ"/>
        </w:rPr>
        <w:t xml:space="preserve">Танымдық компонентті </w:t>
      </w:r>
      <w:r w:rsidRPr="004250FB">
        <w:rPr>
          <w:rStyle w:val="NoSpacingChar"/>
          <w:rFonts w:ascii="Times New Roman" w:hAnsi="Times New Roman" w:cs="Times New Roman"/>
          <w:sz w:val="28"/>
          <w:szCs w:val="28"/>
          <w:lang w:val="kk-KZ" w:eastAsia="ru-RU"/>
        </w:rPr>
        <w:t>«CLIL технологиясының теориясы мен әдістемесі»</w:t>
      </w:r>
      <w:r>
        <w:rPr>
          <w:rStyle w:val="NoSpacingChar"/>
          <w:rFonts w:ascii="Times New Roman" w:hAnsi="Times New Roman" w:cs="Times New Roman"/>
          <w:sz w:val="28"/>
          <w:szCs w:val="28"/>
          <w:lang w:val="kk-KZ" w:eastAsia="ru-RU"/>
        </w:rPr>
        <w:t xml:space="preserve"> </w:t>
      </w:r>
      <w:r w:rsidRPr="004250FB">
        <w:rPr>
          <w:rFonts w:ascii="Times New Roman" w:hAnsi="Times New Roman" w:cs="Times New Roman"/>
          <w:sz w:val="28"/>
          <w:szCs w:val="28"/>
          <w:lang w:val="kk-KZ"/>
        </w:rPr>
        <w:t xml:space="preserve">арнайы курс пен интербелсенді оқыту әдістері қолданылады. Коммуникативті-іс-әрекеттілік аспектісі </w:t>
      </w:r>
      <w:r w:rsidRPr="004250FB">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4250FB">
        <w:rPr>
          <w:rFonts w:ascii="Times New Roman" w:hAnsi="Times New Roman" w:cs="Times New Roman"/>
          <w:bCs/>
          <w:sz w:val="28"/>
          <w:szCs w:val="28"/>
          <w:lang w:val="kk-KZ"/>
        </w:rPr>
        <w:t>дөңгелек үстел,</w:t>
      </w:r>
      <w:r w:rsidRPr="004250FB">
        <w:rPr>
          <w:rFonts w:ascii="Times New Roman" w:hAnsi="Times New Roman" w:cs="Times New Roman"/>
          <w:sz w:val="28"/>
          <w:szCs w:val="28"/>
          <w:lang w:val="kk-KZ"/>
        </w:rPr>
        <w:t xml:space="preserve"> семинар.</w:t>
      </w:r>
      <w:r w:rsidRPr="004250FB">
        <w:rPr>
          <w:rFonts w:ascii="Times New Roman" w:hAnsi="Times New Roman" w:cs="Times New Roman"/>
          <w:b/>
          <w:sz w:val="28"/>
          <w:szCs w:val="28"/>
          <w:lang w:val="kk-KZ"/>
        </w:rPr>
        <w:t xml:space="preserve"> </w:t>
      </w:r>
      <w:r w:rsidRPr="004250FB">
        <w:rPr>
          <w:rFonts w:ascii="Times New Roman" w:hAnsi="Times New Roman" w:cs="Times New Roman"/>
          <w:sz w:val="28"/>
          <w:szCs w:val="28"/>
          <w:lang w:val="kk-KZ"/>
        </w:rPr>
        <w:t>т.б. тәжірибелік шаралар арқылы жетілдіріледі. Бақылау кезеңінде бастапқыдағы бағалау құралдары қайта қолданылады</w:t>
      </w:r>
      <w:r w:rsidRPr="00D86B59">
        <w:rPr>
          <w:sz w:val="28"/>
          <w:szCs w:val="28"/>
          <w:lang w:val="kk-KZ"/>
        </w:rPr>
        <w:t>.</w:t>
      </w:r>
    </w:p>
    <w:p w14:paraId="1204E35C" w14:textId="00AB9768" w:rsidR="004250FB" w:rsidRPr="004250FB" w:rsidRDefault="004250FB" w:rsidP="004250FB">
      <w:pPr>
        <w:spacing w:after="0" w:line="240" w:lineRule="auto"/>
        <w:ind w:firstLine="567"/>
        <w:jc w:val="both"/>
        <w:rPr>
          <w:rFonts w:ascii="Times New Roman" w:eastAsia="Times New Roman" w:hAnsi="Times New Roman" w:cs="Times New Roman"/>
          <w:sz w:val="28"/>
          <w:szCs w:val="28"/>
          <w:lang w:val="kk-KZ" w:eastAsia="ru-RU"/>
        </w:rPr>
      </w:pPr>
      <w:r w:rsidRPr="004250FB">
        <w:rPr>
          <w:rFonts w:ascii="Times New Roman" w:eastAsia="Times New Roman" w:hAnsi="Times New Roman" w:cs="Times New Roman"/>
          <w:sz w:val="28"/>
          <w:szCs w:val="28"/>
          <w:lang w:val="kk-KZ" w:eastAsia="ru-RU"/>
        </w:rPr>
        <w:t xml:space="preserve">Зерттеулердің өлшемдері мен көрсеткіштері болашақ </w:t>
      </w:r>
      <w:r>
        <w:rPr>
          <w:rFonts w:ascii="Times New Roman" w:eastAsia="Times New Roman" w:hAnsi="Times New Roman" w:cs="Times New Roman"/>
          <w:sz w:val="28"/>
          <w:szCs w:val="28"/>
          <w:lang w:val="kk-KZ" w:eastAsia="ru-RU"/>
        </w:rPr>
        <w:t xml:space="preserve">бастауыш сынып </w:t>
      </w:r>
      <w:r w:rsidRPr="004250FB">
        <w:rPr>
          <w:rFonts w:ascii="Times New Roman" w:eastAsia="Times New Roman" w:hAnsi="Times New Roman" w:cs="Times New Roman"/>
          <w:sz w:val="28"/>
          <w:szCs w:val="28"/>
          <w:lang w:val="kk-KZ" w:eastAsia="ru-RU"/>
        </w:rPr>
        <w:t>мұғалімдер</w:t>
      </w:r>
      <w:r>
        <w:rPr>
          <w:rFonts w:ascii="Times New Roman" w:eastAsia="Times New Roman" w:hAnsi="Times New Roman" w:cs="Times New Roman"/>
          <w:sz w:val="28"/>
          <w:szCs w:val="28"/>
          <w:lang w:val="kk-KZ" w:eastAsia="ru-RU"/>
        </w:rPr>
        <w:t>ін</w:t>
      </w:r>
      <w:r w:rsidRPr="004250FB">
        <w:rPr>
          <w:rFonts w:ascii="Times New Roman" w:eastAsia="Times New Roman" w:hAnsi="Times New Roman" w:cs="Times New Roman"/>
          <w:sz w:val="28"/>
          <w:szCs w:val="28"/>
          <w:lang w:val="kk-KZ" w:eastAsia="ru-RU"/>
        </w:rPr>
        <w:t xml:space="preserve">ің </w:t>
      </w:r>
      <w:r>
        <w:rPr>
          <w:rFonts w:ascii="Times New Roman" w:eastAsia="Times New Roman" w:hAnsi="Times New Roman" w:cs="Times New Roman"/>
          <w:sz w:val="28"/>
          <w:szCs w:val="28"/>
          <w:lang w:val="kk-KZ" w:eastAsia="ru-RU"/>
        </w:rPr>
        <w:t xml:space="preserve">пән мен тілді кіріктіріп оқыту арқылы кәсіби </w:t>
      </w:r>
      <w:r w:rsidRPr="004250FB">
        <w:rPr>
          <w:rFonts w:ascii="Times New Roman" w:eastAsia="Times New Roman" w:hAnsi="Times New Roman" w:cs="Times New Roman"/>
          <w:sz w:val="28"/>
          <w:szCs w:val="28"/>
          <w:lang w:val="kk-KZ" w:eastAsia="ru-RU"/>
        </w:rPr>
        <w:t>даярлық деңгейін үш санатқа бөлуге мүмкіндік берді: жоғары, орта және төмен.</w:t>
      </w:r>
    </w:p>
    <w:p w14:paraId="6092FA31" w14:textId="4ED89039" w:rsidR="004250FB" w:rsidRPr="004250FB" w:rsidRDefault="004250FB" w:rsidP="004250FB">
      <w:pPr>
        <w:spacing w:after="0" w:line="240" w:lineRule="auto"/>
        <w:ind w:firstLine="567"/>
        <w:jc w:val="both"/>
        <w:rPr>
          <w:rFonts w:ascii="Times New Roman" w:eastAsia="Times New Roman" w:hAnsi="Times New Roman" w:cs="Times New Roman"/>
          <w:sz w:val="28"/>
          <w:szCs w:val="28"/>
          <w:lang w:val="kk-KZ" w:eastAsia="ru-RU"/>
        </w:rPr>
      </w:pPr>
      <w:r w:rsidRPr="004250FB">
        <w:rPr>
          <w:rFonts w:ascii="Times New Roman" w:eastAsia="Times New Roman" w:hAnsi="Times New Roman" w:cs="Times New Roman"/>
          <w:sz w:val="28"/>
          <w:szCs w:val="28"/>
          <w:lang w:val="kk-KZ" w:eastAsia="ru-RU"/>
        </w:rPr>
        <w:t xml:space="preserve">Болашақ бастауыш сынып мұғалімдерін </w:t>
      </w:r>
      <w:r>
        <w:rPr>
          <w:rFonts w:ascii="Times New Roman" w:eastAsia="Times New Roman" w:hAnsi="Times New Roman" w:cs="Times New Roman"/>
          <w:sz w:val="28"/>
          <w:szCs w:val="28"/>
          <w:lang w:val="kk-KZ" w:eastAsia="ru-RU"/>
        </w:rPr>
        <w:t xml:space="preserve">пән мен тілді кіріктіріп оқыту арқылы кәсіби </w:t>
      </w:r>
      <w:r w:rsidRPr="004250FB">
        <w:rPr>
          <w:rFonts w:ascii="Times New Roman" w:eastAsia="Times New Roman" w:hAnsi="Times New Roman" w:cs="Times New Roman"/>
          <w:sz w:val="28"/>
          <w:szCs w:val="28"/>
          <w:lang w:val="kk-KZ" w:eastAsia="ru-RU"/>
        </w:rPr>
        <w:t xml:space="preserve">даярлау деңгейлерін бағалауға арналған көрсеткіштер </w:t>
      </w:r>
      <w:r w:rsidR="00285A3C">
        <w:rPr>
          <w:rFonts w:ascii="Times New Roman" w:eastAsia="Times New Roman" w:hAnsi="Times New Roman" w:cs="Times New Roman"/>
          <w:sz w:val="28"/>
          <w:szCs w:val="28"/>
          <w:lang w:val="kk-KZ" w:eastAsia="ru-RU"/>
        </w:rPr>
        <w:t>10</w:t>
      </w:r>
      <w:r w:rsidRPr="004250FB">
        <w:rPr>
          <w:rFonts w:ascii="Times New Roman" w:eastAsia="Times New Roman" w:hAnsi="Times New Roman" w:cs="Times New Roman"/>
          <w:sz w:val="28"/>
          <w:szCs w:val="28"/>
          <w:lang w:val="kk-KZ" w:eastAsia="ru-RU"/>
        </w:rPr>
        <w:t xml:space="preserve"> - кестеде ұсынылды.</w:t>
      </w:r>
    </w:p>
    <w:p w14:paraId="338E4248" w14:textId="73919959" w:rsidR="00183113" w:rsidRDefault="00183113" w:rsidP="00F434B0">
      <w:pPr>
        <w:pStyle w:val="NoSpacing"/>
        <w:ind w:firstLine="567"/>
        <w:jc w:val="both"/>
        <w:rPr>
          <w:rFonts w:ascii="Times New Roman" w:hAnsi="Times New Roman" w:cs="Times New Roman"/>
          <w:sz w:val="28"/>
          <w:szCs w:val="28"/>
          <w:lang w:val="kk-KZ"/>
        </w:rPr>
      </w:pPr>
    </w:p>
    <w:p w14:paraId="33B4D954" w14:textId="5B45D771" w:rsidR="00183113" w:rsidRPr="00285A3C" w:rsidRDefault="00285A3C" w:rsidP="00F434B0">
      <w:pPr>
        <w:pStyle w:val="NoSpacing"/>
        <w:ind w:firstLine="567"/>
        <w:jc w:val="both"/>
        <w:rPr>
          <w:rFonts w:ascii="Times New Roman" w:hAnsi="Times New Roman" w:cs="Times New Roman"/>
          <w:sz w:val="28"/>
          <w:szCs w:val="28"/>
          <w:lang w:val="kk-KZ"/>
        </w:rPr>
      </w:pPr>
      <w:r w:rsidRPr="00285A3C">
        <w:rPr>
          <w:rFonts w:ascii="Times New Roman" w:hAnsi="Times New Roman" w:cs="Times New Roman"/>
          <w:sz w:val="28"/>
          <w:szCs w:val="28"/>
          <w:lang w:val="kk-KZ"/>
        </w:rPr>
        <w:t>Кесте 1</w:t>
      </w:r>
      <w:r>
        <w:rPr>
          <w:rFonts w:ascii="Times New Roman" w:hAnsi="Times New Roman" w:cs="Times New Roman"/>
          <w:sz w:val="28"/>
          <w:szCs w:val="28"/>
          <w:lang w:val="kk-KZ"/>
        </w:rPr>
        <w:t>0</w:t>
      </w:r>
      <w:r w:rsidRPr="00285A3C">
        <w:rPr>
          <w:rFonts w:ascii="Times New Roman" w:hAnsi="Times New Roman" w:cs="Times New Roman"/>
          <w:sz w:val="28"/>
          <w:szCs w:val="28"/>
          <w:lang w:val="kk-KZ"/>
        </w:rPr>
        <w:t xml:space="preserve"> – Болашақ бастауыш сынып мұғалімдерін </w:t>
      </w:r>
      <w:r>
        <w:rPr>
          <w:rFonts w:ascii="Times New Roman" w:eastAsia="Times New Roman" w:hAnsi="Times New Roman" w:cs="Times New Roman"/>
          <w:sz w:val="28"/>
          <w:szCs w:val="28"/>
          <w:lang w:val="kk-KZ" w:eastAsia="ru-RU"/>
        </w:rPr>
        <w:t xml:space="preserve">пән мен тілді кіріктіріп оқыту арқылы кәсіби </w:t>
      </w:r>
      <w:r w:rsidRPr="00285A3C">
        <w:rPr>
          <w:rFonts w:ascii="Times New Roman" w:hAnsi="Times New Roman" w:cs="Times New Roman"/>
          <w:sz w:val="28"/>
          <w:szCs w:val="28"/>
          <w:lang w:val="kk-KZ"/>
        </w:rPr>
        <w:t xml:space="preserve">даярлауда </w:t>
      </w:r>
      <w:r w:rsidRPr="00285A3C">
        <w:rPr>
          <w:rFonts w:ascii="Times New Roman" w:hAnsi="Times New Roman" w:cs="Times New Roman"/>
          <w:noProof/>
          <w:color w:val="000000"/>
          <w:sz w:val="28"/>
          <w:szCs w:val="28"/>
          <w:lang w:val="kk-KZ"/>
        </w:rPr>
        <w:t>даму деңгейін бағалау көрсеткіштері</w:t>
      </w:r>
    </w:p>
    <w:p w14:paraId="760F87CC" w14:textId="4CD99AB0" w:rsidR="002C1EEA" w:rsidRDefault="002C1EEA" w:rsidP="00F434B0">
      <w:pPr>
        <w:pStyle w:val="NoSpacing"/>
        <w:ind w:firstLine="567"/>
        <w:jc w:val="both"/>
        <w:rPr>
          <w:rFonts w:ascii="Times New Roman" w:hAnsi="Times New Roman" w:cs="Times New Roman"/>
          <w:sz w:val="28"/>
          <w:szCs w:val="28"/>
          <w:lang w:val="kk-KZ"/>
        </w:rPr>
      </w:pPr>
    </w:p>
    <w:tbl>
      <w:tblPr>
        <w:tblStyle w:val="TableGrid"/>
        <w:tblW w:w="0" w:type="auto"/>
        <w:tblLook w:val="04A0" w:firstRow="1" w:lastRow="0" w:firstColumn="1" w:lastColumn="0" w:noHBand="0" w:noVBand="1"/>
      </w:tblPr>
      <w:tblGrid>
        <w:gridCol w:w="2030"/>
        <w:gridCol w:w="1773"/>
        <w:gridCol w:w="1523"/>
        <w:gridCol w:w="4019"/>
      </w:tblGrid>
      <w:tr w:rsidR="002C1EEA" w14:paraId="4366D7AA" w14:textId="77777777" w:rsidTr="00285A3C">
        <w:tc>
          <w:tcPr>
            <w:tcW w:w="2030" w:type="dxa"/>
          </w:tcPr>
          <w:p w14:paraId="75128533" w14:textId="2DE8F054" w:rsidR="002C1EEA" w:rsidRPr="002C1EEA" w:rsidRDefault="002C1EEA" w:rsidP="002C1EEA">
            <w:pPr>
              <w:pStyle w:val="NoSpacing"/>
              <w:jc w:val="center"/>
              <w:rPr>
                <w:rFonts w:ascii="Times New Roman" w:hAnsi="Times New Roman" w:cs="Times New Roman"/>
                <w:sz w:val="24"/>
                <w:szCs w:val="24"/>
                <w:lang w:val="kk-KZ"/>
              </w:rPr>
            </w:pPr>
            <w:r w:rsidRPr="002C1EEA">
              <w:rPr>
                <w:rFonts w:ascii="Times New Roman" w:hAnsi="Times New Roman" w:cs="Times New Roman"/>
                <w:sz w:val="24"/>
                <w:szCs w:val="24"/>
                <w:lang w:val="kk-KZ"/>
              </w:rPr>
              <w:t>Компоненттер</w:t>
            </w:r>
          </w:p>
        </w:tc>
        <w:tc>
          <w:tcPr>
            <w:tcW w:w="1773" w:type="dxa"/>
          </w:tcPr>
          <w:p w14:paraId="628CF128" w14:textId="5C58A479" w:rsidR="002C1EEA" w:rsidRPr="002C1EEA" w:rsidRDefault="002C1EEA" w:rsidP="002C1EEA">
            <w:pPr>
              <w:pStyle w:val="NoSpacing"/>
              <w:jc w:val="center"/>
              <w:rPr>
                <w:rFonts w:ascii="Times New Roman" w:hAnsi="Times New Roman" w:cs="Times New Roman"/>
                <w:sz w:val="24"/>
                <w:szCs w:val="24"/>
                <w:lang w:val="kk-KZ"/>
              </w:rPr>
            </w:pPr>
            <w:r w:rsidRPr="002C1EEA">
              <w:rPr>
                <w:rFonts w:ascii="Times New Roman" w:hAnsi="Times New Roman" w:cs="Times New Roman"/>
                <w:sz w:val="24"/>
                <w:szCs w:val="24"/>
                <w:lang w:val="kk-KZ"/>
              </w:rPr>
              <w:t>Өлшемдер</w:t>
            </w:r>
          </w:p>
        </w:tc>
        <w:tc>
          <w:tcPr>
            <w:tcW w:w="1523" w:type="dxa"/>
          </w:tcPr>
          <w:p w14:paraId="540C80A5" w14:textId="03D5F222" w:rsidR="002C1EEA" w:rsidRPr="002C1EEA" w:rsidRDefault="002C1EEA" w:rsidP="002C1EEA">
            <w:pPr>
              <w:pStyle w:val="NoSpacing"/>
              <w:jc w:val="center"/>
              <w:rPr>
                <w:rFonts w:ascii="Times New Roman" w:hAnsi="Times New Roman" w:cs="Times New Roman"/>
                <w:sz w:val="24"/>
                <w:szCs w:val="24"/>
                <w:lang w:val="kk-KZ"/>
              </w:rPr>
            </w:pPr>
            <w:r w:rsidRPr="002C1EEA">
              <w:rPr>
                <w:rFonts w:ascii="Times New Roman" w:hAnsi="Times New Roman" w:cs="Times New Roman"/>
                <w:spacing w:val="-8"/>
                <w:sz w:val="24"/>
                <w:szCs w:val="24"/>
                <w:lang w:val="kk-KZ"/>
              </w:rPr>
              <w:t>Деңгей</w:t>
            </w:r>
            <w:r>
              <w:rPr>
                <w:rFonts w:ascii="Times New Roman" w:hAnsi="Times New Roman" w:cs="Times New Roman"/>
                <w:spacing w:val="-8"/>
                <w:sz w:val="24"/>
                <w:szCs w:val="24"/>
                <w:lang w:val="kk-KZ"/>
              </w:rPr>
              <w:t>л</w:t>
            </w:r>
            <w:r w:rsidRPr="002C1EEA">
              <w:rPr>
                <w:rFonts w:ascii="Times New Roman" w:hAnsi="Times New Roman" w:cs="Times New Roman"/>
                <w:spacing w:val="-8"/>
                <w:sz w:val="24"/>
                <w:szCs w:val="24"/>
                <w:lang w:val="kk-KZ"/>
              </w:rPr>
              <w:t>ер</w:t>
            </w:r>
          </w:p>
        </w:tc>
        <w:tc>
          <w:tcPr>
            <w:tcW w:w="4019" w:type="dxa"/>
          </w:tcPr>
          <w:p w14:paraId="7EB0101B" w14:textId="0595B089" w:rsidR="002C1EEA" w:rsidRPr="002C1EEA" w:rsidRDefault="002C1EEA" w:rsidP="002C1EEA">
            <w:pPr>
              <w:pStyle w:val="NoSpacing"/>
              <w:jc w:val="center"/>
              <w:rPr>
                <w:rFonts w:ascii="Times New Roman" w:hAnsi="Times New Roman" w:cs="Times New Roman"/>
                <w:sz w:val="24"/>
                <w:szCs w:val="24"/>
                <w:lang w:val="kk-KZ"/>
              </w:rPr>
            </w:pPr>
            <w:r w:rsidRPr="002C1EEA">
              <w:rPr>
                <w:rFonts w:ascii="Times New Roman" w:hAnsi="Times New Roman" w:cs="Times New Roman"/>
                <w:spacing w:val="-8"/>
                <w:sz w:val="24"/>
                <w:szCs w:val="24"/>
                <w:lang w:val="kk-KZ"/>
              </w:rPr>
              <w:t>Көрсеткіштер</w:t>
            </w:r>
          </w:p>
        </w:tc>
      </w:tr>
      <w:tr w:rsidR="002C1EEA" w14:paraId="39AA6673" w14:textId="77777777" w:rsidTr="00285A3C">
        <w:tc>
          <w:tcPr>
            <w:tcW w:w="2030" w:type="dxa"/>
            <w:tcBorders>
              <w:bottom w:val="single" w:sz="4" w:space="0" w:color="auto"/>
            </w:tcBorders>
          </w:tcPr>
          <w:p w14:paraId="5B6C7856" w14:textId="5AA21B49" w:rsidR="002C1EEA" w:rsidRPr="002C1EEA" w:rsidRDefault="002C1EEA" w:rsidP="002C1EEA">
            <w:pPr>
              <w:pStyle w:val="NoSpacing"/>
              <w:jc w:val="center"/>
              <w:rPr>
                <w:rFonts w:ascii="Times New Roman" w:hAnsi="Times New Roman" w:cs="Times New Roman"/>
                <w:sz w:val="24"/>
                <w:szCs w:val="24"/>
                <w:lang w:val="kk-KZ"/>
              </w:rPr>
            </w:pPr>
            <w:r w:rsidRPr="002C1EEA">
              <w:rPr>
                <w:rFonts w:ascii="Times New Roman" w:hAnsi="Times New Roman" w:cs="Times New Roman"/>
                <w:sz w:val="24"/>
                <w:szCs w:val="24"/>
                <w:lang w:val="kk-KZ"/>
              </w:rPr>
              <w:t>1</w:t>
            </w:r>
          </w:p>
        </w:tc>
        <w:tc>
          <w:tcPr>
            <w:tcW w:w="1773" w:type="dxa"/>
            <w:tcBorders>
              <w:bottom w:val="single" w:sz="4" w:space="0" w:color="auto"/>
            </w:tcBorders>
          </w:tcPr>
          <w:p w14:paraId="6B516470" w14:textId="17FD9D1C" w:rsidR="002C1EEA" w:rsidRPr="002C1EEA" w:rsidRDefault="002C1EEA" w:rsidP="002C1EEA">
            <w:pPr>
              <w:pStyle w:val="NoSpacing"/>
              <w:jc w:val="center"/>
              <w:rPr>
                <w:rFonts w:ascii="Times New Roman" w:hAnsi="Times New Roman" w:cs="Times New Roman"/>
                <w:sz w:val="24"/>
                <w:szCs w:val="24"/>
                <w:lang w:val="kk-KZ"/>
              </w:rPr>
            </w:pPr>
            <w:r w:rsidRPr="002C1EEA">
              <w:rPr>
                <w:rFonts w:ascii="Times New Roman" w:hAnsi="Times New Roman" w:cs="Times New Roman"/>
                <w:sz w:val="24"/>
                <w:szCs w:val="24"/>
                <w:lang w:val="kk-KZ"/>
              </w:rPr>
              <w:t>2</w:t>
            </w:r>
          </w:p>
        </w:tc>
        <w:tc>
          <w:tcPr>
            <w:tcW w:w="1523" w:type="dxa"/>
            <w:tcBorders>
              <w:bottom w:val="single" w:sz="4" w:space="0" w:color="auto"/>
            </w:tcBorders>
          </w:tcPr>
          <w:p w14:paraId="2C871DCA" w14:textId="7780E9A0" w:rsidR="002C1EEA" w:rsidRPr="002C1EEA" w:rsidRDefault="002C1EEA" w:rsidP="002C1EEA">
            <w:pPr>
              <w:pStyle w:val="NoSpacing"/>
              <w:jc w:val="center"/>
              <w:rPr>
                <w:rFonts w:ascii="Times New Roman" w:hAnsi="Times New Roman" w:cs="Times New Roman"/>
                <w:sz w:val="24"/>
                <w:szCs w:val="24"/>
                <w:lang w:val="kk-KZ"/>
              </w:rPr>
            </w:pPr>
            <w:r w:rsidRPr="002C1EEA">
              <w:rPr>
                <w:rFonts w:ascii="Times New Roman" w:hAnsi="Times New Roman" w:cs="Times New Roman"/>
                <w:spacing w:val="-8"/>
                <w:sz w:val="24"/>
                <w:szCs w:val="24"/>
                <w:lang w:val="kk-KZ"/>
              </w:rPr>
              <w:t>3</w:t>
            </w:r>
          </w:p>
        </w:tc>
        <w:tc>
          <w:tcPr>
            <w:tcW w:w="4019" w:type="dxa"/>
            <w:tcBorders>
              <w:bottom w:val="single" w:sz="4" w:space="0" w:color="auto"/>
            </w:tcBorders>
            <w:vAlign w:val="center"/>
          </w:tcPr>
          <w:p w14:paraId="568EA706" w14:textId="278F90A5" w:rsidR="002C1EEA" w:rsidRPr="002C1EEA" w:rsidRDefault="002C1EEA" w:rsidP="002C1EEA">
            <w:pPr>
              <w:pStyle w:val="NoSpacing"/>
              <w:jc w:val="center"/>
              <w:rPr>
                <w:rFonts w:ascii="Times New Roman" w:hAnsi="Times New Roman" w:cs="Times New Roman"/>
                <w:sz w:val="24"/>
                <w:szCs w:val="24"/>
                <w:lang w:val="kk-KZ"/>
              </w:rPr>
            </w:pPr>
            <w:r w:rsidRPr="002C1EEA">
              <w:rPr>
                <w:rFonts w:ascii="Times New Roman" w:hAnsi="Times New Roman" w:cs="Times New Roman"/>
                <w:sz w:val="24"/>
                <w:szCs w:val="24"/>
                <w:lang w:val="kk-KZ"/>
              </w:rPr>
              <w:t>4</w:t>
            </w:r>
          </w:p>
        </w:tc>
      </w:tr>
      <w:tr w:rsidR="002C1EEA" w:rsidRPr="003539A8" w14:paraId="28C0C358" w14:textId="77777777" w:rsidTr="00285A3C">
        <w:trPr>
          <w:trHeight w:val="916"/>
        </w:trPr>
        <w:tc>
          <w:tcPr>
            <w:tcW w:w="2030" w:type="dxa"/>
            <w:vMerge w:val="restart"/>
          </w:tcPr>
          <w:p w14:paraId="59291860" w14:textId="57763703" w:rsidR="002C1EEA" w:rsidRPr="002C1EEA" w:rsidRDefault="002C1EEA" w:rsidP="00F434B0">
            <w:pPr>
              <w:pStyle w:val="NoSpacing"/>
              <w:jc w:val="both"/>
              <w:rPr>
                <w:rFonts w:ascii="Times New Roman" w:hAnsi="Times New Roman" w:cs="Times New Roman"/>
                <w:sz w:val="24"/>
                <w:szCs w:val="24"/>
                <w:lang w:val="kk-KZ"/>
              </w:rPr>
            </w:pPr>
            <w:r w:rsidRPr="002C1EEA">
              <w:rPr>
                <w:rFonts w:ascii="Times New Roman" w:hAnsi="Times New Roman" w:cs="Times New Roman"/>
                <w:sz w:val="24"/>
                <w:szCs w:val="24"/>
              </w:rPr>
              <w:t>Мотивациялық компонент</w:t>
            </w:r>
          </w:p>
        </w:tc>
        <w:tc>
          <w:tcPr>
            <w:tcW w:w="1773" w:type="dxa"/>
            <w:vMerge w:val="restart"/>
          </w:tcPr>
          <w:p w14:paraId="18990979" w14:textId="031CA9D1" w:rsidR="002C1EEA" w:rsidRPr="002C1EEA" w:rsidRDefault="002C1EEA" w:rsidP="00F434B0">
            <w:pPr>
              <w:pStyle w:val="NoSpacing"/>
              <w:jc w:val="both"/>
              <w:rPr>
                <w:rFonts w:ascii="Times New Roman" w:hAnsi="Times New Roman" w:cs="Times New Roman"/>
                <w:sz w:val="24"/>
                <w:szCs w:val="24"/>
                <w:lang w:val="kk-KZ"/>
              </w:rPr>
            </w:pPr>
            <w:r w:rsidRPr="002C1EEA">
              <w:rPr>
                <w:rFonts w:ascii="Times New Roman" w:hAnsi="Times New Roman" w:cs="Times New Roman"/>
                <w:sz w:val="24"/>
                <w:szCs w:val="24"/>
                <w:lang w:val="kk-KZ"/>
              </w:rPr>
              <w:t>Көптілді және кіріктірілген оқытуға деген кәсіби қызығушылық, уәж және құндылық бағдар</w:t>
            </w:r>
          </w:p>
        </w:tc>
        <w:tc>
          <w:tcPr>
            <w:tcW w:w="1523" w:type="dxa"/>
          </w:tcPr>
          <w:p w14:paraId="420D1E54" w14:textId="03E32525" w:rsidR="002C1EEA" w:rsidRPr="002C1EEA" w:rsidRDefault="002C1EEA" w:rsidP="00285A3C">
            <w:pPr>
              <w:pStyle w:val="NoSpacing"/>
              <w:jc w:val="center"/>
              <w:rPr>
                <w:rFonts w:ascii="Times New Roman" w:hAnsi="Times New Roman" w:cs="Times New Roman"/>
                <w:sz w:val="24"/>
                <w:szCs w:val="24"/>
                <w:lang w:val="kk-KZ"/>
              </w:rPr>
            </w:pPr>
            <w:r w:rsidRPr="002C1EEA">
              <w:rPr>
                <w:rFonts w:ascii="Times New Roman" w:hAnsi="Times New Roman" w:cs="Times New Roman"/>
                <w:sz w:val="24"/>
                <w:szCs w:val="24"/>
                <w:lang w:val="kk-KZ"/>
              </w:rPr>
              <w:t>Жоғары деңгей</w:t>
            </w:r>
          </w:p>
        </w:tc>
        <w:tc>
          <w:tcPr>
            <w:tcW w:w="4019" w:type="dxa"/>
          </w:tcPr>
          <w:p w14:paraId="0C515F46" w14:textId="7C13A56F" w:rsidR="002C1EEA" w:rsidRDefault="002C1EEA" w:rsidP="002C1EEA">
            <w:pPr>
              <w:pStyle w:val="NoSpacing"/>
              <w:jc w:val="both"/>
              <w:rPr>
                <w:rFonts w:ascii="Times New Roman" w:hAnsi="Times New Roman" w:cs="Times New Roman"/>
                <w:sz w:val="28"/>
                <w:szCs w:val="28"/>
                <w:lang w:val="kk-KZ"/>
              </w:rPr>
            </w:pPr>
            <w:r w:rsidRPr="002C1EEA">
              <w:rPr>
                <w:rFonts w:ascii="Times New Roman" w:hAnsi="Times New Roman" w:cs="Times New Roman"/>
                <w:sz w:val="24"/>
                <w:szCs w:val="24"/>
                <w:lang w:val="kk-KZ"/>
              </w:rPr>
              <w:t xml:space="preserve">– пән мен тілді кіріктіріп оқытуға тұрақты қызығушылық танытады, кәсіби дамуға ұмтылады. </w:t>
            </w:r>
          </w:p>
        </w:tc>
      </w:tr>
      <w:tr w:rsidR="002C1EEA" w:rsidRPr="003539A8" w14:paraId="7C8AF96E" w14:textId="77777777" w:rsidTr="00285A3C">
        <w:trPr>
          <w:trHeight w:val="780"/>
        </w:trPr>
        <w:tc>
          <w:tcPr>
            <w:tcW w:w="2030" w:type="dxa"/>
            <w:vMerge/>
          </w:tcPr>
          <w:p w14:paraId="2F31D295" w14:textId="77777777" w:rsidR="002C1EEA" w:rsidRPr="002C1EEA" w:rsidRDefault="002C1EEA" w:rsidP="00F434B0">
            <w:pPr>
              <w:pStyle w:val="NoSpacing"/>
              <w:jc w:val="both"/>
              <w:rPr>
                <w:rFonts w:ascii="Times New Roman" w:hAnsi="Times New Roman" w:cs="Times New Roman"/>
                <w:sz w:val="24"/>
                <w:szCs w:val="24"/>
                <w:lang w:val="kk-KZ"/>
              </w:rPr>
            </w:pPr>
          </w:p>
        </w:tc>
        <w:tc>
          <w:tcPr>
            <w:tcW w:w="1773" w:type="dxa"/>
            <w:vMerge/>
          </w:tcPr>
          <w:p w14:paraId="25685C9F" w14:textId="77777777" w:rsidR="002C1EEA" w:rsidRPr="002C1EEA" w:rsidRDefault="002C1EEA" w:rsidP="00F434B0">
            <w:pPr>
              <w:pStyle w:val="NoSpacing"/>
              <w:jc w:val="both"/>
              <w:rPr>
                <w:rFonts w:ascii="Times New Roman" w:hAnsi="Times New Roman" w:cs="Times New Roman"/>
                <w:sz w:val="24"/>
                <w:szCs w:val="24"/>
                <w:lang w:val="kk-KZ"/>
              </w:rPr>
            </w:pPr>
          </w:p>
        </w:tc>
        <w:tc>
          <w:tcPr>
            <w:tcW w:w="1523" w:type="dxa"/>
          </w:tcPr>
          <w:p w14:paraId="0838DB4B" w14:textId="3B22DDB3" w:rsidR="002C1EEA" w:rsidRPr="002C1EEA" w:rsidRDefault="002C1EEA" w:rsidP="00285A3C">
            <w:pPr>
              <w:pStyle w:val="NoSpacing"/>
              <w:jc w:val="center"/>
              <w:rPr>
                <w:rFonts w:ascii="Times New Roman" w:hAnsi="Times New Roman" w:cs="Times New Roman"/>
                <w:sz w:val="24"/>
                <w:szCs w:val="24"/>
                <w:lang w:val="kk-KZ"/>
              </w:rPr>
            </w:pPr>
          </w:p>
          <w:p w14:paraId="08417AB5" w14:textId="439FDF63" w:rsidR="002C1EEA" w:rsidRDefault="002C1EEA" w:rsidP="00285A3C">
            <w:pPr>
              <w:pStyle w:val="NoSpacing"/>
              <w:jc w:val="center"/>
              <w:rPr>
                <w:rFonts w:ascii="Times New Roman" w:hAnsi="Times New Roman" w:cs="Times New Roman"/>
                <w:sz w:val="24"/>
                <w:szCs w:val="24"/>
                <w:lang w:val="kk-KZ"/>
              </w:rPr>
            </w:pPr>
            <w:r w:rsidRPr="002C1EEA">
              <w:rPr>
                <w:rFonts w:ascii="Times New Roman" w:hAnsi="Times New Roman" w:cs="Times New Roman"/>
                <w:sz w:val="24"/>
                <w:szCs w:val="24"/>
                <w:lang w:val="kk-KZ"/>
              </w:rPr>
              <w:t>Орта деңгей</w:t>
            </w:r>
          </w:p>
          <w:p w14:paraId="2FB605F9" w14:textId="21B7F31D" w:rsidR="002C1EEA" w:rsidRPr="002C1EEA" w:rsidRDefault="002C1EEA" w:rsidP="00285A3C">
            <w:pPr>
              <w:pStyle w:val="NoSpacing"/>
              <w:jc w:val="center"/>
              <w:rPr>
                <w:rFonts w:ascii="Times New Roman" w:hAnsi="Times New Roman" w:cs="Times New Roman"/>
                <w:sz w:val="24"/>
                <w:szCs w:val="24"/>
                <w:lang w:val="kk-KZ"/>
              </w:rPr>
            </w:pPr>
          </w:p>
        </w:tc>
        <w:tc>
          <w:tcPr>
            <w:tcW w:w="4019" w:type="dxa"/>
          </w:tcPr>
          <w:p w14:paraId="750FDC7F" w14:textId="6BB0546F" w:rsidR="002C1EEA" w:rsidRPr="002C1EEA" w:rsidRDefault="002C1EEA" w:rsidP="002C1EEA">
            <w:pPr>
              <w:pStyle w:val="NoSpacing"/>
              <w:jc w:val="both"/>
              <w:rPr>
                <w:rFonts w:ascii="Times New Roman" w:hAnsi="Times New Roman" w:cs="Times New Roman"/>
                <w:sz w:val="24"/>
                <w:szCs w:val="24"/>
                <w:lang w:val="kk-KZ"/>
              </w:rPr>
            </w:pPr>
            <w:r w:rsidRPr="002C1EEA">
              <w:rPr>
                <w:rFonts w:ascii="Times New Roman" w:hAnsi="Times New Roman" w:cs="Times New Roman"/>
                <w:sz w:val="24"/>
                <w:szCs w:val="24"/>
                <w:lang w:val="kk-KZ"/>
              </w:rPr>
              <w:t xml:space="preserve"> – пән мен тілді кіріктіріп оқытуға қызығушылық бар, бірақ тұрақсыз сипатта. </w:t>
            </w:r>
          </w:p>
        </w:tc>
      </w:tr>
      <w:tr w:rsidR="002C1EEA" w:rsidRPr="003539A8" w14:paraId="1A6EFA85" w14:textId="77777777" w:rsidTr="00285A3C">
        <w:trPr>
          <w:trHeight w:val="572"/>
        </w:trPr>
        <w:tc>
          <w:tcPr>
            <w:tcW w:w="2030" w:type="dxa"/>
            <w:vMerge/>
          </w:tcPr>
          <w:p w14:paraId="15452B3C" w14:textId="77777777" w:rsidR="002C1EEA" w:rsidRPr="0060646E" w:rsidRDefault="002C1EEA" w:rsidP="00F434B0">
            <w:pPr>
              <w:pStyle w:val="NoSpacing"/>
              <w:jc w:val="both"/>
              <w:rPr>
                <w:rFonts w:ascii="Times New Roman" w:hAnsi="Times New Roman" w:cs="Times New Roman"/>
                <w:sz w:val="24"/>
                <w:szCs w:val="24"/>
                <w:lang w:val="kk-KZ"/>
              </w:rPr>
            </w:pPr>
          </w:p>
        </w:tc>
        <w:tc>
          <w:tcPr>
            <w:tcW w:w="1773" w:type="dxa"/>
            <w:vMerge/>
          </w:tcPr>
          <w:p w14:paraId="19984975" w14:textId="77777777" w:rsidR="002C1EEA" w:rsidRPr="002C1EEA" w:rsidRDefault="002C1EEA" w:rsidP="00F434B0">
            <w:pPr>
              <w:pStyle w:val="NoSpacing"/>
              <w:jc w:val="both"/>
              <w:rPr>
                <w:rFonts w:ascii="Times New Roman" w:hAnsi="Times New Roman" w:cs="Times New Roman"/>
                <w:sz w:val="24"/>
                <w:szCs w:val="24"/>
                <w:lang w:val="kk-KZ"/>
              </w:rPr>
            </w:pPr>
          </w:p>
        </w:tc>
        <w:tc>
          <w:tcPr>
            <w:tcW w:w="1523" w:type="dxa"/>
          </w:tcPr>
          <w:p w14:paraId="0246CAE0" w14:textId="5E319EEA" w:rsidR="002C1EEA" w:rsidRPr="002C1EEA" w:rsidRDefault="002C1EEA" w:rsidP="00285A3C">
            <w:pPr>
              <w:pStyle w:val="NoSpacing"/>
              <w:jc w:val="center"/>
              <w:rPr>
                <w:rFonts w:ascii="Times New Roman" w:hAnsi="Times New Roman" w:cs="Times New Roman"/>
                <w:sz w:val="24"/>
                <w:szCs w:val="24"/>
                <w:lang w:val="kk-KZ"/>
              </w:rPr>
            </w:pPr>
            <w:r w:rsidRPr="002C1EEA">
              <w:rPr>
                <w:rFonts w:ascii="Times New Roman" w:hAnsi="Times New Roman" w:cs="Times New Roman"/>
                <w:sz w:val="24"/>
                <w:szCs w:val="24"/>
                <w:lang w:val="kk-KZ"/>
              </w:rPr>
              <w:t>Төмен деңгей</w:t>
            </w:r>
          </w:p>
        </w:tc>
        <w:tc>
          <w:tcPr>
            <w:tcW w:w="4019" w:type="dxa"/>
          </w:tcPr>
          <w:p w14:paraId="77CB1349" w14:textId="77777777" w:rsidR="002C1EEA" w:rsidRDefault="002C1EEA" w:rsidP="00DB7D51">
            <w:pPr>
              <w:pStyle w:val="NoSpacing"/>
              <w:numPr>
                <w:ilvl w:val="0"/>
                <w:numId w:val="30"/>
              </w:numPr>
              <w:tabs>
                <w:tab w:val="left" w:pos="400"/>
              </w:tabs>
              <w:ind w:left="117" w:firstLine="0"/>
              <w:jc w:val="both"/>
              <w:rPr>
                <w:rFonts w:ascii="Times New Roman" w:hAnsi="Times New Roman" w:cs="Times New Roman"/>
                <w:sz w:val="24"/>
                <w:szCs w:val="24"/>
                <w:lang w:val="kk-KZ"/>
              </w:rPr>
            </w:pPr>
            <w:r w:rsidRPr="002C1EEA">
              <w:rPr>
                <w:rFonts w:ascii="Times New Roman" w:hAnsi="Times New Roman" w:cs="Times New Roman"/>
                <w:sz w:val="24"/>
                <w:szCs w:val="24"/>
                <w:lang w:val="kk-KZ"/>
              </w:rPr>
              <w:t>кіріктірілген оқытуға қызығушылығы мен ішкі уәжі әлсіз.</w:t>
            </w:r>
          </w:p>
          <w:p w14:paraId="70E19DC8" w14:textId="5ED46618" w:rsidR="009D3E90" w:rsidRPr="002C1EEA" w:rsidRDefault="009D3E90" w:rsidP="009D3E90">
            <w:pPr>
              <w:pStyle w:val="NoSpacing"/>
              <w:tabs>
                <w:tab w:val="left" w:pos="400"/>
              </w:tabs>
              <w:ind w:left="117"/>
              <w:jc w:val="both"/>
              <w:rPr>
                <w:rFonts w:ascii="Times New Roman" w:hAnsi="Times New Roman" w:cs="Times New Roman"/>
                <w:sz w:val="24"/>
                <w:szCs w:val="24"/>
                <w:lang w:val="kk-KZ"/>
              </w:rPr>
            </w:pPr>
          </w:p>
        </w:tc>
      </w:tr>
    </w:tbl>
    <w:p w14:paraId="53103C43" w14:textId="77777777" w:rsidR="002C1EEA" w:rsidRDefault="002C1EEA" w:rsidP="00F434B0">
      <w:pPr>
        <w:pStyle w:val="NoSpacing"/>
        <w:ind w:firstLine="567"/>
        <w:jc w:val="both"/>
        <w:rPr>
          <w:rFonts w:ascii="Times New Roman" w:hAnsi="Times New Roman" w:cs="Times New Roman"/>
          <w:sz w:val="28"/>
          <w:szCs w:val="28"/>
          <w:lang w:val="kk-KZ"/>
        </w:rPr>
      </w:pPr>
    </w:p>
    <w:p w14:paraId="139C2030" w14:textId="77777777" w:rsidR="009D3E90" w:rsidRDefault="009D3E90" w:rsidP="00285A3C">
      <w:pPr>
        <w:pStyle w:val="NoSpacing"/>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Кестенің жалғасы</w:t>
      </w:r>
    </w:p>
    <w:tbl>
      <w:tblPr>
        <w:tblStyle w:val="TableGrid"/>
        <w:tblW w:w="0" w:type="auto"/>
        <w:tblLook w:val="04A0" w:firstRow="1" w:lastRow="0" w:firstColumn="1" w:lastColumn="0" w:noHBand="0" w:noVBand="1"/>
      </w:tblPr>
      <w:tblGrid>
        <w:gridCol w:w="2030"/>
        <w:gridCol w:w="1773"/>
        <w:gridCol w:w="1523"/>
        <w:gridCol w:w="4019"/>
      </w:tblGrid>
      <w:tr w:rsidR="009D3E90" w:rsidRPr="003539A8" w14:paraId="1F3FB7C1" w14:textId="77777777" w:rsidTr="000F41A5">
        <w:trPr>
          <w:trHeight w:val="600"/>
        </w:trPr>
        <w:tc>
          <w:tcPr>
            <w:tcW w:w="2030" w:type="dxa"/>
            <w:vMerge w:val="restart"/>
          </w:tcPr>
          <w:p w14:paraId="6E2C1A0A" w14:textId="77777777" w:rsidR="009D3E90" w:rsidRPr="00285A3C" w:rsidRDefault="009D3E90" w:rsidP="000F41A5">
            <w:pPr>
              <w:pStyle w:val="NoSpacing"/>
              <w:jc w:val="center"/>
              <w:rPr>
                <w:rFonts w:ascii="Times New Roman" w:hAnsi="Times New Roman" w:cs="Times New Roman"/>
                <w:sz w:val="24"/>
                <w:szCs w:val="24"/>
                <w:lang w:val="kk-KZ"/>
              </w:rPr>
            </w:pPr>
            <w:r w:rsidRPr="00285A3C">
              <w:rPr>
                <w:rFonts w:ascii="Times New Roman" w:hAnsi="Times New Roman" w:cs="Times New Roman"/>
                <w:sz w:val="24"/>
                <w:szCs w:val="24"/>
                <w:lang w:val="kk-KZ"/>
              </w:rPr>
              <w:t>Танымдық компонент</w:t>
            </w:r>
          </w:p>
          <w:p w14:paraId="2CEFE972" w14:textId="77777777" w:rsidR="009D3E90" w:rsidRDefault="009D3E90" w:rsidP="000F41A5">
            <w:pPr>
              <w:pStyle w:val="NoSpacing"/>
              <w:jc w:val="both"/>
              <w:rPr>
                <w:rFonts w:ascii="Times New Roman" w:hAnsi="Times New Roman" w:cs="Times New Roman"/>
                <w:sz w:val="28"/>
                <w:szCs w:val="28"/>
                <w:lang w:val="kk-KZ"/>
              </w:rPr>
            </w:pPr>
          </w:p>
        </w:tc>
        <w:tc>
          <w:tcPr>
            <w:tcW w:w="1773" w:type="dxa"/>
            <w:vMerge w:val="restart"/>
          </w:tcPr>
          <w:p w14:paraId="0ADB7EFA" w14:textId="77777777" w:rsidR="009D3E90" w:rsidRPr="00285A3C" w:rsidRDefault="009D3E90" w:rsidP="000F41A5">
            <w:pPr>
              <w:pStyle w:val="NoSpacing"/>
              <w:ind w:hanging="37"/>
              <w:rPr>
                <w:rFonts w:ascii="Times New Roman" w:hAnsi="Times New Roman" w:cs="Times New Roman"/>
                <w:sz w:val="24"/>
                <w:szCs w:val="24"/>
                <w:lang w:val="kk-KZ"/>
              </w:rPr>
            </w:pPr>
            <w:r w:rsidRPr="00285A3C">
              <w:rPr>
                <w:rFonts w:ascii="Times New Roman" w:hAnsi="Times New Roman" w:cs="Times New Roman"/>
                <w:sz w:val="24"/>
                <w:szCs w:val="24"/>
                <w:lang w:val="kk-KZ"/>
              </w:rPr>
              <w:t>Пәндік және тілдік білімді жүйелі меңгеру, кіріктірілген тәсілдерді түсіну деңгейі</w:t>
            </w:r>
          </w:p>
          <w:p w14:paraId="21A2F804" w14:textId="77777777" w:rsidR="009D3E90" w:rsidRPr="002C1EEA" w:rsidRDefault="009D3E90" w:rsidP="000F41A5">
            <w:pPr>
              <w:pStyle w:val="NoSpacing"/>
              <w:jc w:val="both"/>
              <w:rPr>
                <w:rFonts w:ascii="Times New Roman" w:hAnsi="Times New Roman" w:cs="Times New Roman"/>
                <w:sz w:val="24"/>
                <w:szCs w:val="24"/>
                <w:lang w:val="kk-KZ"/>
              </w:rPr>
            </w:pPr>
          </w:p>
        </w:tc>
        <w:tc>
          <w:tcPr>
            <w:tcW w:w="1523" w:type="dxa"/>
          </w:tcPr>
          <w:p w14:paraId="041177F7" w14:textId="77777777" w:rsidR="009D3E90" w:rsidRDefault="009D3E90" w:rsidP="000F41A5">
            <w:pPr>
              <w:pStyle w:val="NoSpacing"/>
              <w:jc w:val="center"/>
              <w:rPr>
                <w:rFonts w:ascii="Times New Roman" w:hAnsi="Times New Roman" w:cs="Times New Roman"/>
                <w:sz w:val="24"/>
                <w:szCs w:val="24"/>
                <w:lang w:val="kk-KZ"/>
              </w:rPr>
            </w:pPr>
            <w:r w:rsidRPr="00285A3C">
              <w:rPr>
                <w:rFonts w:ascii="Times New Roman" w:hAnsi="Times New Roman" w:cs="Times New Roman"/>
                <w:sz w:val="24"/>
                <w:szCs w:val="24"/>
                <w:lang w:val="kk-KZ"/>
              </w:rPr>
              <w:t>Жоғары деңгей</w:t>
            </w:r>
          </w:p>
          <w:p w14:paraId="2D33EF49" w14:textId="77777777" w:rsidR="009D3E90" w:rsidRPr="00285A3C" w:rsidRDefault="009D3E90" w:rsidP="000F41A5">
            <w:pPr>
              <w:pStyle w:val="NoSpacing"/>
              <w:jc w:val="center"/>
              <w:rPr>
                <w:rFonts w:ascii="Times New Roman" w:hAnsi="Times New Roman" w:cs="Times New Roman"/>
                <w:sz w:val="24"/>
                <w:szCs w:val="24"/>
                <w:lang w:val="kk-KZ"/>
              </w:rPr>
            </w:pPr>
          </w:p>
        </w:tc>
        <w:tc>
          <w:tcPr>
            <w:tcW w:w="4019" w:type="dxa"/>
          </w:tcPr>
          <w:p w14:paraId="3C6F91F8" w14:textId="77777777" w:rsidR="009D3E90" w:rsidRPr="00285A3C" w:rsidRDefault="009D3E90" w:rsidP="000F41A5">
            <w:pPr>
              <w:pStyle w:val="NoSpacing"/>
              <w:jc w:val="both"/>
              <w:rPr>
                <w:rFonts w:ascii="Times New Roman" w:hAnsi="Times New Roman" w:cs="Times New Roman"/>
                <w:sz w:val="24"/>
                <w:szCs w:val="24"/>
                <w:lang w:val="kk-KZ"/>
              </w:rPr>
            </w:pPr>
            <w:r w:rsidRPr="00285A3C">
              <w:rPr>
                <w:rFonts w:ascii="Times New Roman" w:hAnsi="Times New Roman" w:cs="Times New Roman"/>
                <w:sz w:val="24"/>
                <w:szCs w:val="24"/>
                <w:lang w:val="kk-KZ"/>
              </w:rPr>
              <w:t>– пәндік және тілдік білімді терең меңгеріп, кіріктірілген оқыту әдістерін еркін қолдана алады.</w:t>
            </w:r>
          </w:p>
        </w:tc>
      </w:tr>
      <w:tr w:rsidR="009D3E90" w:rsidRPr="003539A8" w14:paraId="3F0E0EC1" w14:textId="77777777" w:rsidTr="000F41A5">
        <w:trPr>
          <w:trHeight w:val="350"/>
        </w:trPr>
        <w:tc>
          <w:tcPr>
            <w:tcW w:w="2030" w:type="dxa"/>
            <w:vMerge/>
          </w:tcPr>
          <w:p w14:paraId="6A7926BA" w14:textId="77777777" w:rsidR="009D3E90" w:rsidRPr="00285A3C" w:rsidRDefault="009D3E90" w:rsidP="000F41A5">
            <w:pPr>
              <w:pStyle w:val="NoSpacing"/>
              <w:jc w:val="center"/>
              <w:rPr>
                <w:rFonts w:ascii="Times New Roman" w:hAnsi="Times New Roman" w:cs="Times New Roman"/>
                <w:sz w:val="24"/>
                <w:szCs w:val="24"/>
                <w:lang w:val="kk-KZ"/>
              </w:rPr>
            </w:pPr>
          </w:p>
        </w:tc>
        <w:tc>
          <w:tcPr>
            <w:tcW w:w="1773" w:type="dxa"/>
            <w:vMerge/>
          </w:tcPr>
          <w:p w14:paraId="44CF8F94" w14:textId="77777777" w:rsidR="009D3E90" w:rsidRPr="00285A3C" w:rsidRDefault="009D3E90" w:rsidP="000F41A5">
            <w:pPr>
              <w:pStyle w:val="NoSpacing"/>
              <w:ind w:hanging="37"/>
              <w:rPr>
                <w:rFonts w:ascii="Times New Roman" w:hAnsi="Times New Roman" w:cs="Times New Roman"/>
                <w:sz w:val="24"/>
                <w:szCs w:val="24"/>
                <w:lang w:val="kk-KZ"/>
              </w:rPr>
            </w:pPr>
          </w:p>
        </w:tc>
        <w:tc>
          <w:tcPr>
            <w:tcW w:w="1523" w:type="dxa"/>
          </w:tcPr>
          <w:p w14:paraId="69C3EAB8" w14:textId="77777777" w:rsidR="009D3E90" w:rsidRPr="00285A3C" w:rsidRDefault="009D3E90" w:rsidP="000F41A5">
            <w:pPr>
              <w:pStyle w:val="NoSpacing"/>
              <w:jc w:val="center"/>
              <w:rPr>
                <w:rFonts w:ascii="Times New Roman" w:hAnsi="Times New Roman" w:cs="Times New Roman"/>
                <w:sz w:val="24"/>
                <w:szCs w:val="24"/>
                <w:lang w:val="kk-KZ"/>
              </w:rPr>
            </w:pPr>
            <w:r w:rsidRPr="00285A3C">
              <w:rPr>
                <w:rFonts w:ascii="Times New Roman" w:hAnsi="Times New Roman" w:cs="Times New Roman"/>
                <w:sz w:val="24"/>
                <w:szCs w:val="24"/>
                <w:lang w:val="kk-KZ"/>
              </w:rPr>
              <w:t>Орта деңгей</w:t>
            </w:r>
          </w:p>
        </w:tc>
        <w:tc>
          <w:tcPr>
            <w:tcW w:w="4019" w:type="dxa"/>
          </w:tcPr>
          <w:p w14:paraId="1C107966" w14:textId="77777777" w:rsidR="009D3E90" w:rsidRPr="00285A3C" w:rsidRDefault="009D3E90" w:rsidP="000F41A5">
            <w:pPr>
              <w:pStyle w:val="NoSpacing"/>
              <w:jc w:val="both"/>
              <w:rPr>
                <w:rFonts w:ascii="Times New Roman" w:hAnsi="Times New Roman" w:cs="Times New Roman"/>
                <w:sz w:val="24"/>
                <w:szCs w:val="24"/>
                <w:lang w:val="kk-KZ"/>
              </w:rPr>
            </w:pPr>
            <w:r w:rsidRPr="00285A3C">
              <w:rPr>
                <w:rFonts w:ascii="Times New Roman" w:hAnsi="Times New Roman" w:cs="Times New Roman"/>
                <w:sz w:val="24"/>
                <w:szCs w:val="24"/>
                <w:lang w:val="kk-KZ"/>
              </w:rPr>
              <w:t>– пән мен тілді қатар меңгеруде кейбір қиындықтар кездеседі, бірақ негізгі принциптерді түсінеді.</w:t>
            </w:r>
          </w:p>
        </w:tc>
      </w:tr>
      <w:tr w:rsidR="009D3E90" w:rsidRPr="003539A8" w14:paraId="78DE5D7F" w14:textId="77777777" w:rsidTr="000F41A5">
        <w:trPr>
          <w:trHeight w:val="590"/>
        </w:trPr>
        <w:tc>
          <w:tcPr>
            <w:tcW w:w="2030" w:type="dxa"/>
            <w:vMerge/>
          </w:tcPr>
          <w:p w14:paraId="1958CDA5" w14:textId="77777777" w:rsidR="009D3E90" w:rsidRPr="00285A3C" w:rsidRDefault="009D3E90" w:rsidP="000F41A5">
            <w:pPr>
              <w:pStyle w:val="NoSpacing"/>
              <w:jc w:val="center"/>
              <w:rPr>
                <w:rFonts w:ascii="Times New Roman" w:hAnsi="Times New Roman" w:cs="Times New Roman"/>
                <w:sz w:val="24"/>
                <w:szCs w:val="24"/>
                <w:lang w:val="kk-KZ"/>
              </w:rPr>
            </w:pPr>
          </w:p>
        </w:tc>
        <w:tc>
          <w:tcPr>
            <w:tcW w:w="1773" w:type="dxa"/>
            <w:vMerge/>
          </w:tcPr>
          <w:p w14:paraId="7ED5EA03" w14:textId="77777777" w:rsidR="009D3E90" w:rsidRPr="00285A3C" w:rsidRDefault="009D3E90" w:rsidP="000F41A5">
            <w:pPr>
              <w:pStyle w:val="NoSpacing"/>
              <w:ind w:hanging="37"/>
              <w:rPr>
                <w:rFonts w:ascii="Times New Roman" w:hAnsi="Times New Roman" w:cs="Times New Roman"/>
                <w:sz w:val="24"/>
                <w:szCs w:val="24"/>
                <w:lang w:val="kk-KZ"/>
              </w:rPr>
            </w:pPr>
          </w:p>
        </w:tc>
        <w:tc>
          <w:tcPr>
            <w:tcW w:w="1523" w:type="dxa"/>
          </w:tcPr>
          <w:p w14:paraId="6F7F6255" w14:textId="77777777" w:rsidR="009D3E90" w:rsidRPr="00285A3C" w:rsidRDefault="009D3E90" w:rsidP="000F41A5">
            <w:pPr>
              <w:pStyle w:val="NoSpacing"/>
              <w:jc w:val="center"/>
              <w:rPr>
                <w:rFonts w:ascii="Times New Roman" w:hAnsi="Times New Roman" w:cs="Times New Roman"/>
                <w:sz w:val="24"/>
                <w:szCs w:val="24"/>
                <w:lang w:val="kk-KZ"/>
              </w:rPr>
            </w:pPr>
            <w:r w:rsidRPr="00285A3C">
              <w:rPr>
                <w:rFonts w:ascii="Times New Roman" w:hAnsi="Times New Roman" w:cs="Times New Roman"/>
                <w:sz w:val="24"/>
                <w:szCs w:val="24"/>
                <w:lang w:val="kk-KZ"/>
              </w:rPr>
              <w:t>Төмен деңгей</w:t>
            </w:r>
          </w:p>
        </w:tc>
        <w:tc>
          <w:tcPr>
            <w:tcW w:w="4019" w:type="dxa"/>
          </w:tcPr>
          <w:p w14:paraId="04EC50A4" w14:textId="77777777" w:rsidR="009D3E90" w:rsidRPr="00285A3C" w:rsidRDefault="009D3E90" w:rsidP="000F41A5">
            <w:pPr>
              <w:pStyle w:val="NoSpacing"/>
              <w:jc w:val="both"/>
              <w:rPr>
                <w:rFonts w:ascii="Times New Roman" w:hAnsi="Times New Roman" w:cs="Times New Roman"/>
                <w:sz w:val="24"/>
                <w:szCs w:val="24"/>
                <w:lang w:val="kk-KZ"/>
              </w:rPr>
            </w:pPr>
            <w:r w:rsidRPr="00285A3C">
              <w:rPr>
                <w:rFonts w:ascii="Times New Roman" w:hAnsi="Times New Roman" w:cs="Times New Roman"/>
                <w:sz w:val="24"/>
                <w:szCs w:val="24"/>
                <w:lang w:val="kk-KZ"/>
              </w:rPr>
              <w:t>– пән мен тілді кіріктіріп оқыту тәсілдерін жеткілікті меңгермеген.</w:t>
            </w:r>
          </w:p>
        </w:tc>
      </w:tr>
      <w:tr w:rsidR="009D3E90" w:rsidRPr="003539A8" w14:paraId="5B8375E5" w14:textId="77777777" w:rsidTr="000F41A5">
        <w:trPr>
          <w:trHeight w:val="840"/>
        </w:trPr>
        <w:tc>
          <w:tcPr>
            <w:tcW w:w="2030" w:type="dxa"/>
            <w:vMerge w:val="restart"/>
          </w:tcPr>
          <w:p w14:paraId="05B5BAA4" w14:textId="77777777" w:rsidR="009D3E90" w:rsidRDefault="009D3E90" w:rsidP="000F41A5">
            <w:pPr>
              <w:pStyle w:val="NoSpacing"/>
              <w:ind w:firstLine="32"/>
              <w:jc w:val="both"/>
              <w:rPr>
                <w:rFonts w:ascii="Times New Roman" w:hAnsi="Times New Roman" w:cs="Times New Roman"/>
                <w:sz w:val="28"/>
                <w:szCs w:val="28"/>
                <w:lang w:val="kk-KZ"/>
              </w:rPr>
            </w:pPr>
            <w:r w:rsidRPr="00285A3C">
              <w:rPr>
                <w:rFonts w:ascii="Times New Roman" w:hAnsi="Times New Roman" w:cs="Times New Roman"/>
                <w:sz w:val="24"/>
                <w:szCs w:val="24"/>
                <w:lang w:val="kk-KZ"/>
              </w:rPr>
              <w:t>Коммуникативті-іс-әрекеттік компонент</w:t>
            </w:r>
          </w:p>
        </w:tc>
        <w:tc>
          <w:tcPr>
            <w:tcW w:w="1773" w:type="dxa"/>
            <w:vMerge w:val="restart"/>
          </w:tcPr>
          <w:p w14:paraId="27C5CF77" w14:textId="77777777" w:rsidR="009D3E90" w:rsidRDefault="009D3E90" w:rsidP="000F41A5">
            <w:pPr>
              <w:pStyle w:val="NoSpacing"/>
              <w:ind w:hanging="13"/>
              <w:jc w:val="both"/>
              <w:rPr>
                <w:rFonts w:ascii="Times New Roman" w:hAnsi="Times New Roman" w:cs="Times New Roman"/>
                <w:sz w:val="28"/>
                <w:szCs w:val="28"/>
                <w:lang w:val="kk-KZ"/>
              </w:rPr>
            </w:pPr>
            <w:r w:rsidRPr="00285A3C">
              <w:rPr>
                <w:rFonts w:ascii="Times New Roman" w:hAnsi="Times New Roman" w:cs="Times New Roman"/>
                <w:sz w:val="24"/>
                <w:szCs w:val="24"/>
                <w:lang w:val="kk-KZ"/>
              </w:rPr>
              <w:t>Үштілді ортада кәсіби коммуникация орната білу және әдістемелік дағдыларды қолдану шеберлігі</w:t>
            </w:r>
          </w:p>
        </w:tc>
        <w:tc>
          <w:tcPr>
            <w:tcW w:w="1523" w:type="dxa"/>
          </w:tcPr>
          <w:p w14:paraId="6AB4D04F" w14:textId="77777777" w:rsidR="009D3E90" w:rsidRDefault="009D3E90" w:rsidP="000F41A5">
            <w:pPr>
              <w:pStyle w:val="NoSpacing"/>
              <w:jc w:val="center"/>
              <w:rPr>
                <w:rFonts w:ascii="Times New Roman" w:hAnsi="Times New Roman" w:cs="Times New Roman"/>
                <w:sz w:val="24"/>
                <w:szCs w:val="24"/>
                <w:lang w:val="kk-KZ"/>
              </w:rPr>
            </w:pPr>
            <w:r w:rsidRPr="00285A3C">
              <w:rPr>
                <w:rFonts w:ascii="Times New Roman" w:hAnsi="Times New Roman" w:cs="Times New Roman"/>
                <w:sz w:val="24"/>
                <w:szCs w:val="24"/>
                <w:lang w:val="kk-KZ"/>
              </w:rPr>
              <w:t>Жоғары деңгей</w:t>
            </w:r>
          </w:p>
          <w:p w14:paraId="35A85CDD" w14:textId="77777777" w:rsidR="009D3E90" w:rsidRDefault="009D3E90" w:rsidP="000F41A5">
            <w:pPr>
              <w:pStyle w:val="NoSpacing"/>
              <w:jc w:val="both"/>
              <w:rPr>
                <w:rFonts w:ascii="Times New Roman" w:hAnsi="Times New Roman" w:cs="Times New Roman"/>
                <w:sz w:val="28"/>
                <w:szCs w:val="28"/>
                <w:lang w:val="kk-KZ"/>
              </w:rPr>
            </w:pPr>
          </w:p>
        </w:tc>
        <w:tc>
          <w:tcPr>
            <w:tcW w:w="4019" w:type="dxa"/>
          </w:tcPr>
          <w:p w14:paraId="16FF4EEC" w14:textId="77777777" w:rsidR="009D3E90" w:rsidRDefault="009D3E90" w:rsidP="000F41A5">
            <w:pPr>
              <w:pStyle w:val="NoSpacing"/>
              <w:jc w:val="both"/>
              <w:rPr>
                <w:rFonts w:ascii="Times New Roman" w:hAnsi="Times New Roman" w:cs="Times New Roman"/>
                <w:sz w:val="28"/>
                <w:szCs w:val="28"/>
                <w:lang w:val="kk-KZ"/>
              </w:rPr>
            </w:pPr>
            <w:r w:rsidRPr="00285A3C">
              <w:rPr>
                <w:rFonts w:ascii="Times New Roman" w:hAnsi="Times New Roman" w:cs="Times New Roman"/>
                <w:sz w:val="24"/>
                <w:szCs w:val="24"/>
                <w:lang w:val="kk-KZ"/>
              </w:rPr>
              <w:t>– үш тілде еркін қарым-қатынас жасай алады, кәсіби лексиканы сауатты пайдаланады.</w:t>
            </w:r>
          </w:p>
        </w:tc>
      </w:tr>
      <w:tr w:rsidR="009D3E90" w:rsidRPr="003539A8" w14:paraId="60CD63A8" w14:textId="77777777" w:rsidTr="000F41A5">
        <w:trPr>
          <w:trHeight w:val="820"/>
        </w:trPr>
        <w:tc>
          <w:tcPr>
            <w:tcW w:w="2030" w:type="dxa"/>
            <w:vMerge/>
          </w:tcPr>
          <w:p w14:paraId="5D4EBAF1" w14:textId="77777777" w:rsidR="009D3E90" w:rsidRPr="00285A3C" w:rsidRDefault="009D3E90" w:rsidP="000F41A5">
            <w:pPr>
              <w:pStyle w:val="NoSpacing"/>
              <w:ind w:firstLine="32"/>
              <w:jc w:val="both"/>
              <w:rPr>
                <w:rFonts w:ascii="Times New Roman" w:hAnsi="Times New Roman" w:cs="Times New Roman"/>
                <w:sz w:val="24"/>
                <w:szCs w:val="24"/>
                <w:lang w:val="kk-KZ"/>
              </w:rPr>
            </w:pPr>
          </w:p>
        </w:tc>
        <w:tc>
          <w:tcPr>
            <w:tcW w:w="1773" w:type="dxa"/>
            <w:vMerge/>
          </w:tcPr>
          <w:p w14:paraId="306686D8" w14:textId="77777777" w:rsidR="009D3E90" w:rsidRPr="00285A3C" w:rsidRDefault="009D3E90" w:rsidP="000F41A5">
            <w:pPr>
              <w:pStyle w:val="NoSpacing"/>
              <w:ind w:hanging="13"/>
              <w:jc w:val="both"/>
              <w:rPr>
                <w:rFonts w:ascii="Times New Roman" w:hAnsi="Times New Roman" w:cs="Times New Roman"/>
                <w:sz w:val="24"/>
                <w:szCs w:val="24"/>
                <w:lang w:val="kk-KZ"/>
              </w:rPr>
            </w:pPr>
          </w:p>
        </w:tc>
        <w:tc>
          <w:tcPr>
            <w:tcW w:w="1523" w:type="dxa"/>
          </w:tcPr>
          <w:p w14:paraId="684FD765" w14:textId="77777777" w:rsidR="009D3E90" w:rsidRDefault="009D3E90" w:rsidP="000F41A5">
            <w:pPr>
              <w:pStyle w:val="NoSpacing"/>
              <w:jc w:val="both"/>
              <w:rPr>
                <w:rFonts w:ascii="Times New Roman" w:hAnsi="Times New Roman" w:cs="Times New Roman"/>
                <w:sz w:val="28"/>
                <w:szCs w:val="28"/>
                <w:lang w:val="kk-KZ"/>
              </w:rPr>
            </w:pPr>
            <w:r w:rsidRPr="00285A3C">
              <w:rPr>
                <w:rFonts w:ascii="Times New Roman" w:hAnsi="Times New Roman" w:cs="Times New Roman"/>
                <w:sz w:val="24"/>
                <w:szCs w:val="24"/>
                <w:lang w:val="kk-KZ"/>
              </w:rPr>
              <w:t>Орта деңгей</w:t>
            </w:r>
          </w:p>
        </w:tc>
        <w:tc>
          <w:tcPr>
            <w:tcW w:w="4019" w:type="dxa"/>
          </w:tcPr>
          <w:p w14:paraId="5A07301B" w14:textId="77777777" w:rsidR="009D3E90" w:rsidRDefault="009D3E90" w:rsidP="000F41A5">
            <w:pPr>
              <w:pStyle w:val="NoSpacing"/>
              <w:jc w:val="both"/>
              <w:rPr>
                <w:rFonts w:ascii="Times New Roman" w:hAnsi="Times New Roman" w:cs="Times New Roman"/>
                <w:sz w:val="28"/>
                <w:szCs w:val="28"/>
                <w:lang w:val="kk-KZ"/>
              </w:rPr>
            </w:pPr>
            <w:r w:rsidRPr="00285A3C">
              <w:rPr>
                <w:rFonts w:ascii="Times New Roman" w:hAnsi="Times New Roman" w:cs="Times New Roman"/>
                <w:sz w:val="24"/>
                <w:szCs w:val="24"/>
                <w:lang w:val="kk-KZ"/>
              </w:rPr>
              <w:t>– тілдік әрекеттерді орындай алады, бірақ кейбір тілдік немесе әдістемелік қиындықтар байқалады.</w:t>
            </w:r>
          </w:p>
        </w:tc>
      </w:tr>
      <w:tr w:rsidR="009D3E90" w:rsidRPr="003539A8" w14:paraId="05E10731" w14:textId="77777777" w:rsidTr="000F41A5">
        <w:trPr>
          <w:trHeight w:val="1140"/>
        </w:trPr>
        <w:tc>
          <w:tcPr>
            <w:tcW w:w="2030" w:type="dxa"/>
            <w:vMerge/>
          </w:tcPr>
          <w:p w14:paraId="42751ACB" w14:textId="77777777" w:rsidR="009D3E90" w:rsidRPr="00285A3C" w:rsidRDefault="009D3E90" w:rsidP="000F41A5">
            <w:pPr>
              <w:pStyle w:val="NoSpacing"/>
              <w:ind w:firstLine="32"/>
              <w:jc w:val="both"/>
              <w:rPr>
                <w:rFonts w:ascii="Times New Roman" w:hAnsi="Times New Roman" w:cs="Times New Roman"/>
                <w:sz w:val="24"/>
                <w:szCs w:val="24"/>
                <w:lang w:val="kk-KZ"/>
              </w:rPr>
            </w:pPr>
          </w:p>
        </w:tc>
        <w:tc>
          <w:tcPr>
            <w:tcW w:w="1773" w:type="dxa"/>
            <w:vMerge/>
          </w:tcPr>
          <w:p w14:paraId="2191B3C4" w14:textId="77777777" w:rsidR="009D3E90" w:rsidRPr="00285A3C" w:rsidRDefault="009D3E90" w:rsidP="000F41A5">
            <w:pPr>
              <w:pStyle w:val="NoSpacing"/>
              <w:ind w:hanging="13"/>
              <w:jc w:val="both"/>
              <w:rPr>
                <w:rFonts w:ascii="Times New Roman" w:hAnsi="Times New Roman" w:cs="Times New Roman"/>
                <w:sz w:val="24"/>
                <w:szCs w:val="24"/>
                <w:lang w:val="kk-KZ"/>
              </w:rPr>
            </w:pPr>
          </w:p>
        </w:tc>
        <w:tc>
          <w:tcPr>
            <w:tcW w:w="1523" w:type="dxa"/>
          </w:tcPr>
          <w:p w14:paraId="6DAA2DC2" w14:textId="77777777" w:rsidR="009D3E90" w:rsidRDefault="009D3E90" w:rsidP="000F41A5">
            <w:pPr>
              <w:pStyle w:val="NoSpacing"/>
              <w:jc w:val="center"/>
              <w:rPr>
                <w:rFonts w:ascii="Times New Roman" w:hAnsi="Times New Roman" w:cs="Times New Roman"/>
                <w:sz w:val="28"/>
                <w:szCs w:val="28"/>
                <w:lang w:val="kk-KZ"/>
              </w:rPr>
            </w:pPr>
            <w:r w:rsidRPr="00285A3C">
              <w:rPr>
                <w:rFonts w:ascii="Times New Roman" w:hAnsi="Times New Roman" w:cs="Times New Roman"/>
                <w:sz w:val="24"/>
                <w:szCs w:val="24"/>
                <w:lang w:val="kk-KZ"/>
              </w:rPr>
              <w:t>Төмен деңгей</w:t>
            </w:r>
          </w:p>
        </w:tc>
        <w:tc>
          <w:tcPr>
            <w:tcW w:w="4019" w:type="dxa"/>
          </w:tcPr>
          <w:p w14:paraId="34AA5739" w14:textId="77777777" w:rsidR="009D3E90" w:rsidRDefault="009D3E90" w:rsidP="000F41A5">
            <w:pPr>
              <w:pStyle w:val="NoSpacing"/>
              <w:jc w:val="both"/>
              <w:rPr>
                <w:rFonts w:ascii="Times New Roman" w:hAnsi="Times New Roman" w:cs="Times New Roman"/>
                <w:sz w:val="28"/>
                <w:szCs w:val="28"/>
                <w:lang w:val="kk-KZ"/>
              </w:rPr>
            </w:pPr>
            <w:r w:rsidRPr="00285A3C">
              <w:rPr>
                <w:rFonts w:ascii="Times New Roman" w:hAnsi="Times New Roman" w:cs="Times New Roman"/>
                <w:sz w:val="24"/>
                <w:szCs w:val="24"/>
                <w:lang w:val="kk-KZ"/>
              </w:rPr>
              <w:t>– тілдік кедергілер байқалады, коммуникативтік белсенділігі төмен.</w:t>
            </w:r>
          </w:p>
        </w:tc>
      </w:tr>
    </w:tbl>
    <w:p w14:paraId="24DDA258" w14:textId="77777777" w:rsidR="009D3E90" w:rsidRDefault="009D3E90" w:rsidP="00285A3C">
      <w:pPr>
        <w:pStyle w:val="NoSpacing"/>
        <w:ind w:firstLine="567"/>
        <w:jc w:val="both"/>
        <w:rPr>
          <w:rFonts w:ascii="Times New Roman" w:hAnsi="Times New Roman" w:cs="Times New Roman"/>
          <w:sz w:val="28"/>
          <w:szCs w:val="28"/>
          <w:lang w:val="kk-KZ"/>
        </w:rPr>
      </w:pPr>
    </w:p>
    <w:p w14:paraId="0FD86198" w14:textId="678B82F7" w:rsidR="00285A3C" w:rsidRPr="00285A3C" w:rsidRDefault="00285A3C" w:rsidP="00285A3C">
      <w:pPr>
        <w:pStyle w:val="NoSpacing"/>
        <w:ind w:firstLine="567"/>
        <w:jc w:val="both"/>
        <w:rPr>
          <w:rFonts w:ascii="Times New Roman" w:hAnsi="Times New Roman" w:cs="Times New Roman"/>
          <w:sz w:val="28"/>
          <w:szCs w:val="28"/>
          <w:lang w:val="kk-KZ"/>
        </w:rPr>
      </w:pPr>
      <w:r w:rsidRPr="00285A3C">
        <w:rPr>
          <w:rFonts w:ascii="Times New Roman" w:hAnsi="Times New Roman" w:cs="Times New Roman"/>
          <w:sz w:val="28"/>
          <w:szCs w:val="28"/>
          <w:lang w:val="kk-KZ"/>
        </w:rPr>
        <w:t>Кестеде көрсетілгендей, кәсіби даярлықтың құрылымы мотивациялық, танымдық және коммуникативті-іс-әрекеттік компоненттердің өзара бірлігін қамтиды.</w:t>
      </w:r>
    </w:p>
    <w:p w14:paraId="4B968E9A" w14:textId="77777777" w:rsidR="00285A3C" w:rsidRPr="00285A3C" w:rsidRDefault="00285A3C" w:rsidP="00285A3C">
      <w:pPr>
        <w:pStyle w:val="NoSpacing"/>
        <w:ind w:firstLine="567"/>
        <w:jc w:val="both"/>
        <w:rPr>
          <w:rFonts w:ascii="Times New Roman" w:hAnsi="Times New Roman" w:cs="Times New Roman"/>
          <w:sz w:val="28"/>
          <w:szCs w:val="28"/>
          <w:lang w:val="kk-KZ"/>
        </w:rPr>
      </w:pPr>
      <w:r w:rsidRPr="00285A3C">
        <w:rPr>
          <w:rFonts w:ascii="Times New Roman" w:hAnsi="Times New Roman" w:cs="Times New Roman"/>
          <w:sz w:val="28"/>
          <w:szCs w:val="28"/>
          <w:lang w:val="kk-KZ"/>
        </w:rPr>
        <w:t>Мотивациялық компонент болашақ мұғалімдердің көптілді білім беру жағдайында пән мен тілді кіріктіріп оқытуға деген қызығушылығы мен ішкі уәжін сипаттайды. Бұл бағыт студенттің кәсіби бағдарын айқындап, инновациялық технологияларды қолдануға ұмтылысын арттырады.</w:t>
      </w:r>
    </w:p>
    <w:p w14:paraId="3EDEC2C7" w14:textId="77777777" w:rsidR="00285A3C" w:rsidRPr="00285A3C" w:rsidRDefault="00285A3C" w:rsidP="00285A3C">
      <w:pPr>
        <w:pStyle w:val="NoSpacing"/>
        <w:ind w:firstLine="567"/>
        <w:jc w:val="both"/>
        <w:rPr>
          <w:rFonts w:ascii="Times New Roman" w:hAnsi="Times New Roman" w:cs="Times New Roman"/>
          <w:sz w:val="28"/>
          <w:szCs w:val="28"/>
          <w:lang w:val="kk-KZ"/>
        </w:rPr>
      </w:pPr>
      <w:r w:rsidRPr="00285A3C">
        <w:rPr>
          <w:rFonts w:ascii="Times New Roman" w:hAnsi="Times New Roman" w:cs="Times New Roman"/>
          <w:sz w:val="28"/>
          <w:szCs w:val="28"/>
          <w:lang w:val="kk-KZ"/>
        </w:rPr>
        <w:t>Танымдық компонент болашақ мұғалімнің пәндік және тілдік білімді меңгеру деңгейін, CLIL әдіснамасының теориялық және практикалық негіздерін түсінуін көрсетеді. Бұл компонент студенттің танымдық белсенділігін, өздігінен білім алу қабілетін және кіріктірілген тапсырмаларды орындау дағдыларын дамытуға бағытталған.</w:t>
      </w:r>
    </w:p>
    <w:p w14:paraId="5EB0BE3B" w14:textId="77777777" w:rsidR="00285A3C" w:rsidRPr="00285A3C" w:rsidRDefault="00285A3C" w:rsidP="00285A3C">
      <w:pPr>
        <w:pStyle w:val="NoSpacing"/>
        <w:ind w:firstLine="567"/>
        <w:jc w:val="both"/>
        <w:rPr>
          <w:rFonts w:ascii="Times New Roman" w:hAnsi="Times New Roman" w:cs="Times New Roman"/>
          <w:sz w:val="28"/>
          <w:szCs w:val="28"/>
          <w:lang w:val="kk-KZ"/>
        </w:rPr>
      </w:pPr>
      <w:r w:rsidRPr="00285A3C">
        <w:rPr>
          <w:rFonts w:ascii="Times New Roman" w:hAnsi="Times New Roman" w:cs="Times New Roman"/>
          <w:sz w:val="28"/>
          <w:szCs w:val="28"/>
          <w:lang w:val="kk-KZ"/>
        </w:rPr>
        <w:t>Коммуникативті-іс-әрекеттік компонент кәсіби және мәдениетаралық коммуникация құзыреттілігін сипаттайды. Ол студенттердің қазақ, орыс және ағылшын тілдерінде еркін қарым-қатынас жасау, пән мазмұнын түсіндіру және тілдік қолдау тәсілдерін қолдану қабілеттерін бағалайды.</w:t>
      </w:r>
    </w:p>
    <w:p w14:paraId="421E9789" w14:textId="77777777" w:rsidR="00285A3C" w:rsidRPr="00285A3C" w:rsidRDefault="00285A3C" w:rsidP="00285A3C">
      <w:pPr>
        <w:pStyle w:val="NoSpacing"/>
        <w:ind w:firstLine="567"/>
        <w:jc w:val="both"/>
        <w:rPr>
          <w:rFonts w:ascii="Times New Roman" w:hAnsi="Times New Roman" w:cs="Times New Roman"/>
          <w:sz w:val="28"/>
          <w:szCs w:val="28"/>
          <w:lang w:val="kk-KZ"/>
        </w:rPr>
      </w:pPr>
      <w:r w:rsidRPr="00285A3C">
        <w:rPr>
          <w:rFonts w:ascii="Times New Roman" w:hAnsi="Times New Roman" w:cs="Times New Roman"/>
          <w:sz w:val="28"/>
          <w:szCs w:val="28"/>
          <w:lang w:val="kk-KZ"/>
        </w:rPr>
        <w:t>Кестеде ұсынылған үш деңгей (жоғары, орта, төмен) студенттердің кәсіби даярлығының сапасын кешенді бағалауға мүмкіндік береді. Жоғары деңгейдегі студенттер пән мен тілді кіріктіріп оқытудың әдістерін еркін меңгеріп, көптілді ортада өз ойын дәл әрі сенімді жеткізе алады. Орта деңгей кейбір әдістемелік және тілдік қиындықтармен сипатталады, бірақ кәсіби бағыттылық пен белсенділік сақталады. Төмен деңгейдегі студенттерде пән мен тілді кіріктіріп оқыту тәсілдерін қолдану мен коммуникация орнату дағдылары әлі толық қалыптаспаған.</w:t>
      </w:r>
    </w:p>
    <w:p w14:paraId="1207AB69" w14:textId="0BBDF3DF" w:rsidR="00285A3C" w:rsidRPr="00EC5C0E" w:rsidRDefault="00285A3C" w:rsidP="00EC5C0E">
      <w:pPr>
        <w:pStyle w:val="NoSpacing"/>
        <w:ind w:firstLine="567"/>
        <w:jc w:val="both"/>
        <w:rPr>
          <w:rFonts w:ascii="Times New Roman" w:hAnsi="Times New Roman" w:cs="Times New Roman"/>
          <w:sz w:val="28"/>
          <w:szCs w:val="28"/>
          <w:lang w:val="kk-KZ"/>
        </w:rPr>
      </w:pPr>
      <w:r w:rsidRPr="00EC5C0E">
        <w:rPr>
          <w:rFonts w:ascii="Times New Roman" w:hAnsi="Times New Roman" w:cs="Times New Roman"/>
          <w:sz w:val="28"/>
          <w:szCs w:val="28"/>
          <w:lang w:val="kk-KZ"/>
        </w:rPr>
        <w:t xml:space="preserve">Жалпы алғанда, бұл кесте болашақ бастауыш сынып мұғалімдерінің пән мен тілді кіріктіріп оқыту арқылы кәсіби даярлық деңгейін айқындауға және </w:t>
      </w:r>
      <w:r w:rsidRPr="00EC5C0E">
        <w:rPr>
          <w:rFonts w:ascii="Times New Roman" w:hAnsi="Times New Roman" w:cs="Times New Roman"/>
          <w:sz w:val="28"/>
          <w:szCs w:val="28"/>
          <w:lang w:val="kk-KZ"/>
        </w:rPr>
        <w:lastRenderedPageBreak/>
        <w:t>кіріктірілген оқыту тиімділігін бағалауға мүмкіндік береді. Өлшемдер мен көрсеткіштер жүйесі зерттеу моделі мен педагогикалық шарттардың нәтижелілігін тәжірибелік тұрғыдан дәлелдеуге негіз болады.</w:t>
      </w:r>
    </w:p>
    <w:p w14:paraId="5C343F88" w14:textId="341471AD" w:rsidR="00EC5C0E" w:rsidRPr="00EC5C0E" w:rsidRDefault="00EC5C0E" w:rsidP="00EC5C0E">
      <w:pPr>
        <w:pStyle w:val="NoSpacing"/>
        <w:ind w:firstLine="567"/>
        <w:jc w:val="both"/>
        <w:rPr>
          <w:rFonts w:ascii="Times New Roman" w:hAnsi="Times New Roman" w:cs="Times New Roman"/>
          <w:sz w:val="28"/>
          <w:szCs w:val="28"/>
          <w:lang w:val="kk-KZ"/>
        </w:rPr>
      </w:pPr>
      <w:r w:rsidRPr="00EC5C0E">
        <w:rPr>
          <w:rFonts w:ascii="Times New Roman" w:eastAsia="Times New Roman" w:hAnsi="Times New Roman" w:cs="Times New Roman"/>
          <w:sz w:val="28"/>
          <w:szCs w:val="28"/>
          <w:lang w:val="kk-KZ" w:eastAsia="ru-RU"/>
        </w:rPr>
        <w:t xml:space="preserve">Болашақ бастауыш сынып мұғалімдерін </w:t>
      </w:r>
      <w:r w:rsidRPr="00EC5C0E">
        <w:rPr>
          <w:rFonts w:ascii="Times New Roman" w:hAnsi="Times New Roman" w:cs="Times New Roman"/>
          <w:sz w:val="28"/>
          <w:szCs w:val="28"/>
          <w:lang w:val="kk-KZ"/>
        </w:rPr>
        <w:t xml:space="preserve">пән мен тілді кіріктіріп оқыту арқылы кәсіби </w:t>
      </w:r>
      <w:r w:rsidRPr="00EC5C0E">
        <w:rPr>
          <w:rFonts w:ascii="Times New Roman" w:eastAsia="Times New Roman" w:hAnsi="Times New Roman" w:cs="Times New Roman"/>
          <w:sz w:val="28"/>
          <w:szCs w:val="28"/>
          <w:lang w:val="kk-KZ" w:eastAsia="ru-RU"/>
        </w:rPr>
        <w:t xml:space="preserve">даярлаудың </w:t>
      </w:r>
      <w:r w:rsidRPr="00EC5C0E">
        <w:rPr>
          <w:rFonts w:ascii="Times New Roman" w:eastAsia="Times New Roman" w:hAnsi="Times New Roman" w:cs="Times New Roman"/>
          <w:i/>
          <w:sz w:val="28"/>
          <w:szCs w:val="28"/>
          <w:lang w:val="kk-KZ" w:eastAsia="ru-RU"/>
        </w:rPr>
        <w:t xml:space="preserve">нәтижесі </w:t>
      </w:r>
      <w:r w:rsidRPr="00EC5C0E">
        <w:rPr>
          <w:rFonts w:ascii="Times New Roman" w:eastAsia="Times New Roman" w:hAnsi="Times New Roman" w:cs="Times New Roman"/>
          <w:sz w:val="28"/>
          <w:szCs w:val="28"/>
          <w:lang w:val="kk-KZ" w:eastAsia="ru-RU"/>
        </w:rPr>
        <w:t xml:space="preserve">– </w:t>
      </w:r>
      <w:r>
        <w:rPr>
          <w:rFonts w:ascii="Times New Roman" w:hAnsi="Times New Roman" w:cs="Times New Roman"/>
          <w:sz w:val="28"/>
          <w:szCs w:val="28"/>
          <w:lang w:val="kk-KZ"/>
        </w:rPr>
        <w:t>п</w:t>
      </w:r>
      <w:r w:rsidRPr="00EC5C0E">
        <w:rPr>
          <w:rFonts w:ascii="Times New Roman" w:hAnsi="Times New Roman" w:cs="Times New Roman"/>
          <w:sz w:val="28"/>
          <w:szCs w:val="28"/>
          <w:lang w:val="kk-KZ"/>
        </w:rPr>
        <w:t>ән мен тілді кіріктіріп оқыта алатын кәсіби даярланған болашақ бастауыш сынып мұғалімі.</w:t>
      </w:r>
    </w:p>
    <w:p w14:paraId="71A0A2F2" w14:textId="67B17D5A" w:rsidR="00EC5C0E" w:rsidRPr="00EC5C0E" w:rsidRDefault="00EC5C0E" w:rsidP="00EC5C0E">
      <w:pPr>
        <w:spacing w:after="0" w:line="240" w:lineRule="auto"/>
        <w:ind w:firstLine="567"/>
        <w:jc w:val="both"/>
        <w:rPr>
          <w:rFonts w:ascii="Times New Roman" w:eastAsia="Times New Roman" w:hAnsi="Times New Roman" w:cs="Times New Roman"/>
          <w:sz w:val="28"/>
          <w:szCs w:val="28"/>
          <w:lang w:val="kk-KZ" w:eastAsia="ru-RU"/>
        </w:rPr>
      </w:pPr>
      <w:r w:rsidRPr="00EC5C0E">
        <w:rPr>
          <w:rFonts w:ascii="Times New Roman" w:eastAsia="Times New Roman" w:hAnsi="Times New Roman" w:cs="Times New Roman"/>
          <w:sz w:val="28"/>
          <w:szCs w:val="28"/>
          <w:lang w:val="kk-KZ" w:eastAsia="ru-RU"/>
        </w:rPr>
        <w:t xml:space="preserve">Зерттеу жұмысы үш кезеңде (анықтау, қалыптастыру және бақылау) жүргізіліп, әр кезеңде мотивациялық, танымдық және коммуникативті-іс-әрекеттік компоненттер кешенді түрде бағаланады. Модельдің түпкі нәтижесі — болашақ </w:t>
      </w:r>
      <w:r>
        <w:rPr>
          <w:rFonts w:ascii="Times New Roman" w:eastAsia="Times New Roman" w:hAnsi="Times New Roman" w:cs="Times New Roman"/>
          <w:sz w:val="28"/>
          <w:szCs w:val="28"/>
          <w:lang w:val="kk-KZ" w:eastAsia="ru-RU"/>
        </w:rPr>
        <w:t xml:space="preserve">бастауыш сынып </w:t>
      </w:r>
      <w:r w:rsidRPr="00EC5C0E">
        <w:rPr>
          <w:rFonts w:ascii="Times New Roman" w:eastAsia="Times New Roman" w:hAnsi="Times New Roman" w:cs="Times New Roman"/>
          <w:sz w:val="28"/>
          <w:szCs w:val="28"/>
          <w:lang w:val="kk-KZ" w:eastAsia="ru-RU"/>
        </w:rPr>
        <w:t>мұғалімдер</w:t>
      </w:r>
      <w:r>
        <w:rPr>
          <w:rFonts w:ascii="Times New Roman" w:eastAsia="Times New Roman" w:hAnsi="Times New Roman" w:cs="Times New Roman"/>
          <w:sz w:val="28"/>
          <w:szCs w:val="28"/>
          <w:lang w:val="kk-KZ" w:eastAsia="ru-RU"/>
        </w:rPr>
        <w:t>ін</w:t>
      </w:r>
      <w:r w:rsidRPr="00EC5C0E">
        <w:rPr>
          <w:rFonts w:ascii="Times New Roman" w:eastAsia="Times New Roman" w:hAnsi="Times New Roman" w:cs="Times New Roman"/>
          <w:sz w:val="28"/>
          <w:szCs w:val="28"/>
          <w:lang w:val="kk-KZ" w:eastAsia="ru-RU"/>
        </w:rPr>
        <w:t xml:space="preserve"> </w:t>
      </w:r>
      <w:r w:rsidRPr="00EC5C0E">
        <w:rPr>
          <w:rFonts w:ascii="Times New Roman" w:hAnsi="Times New Roman" w:cs="Times New Roman"/>
          <w:sz w:val="28"/>
          <w:szCs w:val="28"/>
          <w:lang w:val="kk-KZ"/>
        </w:rPr>
        <w:t xml:space="preserve">пән мен тілді кіріктіріп оқыту арқылы </w:t>
      </w:r>
      <w:r w:rsidRPr="00EC5C0E">
        <w:rPr>
          <w:rFonts w:ascii="Times New Roman" w:eastAsia="Times New Roman" w:hAnsi="Times New Roman" w:cs="Times New Roman"/>
          <w:sz w:val="28"/>
          <w:szCs w:val="28"/>
          <w:lang w:val="kk-KZ" w:eastAsia="ru-RU"/>
        </w:rPr>
        <w:t>кәсіби деңгейде оқыта алуына қол жеткізу. Ұсынылған модельдің тиімділігі тәжірибелік-эксперимент жүзінде тексеріледі</w:t>
      </w:r>
      <w:r>
        <w:rPr>
          <w:rFonts w:ascii="Times New Roman" w:eastAsia="Times New Roman" w:hAnsi="Times New Roman" w:cs="Times New Roman"/>
          <w:sz w:val="28"/>
          <w:szCs w:val="28"/>
          <w:lang w:val="kk-KZ" w:eastAsia="ru-RU"/>
        </w:rPr>
        <w:t>.</w:t>
      </w:r>
      <w:r w:rsidRPr="00EC5C0E">
        <w:rPr>
          <w:rFonts w:ascii="Times New Roman" w:eastAsia="Times New Roman" w:hAnsi="Times New Roman" w:cs="Times New Roman"/>
          <w:sz w:val="28"/>
          <w:szCs w:val="28"/>
          <w:lang w:val="kk-KZ" w:eastAsia="ru-RU"/>
        </w:rPr>
        <w:t xml:space="preserve"> </w:t>
      </w:r>
    </w:p>
    <w:p w14:paraId="3A982144" w14:textId="119526C7" w:rsidR="00EC5C0E" w:rsidRPr="00EC5C0E" w:rsidRDefault="00EC5C0E" w:rsidP="00EC5C0E">
      <w:pPr>
        <w:spacing w:after="0" w:line="240" w:lineRule="auto"/>
        <w:ind w:firstLine="567"/>
        <w:jc w:val="both"/>
        <w:rPr>
          <w:rFonts w:ascii="Times New Roman" w:eastAsia="Times New Roman" w:hAnsi="Times New Roman" w:cs="Times New Roman"/>
          <w:sz w:val="28"/>
          <w:szCs w:val="28"/>
          <w:lang w:val="kk-KZ" w:eastAsia="ru-RU"/>
        </w:rPr>
      </w:pPr>
      <w:r w:rsidRPr="00EC5C0E">
        <w:rPr>
          <w:rFonts w:ascii="Times New Roman" w:eastAsia="Times New Roman" w:hAnsi="Times New Roman" w:cs="Times New Roman"/>
          <w:sz w:val="28"/>
          <w:szCs w:val="28"/>
          <w:lang w:val="kk-KZ" w:eastAsia="ru-RU"/>
        </w:rPr>
        <w:t xml:space="preserve">Жоғарыда берілген мәліметтерге сүйене отырып, біз </w:t>
      </w:r>
      <w:r>
        <w:rPr>
          <w:rFonts w:ascii="Times New Roman" w:eastAsia="Times New Roman" w:hAnsi="Times New Roman" w:cs="Times New Roman"/>
          <w:sz w:val="28"/>
          <w:szCs w:val="28"/>
          <w:lang w:val="kk-KZ" w:eastAsia="ru-RU"/>
        </w:rPr>
        <w:t>1</w:t>
      </w:r>
      <w:r w:rsidRPr="00EC5C0E">
        <w:rPr>
          <w:rFonts w:ascii="Times New Roman" w:eastAsia="Times New Roman" w:hAnsi="Times New Roman" w:cs="Times New Roman"/>
          <w:sz w:val="28"/>
          <w:szCs w:val="28"/>
          <w:lang w:val="kk-KZ" w:eastAsia="ru-RU"/>
        </w:rPr>
        <w:t xml:space="preserve">-суретте </w:t>
      </w:r>
      <w:r w:rsidRPr="00EC5C0E">
        <w:rPr>
          <w:rFonts w:ascii="Times New Roman" w:eastAsia="Times New Roman" w:hAnsi="Times New Roman" w:cs="Times New Roman"/>
          <w:bCs/>
          <w:color w:val="000000"/>
          <w:sz w:val="28"/>
          <w:szCs w:val="28"/>
          <w:lang w:val="kk-KZ" w:eastAsia="ru-RU"/>
        </w:rPr>
        <w:t xml:space="preserve">болашақ бастауыш сынып мұғалімдерін </w:t>
      </w:r>
      <w:r w:rsidRPr="00EC5C0E">
        <w:rPr>
          <w:rFonts w:ascii="Times New Roman" w:hAnsi="Times New Roman" w:cs="Times New Roman"/>
          <w:sz w:val="28"/>
          <w:szCs w:val="28"/>
          <w:lang w:val="kk-KZ"/>
        </w:rPr>
        <w:t xml:space="preserve">пән мен тілді кіріктіріп оқыту арқылы кәсіби </w:t>
      </w:r>
      <w:r w:rsidRPr="00EC5C0E">
        <w:rPr>
          <w:rFonts w:ascii="Times New Roman" w:eastAsia="Gungsuh" w:hAnsi="Times New Roman" w:cs="Times New Roman"/>
          <w:sz w:val="28"/>
          <w:szCs w:val="28"/>
          <w:lang w:val="kk-KZ" w:eastAsia="ru-RU"/>
        </w:rPr>
        <w:t>даярлаудың</w:t>
      </w:r>
      <w:r w:rsidRPr="00EC5C0E">
        <w:rPr>
          <w:rFonts w:ascii="Times New Roman" w:eastAsia="Times New Roman" w:hAnsi="Times New Roman" w:cs="Times New Roman"/>
          <w:sz w:val="28"/>
          <w:szCs w:val="28"/>
          <w:lang w:val="kk-KZ" w:eastAsia="ru-RU"/>
        </w:rPr>
        <w:t xml:space="preserve"> құрылымдық-мазмұндық моделін ұсынамыз.</w:t>
      </w:r>
    </w:p>
    <w:p w14:paraId="5F29A8EE" w14:textId="2DCCEF97" w:rsidR="006255F7" w:rsidRDefault="006255F7" w:rsidP="00F434B0">
      <w:pPr>
        <w:pStyle w:val="NoSpacing"/>
        <w:ind w:firstLine="567"/>
        <w:jc w:val="both"/>
        <w:rPr>
          <w:rFonts w:ascii="Times New Roman" w:hAnsi="Times New Roman" w:cs="Times New Roman"/>
          <w:sz w:val="28"/>
          <w:szCs w:val="28"/>
          <w:lang w:val="kk-KZ"/>
        </w:rPr>
      </w:pPr>
    </w:p>
    <w:p w14:paraId="2A1041B5" w14:textId="4CB58C07" w:rsidR="00285A3C" w:rsidRDefault="00285A3C" w:rsidP="00F434B0">
      <w:pPr>
        <w:pStyle w:val="NoSpacing"/>
        <w:ind w:firstLine="567"/>
        <w:jc w:val="both"/>
        <w:rPr>
          <w:rFonts w:ascii="Times New Roman" w:hAnsi="Times New Roman" w:cs="Times New Roman"/>
          <w:sz w:val="28"/>
          <w:szCs w:val="28"/>
          <w:lang w:val="kk-KZ"/>
        </w:rPr>
      </w:pPr>
    </w:p>
    <w:p w14:paraId="6BC9C920" w14:textId="3735AFA3" w:rsidR="00285A3C" w:rsidRDefault="00285A3C" w:rsidP="00F434B0">
      <w:pPr>
        <w:pStyle w:val="NoSpacing"/>
        <w:ind w:firstLine="567"/>
        <w:jc w:val="both"/>
        <w:rPr>
          <w:rFonts w:ascii="Times New Roman" w:hAnsi="Times New Roman" w:cs="Times New Roman"/>
          <w:sz w:val="28"/>
          <w:szCs w:val="28"/>
          <w:lang w:val="kk-KZ"/>
        </w:rPr>
      </w:pPr>
    </w:p>
    <w:p w14:paraId="219FBFFB" w14:textId="0894C9C4" w:rsidR="00285A3C" w:rsidRDefault="00285A3C" w:rsidP="00F434B0">
      <w:pPr>
        <w:pStyle w:val="NoSpacing"/>
        <w:ind w:firstLine="567"/>
        <w:jc w:val="both"/>
        <w:rPr>
          <w:rFonts w:ascii="Times New Roman" w:hAnsi="Times New Roman" w:cs="Times New Roman"/>
          <w:sz w:val="28"/>
          <w:szCs w:val="28"/>
          <w:lang w:val="kk-KZ"/>
        </w:rPr>
      </w:pPr>
    </w:p>
    <w:p w14:paraId="76AB7E02" w14:textId="2C0E110F" w:rsidR="00285A3C" w:rsidRDefault="00285A3C" w:rsidP="00F434B0">
      <w:pPr>
        <w:pStyle w:val="NoSpacing"/>
        <w:ind w:firstLine="567"/>
        <w:jc w:val="both"/>
        <w:rPr>
          <w:rFonts w:ascii="Times New Roman" w:hAnsi="Times New Roman" w:cs="Times New Roman"/>
          <w:sz w:val="28"/>
          <w:szCs w:val="28"/>
          <w:lang w:val="kk-KZ"/>
        </w:rPr>
      </w:pPr>
    </w:p>
    <w:p w14:paraId="0508FAF1" w14:textId="77777777" w:rsidR="00D87C4E" w:rsidRDefault="00D87C4E" w:rsidP="00F434B0">
      <w:pPr>
        <w:pStyle w:val="NoSpacing"/>
        <w:ind w:firstLine="567"/>
        <w:jc w:val="both"/>
        <w:rPr>
          <w:rFonts w:ascii="Times New Roman" w:hAnsi="Times New Roman" w:cs="Times New Roman"/>
          <w:sz w:val="28"/>
          <w:szCs w:val="28"/>
          <w:lang w:val="kk-KZ"/>
        </w:rPr>
      </w:pPr>
    </w:p>
    <w:p w14:paraId="448F922B" w14:textId="77777777" w:rsidR="00D87C4E" w:rsidRDefault="00D87C4E" w:rsidP="00F434B0">
      <w:pPr>
        <w:pStyle w:val="NoSpacing"/>
        <w:ind w:firstLine="567"/>
        <w:jc w:val="both"/>
        <w:rPr>
          <w:rFonts w:ascii="Times New Roman" w:hAnsi="Times New Roman" w:cs="Times New Roman"/>
          <w:sz w:val="28"/>
          <w:szCs w:val="28"/>
          <w:lang w:val="kk-KZ"/>
        </w:rPr>
      </w:pPr>
    </w:p>
    <w:p w14:paraId="52E75250" w14:textId="77777777" w:rsidR="00D87C4E" w:rsidRDefault="00D87C4E" w:rsidP="00F434B0">
      <w:pPr>
        <w:pStyle w:val="NoSpacing"/>
        <w:ind w:firstLine="567"/>
        <w:jc w:val="both"/>
        <w:rPr>
          <w:rFonts w:ascii="Times New Roman" w:hAnsi="Times New Roman" w:cs="Times New Roman"/>
          <w:sz w:val="28"/>
          <w:szCs w:val="28"/>
          <w:lang w:val="kk-KZ"/>
        </w:rPr>
      </w:pPr>
    </w:p>
    <w:p w14:paraId="0F4DA6F9" w14:textId="77777777" w:rsidR="00D87C4E" w:rsidRDefault="00D87C4E" w:rsidP="00F434B0">
      <w:pPr>
        <w:pStyle w:val="NoSpacing"/>
        <w:ind w:firstLine="567"/>
        <w:jc w:val="both"/>
        <w:rPr>
          <w:rFonts w:ascii="Times New Roman" w:hAnsi="Times New Roman" w:cs="Times New Roman"/>
          <w:sz w:val="28"/>
          <w:szCs w:val="28"/>
          <w:lang w:val="kk-KZ"/>
        </w:rPr>
      </w:pPr>
    </w:p>
    <w:p w14:paraId="310B651E" w14:textId="77777777" w:rsidR="00D87C4E" w:rsidRDefault="00D87C4E" w:rsidP="00F434B0">
      <w:pPr>
        <w:pStyle w:val="NoSpacing"/>
        <w:ind w:firstLine="567"/>
        <w:jc w:val="both"/>
        <w:rPr>
          <w:rFonts w:ascii="Times New Roman" w:hAnsi="Times New Roman" w:cs="Times New Roman"/>
          <w:sz w:val="28"/>
          <w:szCs w:val="28"/>
          <w:lang w:val="kk-KZ"/>
        </w:rPr>
      </w:pPr>
    </w:p>
    <w:p w14:paraId="1D32EE64" w14:textId="77777777" w:rsidR="00D87C4E" w:rsidRDefault="00D87C4E" w:rsidP="00F434B0">
      <w:pPr>
        <w:pStyle w:val="NoSpacing"/>
        <w:ind w:firstLine="567"/>
        <w:jc w:val="both"/>
        <w:rPr>
          <w:rFonts w:ascii="Times New Roman" w:hAnsi="Times New Roman" w:cs="Times New Roman"/>
          <w:sz w:val="28"/>
          <w:szCs w:val="28"/>
          <w:lang w:val="kk-KZ"/>
        </w:rPr>
      </w:pPr>
    </w:p>
    <w:p w14:paraId="45F03889" w14:textId="77777777" w:rsidR="00D87C4E" w:rsidRDefault="00D87C4E" w:rsidP="00F434B0">
      <w:pPr>
        <w:pStyle w:val="NoSpacing"/>
        <w:ind w:firstLine="567"/>
        <w:jc w:val="both"/>
        <w:rPr>
          <w:rFonts w:ascii="Times New Roman" w:hAnsi="Times New Roman" w:cs="Times New Roman"/>
          <w:sz w:val="28"/>
          <w:szCs w:val="28"/>
          <w:lang w:val="kk-KZ"/>
        </w:rPr>
      </w:pPr>
    </w:p>
    <w:p w14:paraId="2BB5C12E" w14:textId="77777777" w:rsidR="00D87C4E" w:rsidRDefault="00D87C4E" w:rsidP="00F434B0">
      <w:pPr>
        <w:pStyle w:val="NoSpacing"/>
        <w:ind w:firstLine="567"/>
        <w:jc w:val="both"/>
        <w:rPr>
          <w:rFonts w:ascii="Times New Roman" w:hAnsi="Times New Roman" w:cs="Times New Roman"/>
          <w:sz w:val="28"/>
          <w:szCs w:val="28"/>
          <w:lang w:val="kk-KZ"/>
        </w:rPr>
      </w:pPr>
    </w:p>
    <w:p w14:paraId="76C0BA47" w14:textId="77777777" w:rsidR="00D87C4E" w:rsidRDefault="00D87C4E" w:rsidP="00F434B0">
      <w:pPr>
        <w:pStyle w:val="NoSpacing"/>
        <w:ind w:firstLine="567"/>
        <w:jc w:val="both"/>
        <w:rPr>
          <w:rFonts w:ascii="Times New Roman" w:hAnsi="Times New Roman" w:cs="Times New Roman"/>
          <w:sz w:val="28"/>
          <w:szCs w:val="28"/>
          <w:lang w:val="kk-KZ"/>
        </w:rPr>
      </w:pPr>
    </w:p>
    <w:p w14:paraId="5AB73B50" w14:textId="77777777" w:rsidR="00D87C4E" w:rsidRDefault="00D87C4E" w:rsidP="00F434B0">
      <w:pPr>
        <w:pStyle w:val="NoSpacing"/>
        <w:ind w:firstLine="567"/>
        <w:jc w:val="both"/>
        <w:rPr>
          <w:rFonts w:ascii="Times New Roman" w:hAnsi="Times New Roman" w:cs="Times New Roman"/>
          <w:sz w:val="28"/>
          <w:szCs w:val="28"/>
          <w:lang w:val="kk-KZ"/>
        </w:rPr>
      </w:pPr>
    </w:p>
    <w:p w14:paraId="426B6020" w14:textId="77777777" w:rsidR="00D87C4E" w:rsidRDefault="00D87C4E" w:rsidP="00F434B0">
      <w:pPr>
        <w:pStyle w:val="NoSpacing"/>
        <w:ind w:firstLine="567"/>
        <w:jc w:val="both"/>
        <w:rPr>
          <w:rFonts w:ascii="Times New Roman" w:hAnsi="Times New Roman" w:cs="Times New Roman"/>
          <w:sz w:val="28"/>
          <w:szCs w:val="28"/>
          <w:lang w:val="kk-KZ"/>
        </w:rPr>
      </w:pPr>
    </w:p>
    <w:p w14:paraId="2C539354" w14:textId="77777777" w:rsidR="00D87C4E" w:rsidRDefault="00D87C4E" w:rsidP="00F434B0">
      <w:pPr>
        <w:pStyle w:val="NoSpacing"/>
        <w:ind w:firstLine="567"/>
        <w:jc w:val="both"/>
        <w:rPr>
          <w:rFonts w:ascii="Times New Roman" w:hAnsi="Times New Roman" w:cs="Times New Roman"/>
          <w:sz w:val="28"/>
          <w:szCs w:val="28"/>
          <w:lang w:val="kk-KZ"/>
        </w:rPr>
      </w:pPr>
    </w:p>
    <w:p w14:paraId="1D47BFFB" w14:textId="77777777" w:rsidR="00D87C4E" w:rsidRDefault="00D87C4E" w:rsidP="00F434B0">
      <w:pPr>
        <w:pStyle w:val="NoSpacing"/>
        <w:ind w:firstLine="567"/>
        <w:jc w:val="both"/>
        <w:rPr>
          <w:rFonts w:ascii="Times New Roman" w:hAnsi="Times New Roman" w:cs="Times New Roman"/>
          <w:sz w:val="28"/>
          <w:szCs w:val="28"/>
          <w:lang w:val="kk-KZ"/>
        </w:rPr>
      </w:pPr>
    </w:p>
    <w:p w14:paraId="6E8A5488" w14:textId="77777777" w:rsidR="0025111E" w:rsidRDefault="0025111E" w:rsidP="00F434B0">
      <w:pPr>
        <w:pStyle w:val="NoSpacing"/>
        <w:ind w:firstLine="567"/>
        <w:jc w:val="both"/>
        <w:rPr>
          <w:rFonts w:ascii="Times New Roman" w:hAnsi="Times New Roman" w:cs="Times New Roman"/>
          <w:sz w:val="28"/>
          <w:szCs w:val="28"/>
          <w:lang w:val="kk-KZ"/>
        </w:rPr>
      </w:pPr>
    </w:p>
    <w:p w14:paraId="4BD9D499" w14:textId="77777777" w:rsidR="0025111E" w:rsidRDefault="0025111E" w:rsidP="00F434B0">
      <w:pPr>
        <w:pStyle w:val="NoSpacing"/>
        <w:ind w:firstLine="567"/>
        <w:jc w:val="both"/>
        <w:rPr>
          <w:rFonts w:ascii="Times New Roman" w:hAnsi="Times New Roman" w:cs="Times New Roman"/>
          <w:sz w:val="28"/>
          <w:szCs w:val="28"/>
          <w:lang w:val="kk-KZ"/>
        </w:rPr>
      </w:pPr>
    </w:p>
    <w:p w14:paraId="7EBDE0B2" w14:textId="77777777" w:rsidR="0025111E" w:rsidRDefault="0025111E" w:rsidP="00F434B0">
      <w:pPr>
        <w:pStyle w:val="NoSpacing"/>
        <w:ind w:firstLine="567"/>
        <w:jc w:val="both"/>
        <w:rPr>
          <w:rFonts w:ascii="Times New Roman" w:hAnsi="Times New Roman" w:cs="Times New Roman"/>
          <w:sz w:val="28"/>
          <w:szCs w:val="28"/>
          <w:lang w:val="kk-KZ"/>
        </w:rPr>
      </w:pPr>
    </w:p>
    <w:p w14:paraId="55621B2D" w14:textId="77777777" w:rsidR="0025111E" w:rsidRDefault="0025111E" w:rsidP="00F434B0">
      <w:pPr>
        <w:pStyle w:val="NoSpacing"/>
        <w:ind w:firstLine="567"/>
        <w:jc w:val="both"/>
        <w:rPr>
          <w:rFonts w:ascii="Times New Roman" w:hAnsi="Times New Roman" w:cs="Times New Roman"/>
          <w:sz w:val="28"/>
          <w:szCs w:val="28"/>
          <w:lang w:val="kk-KZ"/>
        </w:rPr>
      </w:pPr>
    </w:p>
    <w:p w14:paraId="2FB9799F" w14:textId="77777777" w:rsidR="0025111E" w:rsidRDefault="0025111E" w:rsidP="00F434B0">
      <w:pPr>
        <w:pStyle w:val="NoSpacing"/>
        <w:ind w:firstLine="567"/>
        <w:jc w:val="both"/>
        <w:rPr>
          <w:rFonts w:ascii="Times New Roman" w:hAnsi="Times New Roman" w:cs="Times New Roman"/>
          <w:sz w:val="28"/>
          <w:szCs w:val="28"/>
          <w:lang w:val="kk-KZ"/>
        </w:rPr>
      </w:pPr>
    </w:p>
    <w:p w14:paraId="797B8E4B" w14:textId="77777777" w:rsidR="0025111E" w:rsidRDefault="0025111E" w:rsidP="00F434B0">
      <w:pPr>
        <w:pStyle w:val="NoSpacing"/>
        <w:ind w:firstLine="567"/>
        <w:jc w:val="both"/>
        <w:rPr>
          <w:rFonts w:ascii="Times New Roman" w:hAnsi="Times New Roman" w:cs="Times New Roman"/>
          <w:sz w:val="28"/>
          <w:szCs w:val="28"/>
          <w:lang w:val="kk-KZ"/>
        </w:rPr>
      </w:pPr>
    </w:p>
    <w:p w14:paraId="140EC2AB" w14:textId="77777777" w:rsidR="0025111E" w:rsidRDefault="0025111E" w:rsidP="00F434B0">
      <w:pPr>
        <w:pStyle w:val="NoSpacing"/>
        <w:ind w:firstLine="567"/>
        <w:jc w:val="both"/>
        <w:rPr>
          <w:rFonts w:ascii="Times New Roman" w:hAnsi="Times New Roman" w:cs="Times New Roman"/>
          <w:sz w:val="28"/>
          <w:szCs w:val="28"/>
          <w:lang w:val="kk-KZ"/>
        </w:rPr>
      </w:pPr>
    </w:p>
    <w:p w14:paraId="154ED17F" w14:textId="77777777" w:rsidR="0025111E" w:rsidRDefault="0025111E" w:rsidP="00F434B0">
      <w:pPr>
        <w:pStyle w:val="NoSpacing"/>
        <w:ind w:firstLine="567"/>
        <w:jc w:val="both"/>
        <w:rPr>
          <w:rFonts w:ascii="Times New Roman" w:hAnsi="Times New Roman" w:cs="Times New Roman"/>
          <w:sz w:val="28"/>
          <w:szCs w:val="28"/>
          <w:lang w:val="kk-KZ"/>
        </w:rPr>
      </w:pPr>
    </w:p>
    <w:p w14:paraId="0BC7B188" w14:textId="77777777" w:rsidR="0025111E" w:rsidRDefault="0025111E" w:rsidP="00F434B0">
      <w:pPr>
        <w:pStyle w:val="NoSpacing"/>
        <w:ind w:firstLine="567"/>
        <w:jc w:val="both"/>
        <w:rPr>
          <w:rFonts w:ascii="Times New Roman" w:hAnsi="Times New Roman" w:cs="Times New Roman"/>
          <w:sz w:val="28"/>
          <w:szCs w:val="28"/>
          <w:lang w:val="kk-KZ"/>
        </w:rPr>
      </w:pPr>
    </w:p>
    <w:p w14:paraId="06F27152" w14:textId="77777777" w:rsidR="0025111E" w:rsidRDefault="0025111E" w:rsidP="00F434B0">
      <w:pPr>
        <w:pStyle w:val="NoSpacing"/>
        <w:ind w:firstLine="567"/>
        <w:jc w:val="both"/>
        <w:rPr>
          <w:rFonts w:ascii="Times New Roman" w:hAnsi="Times New Roman" w:cs="Times New Roman"/>
          <w:sz w:val="28"/>
          <w:szCs w:val="28"/>
          <w:lang w:val="kk-KZ"/>
        </w:rPr>
      </w:pPr>
    </w:p>
    <w:p w14:paraId="1DF21222" w14:textId="77777777" w:rsidR="0025111E" w:rsidRDefault="0025111E" w:rsidP="00F434B0">
      <w:pPr>
        <w:pStyle w:val="NoSpacing"/>
        <w:ind w:firstLine="567"/>
        <w:jc w:val="both"/>
        <w:rPr>
          <w:rFonts w:ascii="Times New Roman" w:hAnsi="Times New Roman" w:cs="Times New Roman"/>
          <w:sz w:val="28"/>
          <w:szCs w:val="28"/>
          <w:lang w:val="kk-KZ"/>
        </w:rPr>
      </w:pPr>
    </w:p>
    <w:p w14:paraId="329FD025" w14:textId="77777777" w:rsidR="00F434B0" w:rsidRPr="00247983" w:rsidRDefault="00F434B0" w:rsidP="00F434B0">
      <w:pPr>
        <w:rPr>
          <w:lang w:val="kk-KZ"/>
        </w:rPr>
      </w:pPr>
      <w:r>
        <w:rPr>
          <w:noProof/>
          <w:sz w:val="20"/>
          <w:szCs w:val="20"/>
          <w:lang w:eastAsia="ru-RU"/>
        </w:rPr>
        <w:lastRenderedPageBreak/>
        <mc:AlternateContent>
          <mc:Choice Requires="wps">
            <w:drawing>
              <wp:anchor distT="0" distB="0" distL="114300" distR="114300" simplePos="0" relativeHeight="251661312" behindDoc="1" locked="0" layoutInCell="1" allowOverlap="1" wp14:anchorId="6B1DF4D2" wp14:editId="77461718">
                <wp:simplePos x="0" y="0"/>
                <wp:positionH relativeFrom="column">
                  <wp:posOffset>-57785</wp:posOffset>
                </wp:positionH>
                <wp:positionV relativeFrom="paragraph">
                  <wp:posOffset>-91440</wp:posOffset>
                </wp:positionV>
                <wp:extent cx="6330950" cy="1841500"/>
                <wp:effectExtent l="0" t="0" r="12700" b="25400"/>
                <wp:wrapNone/>
                <wp:docPr id="67" name="Прямоугольник: скругленные углы 67"/>
                <wp:cNvGraphicFramePr/>
                <a:graphic xmlns:a="http://schemas.openxmlformats.org/drawingml/2006/main">
                  <a:graphicData uri="http://schemas.microsoft.com/office/word/2010/wordprocessingShape">
                    <wps:wsp>
                      <wps:cNvSpPr/>
                      <wps:spPr>
                        <a:xfrm>
                          <a:off x="0" y="0"/>
                          <a:ext cx="6330950" cy="1841500"/>
                        </a:xfrm>
                        <a:prstGeom prst="roundRect">
                          <a:avLst/>
                        </a:prstGeom>
                        <a:solidFill>
                          <a:srgbClr val="5B9BD5">
                            <a:lumMod val="40000"/>
                            <a:lumOff val="6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716DBAF" id="Прямоугольник: скругленные углы 67" o:spid="_x0000_s1026" style="position:absolute;margin-left:-4.55pt;margin-top:-7.2pt;width:498.5pt;height:14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" fillcolor="#bdd7ee" strokecolor="#2f528f" strokeweight="1pt">
                <v:stroke joinstyle="miter"/>
              </v:roundrect>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7456" behindDoc="0" locked="0" layoutInCell="1" allowOverlap="1" wp14:anchorId="56F0E8D5" wp14:editId="7321099E">
                <wp:simplePos x="0" y="0"/>
                <wp:positionH relativeFrom="column">
                  <wp:posOffset>2094865</wp:posOffset>
                </wp:positionH>
                <wp:positionV relativeFrom="paragraph">
                  <wp:posOffset>1108710</wp:posOffset>
                </wp:positionV>
                <wp:extent cx="2114550" cy="539750"/>
                <wp:effectExtent l="0" t="0" r="19050" b="12700"/>
                <wp:wrapNone/>
                <wp:docPr id="68" name="Прямоугольник: скругленные углы 68"/>
                <wp:cNvGraphicFramePr/>
                <a:graphic xmlns:a="http://schemas.openxmlformats.org/drawingml/2006/main">
                  <a:graphicData uri="http://schemas.microsoft.com/office/word/2010/wordprocessingShape">
                    <wps:wsp>
                      <wps:cNvSpPr/>
                      <wps:spPr>
                        <a:xfrm>
                          <a:off x="0" y="0"/>
                          <a:ext cx="2114550" cy="53975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528AE044" w14:textId="679EDE46" w:rsidR="003539A8" w:rsidRPr="0053249A" w:rsidRDefault="003539A8" w:rsidP="00F434B0">
                            <w:pPr>
                              <w:pStyle w:val="NoSpacing"/>
                              <w:shd w:val="clear" w:color="auto" w:fill="FFFFFF" w:themeFill="background1"/>
                              <w:jc w:val="both"/>
                              <w:rPr>
                                <w:sz w:val="18"/>
                                <w:szCs w:val="18"/>
                              </w:rPr>
                            </w:pPr>
                            <w:r>
                              <w:rPr>
                                <w:rFonts w:ascii="Times New Roman" w:eastAsia="Times New Roman" w:hAnsi="Times New Roman" w:cs="Times New Roman"/>
                                <w:b/>
                                <w:sz w:val="18"/>
                                <w:szCs w:val="18"/>
                                <w:lang w:val="kk-KZ"/>
                              </w:rPr>
                              <w:t>Мүмкіндіктер</w:t>
                            </w:r>
                            <w:r w:rsidRPr="0053249A">
                              <w:rPr>
                                <w:rFonts w:ascii="Times New Roman" w:eastAsia="Times New Roman" w:hAnsi="Times New Roman" w:cs="Times New Roman"/>
                                <w:b/>
                                <w:sz w:val="18"/>
                                <w:szCs w:val="18"/>
                                <w:lang w:val="kk-KZ"/>
                              </w:rPr>
                              <w:t>:</w:t>
                            </w:r>
                            <w:r w:rsidRPr="0053249A">
                              <w:rPr>
                                <w:rFonts w:ascii="Times New Roman" w:eastAsia="Times New Roman" w:hAnsi="Times New Roman" w:cs="Times New Roman"/>
                                <w:b/>
                                <w:bCs/>
                                <w:i/>
                                <w:iCs/>
                                <w:sz w:val="18"/>
                                <w:szCs w:val="18"/>
                                <w:lang w:val="kk-KZ" w:eastAsia="ru-RU"/>
                              </w:rPr>
                              <w:t xml:space="preserve"> </w:t>
                            </w:r>
                            <w:r>
                              <w:rPr>
                                <w:rFonts w:ascii="Times New Roman" w:eastAsia="Times New Roman" w:hAnsi="Times New Roman" w:cs="Times New Roman"/>
                                <w:sz w:val="18"/>
                                <w:szCs w:val="18"/>
                                <w:lang w:val="kk-KZ" w:eastAsia="ru-RU"/>
                              </w:rPr>
                              <w:t xml:space="preserve">кәсіби тілдік құзыреттілік, пәнаралық интеграция, академиялық тіл, ойлау дағдылары, коммуникативтік құзыреттілік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68" o:spid="_x0000_s1026" style="position:absolute;margin-left:164.95pt;margin-top:87.3pt;width:166.5pt;height: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" fillcolor="window" strokecolor="#2f528f" strokeweight="1pt">
                <v:stroke joinstyle="miter"/>
                <v:textbox>
                  <w:txbxContent>
                    <w:p w14:paraId="528AE044" w14:textId="679EDE46" w:rsidR="003D0171" w:rsidRPr="0053249A" w:rsidRDefault="003D0171" w:rsidP="00F434B0">
                      <w:pPr>
                        <w:pStyle w:val="NoSpacing"/>
                        <w:shd w:val="clear" w:color="auto" w:fill="FFFFFF" w:themeFill="background1"/>
                        <w:jc w:val="both"/>
                        <w:rPr>
                          <w:sz w:val="18"/>
                          <w:szCs w:val="18"/>
                        </w:rPr>
                      </w:pPr>
                      <w:r>
                        <w:rPr>
                          <w:rFonts w:ascii="Times New Roman" w:eastAsia="Times New Roman" w:hAnsi="Times New Roman" w:cs="Times New Roman"/>
                          <w:b/>
                          <w:sz w:val="18"/>
                          <w:szCs w:val="18"/>
                          <w:lang w:val="kk-KZ"/>
                        </w:rPr>
                        <w:t>Мүмкіндіктер</w:t>
                      </w:r>
                      <w:r w:rsidRPr="0053249A">
                        <w:rPr>
                          <w:rFonts w:ascii="Times New Roman" w:eastAsia="Times New Roman" w:hAnsi="Times New Roman" w:cs="Times New Roman"/>
                          <w:b/>
                          <w:sz w:val="18"/>
                          <w:szCs w:val="18"/>
                          <w:lang w:val="kk-KZ"/>
                        </w:rPr>
                        <w:t>:</w:t>
                      </w:r>
                      <w:r w:rsidRPr="0053249A">
                        <w:rPr>
                          <w:rFonts w:ascii="Times New Roman" w:eastAsia="Times New Roman" w:hAnsi="Times New Roman" w:cs="Times New Roman"/>
                          <w:b/>
                          <w:bCs/>
                          <w:i/>
                          <w:iCs/>
                          <w:sz w:val="18"/>
                          <w:szCs w:val="18"/>
                          <w:lang w:val="kk-KZ" w:eastAsia="ru-RU"/>
                        </w:rPr>
                        <w:t xml:space="preserve"> </w:t>
                      </w:r>
                      <w:r>
                        <w:rPr>
                          <w:rFonts w:ascii="Times New Roman" w:eastAsia="Times New Roman" w:hAnsi="Times New Roman" w:cs="Times New Roman"/>
                          <w:sz w:val="18"/>
                          <w:szCs w:val="18"/>
                          <w:lang w:val="kk-KZ" w:eastAsia="ru-RU"/>
                        </w:rPr>
                        <w:t xml:space="preserve">кәсіби тілдік құзыреттілік, пәнаралық интеграция, академиялық тіл, ойлау дағдылары, коммуникативтік құзыреттілік  </w:t>
                      </w:r>
                    </w:p>
                  </w:txbxContent>
                </v:textbox>
              </v:roundrect>
            </w:pict>
          </mc:Fallback>
        </mc:AlternateContent>
      </w:r>
      <w:r w:rsidRPr="007B08FD">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3360" behindDoc="0" locked="0" layoutInCell="1" allowOverlap="1" wp14:anchorId="557AF539" wp14:editId="691E6B3D">
                <wp:simplePos x="0" y="0"/>
                <wp:positionH relativeFrom="page">
                  <wp:posOffset>1219200</wp:posOffset>
                </wp:positionH>
                <wp:positionV relativeFrom="paragraph">
                  <wp:posOffset>1089660</wp:posOffset>
                </wp:positionV>
                <wp:extent cx="1879600" cy="571500"/>
                <wp:effectExtent l="0" t="0" r="25400" b="19050"/>
                <wp:wrapNone/>
                <wp:docPr id="38"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0" cy="571500"/>
                        </a:xfrm>
                        <a:prstGeom prst="roundRect">
                          <a:avLst>
                            <a:gd name="adj" fmla="val 16667"/>
                          </a:avLst>
                        </a:prstGeom>
                        <a:solidFill>
                          <a:sysClr val="window" lastClr="FFFFFF"/>
                        </a:solidFill>
                        <a:ln w="12700" cap="flat" cmpd="sng" algn="ctr">
                          <a:solidFill>
                            <a:srgbClr val="4472C4"/>
                          </a:solidFill>
                          <a:prstDash val="solid"/>
                          <a:miter lim="800000"/>
                          <a:headEnd/>
                          <a:tailEnd/>
                        </a:ln>
                        <a:effectLst/>
                      </wps:spPr>
                      <wps:txbx>
                        <w:txbxContent>
                          <w:p w14:paraId="553ADE99" w14:textId="77777777" w:rsidR="003539A8" w:rsidRPr="00F47F99" w:rsidRDefault="003539A8" w:rsidP="00F434B0">
                            <w:pPr>
                              <w:pStyle w:val="NoSpacing"/>
                              <w:jc w:val="both"/>
                              <w:rPr>
                                <w:rFonts w:ascii="Times New Roman" w:hAnsi="Times New Roman" w:cs="Times New Roman"/>
                                <w:sz w:val="18"/>
                                <w:szCs w:val="18"/>
                                <w:lang w:val="kk-KZ"/>
                              </w:rPr>
                            </w:pPr>
                            <w:r w:rsidRPr="00F47F99">
                              <w:rPr>
                                <w:rFonts w:ascii="Times New Roman" w:hAnsi="Times New Roman" w:cs="Times New Roman"/>
                                <w:b/>
                                <w:sz w:val="18"/>
                                <w:szCs w:val="18"/>
                                <w:lang w:val="kk-KZ"/>
                              </w:rPr>
                              <w:t>Тұғырлар:</w:t>
                            </w:r>
                            <w:r w:rsidRPr="00F47F99">
                              <w:rPr>
                                <w:rFonts w:ascii="Times New Roman" w:hAnsi="Times New Roman" w:cs="Times New Roman"/>
                                <w:sz w:val="18"/>
                                <w:szCs w:val="18"/>
                                <w:lang w:val="kk-KZ"/>
                              </w:rPr>
                              <w:t xml:space="preserve"> жүйелілік, тұлғалық-бағдарлы, іс-әрекеттік, синергетикалық, кіріктірушілік.</w:t>
                            </w:r>
                          </w:p>
                          <w:p w14:paraId="4E7A6EEB" w14:textId="77777777" w:rsidR="003539A8" w:rsidRPr="00FB5D3A" w:rsidRDefault="003539A8" w:rsidP="00F434B0">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8" o:spid="_x0000_s1027" style="position:absolute;margin-left:96pt;margin-top:85.8pt;width:148pt;height: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" fillcolor="window" strokecolor="#4472c4" strokeweight="1pt">
                <v:stroke joinstyle="miter"/>
                <v:textbox>
                  <w:txbxContent>
                    <w:p w14:paraId="553ADE99" w14:textId="77777777" w:rsidR="003D0171" w:rsidRPr="00F47F99" w:rsidRDefault="003D0171" w:rsidP="00F434B0">
                      <w:pPr>
                        <w:pStyle w:val="NoSpacing"/>
                        <w:jc w:val="both"/>
                        <w:rPr>
                          <w:rFonts w:ascii="Times New Roman" w:hAnsi="Times New Roman" w:cs="Times New Roman"/>
                          <w:sz w:val="18"/>
                          <w:szCs w:val="18"/>
                          <w:lang w:val="kk-KZ"/>
                        </w:rPr>
                      </w:pPr>
                      <w:r w:rsidRPr="00F47F99">
                        <w:rPr>
                          <w:rFonts w:ascii="Times New Roman" w:hAnsi="Times New Roman" w:cs="Times New Roman"/>
                          <w:b/>
                          <w:sz w:val="18"/>
                          <w:szCs w:val="18"/>
                          <w:lang w:val="kk-KZ"/>
                        </w:rPr>
                        <w:t>Тұғырлар:</w:t>
                      </w:r>
                      <w:r w:rsidRPr="00F47F99">
                        <w:rPr>
                          <w:rFonts w:ascii="Times New Roman" w:hAnsi="Times New Roman" w:cs="Times New Roman"/>
                          <w:sz w:val="18"/>
                          <w:szCs w:val="18"/>
                          <w:lang w:val="kk-KZ"/>
                        </w:rPr>
                        <w:t xml:space="preserve"> жүйелілік, тұлғалық-бағдарлы, іс-әрекеттік, синергетикалық, кіріктірушілік.</w:t>
                      </w:r>
                    </w:p>
                    <w:p w14:paraId="4E7A6EEB" w14:textId="77777777" w:rsidR="003D0171" w:rsidRPr="00FB5D3A" w:rsidRDefault="003D0171" w:rsidP="00F434B0">
                      <w:pPr>
                        <w:rPr>
                          <w:sz w:val="18"/>
                          <w:szCs w:val="18"/>
                        </w:rPr>
                      </w:pPr>
                    </w:p>
                  </w:txbxContent>
                </v:textbox>
                <w10:wrap anchorx="page"/>
              </v:roundrect>
            </w:pict>
          </mc:Fallback>
        </mc:AlternateContent>
      </w:r>
      <w:r>
        <w:rPr>
          <w:noProof/>
          <w:sz w:val="20"/>
          <w:szCs w:val="20"/>
          <w:lang w:eastAsia="ru-RU"/>
        </w:rPr>
        <mc:AlternateContent>
          <mc:Choice Requires="wps">
            <w:drawing>
              <wp:anchor distT="0" distB="0" distL="114300" distR="114300" simplePos="0" relativeHeight="251662336" behindDoc="0" locked="0" layoutInCell="1" allowOverlap="1" wp14:anchorId="4F04F3B4" wp14:editId="0C06137D">
                <wp:simplePos x="0" y="0"/>
                <wp:positionH relativeFrom="leftMargin">
                  <wp:posOffset>393700</wp:posOffset>
                </wp:positionH>
                <wp:positionV relativeFrom="paragraph">
                  <wp:posOffset>-2540</wp:posOffset>
                </wp:positionV>
                <wp:extent cx="539750" cy="1822450"/>
                <wp:effectExtent l="0" t="0" r="12700" b="25400"/>
                <wp:wrapNone/>
                <wp:docPr id="61" name="Прямоугольник: скругленные углы 61"/>
                <wp:cNvGraphicFramePr/>
                <a:graphic xmlns:a="http://schemas.openxmlformats.org/drawingml/2006/main">
                  <a:graphicData uri="http://schemas.microsoft.com/office/word/2010/wordprocessingShape">
                    <wps:wsp>
                      <wps:cNvSpPr/>
                      <wps:spPr>
                        <a:xfrm>
                          <a:off x="0" y="0"/>
                          <a:ext cx="539750" cy="1822450"/>
                        </a:xfrm>
                        <a:prstGeom prst="roundRect">
                          <a:avLst/>
                        </a:prstGeom>
                        <a:solidFill>
                          <a:srgbClr val="5B9BD5">
                            <a:lumMod val="40000"/>
                            <a:lumOff val="60000"/>
                          </a:srgbClr>
                        </a:solidFill>
                        <a:ln w="12700" cap="flat" cmpd="sng" algn="ctr">
                          <a:solidFill>
                            <a:srgbClr val="4472C4">
                              <a:shade val="50000"/>
                            </a:srgbClr>
                          </a:solidFill>
                          <a:prstDash val="solid"/>
                          <a:miter lim="800000"/>
                        </a:ln>
                        <a:effectLst/>
                      </wps:spPr>
                      <wps:txbx>
                        <w:txbxContent>
                          <w:p w14:paraId="33D1787C" w14:textId="77777777" w:rsidR="003539A8" w:rsidRPr="0053249A" w:rsidRDefault="003539A8" w:rsidP="00F434B0">
                            <w:pPr>
                              <w:shd w:val="clear" w:color="auto" w:fill="BDD6EE" w:themeFill="accent5" w:themeFillTint="66"/>
                              <w:jc w:val="center"/>
                              <w:rPr>
                                <w:rFonts w:ascii="Times New Roman" w:hAnsi="Times New Roman" w:cs="Times New Roman"/>
                                <w:b/>
                                <w:bCs/>
                                <w:lang w:val="kk-KZ"/>
                              </w:rPr>
                            </w:pPr>
                            <w:r w:rsidRPr="00F45170">
                              <w:rPr>
                                <w:rFonts w:ascii="Times New Roman" w:hAnsi="Times New Roman" w:cs="Times New Roman"/>
                                <w:b/>
                                <w:bCs/>
                                <w:spacing w:val="1"/>
                                <w:lang w:val="kk-KZ"/>
                              </w:rPr>
                              <w:t>Әдіснамалы</w:t>
                            </w:r>
                            <w:r w:rsidRPr="00F45170">
                              <w:rPr>
                                <w:rFonts w:ascii="Times New Roman" w:hAnsi="Times New Roman" w:cs="Times New Roman"/>
                                <w:b/>
                                <w:bCs/>
                                <w:lang w:val="kk-KZ"/>
                              </w:rPr>
                              <w:t xml:space="preserve">қ </w:t>
                            </w:r>
                            <w:r w:rsidRPr="0053249A">
                              <w:rPr>
                                <w:rFonts w:ascii="Times New Roman" w:hAnsi="Times New Roman" w:cs="Times New Roman"/>
                                <w:b/>
                                <w:bCs/>
                                <w:lang w:val="kk-KZ"/>
                              </w:rPr>
                              <w:t>блок</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61" o:spid="_x0000_s1028" style="position:absolute;margin-left:31pt;margin-top:-.2pt;width:42.5pt;height:143.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" fillcolor="#bdd7ee" strokecolor="#2f528f" strokeweight="1pt">
                <v:stroke joinstyle="miter"/>
                <v:textbox style="layout-flow:vertical;mso-layout-flow-alt:bottom-to-top">
                  <w:txbxContent>
                    <w:p w14:paraId="33D1787C" w14:textId="77777777" w:rsidR="003D0171" w:rsidRPr="0053249A" w:rsidRDefault="003D0171" w:rsidP="00F434B0">
                      <w:pPr>
                        <w:shd w:val="clear" w:color="auto" w:fill="BDD6EE" w:themeFill="accent5" w:themeFillTint="66"/>
                        <w:jc w:val="center"/>
                        <w:rPr>
                          <w:rFonts w:ascii="Times New Roman" w:hAnsi="Times New Roman" w:cs="Times New Roman"/>
                          <w:b/>
                          <w:bCs/>
                          <w:lang w:val="kk-KZ"/>
                        </w:rPr>
                      </w:pPr>
                      <w:r w:rsidRPr="00F45170">
                        <w:rPr>
                          <w:rFonts w:ascii="Times New Roman" w:hAnsi="Times New Roman" w:cs="Times New Roman"/>
                          <w:b/>
                          <w:bCs/>
                          <w:spacing w:val="1"/>
                          <w:lang w:val="kk-KZ"/>
                        </w:rPr>
                        <w:t>Әдіснамалы</w:t>
                      </w:r>
                      <w:r w:rsidRPr="00F45170">
                        <w:rPr>
                          <w:rFonts w:ascii="Times New Roman" w:hAnsi="Times New Roman" w:cs="Times New Roman"/>
                          <w:b/>
                          <w:bCs/>
                          <w:lang w:val="kk-KZ"/>
                        </w:rPr>
                        <w:t xml:space="preserve">қ </w:t>
                      </w:r>
                      <w:r w:rsidRPr="0053249A">
                        <w:rPr>
                          <w:rFonts w:ascii="Times New Roman" w:hAnsi="Times New Roman" w:cs="Times New Roman"/>
                          <w:b/>
                          <w:bCs/>
                          <w:lang w:val="kk-KZ"/>
                        </w:rPr>
                        <w:t>блок</w:t>
                      </w:r>
                    </w:p>
                  </w:txbxContent>
                </v:textbox>
                <w10:wrap anchorx="margin"/>
              </v:roundrect>
            </w:pict>
          </mc:Fallback>
        </mc:AlternateContent>
      </w:r>
      <w:r w:rsidRPr="00F47F99">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4384" behindDoc="0" locked="0" layoutInCell="1" allowOverlap="1" wp14:anchorId="602666BE" wp14:editId="3C407A0A">
                <wp:simplePos x="0" y="0"/>
                <wp:positionH relativeFrom="margin">
                  <wp:posOffset>4266565</wp:posOffset>
                </wp:positionH>
                <wp:positionV relativeFrom="paragraph">
                  <wp:posOffset>1108710</wp:posOffset>
                </wp:positionV>
                <wp:extent cx="1892300" cy="552450"/>
                <wp:effectExtent l="0" t="0" r="12700" b="19050"/>
                <wp:wrapNone/>
                <wp:docPr id="36" name="Скругленный 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552450"/>
                        </a:xfrm>
                        <a:prstGeom prst="roundRect">
                          <a:avLst>
                            <a:gd name="adj" fmla="val 16667"/>
                          </a:avLst>
                        </a:prstGeom>
                        <a:solidFill>
                          <a:sysClr val="window" lastClr="FFFFFF"/>
                        </a:solidFill>
                        <a:ln w="12700" cap="flat" cmpd="sng" algn="ctr">
                          <a:solidFill>
                            <a:srgbClr val="4472C4"/>
                          </a:solidFill>
                          <a:prstDash val="solid"/>
                          <a:miter lim="800000"/>
                          <a:headEnd/>
                          <a:tailEnd/>
                        </a:ln>
                        <a:effectLst/>
                      </wps:spPr>
                      <wps:txbx>
                        <w:txbxContent>
                          <w:p w14:paraId="7C5EEB3F" w14:textId="77777777" w:rsidR="003539A8" w:rsidRPr="00F47F99" w:rsidRDefault="003539A8" w:rsidP="00F434B0">
                            <w:pPr>
                              <w:pStyle w:val="NoSpacing"/>
                              <w:jc w:val="both"/>
                              <w:rPr>
                                <w:rFonts w:ascii="Times New Roman" w:hAnsi="Times New Roman" w:cs="Times New Roman"/>
                                <w:sz w:val="18"/>
                                <w:szCs w:val="18"/>
                                <w:lang w:val="kk-KZ"/>
                              </w:rPr>
                            </w:pPr>
                            <w:r w:rsidRPr="00F47F99">
                              <w:rPr>
                                <w:rFonts w:ascii="Times New Roman" w:hAnsi="Times New Roman" w:cs="Times New Roman"/>
                                <w:b/>
                                <w:sz w:val="18"/>
                                <w:szCs w:val="18"/>
                                <w:lang w:val="kk-KZ"/>
                              </w:rPr>
                              <w:t>Ұстанымдар:</w:t>
                            </w:r>
                            <w:r w:rsidRPr="00F47F99">
                              <w:rPr>
                                <w:rFonts w:ascii="Times New Roman" w:hAnsi="Times New Roman" w:cs="Times New Roman"/>
                                <w:sz w:val="18"/>
                                <w:szCs w:val="18"/>
                                <w:lang w:val="kk-KZ"/>
                              </w:rPr>
                              <w:t xml:space="preserve"> субьектілік, дамытушылық, толеранттылық, қатысымдық.</w:t>
                            </w:r>
                          </w:p>
                          <w:p w14:paraId="6073CC1E" w14:textId="77777777" w:rsidR="003539A8" w:rsidRPr="00F47F99" w:rsidRDefault="003539A8" w:rsidP="00F434B0">
                            <w:pPr>
                              <w:jc w:val="both"/>
                              <w:rPr>
                                <w:rFonts w:ascii="Times New Roman" w:hAnsi="Times New Roman" w:cs="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6" o:spid="_x0000_s1029" style="position:absolute;margin-left:335.95pt;margin-top:87.3pt;width:149pt;height:4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" fillcolor="window" strokecolor="#4472c4" strokeweight="1pt">
                <v:stroke joinstyle="miter"/>
                <v:textbox>
                  <w:txbxContent>
                    <w:p w14:paraId="7C5EEB3F" w14:textId="77777777" w:rsidR="003D0171" w:rsidRPr="00F47F99" w:rsidRDefault="003D0171" w:rsidP="00F434B0">
                      <w:pPr>
                        <w:pStyle w:val="NoSpacing"/>
                        <w:jc w:val="both"/>
                        <w:rPr>
                          <w:rFonts w:ascii="Times New Roman" w:hAnsi="Times New Roman" w:cs="Times New Roman"/>
                          <w:sz w:val="18"/>
                          <w:szCs w:val="18"/>
                          <w:lang w:val="kk-KZ"/>
                        </w:rPr>
                      </w:pPr>
                      <w:r w:rsidRPr="00F47F99">
                        <w:rPr>
                          <w:rFonts w:ascii="Times New Roman" w:hAnsi="Times New Roman" w:cs="Times New Roman"/>
                          <w:b/>
                          <w:sz w:val="18"/>
                          <w:szCs w:val="18"/>
                          <w:lang w:val="kk-KZ"/>
                        </w:rPr>
                        <w:t>Ұстанымдар:</w:t>
                      </w:r>
                      <w:r w:rsidRPr="00F47F99">
                        <w:rPr>
                          <w:rFonts w:ascii="Times New Roman" w:hAnsi="Times New Roman" w:cs="Times New Roman"/>
                          <w:sz w:val="18"/>
                          <w:szCs w:val="18"/>
                          <w:lang w:val="kk-KZ"/>
                        </w:rPr>
                        <w:t xml:space="preserve"> субьектілік, дамытушылық, толеранттылық, қатысымдық.</w:t>
                      </w:r>
                    </w:p>
                    <w:p w14:paraId="6073CC1E" w14:textId="77777777" w:rsidR="003D0171" w:rsidRPr="00F47F99" w:rsidRDefault="003D0171" w:rsidP="00F434B0">
                      <w:pPr>
                        <w:jc w:val="both"/>
                        <w:rPr>
                          <w:rFonts w:ascii="Times New Roman" w:hAnsi="Times New Roman" w:cs="Times New Roman"/>
                          <w:sz w:val="18"/>
                          <w:szCs w:val="18"/>
                        </w:rPr>
                      </w:pPr>
                    </w:p>
                  </w:txbxContent>
                </v:textbox>
                <w10:wrap anchorx="margin"/>
              </v:roundrect>
            </w:pict>
          </mc:Fallback>
        </mc:AlternateContent>
      </w:r>
      <w:r>
        <w:rPr>
          <w:noProof/>
          <w:sz w:val="20"/>
          <w:szCs w:val="20"/>
          <w:lang w:eastAsia="ru-RU"/>
        </w:rPr>
        <mc:AlternateContent>
          <mc:Choice Requires="wps">
            <w:drawing>
              <wp:anchor distT="0" distB="0" distL="114300" distR="114300" simplePos="0" relativeHeight="251666432" behindDoc="0" locked="0" layoutInCell="1" allowOverlap="1" wp14:anchorId="1096A482" wp14:editId="7E31BEA7">
                <wp:simplePos x="0" y="0"/>
                <wp:positionH relativeFrom="column">
                  <wp:posOffset>50165</wp:posOffset>
                </wp:positionH>
                <wp:positionV relativeFrom="paragraph">
                  <wp:posOffset>3810</wp:posOffset>
                </wp:positionV>
                <wp:extent cx="6076950" cy="374650"/>
                <wp:effectExtent l="0" t="0" r="19050" b="25400"/>
                <wp:wrapSquare wrapText="bothSides"/>
                <wp:docPr id="1" name="Прямоугольник: скругленные углы 1"/>
                <wp:cNvGraphicFramePr/>
                <a:graphic xmlns:a="http://schemas.openxmlformats.org/drawingml/2006/main">
                  <a:graphicData uri="http://schemas.microsoft.com/office/word/2010/wordprocessingShape">
                    <wps:wsp>
                      <wps:cNvSpPr/>
                      <wps:spPr>
                        <a:xfrm>
                          <a:off x="0" y="0"/>
                          <a:ext cx="6076950" cy="374650"/>
                        </a:xfrm>
                        <a:prstGeom prst="roundRect">
                          <a:avLst>
                            <a:gd name="adj" fmla="val 24576"/>
                          </a:avLst>
                        </a:prstGeom>
                        <a:solidFill>
                          <a:sysClr val="window" lastClr="FFFFFF"/>
                        </a:solidFill>
                        <a:ln w="12700" cap="flat" cmpd="sng" algn="ctr">
                          <a:solidFill>
                            <a:srgbClr val="4472C4">
                              <a:shade val="50000"/>
                            </a:srgbClr>
                          </a:solidFill>
                          <a:prstDash val="solid"/>
                          <a:miter lim="800000"/>
                        </a:ln>
                        <a:effectLst/>
                      </wps:spPr>
                      <wps:txbx>
                        <w:txbxContent>
                          <w:p w14:paraId="70FEBD77" w14:textId="77777777" w:rsidR="003539A8" w:rsidRPr="00F47F99" w:rsidRDefault="003539A8" w:rsidP="00F434B0">
                            <w:pPr>
                              <w:pStyle w:val="NoSpacing"/>
                              <w:jc w:val="center"/>
                              <w:rPr>
                                <w:rFonts w:ascii="Times New Roman" w:hAnsi="Times New Roman" w:cs="Times New Roman"/>
                                <w:b/>
                                <w:bCs/>
                                <w:sz w:val="20"/>
                                <w:szCs w:val="20"/>
                                <w:shd w:val="clear" w:color="auto" w:fill="FFFFFF" w:themeFill="background1"/>
                              </w:rPr>
                            </w:pPr>
                            <w:r w:rsidRPr="007B08FD">
                              <w:rPr>
                                <w:rFonts w:ascii="Times New Roman" w:hAnsi="Times New Roman" w:cs="Times New Roman"/>
                                <w:b/>
                                <w:bCs/>
                                <w:sz w:val="20"/>
                                <w:szCs w:val="20"/>
                                <w:shd w:val="clear" w:color="auto" w:fill="FFFFFF" w:themeFill="background1"/>
                                <w:lang w:val="kk-KZ"/>
                              </w:rPr>
                              <w:t>Мақсаты:</w:t>
                            </w:r>
                            <w:r w:rsidRPr="007B08FD">
                              <w:rPr>
                                <w:rFonts w:ascii="Times New Roman" w:hAnsi="Times New Roman" w:cs="Times New Roman"/>
                                <w:b/>
                                <w:bCs/>
                                <w:spacing w:val="-2"/>
                                <w:sz w:val="20"/>
                                <w:szCs w:val="20"/>
                                <w:shd w:val="clear" w:color="auto" w:fill="FFFFFF" w:themeFill="background1"/>
                                <w:lang w:val="kk-KZ"/>
                              </w:rPr>
                              <w:t xml:space="preserve">  </w:t>
                            </w:r>
                            <w:r w:rsidRPr="00F47F99">
                              <w:rPr>
                                <w:rFonts w:ascii="Times New Roman" w:hAnsi="Times New Roman" w:cs="Times New Roman"/>
                                <w:sz w:val="20"/>
                                <w:szCs w:val="20"/>
                                <w:shd w:val="clear" w:color="auto" w:fill="FFFFFF" w:themeFill="background1"/>
                                <w:lang w:val="kk-KZ"/>
                              </w:rPr>
                              <w:t>Пән мен тілді кіріктіріп оқыту арқылы болашақ бастауыш сынып мұғалімдерін кәсіби даярлау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Прямоугольник: скругленные углы 1" o:spid="_x0000_s1030" style="position:absolute;margin-left:3.95pt;margin-top:.3pt;width:478.5pt;height:29.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61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" fillcolor="window" strokecolor="#2f528f" strokeweight="1pt">
                <v:stroke joinstyle="miter"/>
                <v:textbox>
                  <w:txbxContent>
                    <w:p w14:paraId="70FEBD77" w14:textId="77777777" w:rsidR="003D0171" w:rsidRPr="00F47F99" w:rsidRDefault="003D0171" w:rsidP="00F434B0">
                      <w:pPr>
                        <w:pStyle w:val="NoSpacing"/>
                        <w:jc w:val="center"/>
                        <w:rPr>
                          <w:rFonts w:ascii="Times New Roman" w:hAnsi="Times New Roman" w:cs="Times New Roman"/>
                          <w:b/>
                          <w:bCs/>
                          <w:sz w:val="20"/>
                          <w:szCs w:val="20"/>
                          <w:shd w:val="clear" w:color="auto" w:fill="FFFFFF" w:themeFill="background1"/>
                        </w:rPr>
                      </w:pPr>
                      <w:r w:rsidRPr="007B08FD">
                        <w:rPr>
                          <w:rFonts w:ascii="Times New Roman" w:hAnsi="Times New Roman" w:cs="Times New Roman"/>
                          <w:b/>
                          <w:bCs/>
                          <w:sz w:val="20"/>
                          <w:szCs w:val="20"/>
                          <w:shd w:val="clear" w:color="auto" w:fill="FFFFFF" w:themeFill="background1"/>
                          <w:lang w:val="kk-KZ"/>
                        </w:rPr>
                        <w:t>Мақсаты:</w:t>
                      </w:r>
                      <w:r w:rsidRPr="007B08FD">
                        <w:rPr>
                          <w:rFonts w:ascii="Times New Roman" w:hAnsi="Times New Roman" w:cs="Times New Roman"/>
                          <w:b/>
                          <w:bCs/>
                          <w:spacing w:val="-2"/>
                          <w:sz w:val="20"/>
                          <w:szCs w:val="20"/>
                          <w:shd w:val="clear" w:color="auto" w:fill="FFFFFF" w:themeFill="background1"/>
                          <w:lang w:val="kk-KZ"/>
                        </w:rPr>
                        <w:t xml:space="preserve">  </w:t>
                      </w:r>
                      <w:r w:rsidRPr="00F47F99">
                        <w:rPr>
                          <w:rFonts w:ascii="Times New Roman" w:hAnsi="Times New Roman" w:cs="Times New Roman"/>
                          <w:sz w:val="20"/>
                          <w:szCs w:val="20"/>
                          <w:shd w:val="clear" w:color="auto" w:fill="FFFFFF" w:themeFill="background1"/>
                          <w:lang w:val="kk-KZ"/>
                        </w:rPr>
                        <w:t>Пән мен тілді кіріктіріп оқыту арқылы болашақ бастауыш сынып мұғалімдерін кәсіби даярлау</w:t>
                      </w:r>
                    </w:p>
                  </w:txbxContent>
                </v:textbox>
                <w10:wrap type="square"/>
              </v:roundrect>
            </w:pict>
          </mc:Fallback>
        </mc:AlternateContent>
      </w:r>
      <w:r>
        <w:rPr>
          <w:noProof/>
          <w:sz w:val="20"/>
          <w:szCs w:val="20"/>
          <w:lang w:eastAsia="ru-RU"/>
        </w:rPr>
        <mc:AlternateContent>
          <mc:Choice Requires="wps">
            <w:drawing>
              <wp:anchor distT="0" distB="0" distL="114300" distR="114300" simplePos="0" relativeHeight="251665408" behindDoc="0" locked="0" layoutInCell="1" allowOverlap="1" wp14:anchorId="556C0C0C" wp14:editId="2D16FA1C">
                <wp:simplePos x="0" y="0"/>
                <wp:positionH relativeFrom="column">
                  <wp:posOffset>56515</wp:posOffset>
                </wp:positionH>
                <wp:positionV relativeFrom="paragraph">
                  <wp:posOffset>416560</wp:posOffset>
                </wp:positionV>
                <wp:extent cx="6064250" cy="609600"/>
                <wp:effectExtent l="0" t="0" r="12700" b="19050"/>
                <wp:wrapSquare wrapText="bothSides"/>
                <wp:docPr id="66" name="Прямоугольник: скругленные углы 66"/>
                <wp:cNvGraphicFramePr/>
                <a:graphic xmlns:a="http://schemas.openxmlformats.org/drawingml/2006/main">
                  <a:graphicData uri="http://schemas.microsoft.com/office/word/2010/wordprocessingShape">
                    <wps:wsp>
                      <wps:cNvSpPr/>
                      <wps:spPr>
                        <a:xfrm>
                          <a:off x="0" y="0"/>
                          <a:ext cx="6064250" cy="609600"/>
                        </a:xfrm>
                        <a:prstGeom prst="roundRect">
                          <a:avLst>
                            <a:gd name="adj" fmla="val 20833"/>
                          </a:avLst>
                        </a:prstGeom>
                        <a:solidFill>
                          <a:sysClr val="window" lastClr="FFFFFF"/>
                        </a:solidFill>
                        <a:ln w="12700" cap="flat" cmpd="sng" algn="ctr">
                          <a:solidFill>
                            <a:srgbClr val="4472C4">
                              <a:shade val="50000"/>
                            </a:srgbClr>
                          </a:solidFill>
                          <a:prstDash val="solid"/>
                          <a:miter lim="800000"/>
                        </a:ln>
                        <a:effectLst/>
                      </wps:spPr>
                      <wps:txbx>
                        <w:txbxContent>
                          <w:p w14:paraId="55467C66" w14:textId="77777777" w:rsidR="003539A8" w:rsidRPr="00F47F99" w:rsidRDefault="003539A8" w:rsidP="00F434B0">
                            <w:pPr>
                              <w:pStyle w:val="NoSpacing"/>
                              <w:jc w:val="both"/>
                              <w:rPr>
                                <w:rFonts w:ascii="Times New Roman" w:hAnsi="Times New Roman" w:cs="Times New Roman"/>
                                <w:sz w:val="20"/>
                                <w:szCs w:val="20"/>
                                <w:shd w:val="clear" w:color="auto" w:fill="FFFFFF" w:themeFill="background1"/>
                              </w:rPr>
                            </w:pPr>
                            <w:r w:rsidRPr="007B08FD">
                              <w:rPr>
                                <w:rFonts w:ascii="Times New Roman" w:hAnsi="Times New Roman" w:cs="Times New Roman"/>
                                <w:b/>
                                <w:sz w:val="20"/>
                                <w:szCs w:val="20"/>
                                <w:lang w:val="kk-KZ"/>
                              </w:rPr>
                              <w:t>Тұжырымдамалық негізі:</w:t>
                            </w:r>
                            <w:r w:rsidRPr="007B08FD">
                              <w:rPr>
                                <w:rFonts w:ascii="Times New Roman" w:hAnsi="Times New Roman" w:cs="Times New Roman"/>
                                <w:b/>
                                <w:bCs/>
                                <w:shd w:val="clear" w:color="auto" w:fill="FFFFFF" w:themeFill="background1"/>
                                <w:lang w:val="kk-KZ"/>
                              </w:rPr>
                              <w:t xml:space="preserve"> </w:t>
                            </w:r>
                            <w:r w:rsidRPr="00F47F99">
                              <w:rPr>
                                <w:rFonts w:ascii="Times New Roman" w:hAnsi="Times New Roman" w:cs="Times New Roman"/>
                                <w:sz w:val="20"/>
                                <w:szCs w:val="20"/>
                              </w:rPr>
                              <w:t>Пән мен тілді кіріктіріп оқыту арқылы болашақ бастауыш сынып</w:t>
                            </w:r>
                            <w:r>
                              <w:rPr>
                                <w:rFonts w:ascii="Times New Roman" w:hAnsi="Times New Roman" w:cs="Times New Roman"/>
                                <w:sz w:val="20"/>
                                <w:szCs w:val="20"/>
                                <w:lang w:val="kk-KZ"/>
                              </w:rPr>
                              <w:t xml:space="preserve"> </w:t>
                            </w:r>
                            <w:r w:rsidRPr="00F47F99">
                              <w:rPr>
                                <w:rFonts w:ascii="Times New Roman" w:hAnsi="Times New Roman" w:cs="Times New Roman"/>
                                <w:sz w:val="20"/>
                                <w:szCs w:val="20"/>
                              </w:rPr>
                              <w:t xml:space="preserve">мұғалімдерін кәсіби даярлау – олардың пәндік, тілдік, әдістемелік және мәдениетаралық </w:t>
                            </w:r>
                            <w:r>
                              <w:rPr>
                                <w:rFonts w:ascii="Times New Roman" w:hAnsi="Times New Roman" w:cs="Times New Roman"/>
                                <w:sz w:val="20"/>
                                <w:szCs w:val="20"/>
                                <w:lang w:val="kk-KZ"/>
                              </w:rPr>
                              <w:t>қ</w:t>
                            </w:r>
                            <w:r w:rsidRPr="00F47F99">
                              <w:rPr>
                                <w:rFonts w:ascii="Times New Roman" w:hAnsi="Times New Roman" w:cs="Times New Roman"/>
                                <w:sz w:val="20"/>
                                <w:szCs w:val="20"/>
                              </w:rPr>
                              <w:t>ұзыреттіліктерін кіріктіре отырып дамытуға бағытталған кешенді үдеріс.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Прямоугольник: скругленные углы 66" o:spid="_x0000_s1031" style="position:absolute;margin-left:4.45pt;margin-top:32.8pt;width:477.5pt;height:48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36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" fillcolor="window" strokecolor="#2f528f" strokeweight="1pt">
                <v:stroke joinstyle="miter"/>
                <v:textbox>
                  <w:txbxContent>
                    <w:p w14:paraId="55467C66" w14:textId="77777777" w:rsidR="003D0171" w:rsidRPr="00F47F99" w:rsidRDefault="003D0171" w:rsidP="00F434B0">
                      <w:pPr>
                        <w:pStyle w:val="NoSpacing"/>
                        <w:jc w:val="both"/>
                        <w:rPr>
                          <w:rFonts w:ascii="Times New Roman" w:hAnsi="Times New Roman" w:cs="Times New Roman"/>
                          <w:sz w:val="20"/>
                          <w:szCs w:val="20"/>
                          <w:shd w:val="clear" w:color="auto" w:fill="FFFFFF" w:themeFill="background1"/>
                        </w:rPr>
                      </w:pPr>
                      <w:r w:rsidRPr="007B08FD">
                        <w:rPr>
                          <w:rFonts w:ascii="Times New Roman" w:hAnsi="Times New Roman" w:cs="Times New Roman"/>
                          <w:b/>
                          <w:sz w:val="20"/>
                          <w:szCs w:val="20"/>
                          <w:lang w:val="kk-KZ"/>
                        </w:rPr>
                        <w:t>Тұжырымдамалық негізі:</w:t>
                      </w:r>
                      <w:r w:rsidRPr="007B08FD">
                        <w:rPr>
                          <w:rFonts w:ascii="Times New Roman" w:hAnsi="Times New Roman" w:cs="Times New Roman"/>
                          <w:b/>
                          <w:bCs/>
                          <w:shd w:val="clear" w:color="auto" w:fill="FFFFFF" w:themeFill="background1"/>
                          <w:lang w:val="kk-KZ"/>
                        </w:rPr>
                        <w:t xml:space="preserve"> </w:t>
                      </w:r>
                      <w:r w:rsidRPr="00F47F99">
                        <w:rPr>
                          <w:rFonts w:ascii="Times New Roman" w:hAnsi="Times New Roman" w:cs="Times New Roman"/>
                          <w:sz w:val="20"/>
                          <w:szCs w:val="20"/>
                        </w:rPr>
                        <w:t>Пән мен тілді кіріктіріп оқыту арқылы болашақ бастауыш сынып</w:t>
                      </w:r>
                      <w:r>
                        <w:rPr>
                          <w:rFonts w:ascii="Times New Roman" w:hAnsi="Times New Roman" w:cs="Times New Roman"/>
                          <w:sz w:val="20"/>
                          <w:szCs w:val="20"/>
                          <w:lang w:val="kk-KZ"/>
                        </w:rPr>
                        <w:t xml:space="preserve"> </w:t>
                      </w:r>
                      <w:r w:rsidRPr="00F47F99">
                        <w:rPr>
                          <w:rFonts w:ascii="Times New Roman" w:hAnsi="Times New Roman" w:cs="Times New Roman"/>
                          <w:sz w:val="20"/>
                          <w:szCs w:val="20"/>
                        </w:rPr>
                        <w:t xml:space="preserve">мұғалімдерін кәсіби даярлау – олардың пәндік, тілдік, әдістемелік және мәдениетаралық </w:t>
                      </w:r>
                      <w:r>
                        <w:rPr>
                          <w:rFonts w:ascii="Times New Roman" w:hAnsi="Times New Roman" w:cs="Times New Roman"/>
                          <w:sz w:val="20"/>
                          <w:szCs w:val="20"/>
                          <w:lang w:val="kk-KZ"/>
                        </w:rPr>
                        <w:t>қ</w:t>
                      </w:r>
                      <w:r w:rsidRPr="00F47F99">
                        <w:rPr>
                          <w:rFonts w:ascii="Times New Roman" w:hAnsi="Times New Roman" w:cs="Times New Roman"/>
                          <w:sz w:val="20"/>
                          <w:szCs w:val="20"/>
                        </w:rPr>
                        <w:t>ұзыреттіліктерін кіріктіре отырып дамытуға бағытталған кешенді үдеріс.</w:t>
                      </w:r>
                    </w:p>
                  </w:txbxContent>
                </v:textbox>
                <w10:wrap type="square"/>
              </v:roundrect>
            </w:pict>
          </mc:Fallback>
        </mc:AlternateContent>
      </w:r>
    </w:p>
    <w:p w14:paraId="3800E09A" w14:textId="77777777" w:rsidR="00F434B0" w:rsidRDefault="00F434B0" w:rsidP="00F434B0">
      <w:pPr>
        <w:pStyle w:val="NoSpacing"/>
        <w:ind w:firstLine="567"/>
        <w:jc w:val="both"/>
        <w:rPr>
          <w:rFonts w:ascii="Times New Roman" w:hAnsi="Times New Roman" w:cs="Times New Roman"/>
          <w:sz w:val="28"/>
          <w:szCs w:val="28"/>
          <w:lang w:val="kk-KZ"/>
        </w:rPr>
      </w:pPr>
    </w:p>
    <w:p w14:paraId="14B54086" w14:textId="77777777" w:rsidR="00F434B0" w:rsidRDefault="00F434B0" w:rsidP="00F434B0">
      <w:pPr>
        <w:pStyle w:val="NoSpacing"/>
        <w:ind w:firstLine="567"/>
        <w:jc w:val="both"/>
        <w:rPr>
          <w:rFonts w:ascii="Times New Roman" w:hAnsi="Times New Roman" w:cs="Times New Roman"/>
          <w:sz w:val="28"/>
          <w:szCs w:val="28"/>
          <w:lang w:val="kk-KZ"/>
        </w:rPr>
      </w:pPr>
    </w:p>
    <w:p w14:paraId="08792096" w14:textId="77777777" w:rsidR="00F434B0" w:rsidRDefault="00F434B0" w:rsidP="00F434B0">
      <w:pPr>
        <w:pStyle w:val="NoSpacing"/>
        <w:ind w:firstLine="567"/>
        <w:jc w:val="both"/>
        <w:rPr>
          <w:rFonts w:ascii="Times New Roman" w:hAnsi="Times New Roman" w:cs="Times New Roman"/>
          <w:sz w:val="28"/>
          <w:szCs w:val="28"/>
          <w:lang w:val="kk-KZ"/>
        </w:rPr>
      </w:pPr>
    </w:p>
    <w:p w14:paraId="29E3CE0B" w14:textId="63FFCA50" w:rsidR="00F434B0" w:rsidRDefault="002515C3" w:rsidP="00F434B0">
      <w:pPr>
        <w:rPr>
          <w:lang w:val="kk-KZ"/>
        </w:rPr>
      </w:pPr>
      <w:r>
        <w:rPr>
          <w:noProof/>
          <w:sz w:val="20"/>
          <w:szCs w:val="20"/>
          <w:lang w:eastAsia="ru-RU"/>
        </w:rPr>
        <mc:AlternateContent>
          <mc:Choice Requires="wps">
            <w:drawing>
              <wp:anchor distT="0" distB="0" distL="114300" distR="114300" simplePos="0" relativeHeight="251669504" behindDoc="0" locked="0" layoutInCell="1" allowOverlap="1" wp14:anchorId="012F48B4" wp14:editId="39E18EB0">
                <wp:simplePos x="0" y="0"/>
                <wp:positionH relativeFrom="margin">
                  <wp:posOffset>-24130</wp:posOffset>
                </wp:positionH>
                <wp:positionV relativeFrom="paragraph">
                  <wp:posOffset>190500</wp:posOffset>
                </wp:positionV>
                <wp:extent cx="6197600" cy="2165350"/>
                <wp:effectExtent l="0" t="0" r="12700" b="25400"/>
                <wp:wrapNone/>
                <wp:docPr id="69" name="Прямоугольник: скругленные углы 69"/>
                <wp:cNvGraphicFramePr/>
                <a:graphic xmlns:a="http://schemas.openxmlformats.org/drawingml/2006/main">
                  <a:graphicData uri="http://schemas.microsoft.com/office/word/2010/wordprocessingShape">
                    <wps:wsp>
                      <wps:cNvSpPr/>
                      <wps:spPr>
                        <a:xfrm>
                          <a:off x="0" y="0"/>
                          <a:ext cx="6197600" cy="2165350"/>
                        </a:xfrm>
                        <a:prstGeom prst="roundRect">
                          <a:avLst/>
                        </a:prstGeom>
                        <a:solidFill>
                          <a:srgbClr val="5B9BD5">
                            <a:lumMod val="40000"/>
                            <a:lumOff val="6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69" o:spid="_x0000_s1026" style="position:absolute;margin-left:-1.9pt;margin-top:15pt;width:488pt;height:170.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" fillcolor="#bdd7ee" strokecolor="#2f528f" strokeweight="1pt">
                <v:stroke joinstyle="miter"/>
                <w10:wrap anchorx="margin"/>
              </v:roundrect>
            </w:pict>
          </mc:Fallback>
        </mc:AlternateContent>
      </w:r>
      <w:r w:rsidR="00F434B0">
        <w:rPr>
          <w:noProof/>
          <w:sz w:val="20"/>
          <w:szCs w:val="20"/>
          <w:lang w:eastAsia="ru-RU"/>
        </w:rPr>
        <mc:AlternateContent>
          <mc:Choice Requires="wps">
            <w:drawing>
              <wp:anchor distT="0" distB="0" distL="114300" distR="114300" simplePos="0" relativeHeight="251668480" behindDoc="0" locked="0" layoutInCell="1" allowOverlap="1" wp14:anchorId="6585BE2A" wp14:editId="670159DE">
                <wp:simplePos x="0" y="0"/>
                <wp:positionH relativeFrom="leftMargin">
                  <wp:posOffset>393700</wp:posOffset>
                </wp:positionH>
                <wp:positionV relativeFrom="paragraph">
                  <wp:posOffset>187960</wp:posOffset>
                </wp:positionV>
                <wp:extent cx="546100" cy="1993900"/>
                <wp:effectExtent l="0" t="0" r="25400" b="25400"/>
                <wp:wrapNone/>
                <wp:docPr id="62" name="Прямоугольник: скругленные углы 62"/>
                <wp:cNvGraphicFramePr/>
                <a:graphic xmlns:a="http://schemas.openxmlformats.org/drawingml/2006/main">
                  <a:graphicData uri="http://schemas.microsoft.com/office/word/2010/wordprocessingShape">
                    <wps:wsp>
                      <wps:cNvSpPr/>
                      <wps:spPr>
                        <a:xfrm>
                          <a:off x="0" y="0"/>
                          <a:ext cx="546100" cy="1993900"/>
                        </a:xfrm>
                        <a:prstGeom prst="roundRect">
                          <a:avLst/>
                        </a:prstGeom>
                        <a:solidFill>
                          <a:srgbClr val="5B9BD5">
                            <a:lumMod val="40000"/>
                            <a:lumOff val="60000"/>
                          </a:srgbClr>
                        </a:solidFill>
                        <a:ln w="12700" cap="flat" cmpd="sng" algn="ctr">
                          <a:solidFill>
                            <a:srgbClr val="4472C4">
                              <a:shade val="50000"/>
                            </a:srgbClr>
                          </a:solidFill>
                          <a:prstDash val="solid"/>
                          <a:miter lim="800000"/>
                        </a:ln>
                        <a:effectLst/>
                      </wps:spPr>
                      <wps:txbx>
                        <w:txbxContent>
                          <w:p w14:paraId="23F211E2" w14:textId="77777777" w:rsidR="003539A8" w:rsidRPr="00247983" w:rsidRDefault="003539A8" w:rsidP="00F434B0">
                            <w:pPr>
                              <w:shd w:val="clear" w:color="auto" w:fill="BDD6EE" w:themeFill="accent5" w:themeFillTint="66"/>
                              <w:jc w:val="center"/>
                              <w:rPr>
                                <w:lang w:val="kk-KZ"/>
                              </w:rPr>
                            </w:pPr>
                            <w:r w:rsidRPr="0053249A">
                              <w:rPr>
                                <w:rFonts w:ascii="Times New Roman" w:hAnsi="Times New Roman" w:cs="Times New Roman"/>
                                <w:noProof/>
                                <w:sz w:val="24"/>
                                <w:szCs w:val="24"/>
                                <w:lang w:eastAsia="ru-RU"/>
                              </w:rPr>
                              <w:drawing>
                                <wp:inline distT="0" distB="0" distL="0" distR="0" wp14:anchorId="0443F907" wp14:editId="3EB52895">
                                  <wp:extent cx="314960" cy="1417320"/>
                                  <wp:effectExtent l="0" t="0" r="889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960" cy="1417320"/>
                                          </a:xfrm>
                                          <a:prstGeom prst="rect">
                                            <a:avLst/>
                                          </a:prstGeom>
                                          <a:noFill/>
                                          <a:ln>
                                            <a:noFill/>
                                          </a:ln>
                                        </pic:spPr>
                                      </pic:pic>
                                    </a:graphicData>
                                  </a:graphic>
                                </wp:inline>
                              </w:drawing>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62" o:spid="_x0000_s1032" style="position:absolute;margin-left:31pt;margin-top:14.8pt;width:43pt;height:157pt;z-index:251668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" fillcolor="#bdd7ee" strokecolor="#2f528f" strokeweight="1pt">
                <v:stroke joinstyle="miter"/>
                <v:textbox style="layout-flow:vertical;mso-layout-flow-alt:bottom-to-top">
                  <w:txbxContent>
                    <w:p w14:paraId="23F211E2" w14:textId="77777777" w:rsidR="003D0171" w:rsidRPr="00247983" w:rsidRDefault="003D0171" w:rsidP="00F434B0">
                      <w:pPr>
                        <w:shd w:val="clear" w:color="auto" w:fill="BDD6EE" w:themeFill="accent5" w:themeFillTint="66"/>
                        <w:jc w:val="center"/>
                        <w:rPr>
                          <w:lang w:val="kk-KZ"/>
                        </w:rPr>
                      </w:pPr>
                      <w:r w:rsidRPr="0053249A">
                        <w:rPr>
                          <w:rFonts w:ascii="Times New Roman" w:hAnsi="Times New Roman" w:cs="Times New Roman"/>
                          <w:noProof/>
                          <w:sz w:val="24"/>
                          <w:szCs w:val="24"/>
                          <w:lang w:eastAsia="ru-RU"/>
                        </w:rPr>
                        <w:drawing>
                          <wp:inline distT="0" distB="0" distL="0" distR="0" wp14:anchorId="0443F907" wp14:editId="3EB52895">
                            <wp:extent cx="314960" cy="1417320"/>
                            <wp:effectExtent l="0" t="0" r="889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960" cy="1417320"/>
                                    </a:xfrm>
                                    <a:prstGeom prst="rect">
                                      <a:avLst/>
                                    </a:prstGeom>
                                    <a:noFill/>
                                    <a:ln>
                                      <a:noFill/>
                                    </a:ln>
                                  </pic:spPr>
                                </pic:pic>
                              </a:graphicData>
                            </a:graphic>
                          </wp:inline>
                        </w:drawing>
                      </w:r>
                    </w:p>
                  </w:txbxContent>
                </v:textbox>
                <w10:wrap anchorx="margin"/>
              </v:roundrect>
            </w:pict>
          </mc:Fallback>
        </mc:AlternateContent>
      </w:r>
      <w:r w:rsidR="00F434B0">
        <w:rPr>
          <w:rFonts w:ascii="Times New Roman" w:eastAsia="Times New Roman" w:hAnsi="Times New Roman" w:cs="Times New Roman"/>
          <w:b/>
          <w:noProof/>
          <w:lang w:eastAsia="ru-RU"/>
        </w:rPr>
        <mc:AlternateContent>
          <mc:Choice Requires="wps">
            <w:drawing>
              <wp:anchor distT="0" distB="0" distL="114300" distR="114300" simplePos="0" relativeHeight="251670528" behindDoc="0" locked="0" layoutInCell="1" allowOverlap="1" wp14:anchorId="67CC3853" wp14:editId="2099AA0C">
                <wp:simplePos x="0" y="0"/>
                <wp:positionH relativeFrom="margin">
                  <wp:posOffset>120015</wp:posOffset>
                </wp:positionH>
                <wp:positionV relativeFrom="paragraph">
                  <wp:posOffset>175260</wp:posOffset>
                </wp:positionV>
                <wp:extent cx="5969000" cy="958850"/>
                <wp:effectExtent l="0" t="0" r="12700" b="12700"/>
                <wp:wrapNone/>
                <wp:docPr id="77" name="Прямоугольник: скругленные углы 77"/>
                <wp:cNvGraphicFramePr/>
                <a:graphic xmlns:a="http://schemas.openxmlformats.org/drawingml/2006/main">
                  <a:graphicData uri="http://schemas.microsoft.com/office/word/2010/wordprocessingShape">
                    <wps:wsp>
                      <wps:cNvSpPr/>
                      <wps:spPr>
                        <a:xfrm>
                          <a:off x="0" y="0"/>
                          <a:ext cx="5969000" cy="95885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46E2A7F5" w14:textId="77777777" w:rsidR="003539A8" w:rsidRDefault="003539A8" w:rsidP="00F434B0">
                            <w:pPr>
                              <w:pStyle w:val="NoSpacing"/>
                              <w:shd w:val="clear" w:color="auto" w:fill="FFFFFF" w:themeFill="background1"/>
                              <w:ind w:left="-142" w:right="-110"/>
                              <w:rPr>
                                <w:rFonts w:ascii="Times New Roman" w:hAnsi="Times New Roman" w:cs="Times New Roman"/>
                                <w:sz w:val="20"/>
                                <w:szCs w:val="20"/>
                                <w:lang w:val="kk-KZ"/>
                              </w:rPr>
                            </w:pPr>
                            <w:r w:rsidRPr="009B63D5">
                              <w:rPr>
                                <w:rFonts w:ascii="Times New Roman" w:hAnsi="Times New Roman" w:cs="Times New Roman"/>
                                <w:b/>
                                <w:bCs/>
                                <w:sz w:val="20"/>
                                <w:szCs w:val="20"/>
                                <w:lang w:val="kk-KZ"/>
                              </w:rPr>
                              <w:t>Компоненттер:</w:t>
                            </w:r>
                            <w:r w:rsidRPr="009B63D5">
                              <w:rPr>
                                <w:rFonts w:ascii="Times New Roman" w:hAnsi="Times New Roman" w:cs="Times New Roman"/>
                                <w:sz w:val="20"/>
                                <w:szCs w:val="20"/>
                                <w:lang w:val="kk-KZ"/>
                              </w:rPr>
                              <w:t xml:space="preserve"> Мотивациялық, Танымдық, </w:t>
                            </w:r>
                            <w:r w:rsidRPr="009B63D5">
                              <w:rPr>
                                <w:rFonts w:ascii="Times New Roman" w:hAnsi="Times New Roman" w:cs="Times New Roman"/>
                                <w:sz w:val="20"/>
                                <w:szCs w:val="20"/>
                              </w:rPr>
                              <w:t>Коммуникативті</w:t>
                            </w:r>
                            <w:r w:rsidRPr="009B63D5">
                              <w:rPr>
                                <w:rFonts w:ascii="Times New Roman" w:hAnsi="Times New Roman" w:cs="Times New Roman"/>
                                <w:sz w:val="20"/>
                                <w:szCs w:val="20"/>
                                <w:lang w:val="kk-KZ"/>
                              </w:rPr>
                              <w:t>-Іс-Әрекеттік</w:t>
                            </w:r>
                          </w:p>
                          <w:p w14:paraId="005234F4" w14:textId="77777777" w:rsidR="003539A8" w:rsidRDefault="003539A8" w:rsidP="00F434B0">
                            <w:pPr>
                              <w:pStyle w:val="NoSpacing"/>
                              <w:shd w:val="clear" w:color="auto" w:fill="FFFFFF" w:themeFill="background1"/>
                              <w:ind w:left="-142" w:right="-110"/>
                              <w:rPr>
                                <w:rFonts w:ascii="Times New Roman" w:hAnsi="Times New Roman" w:cs="Times New Roman"/>
                                <w:sz w:val="20"/>
                                <w:szCs w:val="20"/>
                                <w:lang w:val="kk-KZ"/>
                              </w:rPr>
                            </w:pPr>
                            <w:r>
                              <w:rPr>
                                <w:rFonts w:ascii="Times New Roman" w:hAnsi="Times New Roman" w:cs="Times New Roman"/>
                                <w:b/>
                                <w:bCs/>
                                <w:sz w:val="20"/>
                                <w:szCs w:val="20"/>
                                <w:lang w:val="kk-KZ"/>
                              </w:rPr>
                              <w:t xml:space="preserve">Өлшемдер: </w:t>
                            </w:r>
                            <w:r w:rsidRPr="009B63D5">
                              <w:rPr>
                                <w:rFonts w:ascii="Times New Roman" w:hAnsi="Times New Roman" w:cs="Times New Roman"/>
                                <w:sz w:val="20"/>
                                <w:szCs w:val="20"/>
                                <w:lang w:val="kk-KZ"/>
                              </w:rPr>
                              <w:t>Қызығушылық-бағдарлылық</w:t>
                            </w:r>
                            <w:r>
                              <w:rPr>
                                <w:rFonts w:ascii="Times New Roman" w:hAnsi="Times New Roman" w:cs="Times New Roman"/>
                                <w:sz w:val="20"/>
                                <w:szCs w:val="20"/>
                                <w:lang w:val="kk-KZ"/>
                              </w:rPr>
                              <w:t>,</w:t>
                            </w:r>
                            <w:r w:rsidRPr="009B63D5">
                              <w:rPr>
                                <w:rFonts w:ascii="Times New Roman" w:hAnsi="Times New Roman" w:cs="Times New Roman"/>
                                <w:sz w:val="20"/>
                                <w:szCs w:val="20"/>
                                <w:lang w:val="kk-KZ"/>
                              </w:rPr>
                              <w:t xml:space="preserve"> Теориялық-әдістемелік дайындық</w:t>
                            </w:r>
                            <w:r>
                              <w:rPr>
                                <w:rFonts w:ascii="Times New Roman" w:hAnsi="Times New Roman" w:cs="Times New Roman"/>
                                <w:sz w:val="20"/>
                                <w:szCs w:val="20"/>
                                <w:lang w:val="kk-KZ"/>
                              </w:rPr>
                              <w:t>,</w:t>
                            </w:r>
                            <w:r w:rsidRPr="009B63D5">
                              <w:rPr>
                                <w:lang w:val="kk-KZ"/>
                              </w:rPr>
                              <w:t xml:space="preserve"> </w:t>
                            </w:r>
                            <w:r w:rsidRPr="009B63D5">
                              <w:rPr>
                                <w:rFonts w:ascii="Times New Roman" w:hAnsi="Times New Roman" w:cs="Times New Roman"/>
                                <w:sz w:val="20"/>
                                <w:szCs w:val="20"/>
                                <w:lang w:val="kk-KZ"/>
                              </w:rPr>
                              <w:t>Пәндік-тілдік интеграция дағдысы</w:t>
                            </w:r>
                          </w:p>
                          <w:p w14:paraId="6CC62B09" w14:textId="77777777" w:rsidR="003539A8" w:rsidRPr="009B63D5" w:rsidRDefault="003539A8" w:rsidP="00F434B0">
                            <w:pPr>
                              <w:shd w:val="clear" w:color="auto" w:fill="FFFFFF" w:themeFill="background1"/>
                              <w:tabs>
                                <w:tab w:val="left" w:pos="290"/>
                              </w:tabs>
                              <w:ind w:left="-142"/>
                              <w:jc w:val="both"/>
                              <w:rPr>
                                <w:sz w:val="20"/>
                                <w:szCs w:val="20"/>
                                <w:lang w:val="kk-KZ"/>
                              </w:rPr>
                            </w:pPr>
                            <w:r w:rsidRPr="009B63D5">
                              <w:rPr>
                                <w:rFonts w:ascii="Times New Roman" w:hAnsi="Times New Roman" w:cs="Times New Roman"/>
                                <w:b/>
                                <w:bCs/>
                                <w:sz w:val="20"/>
                                <w:szCs w:val="20"/>
                                <w:lang w:val="kk-KZ"/>
                              </w:rPr>
                              <w:t>Көрсеткіштер:</w:t>
                            </w:r>
                            <w:r w:rsidRPr="009B63D5">
                              <w:rPr>
                                <w:rFonts w:ascii="Times New Roman" w:hAnsi="Times New Roman" w:cs="Times New Roman"/>
                                <w:sz w:val="20"/>
                                <w:szCs w:val="20"/>
                                <w:lang w:val="kk-KZ"/>
                              </w:rPr>
                              <w:t xml:space="preserve"> </w:t>
                            </w:r>
                            <w:r w:rsidRPr="009B63D5">
                              <w:rPr>
                                <w:rFonts w:ascii="Times New Roman" w:eastAsia="Times New Roman" w:hAnsi="Times New Roman" w:cs="Times New Roman"/>
                                <w:sz w:val="20"/>
                                <w:szCs w:val="20"/>
                                <w:lang w:val="kk-KZ" w:eastAsia="ru-RU"/>
                              </w:rPr>
                              <w:t xml:space="preserve">Пән мен тілді кіріктіріп оқытуға деген жағымды көзқарас; Пән мен тілді кіріктірудің теориялық негіздерін білуі; Пән мазмұнын шет тілінде түсіндіре білу қабілеті </w:t>
                            </w:r>
                          </w:p>
                          <w:p w14:paraId="096DF388" w14:textId="77777777" w:rsidR="003539A8" w:rsidRPr="009B63D5" w:rsidRDefault="003539A8" w:rsidP="00F434B0">
                            <w:pPr>
                              <w:shd w:val="clear" w:color="auto" w:fill="FFFFFF" w:themeFill="background1"/>
                              <w:tabs>
                                <w:tab w:val="left" w:pos="170"/>
                              </w:tabs>
                              <w:ind w:left="-142"/>
                              <w:jc w:val="both"/>
                              <w:rPr>
                                <w:sz w:val="20"/>
                                <w:szCs w:val="20"/>
                                <w:lang w:val="kk-KZ"/>
                              </w:rPr>
                            </w:pPr>
                          </w:p>
                          <w:p w14:paraId="5A2462A0" w14:textId="77777777" w:rsidR="003539A8" w:rsidRPr="009B63D5" w:rsidRDefault="003539A8" w:rsidP="00F434B0">
                            <w:pPr>
                              <w:shd w:val="clear" w:color="auto" w:fill="FFFFFF" w:themeFill="background1"/>
                              <w:tabs>
                                <w:tab w:val="left" w:pos="0"/>
                              </w:tabs>
                              <w:ind w:hanging="142"/>
                              <w:jc w:val="both"/>
                              <w:rPr>
                                <w:sz w:val="24"/>
                                <w:szCs w:val="24"/>
                                <w:lang w:val="kk-KZ"/>
                              </w:rPr>
                            </w:pPr>
                          </w:p>
                          <w:p w14:paraId="40E87322" w14:textId="77777777" w:rsidR="003539A8" w:rsidRDefault="003539A8" w:rsidP="00F434B0">
                            <w:pPr>
                              <w:pStyle w:val="NoSpacing"/>
                              <w:shd w:val="clear" w:color="auto" w:fill="FFFFFF" w:themeFill="background1"/>
                              <w:ind w:left="-142" w:right="-110"/>
                              <w:jc w:val="both"/>
                              <w:rPr>
                                <w:rFonts w:ascii="Times New Roman" w:hAnsi="Times New Roman" w:cs="Times New Roman"/>
                                <w:sz w:val="20"/>
                                <w:szCs w:val="20"/>
                                <w:lang w:val="kk-KZ"/>
                              </w:rPr>
                            </w:pPr>
                          </w:p>
                          <w:p w14:paraId="3095C57B" w14:textId="77777777" w:rsidR="003539A8" w:rsidRPr="009B63D5" w:rsidRDefault="003539A8" w:rsidP="00F434B0">
                            <w:pPr>
                              <w:pStyle w:val="NoSpacing"/>
                              <w:shd w:val="clear" w:color="auto" w:fill="FFFFFF" w:themeFill="background1"/>
                              <w:ind w:left="-142" w:right="-110"/>
                              <w:jc w:val="center"/>
                              <w:rPr>
                                <w:rFonts w:ascii="Times New Roman" w:hAnsi="Times New Roman" w:cs="Times New Roman"/>
                                <w:sz w:val="20"/>
                                <w:szCs w:val="20"/>
                                <w:lang w:val="kk-KZ"/>
                              </w:rPr>
                            </w:pPr>
                          </w:p>
                          <w:p w14:paraId="7CC5C943" w14:textId="77777777" w:rsidR="003539A8" w:rsidRPr="009B63D5" w:rsidRDefault="003539A8" w:rsidP="00F434B0">
                            <w:pPr>
                              <w:shd w:val="clear" w:color="auto" w:fill="FFFFFF" w:themeFill="background1"/>
                              <w:jc w:val="center"/>
                              <w:rPr>
                                <w:rFonts w:ascii="Times New Roman" w:hAnsi="Times New Roman" w:cs="Times New Roman"/>
                                <w:sz w:val="20"/>
                                <w:szCs w:val="20"/>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77" o:spid="_x0000_s1033" style="position:absolute;margin-left:9.45pt;margin-top:13.8pt;width:470pt;height:75.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" fillcolor="window" strokecolor="#2f528f" strokeweight="1pt">
                <v:stroke joinstyle="miter"/>
                <v:textbox>
                  <w:txbxContent>
                    <w:p w14:paraId="46E2A7F5" w14:textId="77777777" w:rsidR="003D0171" w:rsidRDefault="003D0171" w:rsidP="00F434B0">
                      <w:pPr>
                        <w:pStyle w:val="NoSpacing"/>
                        <w:shd w:val="clear" w:color="auto" w:fill="FFFFFF" w:themeFill="background1"/>
                        <w:ind w:left="-142" w:right="-110"/>
                        <w:rPr>
                          <w:rFonts w:ascii="Times New Roman" w:hAnsi="Times New Roman" w:cs="Times New Roman"/>
                          <w:sz w:val="20"/>
                          <w:szCs w:val="20"/>
                          <w:lang w:val="kk-KZ"/>
                        </w:rPr>
                      </w:pPr>
                      <w:r w:rsidRPr="009B63D5">
                        <w:rPr>
                          <w:rFonts w:ascii="Times New Roman" w:hAnsi="Times New Roman" w:cs="Times New Roman"/>
                          <w:b/>
                          <w:bCs/>
                          <w:sz w:val="20"/>
                          <w:szCs w:val="20"/>
                          <w:lang w:val="kk-KZ"/>
                        </w:rPr>
                        <w:t>Компоненттер:</w:t>
                      </w:r>
                      <w:r w:rsidRPr="009B63D5">
                        <w:rPr>
                          <w:rFonts w:ascii="Times New Roman" w:hAnsi="Times New Roman" w:cs="Times New Roman"/>
                          <w:sz w:val="20"/>
                          <w:szCs w:val="20"/>
                          <w:lang w:val="kk-KZ"/>
                        </w:rPr>
                        <w:t xml:space="preserve"> Мотивациялық, Танымдық, </w:t>
                      </w:r>
                      <w:r w:rsidRPr="009B63D5">
                        <w:rPr>
                          <w:rFonts w:ascii="Times New Roman" w:hAnsi="Times New Roman" w:cs="Times New Roman"/>
                          <w:sz w:val="20"/>
                          <w:szCs w:val="20"/>
                        </w:rPr>
                        <w:t>Коммуникативті</w:t>
                      </w:r>
                      <w:r w:rsidRPr="009B63D5">
                        <w:rPr>
                          <w:rFonts w:ascii="Times New Roman" w:hAnsi="Times New Roman" w:cs="Times New Roman"/>
                          <w:sz w:val="20"/>
                          <w:szCs w:val="20"/>
                          <w:lang w:val="kk-KZ"/>
                        </w:rPr>
                        <w:t>-Іс-Әрекеттік</w:t>
                      </w:r>
                    </w:p>
                    <w:p w14:paraId="005234F4" w14:textId="77777777" w:rsidR="003D0171" w:rsidRDefault="003D0171" w:rsidP="00F434B0">
                      <w:pPr>
                        <w:pStyle w:val="NoSpacing"/>
                        <w:shd w:val="clear" w:color="auto" w:fill="FFFFFF" w:themeFill="background1"/>
                        <w:ind w:left="-142" w:right="-110"/>
                        <w:rPr>
                          <w:rFonts w:ascii="Times New Roman" w:hAnsi="Times New Roman" w:cs="Times New Roman"/>
                          <w:sz w:val="20"/>
                          <w:szCs w:val="20"/>
                          <w:lang w:val="kk-KZ"/>
                        </w:rPr>
                      </w:pPr>
                      <w:r>
                        <w:rPr>
                          <w:rFonts w:ascii="Times New Roman" w:hAnsi="Times New Roman" w:cs="Times New Roman"/>
                          <w:b/>
                          <w:bCs/>
                          <w:sz w:val="20"/>
                          <w:szCs w:val="20"/>
                          <w:lang w:val="kk-KZ"/>
                        </w:rPr>
                        <w:t xml:space="preserve">Өлшемдер: </w:t>
                      </w:r>
                      <w:r w:rsidRPr="009B63D5">
                        <w:rPr>
                          <w:rFonts w:ascii="Times New Roman" w:hAnsi="Times New Roman" w:cs="Times New Roman"/>
                          <w:sz w:val="20"/>
                          <w:szCs w:val="20"/>
                          <w:lang w:val="kk-KZ"/>
                        </w:rPr>
                        <w:t>Қызығушылық-бағдарлылық</w:t>
                      </w:r>
                      <w:r>
                        <w:rPr>
                          <w:rFonts w:ascii="Times New Roman" w:hAnsi="Times New Roman" w:cs="Times New Roman"/>
                          <w:sz w:val="20"/>
                          <w:szCs w:val="20"/>
                          <w:lang w:val="kk-KZ"/>
                        </w:rPr>
                        <w:t>,</w:t>
                      </w:r>
                      <w:r w:rsidRPr="009B63D5">
                        <w:rPr>
                          <w:rFonts w:ascii="Times New Roman" w:hAnsi="Times New Roman" w:cs="Times New Roman"/>
                          <w:sz w:val="20"/>
                          <w:szCs w:val="20"/>
                          <w:lang w:val="kk-KZ"/>
                        </w:rPr>
                        <w:t xml:space="preserve"> Теориялық-әдістемелік дайындық</w:t>
                      </w:r>
                      <w:r>
                        <w:rPr>
                          <w:rFonts w:ascii="Times New Roman" w:hAnsi="Times New Roman" w:cs="Times New Roman"/>
                          <w:sz w:val="20"/>
                          <w:szCs w:val="20"/>
                          <w:lang w:val="kk-KZ"/>
                        </w:rPr>
                        <w:t>,</w:t>
                      </w:r>
                      <w:r w:rsidRPr="009B63D5">
                        <w:rPr>
                          <w:lang w:val="kk-KZ"/>
                        </w:rPr>
                        <w:t xml:space="preserve"> </w:t>
                      </w:r>
                      <w:r w:rsidRPr="009B63D5">
                        <w:rPr>
                          <w:rFonts w:ascii="Times New Roman" w:hAnsi="Times New Roman" w:cs="Times New Roman"/>
                          <w:sz w:val="20"/>
                          <w:szCs w:val="20"/>
                          <w:lang w:val="kk-KZ"/>
                        </w:rPr>
                        <w:t>Пәндік-тілдік интеграция дағдысы</w:t>
                      </w:r>
                    </w:p>
                    <w:p w14:paraId="6CC62B09" w14:textId="77777777" w:rsidR="003D0171" w:rsidRPr="009B63D5" w:rsidRDefault="003D0171" w:rsidP="00F434B0">
                      <w:pPr>
                        <w:shd w:val="clear" w:color="auto" w:fill="FFFFFF" w:themeFill="background1"/>
                        <w:tabs>
                          <w:tab w:val="left" w:pos="290"/>
                        </w:tabs>
                        <w:ind w:left="-142"/>
                        <w:jc w:val="both"/>
                        <w:rPr>
                          <w:sz w:val="20"/>
                          <w:szCs w:val="20"/>
                          <w:lang w:val="kk-KZ"/>
                        </w:rPr>
                      </w:pPr>
                      <w:r w:rsidRPr="009B63D5">
                        <w:rPr>
                          <w:rFonts w:ascii="Times New Roman" w:hAnsi="Times New Roman" w:cs="Times New Roman"/>
                          <w:b/>
                          <w:bCs/>
                          <w:sz w:val="20"/>
                          <w:szCs w:val="20"/>
                          <w:lang w:val="kk-KZ"/>
                        </w:rPr>
                        <w:t>Көрсеткіштер:</w:t>
                      </w:r>
                      <w:r w:rsidRPr="009B63D5">
                        <w:rPr>
                          <w:rFonts w:ascii="Times New Roman" w:hAnsi="Times New Roman" w:cs="Times New Roman"/>
                          <w:sz w:val="20"/>
                          <w:szCs w:val="20"/>
                          <w:lang w:val="kk-KZ"/>
                        </w:rPr>
                        <w:t xml:space="preserve"> </w:t>
                      </w:r>
                      <w:r w:rsidRPr="009B63D5">
                        <w:rPr>
                          <w:rFonts w:ascii="Times New Roman" w:eastAsia="Times New Roman" w:hAnsi="Times New Roman" w:cs="Times New Roman"/>
                          <w:sz w:val="20"/>
                          <w:szCs w:val="20"/>
                          <w:lang w:val="kk-KZ" w:eastAsia="ru-RU"/>
                        </w:rPr>
                        <w:t xml:space="preserve">Пән мен тілді кіріктіріп оқытуға деген жағымды көзқарас; Пән мен тілді кіріктірудің теориялық негіздерін білуі; Пән мазмұнын шет тілінде түсіндіре білу қабілеті </w:t>
                      </w:r>
                    </w:p>
                    <w:p w14:paraId="096DF388" w14:textId="77777777" w:rsidR="003D0171" w:rsidRPr="009B63D5" w:rsidRDefault="003D0171" w:rsidP="00F434B0">
                      <w:pPr>
                        <w:shd w:val="clear" w:color="auto" w:fill="FFFFFF" w:themeFill="background1"/>
                        <w:tabs>
                          <w:tab w:val="left" w:pos="170"/>
                        </w:tabs>
                        <w:ind w:left="-142"/>
                        <w:jc w:val="both"/>
                        <w:rPr>
                          <w:sz w:val="20"/>
                          <w:szCs w:val="20"/>
                          <w:lang w:val="kk-KZ"/>
                        </w:rPr>
                      </w:pPr>
                    </w:p>
                    <w:p w14:paraId="5A2462A0" w14:textId="77777777" w:rsidR="003D0171" w:rsidRPr="009B63D5" w:rsidRDefault="003D0171" w:rsidP="00F434B0">
                      <w:pPr>
                        <w:shd w:val="clear" w:color="auto" w:fill="FFFFFF" w:themeFill="background1"/>
                        <w:tabs>
                          <w:tab w:val="left" w:pos="0"/>
                        </w:tabs>
                        <w:ind w:hanging="142"/>
                        <w:jc w:val="both"/>
                        <w:rPr>
                          <w:sz w:val="24"/>
                          <w:szCs w:val="24"/>
                          <w:lang w:val="kk-KZ"/>
                        </w:rPr>
                      </w:pPr>
                    </w:p>
                    <w:p w14:paraId="40E87322" w14:textId="77777777" w:rsidR="003D0171" w:rsidRDefault="003D0171" w:rsidP="00F434B0">
                      <w:pPr>
                        <w:pStyle w:val="NoSpacing"/>
                        <w:shd w:val="clear" w:color="auto" w:fill="FFFFFF" w:themeFill="background1"/>
                        <w:ind w:left="-142" w:right="-110"/>
                        <w:jc w:val="both"/>
                        <w:rPr>
                          <w:rFonts w:ascii="Times New Roman" w:hAnsi="Times New Roman" w:cs="Times New Roman"/>
                          <w:sz w:val="20"/>
                          <w:szCs w:val="20"/>
                          <w:lang w:val="kk-KZ"/>
                        </w:rPr>
                      </w:pPr>
                    </w:p>
                    <w:p w14:paraId="3095C57B" w14:textId="77777777" w:rsidR="003D0171" w:rsidRPr="009B63D5" w:rsidRDefault="003D0171" w:rsidP="00F434B0">
                      <w:pPr>
                        <w:pStyle w:val="NoSpacing"/>
                        <w:shd w:val="clear" w:color="auto" w:fill="FFFFFF" w:themeFill="background1"/>
                        <w:ind w:left="-142" w:right="-110"/>
                        <w:jc w:val="center"/>
                        <w:rPr>
                          <w:rFonts w:ascii="Times New Roman" w:hAnsi="Times New Roman" w:cs="Times New Roman"/>
                          <w:sz w:val="20"/>
                          <w:szCs w:val="20"/>
                          <w:lang w:val="kk-KZ"/>
                        </w:rPr>
                      </w:pPr>
                    </w:p>
                    <w:p w14:paraId="7CC5C943" w14:textId="77777777" w:rsidR="003D0171" w:rsidRPr="009B63D5" w:rsidRDefault="003D0171" w:rsidP="00F434B0">
                      <w:pPr>
                        <w:shd w:val="clear" w:color="auto" w:fill="FFFFFF" w:themeFill="background1"/>
                        <w:jc w:val="center"/>
                        <w:rPr>
                          <w:rFonts w:ascii="Times New Roman" w:hAnsi="Times New Roman" w:cs="Times New Roman"/>
                          <w:sz w:val="20"/>
                          <w:szCs w:val="20"/>
                          <w:lang w:val="kk-KZ"/>
                        </w:rPr>
                      </w:pPr>
                    </w:p>
                  </w:txbxContent>
                </v:textbox>
                <w10:wrap anchorx="margin"/>
              </v:roundrect>
            </w:pict>
          </mc:Fallback>
        </mc:AlternateContent>
      </w:r>
    </w:p>
    <w:p w14:paraId="236454A3" w14:textId="77777777" w:rsidR="00F434B0" w:rsidRDefault="00F434B0" w:rsidP="00F434B0">
      <w:pPr>
        <w:rPr>
          <w:rFonts w:ascii="Times New Roman" w:eastAsia="Times New Roman" w:hAnsi="Times New Roman" w:cs="Times New Roman"/>
          <w:b/>
          <w:lang w:val="kk-KZ"/>
        </w:rPr>
      </w:pPr>
    </w:p>
    <w:p w14:paraId="5B0FC67B" w14:textId="77777777" w:rsidR="00F434B0" w:rsidRDefault="00F434B0" w:rsidP="00F434B0">
      <w:pPr>
        <w:pStyle w:val="NoSpacing"/>
        <w:ind w:firstLine="567"/>
        <w:jc w:val="both"/>
        <w:rPr>
          <w:rFonts w:ascii="Times New Roman" w:hAnsi="Times New Roman" w:cs="Times New Roman"/>
          <w:sz w:val="28"/>
          <w:szCs w:val="28"/>
          <w:lang w:val="kk-KZ"/>
        </w:rPr>
      </w:pPr>
    </w:p>
    <w:p w14:paraId="073E51A7" w14:textId="77777777" w:rsidR="00F434B0" w:rsidRDefault="00F434B0" w:rsidP="00F434B0">
      <w:pPr>
        <w:pStyle w:val="NoSpacing"/>
        <w:ind w:firstLine="567"/>
        <w:jc w:val="both"/>
        <w:rPr>
          <w:rFonts w:ascii="Times New Roman" w:hAnsi="Times New Roman" w:cs="Times New Roman"/>
          <w:sz w:val="28"/>
          <w:szCs w:val="28"/>
          <w:lang w:val="kk-KZ"/>
        </w:rPr>
      </w:pPr>
    </w:p>
    <w:p w14:paraId="7CCF1588" w14:textId="77777777" w:rsidR="00F434B0" w:rsidRDefault="00F434B0" w:rsidP="00F434B0">
      <w:pPr>
        <w:pStyle w:val="NoSpacing"/>
        <w:ind w:firstLine="567"/>
        <w:jc w:val="both"/>
        <w:rPr>
          <w:rFonts w:ascii="Times New Roman" w:hAnsi="Times New Roman" w:cs="Times New Roman"/>
          <w:sz w:val="28"/>
          <w:szCs w:val="28"/>
          <w:lang w:val="kk-KZ"/>
        </w:rPr>
      </w:pPr>
    </w:p>
    <w:p w14:paraId="2F7A0682" w14:textId="77777777" w:rsidR="00F434B0" w:rsidRDefault="00F434B0" w:rsidP="00F434B0">
      <w:pPr>
        <w:pStyle w:val="NoSpacing"/>
        <w:ind w:firstLine="567"/>
        <w:jc w:val="both"/>
        <w:rPr>
          <w:rFonts w:ascii="Times New Roman" w:hAnsi="Times New Roman" w:cs="Times New Roman"/>
          <w:sz w:val="28"/>
          <w:szCs w:val="28"/>
          <w:lang w:val="kk-KZ"/>
        </w:rPr>
      </w:pPr>
      <w:r>
        <w:rPr>
          <w:noProof/>
          <w:lang w:eastAsia="ru-RU"/>
        </w:rPr>
        <mc:AlternateContent>
          <mc:Choice Requires="wps">
            <w:drawing>
              <wp:anchor distT="0" distB="0" distL="114300" distR="114300" simplePos="0" relativeHeight="251678720" behindDoc="0" locked="0" layoutInCell="1" allowOverlap="1" wp14:anchorId="421D6115" wp14:editId="7C222A7B">
                <wp:simplePos x="0" y="0"/>
                <wp:positionH relativeFrom="margin">
                  <wp:posOffset>4946015</wp:posOffset>
                </wp:positionH>
                <wp:positionV relativeFrom="paragraph">
                  <wp:posOffset>5080</wp:posOffset>
                </wp:positionV>
                <wp:extent cx="1066800" cy="292100"/>
                <wp:effectExtent l="0" t="0" r="19050" b="12700"/>
                <wp:wrapNone/>
                <wp:docPr id="75" name="Прямоугольник: скругленные углы 75"/>
                <wp:cNvGraphicFramePr/>
                <a:graphic xmlns:a="http://schemas.openxmlformats.org/drawingml/2006/main">
                  <a:graphicData uri="http://schemas.microsoft.com/office/word/2010/wordprocessingShape">
                    <wps:wsp>
                      <wps:cNvSpPr/>
                      <wps:spPr>
                        <a:xfrm>
                          <a:off x="0" y="0"/>
                          <a:ext cx="1066800" cy="29210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4E0E82E3" w14:textId="77777777" w:rsidR="003539A8" w:rsidRPr="00EC7DE8" w:rsidRDefault="003539A8" w:rsidP="00F434B0">
                            <w:pPr>
                              <w:jc w:val="center"/>
                              <w:rPr>
                                <w:rFonts w:ascii="Times New Roman" w:hAnsi="Times New Roman" w:cs="Times New Roman"/>
                                <w:b/>
                                <w:bCs/>
                                <w:sz w:val="20"/>
                                <w:szCs w:val="20"/>
                                <w:lang w:val="kk-KZ"/>
                              </w:rPr>
                            </w:pPr>
                            <w:r w:rsidRPr="00EC7DE8">
                              <w:rPr>
                                <w:rFonts w:ascii="Times New Roman" w:hAnsi="Times New Roman" w:cs="Times New Roman"/>
                                <w:b/>
                                <w:bCs/>
                                <w:sz w:val="20"/>
                                <w:szCs w:val="20"/>
                                <w:lang w:val="kk-KZ"/>
                              </w:rPr>
                              <w:t>Механизмд</w:t>
                            </w:r>
                            <w:r>
                              <w:rPr>
                                <w:rFonts w:ascii="Times New Roman" w:hAnsi="Times New Roman" w:cs="Times New Roman"/>
                                <w:b/>
                                <w:bCs/>
                                <w:sz w:val="20"/>
                                <w:szCs w:val="20"/>
                                <w:lang w:val="kk-KZ"/>
                              </w:rPr>
                              <w:t xml:space="preserve">ер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75" o:spid="_x0000_s1034" style="position:absolute;left:0;text-align:left;margin-left:389.45pt;margin-top:.4pt;width:84pt;height:23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" fillcolor="window" strokecolor="#2f528f" strokeweight="1pt">
                <v:stroke joinstyle="miter"/>
                <v:textbox>
                  <w:txbxContent>
                    <w:p w14:paraId="4E0E82E3" w14:textId="77777777" w:rsidR="003D0171" w:rsidRPr="00EC7DE8" w:rsidRDefault="003D0171" w:rsidP="00F434B0">
                      <w:pPr>
                        <w:jc w:val="center"/>
                        <w:rPr>
                          <w:rFonts w:ascii="Times New Roman" w:hAnsi="Times New Roman" w:cs="Times New Roman"/>
                          <w:b/>
                          <w:bCs/>
                          <w:sz w:val="20"/>
                          <w:szCs w:val="20"/>
                          <w:lang w:val="kk-KZ"/>
                        </w:rPr>
                      </w:pPr>
                      <w:r w:rsidRPr="00EC7DE8">
                        <w:rPr>
                          <w:rFonts w:ascii="Times New Roman" w:hAnsi="Times New Roman" w:cs="Times New Roman"/>
                          <w:b/>
                          <w:bCs/>
                          <w:sz w:val="20"/>
                          <w:szCs w:val="20"/>
                          <w:lang w:val="kk-KZ"/>
                        </w:rPr>
                        <w:t>Механизмд</w:t>
                      </w:r>
                      <w:r>
                        <w:rPr>
                          <w:rFonts w:ascii="Times New Roman" w:hAnsi="Times New Roman" w:cs="Times New Roman"/>
                          <w:b/>
                          <w:bCs/>
                          <w:sz w:val="20"/>
                          <w:szCs w:val="20"/>
                          <w:lang w:val="kk-KZ"/>
                        </w:rPr>
                        <w:t xml:space="preserve">ер </w:t>
                      </w:r>
                    </w:p>
                  </w:txbxContent>
                </v:textbox>
                <w10:wrap anchorx="margin"/>
              </v:roundrect>
            </w:pict>
          </mc:Fallback>
        </mc:AlternateContent>
      </w:r>
      <w:r>
        <w:rPr>
          <w:noProof/>
          <w:lang w:eastAsia="ru-RU"/>
        </w:rPr>
        <mc:AlternateContent>
          <mc:Choice Requires="wps">
            <w:drawing>
              <wp:anchor distT="0" distB="0" distL="114300" distR="114300" simplePos="0" relativeHeight="251676672" behindDoc="0" locked="0" layoutInCell="1" allowOverlap="1" wp14:anchorId="45C4B84E" wp14:editId="26DF597C">
                <wp:simplePos x="0" y="0"/>
                <wp:positionH relativeFrom="column">
                  <wp:posOffset>3333115</wp:posOffset>
                </wp:positionH>
                <wp:positionV relativeFrom="paragraph">
                  <wp:posOffset>5080</wp:posOffset>
                </wp:positionV>
                <wp:extent cx="1047750" cy="311150"/>
                <wp:effectExtent l="0" t="0" r="19050" b="12700"/>
                <wp:wrapNone/>
                <wp:docPr id="73" name="Прямоугольник: скругленные углы 73"/>
                <wp:cNvGraphicFramePr/>
                <a:graphic xmlns:a="http://schemas.openxmlformats.org/drawingml/2006/main">
                  <a:graphicData uri="http://schemas.microsoft.com/office/word/2010/wordprocessingShape">
                    <wps:wsp>
                      <wps:cNvSpPr/>
                      <wps:spPr>
                        <a:xfrm>
                          <a:off x="0" y="0"/>
                          <a:ext cx="1047750" cy="31115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6C0FA9EA" w14:textId="77777777" w:rsidR="003539A8" w:rsidRPr="00FC682F" w:rsidRDefault="003539A8" w:rsidP="00F434B0">
                            <w:pPr>
                              <w:pStyle w:val="NoSpacing"/>
                              <w:shd w:val="clear" w:color="auto" w:fill="FFFFFF" w:themeFill="background1"/>
                              <w:ind w:left="-142" w:right="-141"/>
                              <w:jc w:val="center"/>
                              <w:rPr>
                                <w:rFonts w:ascii="Times New Roman" w:hAnsi="Times New Roman" w:cs="Times New Roman"/>
                                <w:sz w:val="20"/>
                                <w:szCs w:val="20"/>
                                <w:lang w:val="kk-KZ"/>
                              </w:rPr>
                            </w:pPr>
                            <w:r>
                              <w:rPr>
                                <w:rFonts w:ascii="Times New Roman" w:hAnsi="Times New Roman" w:cs="Times New Roman"/>
                                <w:b/>
                                <w:sz w:val="20"/>
                                <w:szCs w:val="20"/>
                                <w:lang w:val="kk-KZ"/>
                              </w:rPr>
                              <w:t>Формалар</w:t>
                            </w:r>
                          </w:p>
                          <w:p w14:paraId="2FF65791" w14:textId="77777777" w:rsidR="003539A8" w:rsidRDefault="003539A8" w:rsidP="00F434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73" o:spid="_x0000_s1035" style="position:absolute;left:0;text-align:left;margin-left:262.45pt;margin-top:.4pt;width:82.5pt;height:2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" fillcolor="window" strokecolor="#2f528f" strokeweight="1pt">
                <v:stroke joinstyle="miter"/>
                <v:textbox>
                  <w:txbxContent>
                    <w:p w14:paraId="6C0FA9EA" w14:textId="77777777" w:rsidR="003D0171" w:rsidRPr="00FC682F" w:rsidRDefault="003D0171" w:rsidP="00F434B0">
                      <w:pPr>
                        <w:pStyle w:val="NoSpacing"/>
                        <w:shd w:val="clear" w:color="auto" w:fill="FFFFFF" w:themeFill="background1"/>
                        <w:ind w:left="-142" w:right="-141"/>
                        <w:jc w:val="center"/>
                        <w:rPr>
                          <w:rFonts w:ascii="Times New Roman" w:hAnsi="Times New Roman" w:cs="Times New Roman"/>
                          <w:sz w:val="20"/>
                          <w:szCs w:val="20"/>
                          <w:lang w:val="kk-KZ"/>
                        </w:rPr>
                      </w:pPr>
                      <w:r>
                        <w:rPr>
                          <w:rFonts w:ascii="Times New Roman" w:hAnsi="Times New Roman" w:cs="Times New Roman"/>
                          <w:b/>
                          <w:sz w:val="20"/>
                          <w:szCs w:val="20"/>
                          <w:lang w:val="kk-KZ"/>
                        </w:rPr>
                        <w:t>Формалар</w:t>
                      </w:r>
                    </w:p>
                    <w:p w14:paraId="2FF65791" w14:textId="77777777" w:rsidR="003D0171" w:rsidRDefault="003D0171" w:rsidP="00F434B0">
                      <w:pPr>
                        <w:jc w:val="center"/>
                      </w:pPr>
                    </w:p>
                  </w:txbxContent>
                </v:textbox>
              </v:roundrect>
            </w:pict>
          </mc:Fallback>
        </mc:AlternateContent>
      </w:r>
      <w:r>
        <w:rPr>
          <w:noProof/>
          <w:lang w:eastAsia="ru-RU"/>
        </w:rPr>
        <mc:AlternateContent>
          <mc:Choice Requires="wps">
            <w:drawing>
              <wp:anchor distT="0" distB="0" distL="114300" distR="114300" simplePos="0" relativeHeight="251674624" behindDoc="0" locked="0" layoutInCell="1" allowOverlap="1" wp14:anchorId="6178B905" wp14:editId="6F5EDFE3">
                <wp:simplePos x="0" y="0"/>
                <wp:positionH relativeFrom="margin">
                  <wp:posOffset>1694815</wp:posOffset>
                </wp:positionH>
                <wp:positionV relativeFrom="paragraph">
                  <wp:posOffset>5080</wp:posOffset>
                </wp:positionV>
                <wp:extent cx="927100" cy="292100"/>
                <wp:effectExtent l="0" t="0" r="25400" b="12700"/>
                <wp:wrapNone/>
                <wp:docPr id="71" name="Прямоугольник: скругленные углы 71"/>
                <wp:cNvGraphicFramePr/>
                <a:graphic xmlns:a="http://schemas.openxmlformats.org/drawingml/2006/main">
                  <a:graphicData uri="http://schemas.microsoft.com/office/word/2010/wordprocessingShape">
                    <wps:wsp>
                      <wps:cNvSpPr/>
                      <wps:spPr>
                        <a:xfrm>
                          <a:off x="0" y="0"/>
                          <a:ext cx="927100" cy="29210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056DCDBC" w14:textId="77777777" w:rsidR="003539A8" w:rsidRPr="00EC7DE8" w:rsidRDefault="003539A8" w:rsidP="00F434B0">
                            <w:pPr>
                              <w:jc w:val="center"/>
                              <w:rPr>
                                <w:rFonts w:ascii="Times New Roman" w:hAnsi="Times New Roman" w:cs="Times New Roman"/>
                                <w:b/>
                                <w:bCs/>
                                <w:sz w:val="20"/>
                                <w:szCs w:val="20"/>
                                <w:lang w:val="kk-KZ"/>
                              </w:rPr>
                            </w:pPr>
                            <w:r w:rsidRPr="00EC7DE8">
                              <w:rPr>
                                <w:rFonts w:ascii="Times New Roman" w:hAnsi="Times New Roman" w:cs="Times New Roman"/>
                                <w:b/>
                                <w:bCs/>
                                <w:sz w:val="20"/>
                                <w:szCs w:val="20"/>
                                <w:lang w:val="kk-KZ"/>
                              </w:rPr>
                              <w:t>Құралдар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71" o:spid="_x0000_s1036" style="position:absolute;left:0;text-align:left;margin-left:133.45pt;margin-top:.4pt;width:73pt;height:23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" fillcolor="window" strokecolor="#2f528f" strokeweight="1pt">
                <v:stroke joinstyle="miter"/>
                <v:textbox>
                  <w:txbxContent>
                    <w:p w14:paraId="056DCDBC" w14:textId="77777777" w:rsidR="003D0171" w:rsidRPr="00EC7DE8" w:rsidRDefault="003D0171" w:rsidP="00F434B0">
                      <w:pPr>
                        <w:jc w:val="center"/>
                        <w:rPr>
                          <w:rFonts w:ascii="Times New Roman" w:hAnsi="Times New Roman" w:cs="Times New Roman"/>
                          <w:b/>
                          <w:bCs/>
                          <w:sz w:val="20"/>
                          <w:szCs w:val="20"/>
                          <w:lang w:val="kk-KZ"/>
                        </w:rPr>
                      </w:pPr>
                      <w:r w:rsidRPr="00EC7DE8">
                        <w:rPr>
                          <w:rFonts w:ascii="Times New Roman" w:hAnsi="Times New Roman" w:cs="Times New Roman"/>
                          <w:b/>
                          <w:bCs/>
                          <w:sz w:val="20"/>
                          <w:szCs w:val="20"/>
                          <w:lang w:val="kk-KZ"/>
                        </w:rPr>
                        <w:t>Құралдар</w:t>
                      </w:r>
                    </w:p>
                  </w:txbxContent>
                </v:textbox>
                <w10:wrap anchorx="margin"/>
              </v:roundrect>
            </w:pict>
          </mc:Fallback>
        </mc:AlternateContent>
      </w:r>
      <w:r>
        <w:rPr>
          <w:noProof/>
          <w:lang w:eastAsia="ru-RU"/>
        </w:rPr>
        <mc:AlternateContent>
          <mc:Choice Requires="wps">
            <w:drawing>
              <wp:anchor distT="0" distB="0" distL="114300" distR="114300" simplePos="0" relativeHeight="251673600" behindDoc="0" locked="0" layoutInCell="1" allowOverlap="1" wp14:anchorId="25BFF6F6" wp14:editId="5071F9A2">
                <wp:simplePos x="0" y="0"/>
                <wp:positionH relativeFrom="column">
                  <wp:posOffset>170815</wp:posOffset>
                </wp:positionH>
                <wp:positionV relativeFrom="paragraph">
                  <wp:posOffset>5080</wp:posOffset>
                </wp:positionV>
                <wp:extent cx="920750" cy="292100"/>
                <wp:effectExtent l="0" t="0" r="12700" b="12700"/>
                <wp:wrapNone/>
                <wp:docPr id="70" name="Прямоугольник: скругленные углы 70"/>
                <wp:cNvGraphicFramePr/>
                <a:graphic xmlns:a="http://schemas.openxmlformats.org/drawingml/2006/main">
                  <a:graphicData uri="http://schemas.microsoft.com/office/word/2010/wordprocessingShape">
                    <wps:wsp>
                      <wps:cNvSpPr/>
                      <wps:spPr>
                        <a:xfrm>
                          <a:off x="0" y="0"/>
                          <a:ext cx="920750" cy="29210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537B1545" w14:textId="77777777" w:rsidR="003539A8" w:rsidRPr="00FC682F" w:rsidRDefault="003539A8" w:rsidP="00F434B0">
                            <w:pPr>
                              <w:pStyle w:val="NoSpacing"/>
                              <w:shd w:val="clear" w:color="auto" w:fill="FFFFFF" w:themeFill="background1"/>
                              <w:ind w:left="-142" w:right="-141"/>
                              <w:jc w:val="center"/>
                              <w:rPr>
                                <w:rFonts w:ascii="Times New Roman" w:hAnsi="Times New Roman" w:cs="Times New Roman"/>
                                <w:sz w:val="20"/>
                                <w:szCs w:val="20"/>
                                <w:lang w:val="kk-KZ"/>
                              </w:rPr>
                            </w:pPr>
                            <w:r w:rsidRPr="00FC682F">
                              <w:rPr>
                                <w:rFonts w:ascii="Times New Roman" w:hAnsi="Times New Roman" w:cs="Times New Roman"/>
                                <w:b/>
                                <w:sz w:val="20"/>
                                <w:szCs w:val="20"/>
                                <w:lang w:val="kk-KZ"/>
                              </w:rPr>
                              <w:t>Әдістер</w:t>
                            </w:r>
                          </w:p>
                          <w:p w14:paraId="33EBD700" w14:textId="77777777" w:rsidR="003539A8" w:rsidRDefault="003539A8" w:rsidP="00F434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70" o:spid="_x0000_s1037" style="position:absolute;left:0;text-align:left;margin-left:13.45pt;margin-top:.4pt;width:72.5pt;height: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" fillcolor="window" strokecolor="#2f528f" strokeweight="1pt">
                <v:stroke joinstyle="miter"/>
                <v:textbox>
                  <w:txbxContent>
                    <w:p w14:paraId="537B1545" w14:textId="77777777" w:rsidR="003D0171" w:rsidRPr="00FC682F" w:rsidRDefault="003D0171" w:rsidP="00F434B0">
                      <w:pPr>
                        <w:pStyle w:val="NoSpacing"/>
                        <w:shd w:val="clear" w:color="auto" w:fill="FFFFFF" w:themeFill="background1"/>
                        <w:ind w:left="-142" w:right="-141"/>
                        <w:jc w:val="center"/>
                        <w:rPr>
                          <w:rFonts w:ascii="Times New Roman" w:hAnsi="Times New Roman" w:cs="Times New Roman"/>
                          <w:sz w:val="20"/>
                          <w:szCs w:val="20"/>
                          <w:lang w:val="kk-KZ"/>
                        </w:rPr>
                      </w:pPr>
                      <w:r w:rsidRPr="00FC682F">
                        <w:rPr>
                          <w:rFonts w:ascii="Times New Roman" w:hAnsi="Times New Roman" w:cs="Times New Roman"/>
                          <w:b/>
                          <w:sz w:val="20"/>
                          <w:szCs w:val="20"/>
                          <w:lang w:val="kk-KZ"/>
                        </w:rPr>
                        <w:t>Әдістер</w:t>
                      </w:r>
                    </w:p>
                    <w:p w14:paraId="33EBD700" w14:textId="77777777" w:rsidR="003D0171" w:rsidRDefault="003D0171" w:rsidP="00F434B0">
                      <w:pPr>
                        <w:jc w:val="center"/>
                      </w:pPr>
                    </w:p>
                  </w:txbxContent>
                </v:textbox>
              </v:roundrect>
            </w:pict>
          </mc:Fallback>
        </mc:AlternateContent>
      </w:r>
    </w:p>
    <w:p w14:paraId="775865B1" w14:textId="77777777" w:rsidR="00F434B0" w:rsidRDefault="00F434B0" w:rsidP="00F434B0">
      <w:pPr>
        <w:rPr>
          <w:lang w:val="kk-KZ"/>
        </w:rPr>
      </w:pPr>
      <w:r>
        <w:rPr>
          <w:noProof/>
          <w:lang w:eastAsia="ru-RU"/>
        </w:rPr>
        <mc:AlternateContent>
          <mc:Choice Requires="wps">
            <w:drawing>
              <wp:anchor distT="0" distB="0" distL="114300" distR="114300" simplePos="0" relativeHeight="251679744" behindDoc="0" locked="0" layoutInCell="1" allowOverlap="1" wp14:anchorId="3F829385" wp14:editId="0F621CBA">
                <wp:simplePos x="0" y="0"/>
                <wp:positionH relativeFrom="margin">
                  <wp:posOffset>4895215</wp:posOffset>
                </wp:positionH>
                <wp:positionV relativeFrom="paragraph">
                  <wp:posOffset>162560</wp:posOffset>
                </wp:positionV>
                <wp:extent cx="1206500" cy="622300"/>
                <wp:effectExtent l="0" t="0" r="12700" b="25400"/>
                <wp:wrapNone/>
                <wp:docPr id="76" name="Прямоугольник: скругленные углы 76"/>
                <wp:cNvGraphicFramePr/>
                <a:graphic xmlns:a="http://schemas.openxmlformats.org/drawingml/2006/main">
                  <a:graphicData uri="http://schemas.microsoft.com/office/word/2010/wordprocessingShape">
                    <wps:wsp>
                      <wps:cNvSpPr/>
                      <wps:spPr>
                        <a:xfrm>
                          <a:off x="0" y="0"/>
                          <a:ext cx="1206500" cy="62230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22C0C499" w14:textId="77777777" w:rsidR="003539A8" w:rsidRPr="003931C9" w:rsidRDefault="003539A8" w:rsidP="00F434B0">
                            <w:pPr>
                              <w:jc w:val="center"/>
                              <w:rPr>
                                <w:rFonts w:ascii="Times New Roman" w:hAnsi="Times New Roman" w:cs="Times New Roman"/>
                                <w:sz w:val="18"/>
                                <w:szCs w:val="18"/>
                                <w:lang w:val="kk-KZ"/>
                              </w:rPr>
                            </w:pPr>
                            <w:r w:rsidRPr="003931C9">
                              <w:rPr>
                                <w:rFonts w:ascii="Times New Roman" w:hAnsi="Times New Roman" w:cs="Times New Roman"/>
                                <w:sz w:val="18"/>
                                <w:szCs w:val="18"/>
                                <w:lang w:val="kk-KZ"/>
                              </w:rPr>
                              <w:t xml:space="preserve">Рефлексиялық, өзін-өзі басқару, өзін-өзі бағалау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76" o:spid="_x0000_s1038" style="position:absolute;margin-left:385.45pt;margin-top:12.8pt;width:95pt;height:49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" fillcolor="window" strokecolor="#2f528f" strokeweight="1pt">
                <v:stroke joinstyle="miter"/>
                <v:textbox>
                  <w:txbxContent>
                    <w:p w14:paraId="22C0C499" w14:textId="77777777" w:rsidR="003D0171" w:rsidRPr="003931C9" w:rsidRDefault="003D0171" w:rsidP="00F434B0">
                      <w:pPr>
                        <w:jc w:val="center"/>
                        <w:rPr>
                          <w:rFonts w:ascii="Times New Roman" w:hAnsi="Times New Roman" w:cs="Times New Roman"/>
                          <w:sz w:val="18"/>
                          <w:szCs w:val="18"/>
                          <w:lang w:val="kk-KZ"/>
                        </w:rPr>
                      </w:pPr>
                      <w:r w:rsidRPr="003931C9">
                        <w:rPr>
                          <w:rFonts w:ascii="Times New Roman" w:hAnsi="Times New Roman" w:cs="Times New Roman"/>
                          <w:sz w:val="18"/>
                          <w:szCs w:val="18"/>
                          <w:lang w:val="kk-KZ"/>
                        </w:rPr>
                        <w:t xml:space="preserve">Рефлексиялық, өзін-өзі басқару, өзін-өзі бағалау </w:t>
                      </w:r>
                    </w:p>
                  </w:txbxContent>
                </v:textbox>
                <w10:wrap anchorx="margin"/>
              </v:roundrect>
            </w:pict>
          </mc:Fallback>
        </mc:AlternateContent>
      </w:r>
      <w:r>
        <w:rPr>
          <w:noProof/>
          <w:lang w:eastAsia="ru-RU"/>
        </w:rPr>
        <mc:AlternateContent>
          <mc:Choice Requires="wps">
            <w:drawing>
              <wp:anchor distT="0" distB="0" distL="114300" distR="114300" simplePos="0" relativeHeight="251677696" behindDoc="0" locked="0" layoutInCell="1" allowOverlap="1" wp14:anchorId="41F4C304" wp14:editId="65EA5A2D">
                <wp:simplePos x="0" y="0"/>
                <wp:positionH relativeFrom="margin">
                  <wp:posOffset>3218815</wp:posOffset>
                </wp:positionH>
                <wp:positionV relativeFrom="paragraph">
                  <wp:posOffset>168910</wp:posOffset>
                </wp:positionV>
                <wp:extent cx="1625600" cy="552450"/>
                <wp:effectExtent l="0" t="0" r="12700" b="19050"/>
                <wp:wrapNone/>
                <wp:docPr id="74" name="Прямоугольник: скругленные углы 74"/>
                <wp:cNvGraphicFramePr/>
                <a:graphic xmlns:a="http://schemas.openxmlformats.org/drawingml/2006/main">
                  <a:graphicData uri="http://schemas.microsoft.com/office/word/2010/wordprocessingShape">
                    <wps:wsp>
                      <wps:cNvSpPr/>
                      <wps:spPr>
                        <a:xfrm>
                          <a:off x="0" y="0"/>
                          <a:ext cx="1625600" cy="55245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190B1A12" w14:textId="77777777" w:rsidR="003539A8" w:rsidRDefault="003539A8" w:rsidP="00F434B0">
                            <w:pPr>
                              <w:jc w:val="both"/>
                              <w:rPr>
                                <w:rFonts w:ascii="Times New Roman" w:hAnsi="Times New Roman" w:cs="Times New Roman"/>
                                <w:sz w:val="18"/>
                                <w:szCs w:val="18"/>
                                <w:lang w:val="kk-KZ"/>
                              </w:rPr>
                            </w:pPr>
                            <w:r w:rsidRPr="003931C9">
                              <w:rPr>
                                <w:rFonts w:ascii="Times New Roman" w:hAnsi="Times New Roman" w:cs="Times New Roman"/>
                                <w:sz w:val="18"/>
                                <w:szCs w:val="18"/>
                                <w:lang w:val="kk-KZ"/>
                              </w:rPr>
                              <w:t>д</w:t>
                            </w:r>
                            <w:r w:rsidRPr="003931C9">
                              <w:rPr>
                                <w:rFonts w:ascii="Times New Roman" w:hAnsi="Times New Roman" w:cs="Times New Roman"/>
                                <w:sz w:val="18"/>
                                <w:szCs w:val="18"/>
                              </w:rPr>
                              <w:t>әріс, семинар, практ</w:t>
                            </w:r>
                            <w:r>
                              <w:rPr>
                                <w:rFonts w:ascii="Times New Roman" w:hAnsi="Times New Roman" w:cs="Times New Roman"/>
                                <w:sz w:val="18"/>
                                <w:szCs w:val="18"/>
                                <w:lang w:val="kk-KZ"/>
                              </w:rPr>
                              <w:t>.</w:t>
                            </w:r>
                            <w:r w:rsidRPr="003931C9">
                              <w:rPr>
                                <w:rFonts w:ascii="Times New Roman" w:hAnsi="Times New Roman" w:cs="Times New Roman"/>
                                <w:sz w:val="18"/>
                                <w:szCs w:val="18"/>
                              </w:rPr>
                              <w:t xml:space="preserve"> сабақ,</w:t>
                            </w:r>
                            <w:r w:rsidRPr="003931C9">
                              <w:rPr>
                                <w:rFonts w:ascii="Times New Roman" w:hAnsi="Times New Roman" w:cs="Times New Roman"/>
                                <w:sz w:val="18"/>
                                <w:szCs w:val="18"/>
                                <w:lang w:val="kk-KZ"/>
                              </w:rPr>
                              <w:t xml:space="preserve"> ж</w:t>
                            </w:r>
                            <w:r w:rsidRPr="003931C9">
                              <w:rPr>
                                <w:rFonts w:ascii="Times New Roman" w:hAnsi="Times New Roman" w:cs="Times New Roman"/>
                                <w:sz w:val="18"/>
                                <w:szCs w:val="18"/>
                              </w:rPr>
                              <w:t>еке</w:t>
                            </w:r>
                            <w:r w:rsidRPr="003931C9">
                              <w:rPr>
                                <w:rFonts w:ascii="Times New Roman" w:hAnsi="Times New Roman" w:cs="Times New Roman"/>
                                <w:sz w:val="18"/>
                                <w:szCs w:val="18"/>
                                <w:lang w:val="kk-KZ"/>
                              </w:rPr>
                              <w:t xml:space="preserve"> </w:t>
                            </w:r>
                            <w:r w:rsidRPr="003931C9">
                              <w:rPr>
                                <w:rFonts w:ascii="Times New Roman" w:hAnsi="Times New Roman" w:cs="Times New Roman"/>
                                <w:sz w:val="18"/>
                                <w:szCs w:val="18"/>
                              </w:rPr>
                              <w:t xml:space="preserve"> жұмыс, жұптық жұмыс, топтық жұмыс</w:t>
                            </w:r>
                            <w:r w:rsidRPr="003931C9">
                              <w:rPr>
                                <w:rFonts w:ascii="Times New Roman" w:hAnsi="Times New Roman" w:cs="Times New Roman"/>
                                <w:sz w:val="18"/>
                                <w:szCs w:val="18"/>
                                <w:lang w:val="kk-KZ"/>
                              </w:rPr>
                              <w:t>, т.б.</w:t>
                            </w:r>
                          </w:p>
                          <w:p w14:paraId="59F3D850" w14:textId="77777777" w:rsidR="003539A8" w:rsidRDefault="003539A8" w:rsidP="00F434B0">
                            <w:pPr>
                              <w:jc w:val="center"/>
                              <w:rPr>
                                <w:rFonts w:ascii="Times New Roman" w:hAnsi="Times New Roman" w:cs="Times New Roman"/>
                                <w:sz w:val="18"/>
                                <w:szCs w:val="18"/>
                                <w:lang w:val="kk-KZ"/>
                              </w:rPr>
                            </w:pPr>
                          </w:p>
                          <w:p w14:paraId="7ABE629B" w14:textId="77777777" w:rsidR="003539A8" w:rsidRDefault="003539A8" w:rsidP="00F434B0">
                            <w:pPr>
                              <w:jc w:val="center"/>
                              <w:rPr>
                                <w:rFonts w:ascii="Times New Roman" w:hAnsi="Times New Roman" w:cs="Times New Roman"/>
                                <w:sz w:val="18"/>
                                <w:szCs w:val="18"/>
                                <w:lang w:val="kk-KZ"/>
                              </w:rPr>
                            </w:pPr>
                          </w:p>
                          <w:p w14:paraId="74D9C393" w14:textId="77777777" w:rsidR="003539A8" w:rsidRPr="003931C9" w:rsidRDefault="003539A8" w:rsidP="00F434B0">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74" o:spid="_x0000_s1039" style="position:absolute;margin-left:253.45pt;margin-top:13.3pt;width:128pt;height:4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" fillcolor="window" strokecolor="#2f528f" strokeweight="1pt">
                <v:stroke joinstyle="miter"/>
                <v:textbox>
                  <w:txbxContent>
                    <w:p w14:paraId="190B1A12" w14:textId="77777777" w:rsidR="003D0171" w:rsidRDefault="003D0171" w:rsidP="00F434B0">
                      <w:pPr>
                        <w:jc w:val="both"/>
                        <w:rPr>
                          <w:rFonts w:ascii="Times New Roman" w:hAnsi="Times New Roman" w:cs="Times New Roman"/>
                          <w:sz w:val="18"/>
                          <w:szCs w:val="18"/>
                          <w:lang w:val="kk-KZ"/>
                        </w:rPr>
                      </w:pPr>
                      <w:r w:rsidRPr="003931C9">
                        <w:rPr>
                          <w:rFonts w:ascii="Times New Roman" w:hAnsi="Times New Roman" w:cs="Times New Roman"/>
                          <w:sz w:val="18"/>
                          <w:szCs w:val="18"/>
                          <w:lang w:val="kk-KZ"/>
                        </w:rPr>
                        <w:t>д</w:t>
                      </w:r>
                      <w:r w:rsidRPr="003931C9">
                        <w:rPr>
                          <w:rFonts w:ascii="Times New Roman" w:hAnsi="Times New Roman" w:cs="Times New Roman"/>
                          <w:sz w:val="18"/>
                          <w:szCs w:val="18"/>
                        </w:rPr>
                        <w:t>әріс, семинар, практ</w:t>
                      </w:r>
                      <w:r>
                        <w:rPr>
                          <w:rFonts w:ascii="Times New Roman" w:hAnsi="Times New Roman" w:cs="Times New Roman"/>
                          <w:sz w:val="18"/>
                          <w:szCs w:val="18"/>
                          <w:lang w:val="kk-KZ"/>
                        </w:rPr>
                        <w:t>.</w:t>
                      </w:r>
                      <w:r w:rsidRPr="003931C9">
                        <w:rPr>
                          <w:rFonts w:ascii="Times New Roman" w:hAnsi="Times New Roman" w:cs="Times New Roman"/>
                          <w:sz w:val="18"/>
                          <w:szCs w:val="18"/>
                        </w:rPr>
                        <w:t xml:space="preserve"> сабақ,</w:t>
                      </w:r>
                      <w:r w:rsidRPr="003931C9">
                        <w:rPr>
                          <w:rFonts w:ascii="Times New Roman" w:hAnsi="Times New Roman" w:cs="Times New Roman"/>
                          <w:sz w:val="18"/>
                          <w:szCs w:val="18"/>
                          <w:lang w:val="kk-KZ"/>
                        </w:rPr>
                        <w:t xml:space="preserve"> ж</w:t>
                      </w:r>
                      <w:r w:rsidRPr="003931C9">
                        <w:rPr>
                          <w:rFonts w:ascii="Times New Roman" w:hAnsi="Times New Roman" w:cs="Times New Roman"/>
                          <w:sz w:val="18"/>
                          <w:szCs w:val="18"/>
                        </w:rPr>
                        <w:t>еке</w:t>
                      </w:r>
                      <w:r w:rsidRPr="003931C9">
                        <w:rPr>
                          <w:rFonts w:ascii="Times New Roman" w:hAnsi="Times New Roman" w:cs="Times New Roman"/>
                          <w:sz w:val="18"/>
                          <w:szCs w:val="18"/>
                          <w:lang w:val="kk-KZ"/>
                        </w:rPr>
                        <w:t xml:space="preserve"> </w:t>
                      </w:r>
                      <w:r w:rsidRPr="003931C9">
                        <w:rPr>
                          <w:rFonts w:ascii="Times New Roman" w:hAnsi="Times New Roman" w:cs="Times New Roman"/>
                          <w:sz w:val="18"/>
                          <w:szCs w:val="18"/>
                        </w:rPr>
                        <w:t xml:space="preserve"> жұмыс, жұптық жұмыс, топтық жұмыс</w:t>
                      </w:r>
                      <w:r w:rsidRPr="003931C9">
                        <w:rPr>
                          <w:rFonts w:ascii="Times New Roman" w:hAnsi="Times New Roman" w:cs="Times New Roman"/>
                          <w:sz w:val="18"/>
                          <w:szCs w:val="18"/>
                          <w:lang w:val="kk-KZ"/>
                        </w:rPr>
                        <w:t>, т.б.</w:t>
                      </w:r>
                    </w:p>
                    <w:p w14:paraId="59F3D850" w14:textId="77777777" w:rsidR="003D0171" w:rsidRDefault="003D0171" w:rsidP="00F434B0">
                      <w:pPr>
                        <w:jc w:val="center"/>
                        <w:rPr>
                          <w:rFonts w:ascii="Times New Roman" w:hAnsi="Times New Roman" w:cs="Times New Roman"/>
                          <w:sz w:val="18"/>
                          <w:szCs w:val="18"/>
                          <w:lang w:val="kk-KZ"/>
                        </w:rPr>
                      </w:pPr>
                    </w:p>
                    <w:p w14:paraId="7ABE629B" w14:textId="77777777" w:rsidR="003D0171" w:rsidRDefault="003D0171" w:rsidP="00F434B0">
                      <w:pPr>
                        <w:jc w:val="center"/>
                        <w:rPr>
                          <w:rFonts w:ascii="Times New Roman" w:hAnsi="Times New Roman" w:cs="Times New Roman"/>
                          <w:sz w:val="18"/>
                          <w:szCs w:val="18"/>
                          <w:lang w:val="kk-KZ"/>
                        </w:rPr>
                      </w:pPr>
                    </w:p>
                    <w:p w14:paraId="74D9C393" w14:textId="77777777" w:rsidR="003D0171" w:rsidRPr="003931C9" w:rsidRDefault="003D0171" w:rsidP="00F434B0">
                      <w:pPr>
                        <w:jc w:val="center"/>
                        <w:rPr>
                          <w:rFonts w:ascii="Times New Roman" w:hAnsi="Times New Roman" w:cs="Times New Roman"/>
                          <w:sz w:val="18"/>
                          <w:szCs w:val="18"/>
                        </w:rPr>
                      </w:pPr>
                    </w:p>
                  </w:txbxContent>
                </v:textbox>
                <w10:wrap anchorx="margin"/>
              </v:roundrect>
            </w:pict>
          </mc:Fallback>
        </mc:AlternateContent>
      </w:r>
      <w:r>
        <w:rPr>
          <w:noProof/>
          <w:lang w:eastAsia="ru-RU"/>
        </w:rPr>
        <mc:AlternateContent>
          <mc:Choice Requires="wps">
            <w:drawing>
              <wp:anchor distT="0" distB="0" distL="114300" distR="114300" simplePos="0" relativeHeight="251675648" behindDoc="0" locked="0" layoutInCell="1" allowOverlap="1" wp14:anchorId="6A925580" wp14:editId="0AE6F196">
                <wp:simplePos x="0" y="0"/>
                <wp:positionH relativeFrom="column">
                  <wp:posOffset>1656715</wp:posOffset>
                </wp:positionH>
                <wp:positionV relativeFrom="paragraph">
                  <wp:posOffset>156210</wp:posOffset>
                </wp:positionV>
                <wp:extent cx="1466850" cy="558800"/>
                <wp:effectExtent l="0" t="0" r="19050" b="12700"/>
                <wp:wrapNone/>
                <wp:docPr id="72" name="Прямоугольник: скругленные углы 72"/>
                <wp:cNvGraphicFramePr/>
                <a:graphic xmlns:a="http://schemas.openxmlformats.org/drawingml/2006/main">
                  <a:graphicData uri="http://schemas.microsoft.com/office/word/2010/wordprocessingShape">
                    <wps:wsp>
                      <wps:cNvSpPr/>
                      <wps:spPr>
                        <a:xfrm>
                          <a:off x="0" y="0"/>
                          <a:ext cx="1466850" cy="55880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29578363" w14:textId="77777777" w:rsidR="003539A8" w:rsidRPr="003931C9" w:rsidRDefault="003539A8" w:rsidP="00F434B0">
                            <w:pPr>
                              <w:pStyle w:val="NoSpacing"/>
                              <w:jc w:val="center"/>
                              <w:rPr>
                                <w:rFonts w:ascii="Times New Roman" w:hAnsi="Times New Roman" w:cs="Times New Roman"/>
                                <w:sz w:val="18"/>
                                <w:szCs w:val="18"/>
                                <w:lang w:val="kk-KZ"/>
                              </w:rPr>
                            </w:pPr>
                            <w:r w:rsidRPr="003931C9">
                              <w:rPr>
                                <w:rFonts w:ascii="Times New Roman" w:hAnsi="Times New Roman" w:cs="Times New Roman"/>
                                <w:sz w:val="18"/>
                                <w:szCs w:val="18"/>
                                <w:lang w:val="kk-KZ"/>
                              </w:rPr>
                              <w:t>Дидактикалық құралдар,</w:t>
                            </w:r>
                          </w:p>
                          <w:p w14:paraId="1D583619" w14:textId="77777777" w:rsidR="003539A8" w:rsidRDefault="003539A8" w:rsidP="00F434B0">
                            <w:pPr>
                              <w:pStyle w:val="NoSpacing"/>
                              <w:jc w:val="center"/>
                              <w:rPr>
                                <w:rFonts w:ascii="Times New Roman" w:hAnsi="Times New Roman" w:cs="Times New Roman"/>
                                <w:sz w:val="18"/>
                                <w:szCs w:val="18"/>
                                <w:lang w:val="kk-KZ"/>
                              </w:rPr>
                            </w:pPr>
                            <w:r w:rsidRPr="003931C9">
                              <w:rPr>
                                <w:rFonts w:ascii="Times New Roman" w:hAnsi="Times New Roman" w:cs="Times New Roman"/>
                                <w:sz w:val="18"/>
                                <w:szCs w:val="18"/>
                                <w:lang w:val="kk-KZ"/>
                              </w:rPr>
                              <w:t>ақпараттық құралдар, техникалық құралдар</w:t>
                            </w:r>
                          </w:p>
                          <w:p w14:paraId="5C201B59" w14:textId="77777777" w:rsidR="003539A8" w:rsidRDefault="003539A8" w:rsidP="00F434B0">
                            <w:pPr>
                              <w:pStyle w:val="NoSpacing"/>
                              <w:jc w:val="center"/>
                              <w:rPr>
                                <w:rFonts w:ascii="Times New Roman" w:hAnsi="Times New Roman" w:cs="Times New Roman"/>
                                <w:sz w:val="18"/>
                                <w:szCs w:val="18"/>
                                <w:lang w:val="kk-KZ"/>
                              </w:rPr>
                            </w:pPr>
                          </w:p>
                          <w:p w14:paraId="56C5FCFF" w14:textId="77777777" w:rsidR="003539A8" w:rsidRDefault="003539A8" w:rsidP="00F434B0">
                            <w:pPr>
                              <w:pStyle w:val="NoSpacing"/>
                              <w:jc w:val="center"/>
                              <w:rPr>
                                <w:rFonts w:ascii="Times New Roman" w:hAnsi="Times New Roman" w:cs="Times New Roman"/>
                                <w:sz w:val="18"/>
                                <w:szCs w:val="18"/>
                                <w:lang w:val="kk-KZ"/>
                              </w:rPr>
                            </w:pPr>
                          </w:p>
                          <w:p w14:paraId="0487B069" w14:textId="77777777" w:rsidR="003539A8" w:rsidRPr="003931C9" w:rsidRDefault="003539A8" w:rsidP="00F434B0">
                            <w:pPr>
                              <w:pStyle w:val="NoSpacing"/>
                              <w:jc w:val="center"/>
                              <w:rPr>
                                <w:rFonts w:ascii="Times New Roman" w:hAnsi="Times New Roman" w:cs="Times New Roman"/>
                                <w:sz w:val="18"/>
                                <w:szCs w:val="18"/>
                                <w:lang w:val="kk-KZ"/>
                              </w:rPr>
                            </w:pPr>
                          </w:p>
                          <w:p w14:paraId="64876397" w14:textId="77777777" w:rsidR="003539A8" w:rsidRPr="00E47923" w:rsidRDefault="003539A8" w:rsidP="00F434B0">
                            <w:pPr>
                              <w:pStyle w:val="NoSpacing"/>
                              <w:jc w:val="center"/>
                              <w:rPr>
                                <w:rFonts w:ascii="Times New Roman" w:hAnsi="Times New Roman" w:cs="Times New Roman"/>
                                <w:sz w:val="20"/>
                                <w:szCs w:val="20"/>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72" o:spid="_x0000_s1040" style="position:absolute;margin-left:130.45pt;margin-top:12.3pt;width:115.5pt;height: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" fillcolor="window" strokecolor="#2f528f" strokeweight="1pt">
                <v:stroke joinstyle="miter"/>
                <v:textbox>
                  <w:txbxContent>
                    <w:p w14:paraId="29578363" w14:textId="77777777" w:rsidR="003D0171" w:rsidRPr="003931C9" w:rsidRDefault="003D0171" w:rsidP="00F434B0">
                      <w:pPr>
                        <w:pStyle w:val="NoSpacing"/>
                        <w:jc w:val="center"/>
                        <w:rPr>
                          <w:rFonts w:ascii="Times New Roman" w:hAnsi="Times New Roman" w:cs="Times New Roman"/>
                          <w:sz w:val="18"/>
                          <w:szCs w:val="18"/>
                          <w:lang w:val="kk-KZ"/>
                        </w:rPr>
                      </w:pPr>
                      <w:r w:rsidRPr="003931C9">
                        <w:rPr>
                          <w:rFonts w:ascii="Times New Roman" w:hAnsi="Times New Roman" w:cs="Times New Roman"/>
                          <w:sz w:val="18"/>
                          <w:szCs w:val="18"/>
                          <w:lang w:val="kk-KZ"/>
                        </w:rPr>
                        <w:t>Дидактикалық құралдар,</w:t>
                      </w:r>
                    </w:p>
                    <w:p w14:paraId="1D583619" w14:textId="77777777" w:rsidR="003D0171" w:rsidRDefault="003D0171" w:rsidP="00F434B0">
                      <w:pPr>
                        <w:pStyle w:val="NoSpacing"/>
                        <w:jc w:val="center"/>
                        <w:rPr>
                          <w:rFonts w:ascii="Times New Roman" w:hAnsi="Times New Roman" w:cs="Times New Roman"/>
                          <w:sz w:val="18"/>
                          <w:szCs w:val="18"/>
                          <w:lang w:val="kk-KZ"/>
                        </w:rPr>
                      </w:pPr>
                      <w:r w:rsidRPr="003931C9">
                        <w:rPr>
                          <w:rFonts w:ascii="Times New Roman" w:hAnsi="Times New Roman" w:cs="Times New Roman"/>
                          <w:sz w:val="18"/>
                          <w:szCs w:val="18"/>
                          <w:lang w:val="kk-KZ"/>
                        </w:rPr>
                        <w:t>ақпараттық құралдар, техникалық құралдар</w:t>
                      </w:r>
                    </w:p>
                    <w:p w14:paraId="5C201B59" w14:textId="77777777" w:rsidR="003D0171" w:rsidRDefault="003D0171" w:rsidP="00F434B0">
                      <w:pPr>
                        <w:pStyle w:val="NoSpacing"/>
                        <w:jc w:val="center"/>
                        <w:rPr>
                          <w:rFonts w:ascii="Times New Roman" w:hAnsi="Times New Roman" w:cs="Times New Roman"/>
                          <w:sz w:val="18"/>
                          <w:szCs w:val="18"/>
                          <w:lang w:val="kk-KZ"/>
                        </w:rPr>
                      </w:pPr>
                    </w:p>
                    <w:p w14:paraId="56C5FCFF" w14:textId="77777777" w:rsidR="003D0171" w:rsidRDefault="003D0171" w:rsidP="00F434B0">
                      <w:pPr>
                        <w:pStyle w:val="NoSpacing"/>
                        <w:jc w:val="center"/>
                        <w:rPr>
                          <w:rFonts w:ascii="Times New Roman" w:hAnsi="Times New Roman" w:cs="Times New Roman"/>
                          <w:sz w:val="18"/>
                          <w:szCs w:val="18"/>
                          <w:lang w:val="kk-KZ"/>
                        </w:rPr>
                      </w:pPr>
                    </w:p>
                    <w:p w14:paraId="0487B069" w14:textId="77777777" w:rsidR="003D0171" w:rsidRPr="003931C9" w:rsidRDefault="003D0171" w:rsidP="00F434B0">
                      <w:pPr>
                        <w:pStyle w:val="NoSpacing"/>
                        <w:jc w:val="center"/>
                        <w:rPr>
                          <w:rFonts w:ascii="Times New Roman" w:hAnsi="Times New Roman" w:cs="Times New Roman"/>
                          <w:sz w:val="18"/>
                          <w:szCs w:val="18"/>
                          <w:lang w:val="kk-KZ"/>
                        </w:rPr>
                      </w:pPr>
                    </w:p>
                    <w:p w14:paraId="64876397" w14:textId="77777777" w:rsidR="003D0171" w:rsidRPr="00E47923" w:rsidRDefault="003D0171" w:rsidP="00F434B0">
                      <w:pPr>
                        <w:pStyle w:val="NoSpacing"/>
                        <w:jc w:val="center"/>
                        <w:rPr>
                          <w:rFonts w:ascii="Times New Roman" w:hAnsi="Times New Roman" w:cs="Times New Roman"/>
                          <w:sz w:val="20"/>
                          <w:szCs w:val="20"/>
                          <w:lang w:val="kk-KZ"/>
                        </w:rPr>
                      </w:pPr>
                    </w:p>
                  </w:txbxContent>
                </v:textbox>
              </v:roundrect>
            </w:pict>
          </mc:Fallback>
        </mc:AlternateContent>
      </w:r>
      <w:r w:rsidRPr="00FC682F">
        <w:rPr>
          <w:noProof/>
          <w:sz w:val="28"/>
          <w:szCs w:val="28"/>
          <w:lang w:eastAsia="ru-RU"/>
        </w:rPr>
        <mc:AlternateContent>
          <mc:Choice Requires="wps">
            <w:drawing>
              <wp:anchor distT="0" distB="0" distL="114300" distR="114300" simplePos="0" relativeHeight="251672576" behindDoc="0" locked="0" layoutInCell="1" allowOverlap="1" wp14:anchorId="58CEB20D" wp14:editId="0C917D29">
                <wp:simplePos x="0" y="0"/>
                <wp:positionH relativeFrom="column">
                  <wp:posOffset>88265</wp:posOffset>
                </wp:positionH>
                <wp:positionV relativeFrom="paragraph">
                  <wp:posOffset>162560</wp:posOffset>
                </wp:positionV>
                <wp:extent cx="1517650" cy="552450"/>
                <wp:effectExtent l="0" t="0" r="25400" b="19050"/>
                <wp:wrapNone/>
                <wp:docPr id="29" name="Скругленный 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0" cy="552450"/>
                        </a:xfrm>
                        <a:prstGeom prst="roundRect">
                          <a:avLst>
                            <a:gd name="adj" fmla="val 16312"/>
                          </a:avLst>
                        </a:prstGeom>
                        <a:solidFill>
                          <a:sysClr val="window" lastClr="FFFFFF"/>
                        </a:solidFill>
                        <a:ln w="12700" cap="flat" cmpd="sng" algn="ctr">
                          <a:solidFill>
                            <a:srgbClr val="4472C4"/>
                          </a:solidFill>
                          <a:prstDash val="solid"/>
                          <a:miter lim="800000"/>
                          <a:headEnd/>
                          <a:tailEnd/>
                        </a:ln>
                        <a:effectLst/>
                      </wps:spPr>
                      <wps:txbx>
                        <w:txbxContent>
                          <w:p w14:paraId="7CEBEFEA" w14:textId="77777777" w:rsidR="003539A8" w:rsidRPr="003931C9" w:rsidRDefault="003539A8" w:rsidP="00F434B0">
                            <w:pPr>
                              <w:pStyle w:val="NoSpacing"/>
                              <w:ind w:left="-142" w:right="-141"/>
                              <w:jc w:val="center"/>
                              <w:rPr>
                                <w:rFonts w:ascii="Times New Roman" w:hAnsi="Times New Roman" w:cs="Times New Roman"/>
                                <w:sz w:val="18"/>
                                <w:szCs w:val="18"/>
                                <w:lang w:val="kk-KZ"/>
                              </w:rPr>
                            </w:pPr>
                            <w:r w:rsidRPr="003931C9">
                              <w:rPr>
                                <w:rFonts w:ascii="Times New Roman" w:hAnsi="Times New Roman" w:cs="Times New Roman"/>
                                <w:sz w:val="18"/>
                                <w:szCs w:val="18"/>
                                <w:lang w:val="kk-KZ"/>
                              </w:rPr>
                              <w:t>АКТ, CLIL, қатысымдық (сөйлесім), скаффолдинг,</w:t>
                            </w:r>
                          </w:p>
                          <w:p w14:paraId="025FEC75" w14:textId="77777777" w:rsidR="003539A8" w:rsidRPr="003931C9" w:rsidRDefault="003539A8" w:rsidP="00F434B0">
                            <w:pPr>
                              <w:pStyle w:val="NoSpacing"/>
                              <w:ind w:left="-142" w:right="-141"/>
                              <w:jc w:val="center"/>
                              <w:rPr>
                                <w:rFonts w:ascii="Times New Roman" w:hAnsi="Times New Roman" w:cs="Times New Roman"/>
                                <w:sz w:val="18"/>
                                <w:szCs w:val="18"/>
                                <w:lang w:val="kk-KZ"/>
                              </w:rPr>
                            </w:pPr>
                            <w:r w:rsidRPr="003931C9">
                              <w:rPr>
                                <w:rFonts w:ascii="Times New Roman" w:hAnsi="Times New Roman" w:cs="Times New Roman"/>
                                <w:sz w:val="18"/>
                                <w:szCs w:val="18"/>
                                <w:lang w:val="kk-KZ"/>
                              </w:rPr>
                              <w:t>сase-study, миға шабуыл,  т.б.</w:t>
                            </w:r>
                          </w:p>
                          <w:p w14:paraId="34FEEF24" w14:textId="77777777" w:rsidR="003539A8" w:rsidRPr="00A7139B" w:rsidRDefault="003539A8" w:rsidP="00F434B0">
                            <w:pPr>
                              <w:pStyle w:val="NoSpacing"/>
                              <w:rPr>
                                <w:b/>
                                <w:sz w:val="18"/>
                                <w:szCs w:val="18"/>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9" o:spid="_x0000_s1041" style="position:absolute;margin-left:6.95pt;margin-top:12.8pt;width:119.5pt;height: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" fillcolor="window" strokecolor="#4472c4" strokeweight="1pt">
                <v:stroke joinstyle="miter"/>
                <v:textbox>
                  <w:txbxContent>
                    <w:p w14:paraId="7CEBEFEA" w14:textId="77777777" w:rsidR="003D0171" w:rsidRPr="003931C9" w:rsidRDefault="003D0171" w:rsidP="00F434B0">
                      <w:pPr>
                        <w:pStyle w:val="NoSpacing"/>
                        <w:ind w:left="-142" w:right="-141"/>
                        <w:jc w:val="center"/>
                        <w:rPr>
                          <w:rFonts w:ascii="Times New Roman" w:hAnsi="Times New Roman" w:cs="Times New Roman"/>
                          <w:sz w:val="18"/>
                          <w:szCs w:val="18"/>
                          <w:lang w:val="kk-KZ"/>
                        </w:rPr>
                      </w:pPr>
                      <w:r w:rsidRPr="003931C9">
                        <w:rPr>
                          <w:rFonts w:ascii="Times New Roman" w:hAnsi="Times New Roman" w:cs="Times New Roman"/>
                          <w:sz w:val="18"/>
                          <w:szCs w:val="18"/>
                          <w:lang w:val="kk-KZ"/>
                        </w:rPr>
                        <w:t>АКТ, CLIL, қатысымдық (сөйлесім), скаффолдинг,</w:t>
                      </w:r>
                    </w:p>
                    <w:p w14:paraId="025FEC75" w14:textId="77777777" w:rsidR="003D0171" w:rsidRPr="003931C9" w:rsidRDefault="003D0171" w:rsidP="00F434B0">
                      <w:pPr>
                        <w:pStyle w:val="NoSpacing"/>
                        <w:ind w:left="-142" w:right="-141"/>
                        <w:jc w:val="center"/>
                        <w:rPr>
                          <w:rFonts w:ascii="Times New Roman" w:hAnsi="Times New Roman" w:cs="Times New Roman"/>
                          <w:sz w:val="18"/>
                          <w:szCs w:val="18"/>
                          <w:lang w:val="kk-KZ"/>
                        </w:rPr>
                      </w:pPr>
                      <w:r w:rsidRPr="003931C9">
                        <w:rPr>
                          <w:rFonts w:ascii="Times New Roman" w:hAnsi="Times New Roman" w:cs="Times New Roman"/>
                          <w:sz w:val="18"/>
                          <w:szCs w:val="18"/>
                          <w:lang w:val="kk-KZ"/>
                        </w:rPr>
                        <w:t>сase-study, миға шабуыл,  т.б.</w:t>
                      </w:r>
                    </w:p>
                    <w:p w14:paraId="34FEEF24" w14:textId="77777777" w:rsidR="003D0171" w:rsidRPr="00A7139B" w:rsidRDefault="003D0171" w:rsidP="00F434B0">
                      <w:pPr>
                        <w:pStyle w:val="NoSpacing"/>
                        <w:rPr>
                          <w:b/>
                          <w:sz w:val="18"/>
                          <w:szCs w:val="18"/>
                          <w:lang w:val="kk-KZ"/>
                        </w:rPr>
                      </w:pPr>
                    </w:p>
                  </w:txbxContent>
                </v:textbox>
              </v:roundrect>
            </w:pict>
          </mc:Fallback>
        </mc:AlternateContent>
      </w:r>
    </w:p>
    <w:p w14:paraId="1542278C" w14:textId="77777777" w:rsidR="00F434B0" w:rsidRDefault="00F434B0" w:rsidP="00F434B0">
      <w:pPr>
        <w:rPr>
          <w:rFonts w:ascii="Times New Roman" w:eastAsia="Times New Roman" w:hAnsi="Times New Roman" w:cs="Times New Roman"/>
          <w:b/>
          <w:lang w:val="kk-KZ"/>
        </w:rPr>
      </w:pPr>
    </w:p>
    <w:p w14:paraId="25F3DD3C" w14:textId="77777777" w:rsidR="00F434B0" w:rsidRDefault="00F434B0" w:rsidP="00F434B0">
      <w:pPr>
        <w:pStyle w:val="NoSpacing"/>
        <w:rPr>
          <w:lang w:val="kk-KZ"/>
        </w:rPr>
      </w:pPr>
    </w:p>
    <w:p w14:paraId="177B0331" w14:textId="2B2C500D" w:rsidR="00F434B0" w:rsidRDefault="003B3016" w:rsidP="00F434B0">
      <w:pPr>
        <w:pStyle w:val="NoSpacing"/>
        <w:rPr>
          <w:lang w:val="kk-KZ"/>
        </w:rPr>
      </w:pPr>
      <w:r>
        <w:rPr>
          <w:noProof/>
          <w:sz w:val="20"/>
          <w:szCs w:val="20"/>
          <w:lang w:eastAsia="ru-RU"/>
        </w:rPr>
        <mc:AlternateContent>
          <mc:Choice Requires="wps">
            <w:drawing>
              <wp:anchor distT="0" distB="0" distL="114300" distR="114300" simplePos="0" relativeHeight="251671552" behindDoc="0" locked="0" layoutInCell="1" allowOverlap="1" wp14:anchorId="08E0C761" wp14:editId="6856D342">
                <wp:simplePos x="0" y="0"/>
                <wp:positionH relativeFrom="leftMargin">
                  <wp:posOffset>425450</wp:posOffset>
                </wp:positionH>
                <wp:positionV relativeFrom="paragraph">
                  <wp:posOffset>228600</wp:posOffset>
                </wp:positionV>
                <wp:extent cx="501650" cy="3117850"/>
                <wp:effectExtent l="0" t="0" r="12700" b="25400"/>
                <wp:wrapNone/>
                <wp:docPr id="64" name="Прямоугольник: скругленные углы 64"/>
                <wp:cNvGraphicFramePr/>
                <a:graphic xmlns:a="http://schemas.openxmlformats.org/drawingml/2006/main">
                  <a:graphicData uri="http://schemas.microsoft.com/office/word/2010/wordprocessingShape">
                    <wps:wsp>
                      <wps:cNvSpPr/>
                      <wps:spPr>
                        <a:xfrm>
                          <a:off x="0" y="0"/>
                          <a:ext cx="501650" cy="3117850"/>
                        </a:xfrm>
                        <a:prstGeom prst="roundRect">
                          <a:avLst/>
                        </a:prstGeom>
                        <a:solidFill>
                          <a:srgbClr val="5B9BD5">
                            <a:lumMod val="40000"/>
                            <a:lumOff val="60000"/>
                          </a:srgbClr>
                        </a:solidFill>
                        <a:ln w="12700" cap="flat" cmpd="sng" algn="ctr">
                          <a:solidFill>
                            <a:srgbClr val="4472C4">
                              <a:shade val="50000"/>
                            </a:srgbClr>
                          </a:solidFill>
                          <a:prstDash val="solid"/>
                          <a:miter lim="800000"/>
                        </a:ln>
                        <a:effectLst/>
                      </wps:spPr>
                      <wps:txbx>
                        <w:txbxContent>
                          <w:p w14:paraId="6027ED54" w14:textId="77777777" w:rsidR="003539A8" w:rsidRPr="003931C9" w:rsidRDefault="003539A8" w:rsidP="00F434B0">
                            <w:pPr>
                              <w:spacing w:after="0" w:line="240" w:lineRule="auto"/>
                              <w:jc w:val="center"/>
                              <w:rPr>
                                <w:rFonts w:ascii="Times New Roman" w:eastAsia="Times New Roman" w:hAnsi="Times New Roman" w:cs="Times New Roman"/>
                                <w:b/>
                                <w:sz w:val="24"/>
                                <w:szCs w:val="24"/>
                                <w:lang w:val="kk-KZ" w:eastAsia="ru-RU"/>
                              </w:rPr>
                            </w:pPr>
                            <w:r w:rsidRPr="003931C9">
                              <w:rPr>
                                <w:rFonts w:ascii="Times New Roman" w:eastAsia="Times New Roman" w:hAnsi="Times New Roman" w:cs="Times New Roman"/>
                                <w:b/>
                                <w:sz w:val="24"/>
                                <w:szCs w:val="24"/>
                                <w:lang w:val="kk-KZ" w:eastAsia="ru-RU"/>
                              </w:rPr>
                              <w:t>Өлшемдік-нәтижелік</w:t>
                            </w:r>
                          </w:p>
                          <w:p w14:paraId="76C88A40" w14:textId="77777777" w:rsidR="003539A8" w:rsidRPr="00E47923" w:rsidRDefault="003539A8" w:rsidP="00F434B0">
                            <w:pPr>
                              <w:shd w:val="clear" w:color="auto" w:fill="BDD6EE" w:themeFill="accent5" w:themeFillTint="66"/>
                              <w:jc w:val="center"/>
                              <w:rPr>
                                <w:rFonts w:ascii="Times New Roman" w:hAnsi="Times New Roman" w:cs="Times New Roman"/>
                                <w:b/>
                                <w:bCs/>
                                <w:lang w:val="kk-KZ"/>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64" o:spid="_x0000_s1042" style="position:absolute;margin-left:33.5pt;margin-top:18pt;width:39.5pt;height:245.5pt;z-index:2516715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" fillcolor="#bdd7ee" strokecolor="#2f528f" strokeweight="1pt">
                <v:stroke joinstyle="miter"/>
                <v:textbox style="layout-flow:vertical;mso-layout-flow-alt:bottom-to-top">
                  <w:txbxContent>
                    <w:p w14:paraId="6027ED54" w14:textId="77777777" w:rsidR="003D0171" w:rsidRPr="003931C9" w:rsidRDefault="003D0171" w:rsidP="00F434B0">
                      <w:pPr>
                        <w:spacing w:after="0" w:line="240" w:lineRule="auto"/>
                        <w:jc w:val="center"/>
                        <w:rPr>
                          <w:rFonts w:ascii="Times New Roman" w:eastAsia="Times New Roman" w:hAnsi="Times New Roman" w:cs="Times New Roman"/>
                          <w:b/>
                          <w:sz w:val="24"/>
                          <w:szCs w:val="24"/>
                          <w:lang w:val="kk-KZ" w:eastAsia="ru-RU"/>
                        </w:rPr>
                      </w:pPr>
                      <w:r w:rsidRPr="003931C9">
                        <w:rPr>
                          <w:rFonts w:ascii="Times New Roman" w:eastAsia="Times New Roman" w:hAnsi="Times New Roman" w:cs="Times New Roman"/>
                          <w:b/>
                          <w:sz w:val="24"/>
                          <w:szCs w:val="24"/>
                          <w:lang w:val="kk-KZ" w:eastAsia="ru-RU"/>
                        </w:rPr>
                        <w:t>Өлшемдік-нәтижелік</w:t>
                      </w:r>
                    </w:p>
                    <w:p w14:paraId="76C88A40" w14:textId="77777777" w:rsidR="003D0171" w:rsidRPr="00E47923" w:rsidRDefault="003D0171" w:rsidP="00F434B0">
                      <w:pPr>
                        <w:shd w:val="clear" w:color="auto" w:fill="BDD6EE" w:themeFill="accent5" w:themeFillTint="66"/>
                        <w:jc w:val="center"/>
                        <w:rPr>
                          <w:rFonts w:ascii="Times New Roman" w:hAnsi="Times New Roman" w:cs="Times New Roman"/>
                          <w:b/>
                          <w:bCs/>
                          <w:lang w:val="kk-KZ"/>
                        </w:rPr>
                      </w:pPr>
                    </w:p>
                  </w:txbxContent>
                </v:textbox>
                <w10:wrap anchorx="margin"/>
              </v:roundrect>
            </w:pict>
          </mc:Fallback>
        </mc:AlternateContent>
      </w:r>
    </w:p>
    <w:p w14:paraId="653631B6" w14:textId="19BDF739" w:rsidR="00F434B0" w:rsidRPr="00247983" w:rsidRDefault="003B3016" w:rsidP="00F434B0">
      <w:pPr>
        <w:pStyle w:val="NoSpacing"/>
        <w:rPr>
          <w:lang w:val="kk-KZ"/>
        </w:rPr>
      </w:pPr>
      <w:r>
        <w:rPr>
          <w:noProof/>
          <w:sz w:val="28"/>
          <w:szCs w:val="28"/>
          <w:lang w:eastAsia="ru-RU"/>
        </w:rPr>
        <mc:AlternateContent>
          <mc:Choice Requires="wps">
            <w:drawing>
              <wp:anchor distT="0" distB="0" distL="114300" distR="114300" simplePos="0" relativeHeight="251680768" behindDoc="0" locked="0" layoutInCell="1" allowOverlap="1" wp14:anchorId="52D1A4B4" wp14:editId="4294C430">
                <wp:simplePos x="0" y="0"/>
                <wp:positionH relativeFrom="margin">
                  <wp:posOffset>-13335</wp:posOffset>
                </wp:positionH>
                <wp:positionV relativeFrom="paragraph">
                  <wp:posOffset>185420</wp:posOffset>
                </wp:positionV>
                <wp:extent cx="6102350" cy="2724150"/>
                <wp:effectExtent l="0" t="0" r="12700" b="19050"/>
                <wp:wrapNone/>
                <wp:docPr id="78" name="Прямоугольник: скругленные углы 78"/>
                <wp:cNvGraphicFramePr/>
                <a:graphic xmlns:a="http://schemas.openxmlformats.org/drawingml/2006/main">
                  <a:graphicData uri="http://schemas.microsoft.com/office/word/2010/wordprocessingShape">
                    <wps:wsp>
                      <wps:cNvSpPr/>
                      <wps:spPr>
                        <a:xfrm>
                          <a:off x="0" y="0"/>
                          <a:ext cx="6102350" cy="2724150"/>
                        </a:xfrm>
                        <a:prstGeom prst="roundRect">
                          <a:avLst/>
                        </a:prstGeom>
                        <a:solidFill>
                          <a:srgbClr val="5B9BD5">
                            <a:lumMod val="40000"/>
                            <a:lumOff val="6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61C0439" id="Прямоугольник: скругленные углы 78" o:spid="_x0000_s1026" style="position:absolute;margin-left:-1.05pt;margin-top:14.6pt;width:480.5pt;height:214.5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" fillcolor="#bdd7ee" strokecolor="#2f528f" strokeweight="1pt">
                <v:stroke joinstyle="miter"/>
                <w10:wrap anchorx="margin"/>
              </v:roundrect>
            </w:pict>
          </mc:Fallback>
        </mc:AlternateContent>
      </w:r>
    </w:p>
    <w:p w14:paraId="40EAFCBD" w14:textId="7A46EBB3" w:rsidR="00F434B0" w:rsidRDefault="008C796D"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r w:rsidRPr="003931C9">
        <w:rPr>
          <w:noProof/>
          <w:sz w:val="28"/>
          <w:szCs w:val="28"/>
          <w:lang w:eastAsia="ru-RU"/>
        </w:rPr>
        <mc:AlternateContent>
          <mc:Choice Requires="wps">
            <w:drawing>
              <wp:anchor distT="0" distB="0" distL="114300" distR="114300" simplePos="0" relativeHeight="251681792" behindDoc="0" locked="0" layoutInCell="1" allowOverlap="1" wp14:anchorId="2F7503FA" wp14:editId="700A7C5F">
                <wp:simplePos x="0" y="0"/>
                <wp:positionH relativeFrom="column">
                  <wp:posOffset>37465</wp:posOffset>
                </wp:positionH>
                <wp:positionV relativeFrom="paragraph">
                  <wp:posOffset>109855</wp:posOffset>
                </wp:positionV>
                <wp:extent cx="2057400" cy="2178050"/>
                <wp:effectExtent l="133350" t="0" r="57150" b="336550"/>
                <wp:wrapNone/>
                <wp:docPr id="39"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178050"/>
                        </a:xfrm>
                        <a:prstGeom prst="roundRect">
                          <a:avLst>
                            <a:gd name="adj" fmla="val 16667"/>
                          </a:avLst>
                        </a:prstGeom>
                        <a:solidFill>
                          <a:sysClr val="window" lastClr="FFFFFF"/>
                        </a:solidFill>
                        <a:ln w="12700">
                          <a:solidFill>
                            <a:srgbClr val="5B9BD5">
                              <a:lumMod val="60000"/>
                              <a:lumOff val="40000"/>
                            </a:srgbClr>
                          </a:solidFill>
                          <a:round/>
                          <a:headEnd/>
                          <a:tailEnd/>
                        </a:ln>
                        <a:effectLst>
                          <a:outerShdw blurRad="609600" dist="330200" dir="6180000" sx="53000" sy="53000" algn="ctr" rotWithShape="0">
                            <a:srgbClr val="5B9BD5">
                              <a:lumMod val="50000"/>
                              <a:lumOff val="0"/>
                              <a:alpha val="50000"/>
                            </a:srgbClr>
                          </a:outerShdw>
                        </a:effectLst>
                      </wps:spPr>
                      <wps:txbx>
                        <w:txbxContent>
                          <w:p w14:paraId="5EDB65B1" w14:textId="77777777" w:rsidR="003539A8" w:rsidRPr="000F28B6" w:rsidRDefault="003539A8" w:rsidP="008C796D">
                            <w:pPr>
                              <w:pStyle w:val="NoSpacing"/>
                              <w:ind w:left="-142"/>
                              <w:rPr>
                                <w:b/>
                                <w:bCs/>
                                <w:sz w:val="18"/>
                                <w:szCs w:val="18"/>
                                <w:lang w:val="kk-KZ"/>
                              </w:rPr>
                            </w:pPr>
                            <w:r w:rsidRPr="000F28B6">
                              <w:rPr>
                                <w:b/>
                                <w:bCs/>
                                <w:sz w:val="18"/>
                                <w:szCs w:val="18"/>
                                <w:lang w:val="kk-KZ"/>
                              </w:rPr>
                              <w:t>Анықтау:</w:t>
                            </w:r>
                          </w:p>
                          <w:p w14:paraId="21D922D3" w14:textId="6ECBD42E" w:rsidR="003539A8" w:rsidRPr="008C796D" w:rsidRDefault="003539A8" w:rsidP="008C796D">
                            <w:pPr>
                              <w:pStyle w:val="NoSpacing"/>
                              <w:ind w:left="-142"/>
                              <w:rPr>
                                <w:rFonts w:ascii="Times New Roman" w:eastAsiaTheme="minorEastAsia" w:hAnsi="Times New Roman" w:cs="Times New Roman"/>
                                <w:color w:val="000000" w:themeColor="text1"/>
                                <w:kern w:val="24"/>
                                <w:sz w:val="18"/>
                                <w:szCs w:val="18"/>
                                <w:lang w:val="kk-KZ"/>
                              </w:rPr>
                            </w:pPr>
                            <w:r>
                              <w:rPr>
                                <w:b/>
                                <w:sz w:val="18"/>
                                <w:szCs w:val="18"/>
                                <w:lang w:val="kk-KZ"/>
                              </w:rPr>
                              <w:t>М</w:t>
                            </w:r>
                            <w:r w:rsidRPr="000F28B6">
                              <w:rPr>
                                <w:b/>
                                <w:sz w:val="18"/>
                                <w:szCs w:val="18"/>
                                <w:lang w:val="kk-KZ"/>
                              </w:rPr>
                              <w:t>отивациялық</w:t>
                            </w:r>
                            <w:r>
                              <w:rPr>
                                <w:sz w:val="18"/>
                                <w:szCs w:val="18"/>
                                <w:lang w:val="kk-KZ"/>
                              </w:rPr>
                              <w:t xml:space="preserve"> -</w:t>
                            </w:r>
                            <w:r w:rsidRPr="008C796D">
                              <w:rPr>
                                <w:rFonts w:ascii="Times New Roman" w:hAnsi="Times New Roman" w:cs="Times New Roman"/>
                                <w:sz w:val="18"/>
                                <w:szCs w:val="18"/>
                                <w:lang w:val="kk-KZ"/>
                              </w:rPr>
                              <w:t>P. Mehisto «CLIL технологиясына көзқарасты анықтау» сауалнамасы</w:t>
                            </w:r>
                          </w:p>
                          <w:p w14:paraId="2219C53B" w14:textId="5DA1C05E" w:rsidR="003539A8" w:rsidRPr="008C796D" w:rsidRDefault="003539A8" w:rsidP="008C796D">
                            <w:pPr>
                              <w:pStyle w:val="NoSpacing"/>
                              <w:ind w:left="-142"/>
                              <w:rPr>
                                <w:rFonts w:ascii="Times New Roman" w:hAnsi="Times New Roman" w:cs="Times New Roman"/>
                                <w:bCs/>
                                <w:sz w:val="18"/>
                                <w:szCs w:val="18"/>
                                <w:lang w:val="kk-KZ"/>
                              </w:rPr>
                            </w:pPr>
                            <w:r w:rsidRPr="000F28B6">
                              <w:rPr>
                                <w:b/>
                                <w:sz w:val="18"/>
                                <w:szCs w:val="18"/>
                                <w:lang w:val="kk-KZ"/>
                              </w:rPr>
                              <w:t>Танымдық</w:t>
                            </w:r>
                            <w:r>
                              <w:rPr>
                                <w:b/>
                                <w:sz w:val="18"/>
                                <w:szCs w:val="18"/>
                                <w:lang w:val="kk-KZ"/>
                              </w:rPr>
                              <w:t xml:space="preserve"> -</w:t>
                            </w:r>
                            <w:r w:rsidRPr="008C796D">
                              <w:rPr>
                                <w:rFonts w:ascii="Times New Roman" w:hAnsi="Times New Roman" w:cs="Times New Roman"/>
                                <w:bCs/>
                                <w:sz w:val="18"/>
                                <w:szCs w:val="18"/>
                                <w:lang w:val="kk-KZ"/>
                              </w:rPr>
                              <w:t>К.Замфир әдістемесі «CLIL әдіснамасын кәсіби қызметте қолдануға ынталылықты анықтау» сауалнамасы</w:t>
                            </w:r>
                          </w:p>
                          <w:p w14:paraId="51B03456" w14:textId="3587B0C3" w:rsidR="003539A8" w:rsidRPr="000F28B6" w:rsidRDefault="003539A8" w:rsidP="008C796D">
                            <w:pPr>
                              <w:pStyle w:val="NoSpacing"/>
                              <w:ind w:left="-142"/>
                              <w:rPr>
                                <w:sz w:val="18"/>
                                <w:szCs w:val="18"/>
                                <w:lang w:val="kk-KZ"/>
                              </w:rPr>
                            </w:pPr>
                            <w:r w:rsidRPr="000F28B6">
                              <w:rPr>
                                <w:b/>
                                <w:sz w:val="18"/>
                                <w:szCs w:val="18"/>
                                <w:lang w:val="kk-KZ"/>
                              </w:rPr>
                              <w:t xml:space="preserve">Коммуникативті-іс-әрекеттік </w:t>
                            </w:r>
                            <w:r>
                              <w:rPr>
                                <w:b/>
                                <w:sz w:val="18"/>
                                <w:szCs w:val="18"/>
                                <w:lang w:val="kk-KZ"/>
                              </w:rPr>
                              <w:t>-</w:t>
                            </w:r>
                            <w:r w:rsidRPr="008C796D">
                              <w:rPr>
                                <w:rFonts w:ascii="Times New Roman" w:hAnsi="Times New Roman" w:cs="Times New Roman"/>
                                <w:bCs/>
                                <w:sz w:val="18"/>
                                <w:szCs w:val="18"/>
                                <w:lang w:val="kk-KZ"/>
                              </w:rPr>
                              <w:t>Н. Г. Лусканова әдістемесі «Инновациялық әдістерді меңгеруге ішкі қажеттілік пен</w:t>
                            </w:r>
                            <w:r w:rsidRPr="008C796D">
                              <w:rPr>
                                <w:b/>
                                <w:sz w:val="18"/>
                                <w:szCs w:val="18"/>
                                <w:lang w:val="kk-KZ"/>
                              </w:rPr>
                              <w:t xml:space="preserve"> </w:t>
                            </w:r>
                            <w:r w:rsidRPr="008C796D">
                              <w:rPr>
                                <w:rFonts w:ascii="Times New Roman" w:hAnsi="Times New Roman" w:cs="Times New Roman"/>
                                <w:bCs/>
                                <w:sz w:val="18"/>
                                <w:szCs w:val="18"/>
                                <w:lang w:val="kk-KZ"/>
                              </w:rPr>
                              <w:t>қызығушылықты анықтау»</w:t>
                            </w:r>
                            <w:r w:rsidRPr="008C796D">
                              <w:rPr>
                                <w:b/>
                                <w:sz w:val="18"/>
                                <w:szCs w:val="18"/>
                                <w:lang w:val="kk-KZ"/>
                              </w:rPr>
                              <w:t xml:space="preserve"> </w:t>
                            </w:r>
                            <w:r w:rsidRPr="00E94C21">
                              <w:rPr>
                                <w:rFonts w:ascii="Times New Roman" w:hAnsi="Times New Roman" w:cs="Times New Roman"/>
                                <w:bCs/>
                                <w:sz w:val="18"/>
                                <w:szCs w:val="18"/>
                                <w:lang w:val="kk-KZ"/>
                              </w:rPr>
                              <w:t>сауалнамасы</w:t>
                            </w:r>
                          </w:p>
                          <w:p w14:paraId="6FD4A127" w14:textId="77777777" w:rsidR="003539A8" w:rsidRDefault="003539A8" w:rsidP="00F434B0">
                            <w:pPr>
                              <w:pStyle w:val="NoSpacing"/>
                              <w:rPr>
                                <w:sz w:val="18"/>
                                <w:szCs w:val="18"/>
                                <w:lang w:val="kk-KZ"/>
                              </w:rPr>
                            </w:pPr>
                          </w:p>
                          <w:p w14:paraId="4B37542C" w14:textId="77777777" w:rsidR="003539A8" w:rsidRDefault="003539A8" w:rsidP="00F434B0">
                            <w:pPr>
                              <w:pStyle w:val="NoSpacing"/>
                              <w:rPr>
                                <w:sz w:val="18"/>
                                <w:szCs w:val="18"/>
                                <w:lang w:val="kk-KZ"/>
                              </w:rPr>
                            </w:pPr>
                          </w:p>
                          <w:p w14:paraId="24A4F154" w14:textId="77777777" w:rsidR="003539A8" w:rsidRDefault="003539A8" w:rsidP="00F434B0">
                            <w:pPr>
                              <w:pStyle w:val="NoSpacing"/>
                              <w:rPr>
                                <w:sz w:val="18"/>
                                <w:szCs w:val="18"/>
                                <w:lang w:val="kk-KZ"/>
                              </w:rPr>
                            </w:pPr>
                          </w:p>
                          <w:p w14:paraId="66CAF915" w14:textId="77777777" w:rsidR="003539A8" w:rsidRDefault="003539A8" w:rsidP="00F434B0">
                            <w:pPr>
                              <w:pStyle w:val="NoSpacing"/>
                              <w:rPr>
                                <w:sz w:val="18"/>
                                <w:szCs w:val="18"/>
                                <w:lang w:val="kk-KZ"/>
                              </w:rPr>
                            </w:pPr>
                          </w:p>
                          <w:p w14:paraId="13C2851B" w14:textId="77777777" w:rsidR="003539A8" w:rsidRDefault="003539A8" w:rsidP="00F434B0">
                            <w:pPr>
                              <w:pStyle w:val="NoSpacing"/>
                              <w:rPr>
                                <w:sz w:val="18"/>
                                <w:szCs w:val="18"/>
                                <w:lang w:val="kk-KZ"/>
                              </w:rPr>
                            </w:pPr>
                          </w:p>
                          <w:p w14:paraId="2879148F" w14:textId="77777777" w:rsidR="003539A8" w:rsidRDefault="003539A8" w:rsidP="00F434B0">
                            <w:pPr>
                              <w:pStyle w:val="NoSpacing"/>
                              <w:rPr>
                                <w:sz w:val="18"/>
                                <w:szCs w:val="18"/>
                                <w:lang w:val="kk-KZ"/>
                              </w:rPr>
                            </w:pPr>
                          </w:p>
                          <w:p w14:paraId="48166AD2" w14:textId="77777777" w:rsidR="003539A8" w:rsidRDefault="003539A8" w:rsidP="00F434B0">
                            <w:pPr>
                              <w:pStyle w:val="NoSpacing"/>
                              <w:rPr>
                                <w:sz w:val="18"/>
                                <w:szCs w:val="18"/>
                                <w:lang w:val="kk-KZ"/>
                              </w:rPr>
                            </w:pPr>
                          </w:p>
                          <w:p w14:paraId="1F0CCEF6" w14:textId="77777777" w:rsidR="003539A8" w:rsidRPr="000F28B6" w:rsidRDefault="003539A8" w:rsidP="00F434B0">
                            <w:pPr>
                              <w:pStyle w:val="NoSpacing"/>
                              <w:rPr>
                                <w:sz w:val="18"/>
                                <w:szCs w:val="18"/>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 o:spid="_x0000_s1043" style="position:absolute;left:0;text-align:left;margin-left:2.95pt;margin-top:8.65pt;width:162pt;height:17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" fillcolor="window" strokecolor="#9dc3e6" strokeweight="1pt">
                <v:shadow on="t" type="perspective" color="#1f4e79" opacity=".5" offset="-2.06331mm,8.93714mm" matrix="34734f,,,34734f"/>
                <v:textbox>
                  <w:txbxContent>
                    <w:p w14:paraId="5EDB65B1" w14:textId="77777777" w:rsidR="003D0171" w:rsidRPr="000F28B6" w:rsidRDefault="003D0171" w:rsidP="008C796D">
                      <w:pPr>
                        <w:pStyle w:val="NoSpacing"/>
                        <w:ind w:left="-142"/>
                        <w:rPr>
                          <w:b/>
                          <w:bCs/>
                          <w:sz w:val="18"/>
                          <w:szCs w:val="18"/>
                          <w:lang w:val="kk-KZ"/>
                        </w:rPr>
                      </w:pPr>
                      <w:r w:rsidRPr="000F28B6">
                        <w:rPr>
                          <w:b/>
                          <w:bCs/>
                          <w:sz w:val="18"/>
                          <w:szCs w:val="18"/>
                          <w:lang w:val="kk-KZ"/>
                        </w:rPr>
                        <w:t>Анықтау:</w:t>
                      </w:r>
                    </w:p>
                    <w:p w14:paraId="21D922D3" w14:textId="6ECBD42E" w:rsidR="003D0171" w:rsidRPr="008C796D" w:rsidRDefault="003D0171" w:rsidP="008C796D">
                      <w:pPr>
                        <w:pStyle w:val="NoSpacing"/>
                        <w:ind w:left="-142"/>
                        <w:rPr>
                          <w:rFonts w:ascii="Times New Roman" w:eastAsiaTheme="minorEastAsia" w:hAnsi="Times New Roman" w:cs="Times New Roman"/>
                          <w:color w:val="000000" w:themeColor="text1"/>
                          <w:kern w:val="24"/>
                          <w:sz w:val="18"/>
                          <w:szCs w:val="18"/>
                          <w:lang w:val="kk-KZ"/>
                        </w:rPr>
                      </w:pPr>
                      <w:r>
                        <w:rPr>
                          <w:b/>
                          <w:sz w:val="18"/>
                          <w:szCs w:val="18"/>
                          <w:lang w:val="kk-KZ"/>
                        </w:rPr>
                        <w:t>М</w:t>
                      </w:r>
                      <w:r w:rsidRPr="000F28B6">
                        <w:rPr>
                          <w:b/>
                          <w:sz w:val="18"/>
                          <w:szCs w:val="18"/>
                          <w:lang w:val="kk-KZ"/>
                        </w:rPr>
                        <w:t>отивациялық</w:t>
                      </w:r>
                      <w:r>
                        <w:rPr>
                          <w:sz w:val="18"/>
                          <w:szCs w:val="18"/>
                          <w:lang w:val="kk-KZ"/>
                        </w:rPr>
                        <w:t xml:space="preserve"> -</w:t>
                      </w:r>
                      <w:r w:rsidRPr="008C796D">
                        <w:rPr>
                          <w:rFonts w:ascii="Times New Roman" w:hAnsi="Times New Roman" w:cs="Times New Roman"/>
                          <w:sz w:val="18"/>
                          <w:szCs w:val="18"/>
                          <w:lang w:val="kk-KZ"/>
                        </w:rPr>
                        <w:t>P. Mehisto «CLIL технологиясына көзқарасты анықтау» сауалнамасы</w:t>
                      </w:r>
                    </w:p>
                    <w:p w14:paraId="2219C53B" w14:textId="5DA1C05E" w:rsidR="003D0171" w:rsidRPr="008C796D" w:rsidRDefault="003D0171" w:rsidP="008C796D">
                      <w:pPr>
                        <w:pStyle w:val="NoSpacing"/>
                        <w:ind w:left="-142"/>
                        <w:rPr>
                          <w:rFonts w:ascii="Times New Roman" w:hAnsi="Times New Roman" w:cs="Times New Roman"/>
                          <w:bCs/>
                          <w:sz w:val="18"/>
                          <w:szCs w:val="18"/>
                          <w:lang w:val="kk-KZ"/>
                        </w:rPr>
                      </w:pPr>
                      <w:r w:rsidRPr="000F28B6">
                        <w:rPr>
                          <w:b/>
                          <w:sz w:val="18"/>
                          <w:szCs w:val="18"/>
                          <w:lang w:val="kk-KZ"/>
                        </w:rPr>
                        <w:t>Танымдық</w:t>
                      </w:r>
                      <w:r>
                        <w:rPr>
                          <w:b/>
                          <w:sz w:val="18"/>
                          <w:szCs w:val="18"/>
                          <w:lang w:val="kk-KZ"/>
                        </w:rPr>
                        <w:t xml:space="preserve"> -</w:t>
                      </w:r>
                      <w:r w:rsidRPr="008C796D">
                        <w:rPr>
                          <w:rFonts w:ascii="Times New Roman" w:hAnsi="Times New Roman" w:cs="Times New Roman"/>
                          <w:bCs/>
                          <w:sz w:val="18"/>
                          <w:szCs w:val="18"/>
                          <w:lang w:val="kk-KZ"/>
                        </w:rPr>
                        <w:t>К.Замфир әдістемесі «CLIL әдіснамасын кәсіби қызметте қолдануға ынталылықты анықтау» сауалнамасы</w:t>
                      </w:r>
                    </w:p>
                    <w:p w14:paraId="51B03456" w14:textId="3587B0C3" w:rsidR="003D0171" w:rsidRPr="000F28B6" w:rsidRDefault="003D0171" w:rsidP="008C796D">
                      <w:pPr>
                        <w:pStyle w:val="NoSpacing"/>
                        <w:ind w:left="-142"/>
                        <w:rPr>
                          <w:sz w:val="18"/>
                          <w:szCs w:val="18"/>
                          <w:lang w:val="kk-KZ"/>
                        </w:rPr>
                      </w:pPr>
                      <w:r w:rsidRPr="000F28B6">
                        <w:rPr>
                          <w:b/>
                          <w:sz w:val="18"/>
                          <w:szCs w:val="18"/>
                          <w:lang w:val="kk-KZ"/>
                        </w:rPr>
                        <w:t xml:space="preserve">Коммуникативті-іс-әрекеттік </w:t>
                      </w:r>
                      <w:r>
                        <w:rPr>
                          <w:b/>
                          <w:sz w:val="18"/>
                          <w:szCs w:val="18"/>
                          <w:lang w:val="kk-KZ"/>
                        </w:rPr>
                        <w:t>-</w:t>
                      </w:r>
                      <w:r w:rsidRPr="008C796D">
                        <w:rPr>
                          <w:rFonts w:ascii="Times New Roman" w:hAnsi="Times New Roman" w:cs="Times New Roman"/>
                          <w:bCs/>
                          <w:sz w:val="18"/>
                          <w:szCs w:val="18"/>
                          <w:lang w:val="kk-KZ"/>
                        </w:rPr>
                        <w:t>Н. Г. Лусканова әдістемесі «Инновациялық әдістерді меңгеруге ішкі қажеттілік пен</w:t>
                      </w:r>
                      <w:r w:rsidRPr="008C796D">
                        <w:rPr>
                          <w:b/>
                          <w:sz w:val="18"/>
                          <w:szCs w:val="18"/>
                          <w:lang w:val="kk-KZ"/>
                        </w:rPr>
                        <w:t xml:space="preserve"> </w:t>
                      </w:r>
                      <w:r w:rsidRPr="008C796D">
                        <w:rPr>
                          <w:rFonts w:ascii="Times New Roman" w:hAnsi="Times New Roman" w:cs="Times New Roman"/>
                          <w:bCs/>
                          <w:sz w:val="18"/>
                          <w:szCs w:val="18"/>
                          <w:lang w:val="kk-KZ"/>
                        </w:rPr>
                        <w:t>қызығушылықты анықтау»</w:t>
                      </w:r>
                      <w:r w:rsidRPr="008C796D">
                        <w:rPr>
                          <w:b/>
                          <w:sz w:val="18"/>
                          <w:szCs w:val="18"/>
                          <w:lang w:val="kk-KZ"/>
                        </w:rPr>
                        <w:t xml:space="preserve"> </w:t>
                      </w:r>
                      <w:r w:rsidRPr="00E94C21">
                        <w:rPr>
                          <w:rFonts w:ascii="Times New Roman" w:hAnsi="Times New Roman" w:cs="Times New Roman"/>
                          <w:bCs/>
                          <w:sz w:val="18"/>
                          <w:szCs w:val="18"/>
                          <w:lang w:val="kk-KZ"/>
                        </w:rPr>
                        <w:t>сауалнамасы</w:t>
                      </w:r>
                    </w:p>
                    <w:p w14:paraId="6FD4A127" w14:textId="77777777" w:rsidR="003D0171" w:rsidRDefault="003D0171" w:rsidP="00F434B0">
                      <w:pPr>
                        <w:pStyle w:val="NoSpacing"/>
                        <w:rPr>
                          <w:sz w:val="18"/>
                          <w:szCs w:val="18"/>
                          <w:lang w:val="kk-KZ"/>
                        </w:rPr>
                      </w:pPr>
                    </w:p>
                    <w:p w14:paraId="4B37542C" w14:textId="77777777" w:rsidR="003D0171" w:rsidRDefault="003D0171" w:rsidP="00F434B0">
                      <w:pPr>
                        <w:pStyle w:val="NoSpacing"/>
                        <w:rPr>
                          <w:sz w:val="18"/>
                          <w:szCs w:val="18"/>
                          <w:lang w:val="kk-KZ"/>
                        </w:rPr>
                      </w:pPr>
                    </w:p>
                    <w:p w14:paraId="24A4F154" w14:textId="77777777" w:rsidR="003D0171" w:rsidRDefault="003D0171" w:rsidP="00F434B0">
                      <w:pPr>
                        <w:pStyle w:val="NoSpacing"/>
                        <w:rPr>
                          <w:sz w:val="18"/>
                          <w:szCs w:val="18"/>
                          <w:lang w:val="kk-KZ"/>
                        </w:rPr>
                      </w:pPr>
                    </w:p>
                    <w:p w14:paraId="66CAF915" w14:textId="77777777" w:rsidR="003D0171" w:rsidRDefault="003D0171" w:rsidP="00F434B0">
                      <w:pPr>
                        <w:pStyle w:val="NoSpacing"/>
                        <w:rPr>
                          <w:sz w:val="18"/>
                          <w:szCs w:val="18"/>
                          <w:lang w:val="kk-KZ"/>
                        </w:rPr>
                      </w:pPr>
                    </w:p>
                    <w:p w14:paraId="13C2851B" w14:textId="77777777" w:rsidR="003D0171" w:rsidRDefault="003D0171" w:rsidP="00F434B0">
                      <w:pPr>
                        <w:pStyle w:val="NoSpacing"/>
                        <w:rPr>
                          <w:sz w:val="18"/>
                          <w:szCs w:val="18"/>
                          <w:lang w:val="kk-KZ"/>
                        </w:rPr>
                      </w:pPr>
                    </w:p>
                    <w:p w14:paraId="2879148F" w14:textId="77777777" w:rsidR="003D0171" w:rsidRDefault="003D0171" w:rsidP="00F434B0">
                      <w:pPr>
                        <w:pStyle w:val="NoSpacing"/>
                        <w:rPr>
                          <w:sz w:val="18"/>
                          <w:szCs w:val="18"/>
                          <w:lang w:val="kk-KZ"/>
                        </w:rPr>
                      </w:pPr>
                    </w:p>
                    <w:p w14:paraId="48166AD2" w14:textId="77777777" w:rsidR="003D0171" w:rsidRDefault="003D0171" w:rsidP="00F434B0">
                      <w:pPr>
                        <w:pStyle w:val="NoSpacing"/>
                        <w:rPr>
                          <w:sz w:val="18"/>
                          <w:szCs w:val="18"/>
                          <w:lang w:val="kk-KZ"/>
                        </w:rPr>
                      </w:pPr>
                    </w:p>
                    <w:p w14:paraId="1F0CCEF6" w14:textId="77777777" w:rsidR="003D0171" w:rsidRPr="000F28B6" w:rsidRDefault="003D0171" w:rsidP="00F434B0">
                      <w:pPr>
                        <w:pStyle w:val="NoSpacing"/>
                        <w:rPr>
                          <w:sz w:val="18"/>
                          <w:szCs w:val="18"/>
                          <w:lang w:val="kk-KZ"/>
                        </w:rPr>
                      </w:pPr>
                    </w:p>
                  </w:txbxContent>
                </v:textbox>
              </v:roundrect>
            </w:pict>
          </mc:Fallback>
        </mc:AlternateContent>
      </w:r>
      <w:r w:rsidRPr="00711987">
        <w:rPr>
          <w:noProof/>
          <w:sz w:val="28"/>
          <w:szCs w:val="28"/>
          <w:lang w:eastAsia="ru-RU"/>
        </w:rPr>
        <mc:AlternateContent>
          <mc:Choice Requires="wps">
            <w:drawing>
              <wp:anchor distT="0" distB="0" distL="114300" distR="114300" simplePos="0" relativeHeight="251683840" behindDoc="0" locked="0" layoutInCell="1" allowOverlap="1" wp14:anchorId="6AD8C873" wp14:editId="7898933F">
                <wp:simplePos x="0" y="0"/>
                <wp:positionH relativeFrom="margin">
                  <wp:posOffset>3841115</wp:posOffset>
                </wp:positionH>
                <wp:positionV relativeFrom="paragraph">
                  <wp:posOffset>128905</wp:posOffset>
                </wp:positionV>
                <wp:extent cx="2209800" cy="2152650"/>
                <wp:effectExtent l="95250" t="0" r="38100" b="342900"/>
                <wp:wrapNone/>
                <wp:docPr id="43"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2152650"/>
                        </a:xfrm>
                        <a:prstGeom prst="roundRect">
                          <a:avLst>
                            <a:gd name="adj" fmla="val 16667"/>
                          </a:avLst>
                        </a:prstGeom>
                        <a:solidFill>
                          <a:sysClr val="window" lastClr="FFFFFF"/>
                        </a:solidFill>
                        <a:ln w="12700">
                          <a:solidFill>
                            <a:srgbClr val="5B9BD5">
                              <a:lumMod val="60000"/>
                              <a:lumOff val="40000"/>
                            </a:srgbClr>
                          </a:solidFill>
                          <a:round/>
                          <a:headEnd/>
                          <a:tailEnd/>
                        </a:ln>
                        <a:effectLst>
                          <a:outerShdw blurRad="609600" dist="330200" dir="6180000" sx="53000" sy="53000" algn="ctr" rotWithShape="0">
                            <a:srgbClr val="5B9BD5">
                              <a:lumMod val="50000"/>
                              <a:lumOff val="0"/>
                              <a:alpha val="50000"/>
                            </a:srgbClr>
                          </a:outerShdw>
                        </a:effectLst>
                      </wps:spPr>
                      <wps:txbx>
                        <w:txbxContent>
                          <w:p w14:paraId="48F4A5DE" w14:textId="77777777" w:rsidR="003539A8" w:rsidRPr="00711987" w:rsidRDefault="003539A8" w:rsidP="00F434B0">
                            <w:pPr>
                              <w:pStyle w:val="NoSpacing"/>
                              <w:rPr>
                                <w:rFonts w:ascii="Times New Roman" w:hAnsi="Times New Roman" w:cs="Times New Roman"/>
                                <w:b/>
                                <w:bCs/>
                                <w:sz w:val="18"/>
                                <w:szCs w:val="18"/>
                                <w:lang w:val="kk-KZ"/>
                              </w:rPr>
                            </w:pPr>
                            <w:r w:rsidRPr="00711987">
                              <w:rPr>
                                <w:rFonts w:ascii="Times New Roman" w:hAnsi="Times New Roman" w:cs="Times New Roman"/>
                                <w:b/>
                                <w:bCs/>
                                <w:sz w:val="18"/>
                                <w:szCs w:val="18"/>
                                <w:lang w:val="kk-KZ"/>
                              </w:rPr>
                              <w:t>Бақылау:</w:t>
                            </w:r>
                          </w:p>
                          <w:p w14:paraId="557E6DDB" w14:textId="21788026" w:rsidR="003539A8" w:rsidRPr="008C796D" w:rsidRDefault="003539A8" w:rsidP="008C796D">
                            <w:pPr>
                              <w:pStyle w:val="NoSpacing"/>
                              <w:ind w:left="-142"/>
                              <w:rPr>
                                <w:rFonts w:ascii="Times New Roman" w:eastAsiaTheme="minorEastAsia" w:hAnsi="Times New Roman" w:cs="Times New Roman"/>
                                <w:color w:val="000000" w:themeColor="text1"/>
                                <w:kern w:val="24"/>
                                <w:sz w:val="18"/>
                                <w:szCs w:val="18"/>
                                <w:lang w:val="kk-KZ"/>
                              </w:rPr>
                            </w:pPr>
                            <w:r w:rsidRPr="008C796D">
                              <w:rPr>
                                <w:rFonts w:ascii="Times New Roman" w:hAnsi="Times New Roman" w:cs="Times New Roman"/>
                                <w:b/>
                                <w:sz w:val="18"/>
                                <w:szCs w:val="18"/>
                                <w:lang w:val="kk-KZ"/>
                              </w:rPr>
                              <w:t>Мотивациялық</w:t>
                            </w:r>
                            <w:r w:rsidRPr="008C796D">
                              <w:rPr>
                                <w:rFonts w:ascii="Times New Roman" w:hAnsi="Times New Roman" w:cs="Times New Roman"/>
                                <w:sz w:val="18"/>
                                <w:szCs w:val="18"/>
                                <w:lang w:val="kk-KZ"/>
                              </w:rPr>
                              <w:t xml:space="preserve"> -P. Mehisto «CLIL технологиясына көзқарасты анықтау» сауалнамасы</w:t>
                            </w:r>
                          </w:p>
                          <w:p w14:paraId="6E495208" w14:textId="77777777" w:rsidR="003539A8" w:rsidRPr="008C796D" w:rsidRDefault="003539A8" w:rsidP="008C796D">
                            <w:pPr>
                              <w:pStyle w:val="NoSpacing"/>
                              <w:ind w:left="-142"/>
                              <w:rPr>
                                <w:rFonts w:ascii="Times New Roman" w:hAnsi="Times New Roman" w:cs="Times New Roman"/>
                                <w:bCs/>
                                <w:sz w:val="18"/>
                                <w:szCs w:val="18"/>
                                <w:lang w:val="kk-KZ"/>
                              </w:rPr>
                            </w:pPr>
                            <w:r w:rsidRPr="008C796D">
                              <w:rPr>
                                <w:rFonts w:ascii="Times New Roman" w:hAnsi="Times New Roman" w:cs="Times New Roman"/>
                                <w:b/>
                                <w:sz w:val="18"/>
                                <w:szCs w:val="18"/>
                                <w:lang w:val="kk-KZ"/>
                              </w:rPr>
                              <w:t>Танымдық -</w:t>
                            </w:r>
                            <w:r w:rsidRPr="008C796D">
                              <w:rPr>
                                <w:rFonts w:ascii="Times New Roman" w:hAnsi="Times New Roman" w:cs="Times New Roman"/>
                                <w:bCs/>
                                <w:sz w:val="18"/>
                                <w:szCs w:val="18"/>
                                <w:lang w:val="kk-KZ"/>
                              </w:rPr>
                              <w:t>К.Замфир әдістемесі «CLIL әдіснамасын кәсіби қызметте қолдануға ынталылықты анықтау» сауалнамасы</w:t>
                            </w:r>
                          </w:p>
                          <w:p w14:paraId="78088BD5" w14:textId="6F90A020" w:rsidR="003539A8" w:rsidRPr="008C796D" w:rsidRDefault="003539A8" w:rsidP="008C796D">
                            <w:pPr>
                              <w:pStyle w:val="NoSpacing"/>
                              <w:ind w:left="-142"/>
                              <w:rPr>
                                <w:rFonts w:ascii="Times New Roman" w:hAnsi="Times New Roman" w:cs="Times New Roman"/>
                                <w:b/>
                                <w:bCs/>
                                <w:sz w:val="18"/>
                                <w:szCs w:val="18"/>
                                <w:lang w:val="kk-KZ"/>
                              </w:rPr>
                            </w:pPr>
                            <w:r w:rsidRPr="008C796D">
                              <w:rPr>
                                <w:rFonts w:ascii="Times New Roman" w:hAnsi="Times New Roman" w:cs="Times New Roman"/>
                                <w:b/>
                                <w:sz w:val="18"/>
                                <w:szCs w:val="18"/>
                                <w:lang w:val="kk-KZ"/>
                              </w:rPr>
                              <w:t>Коммуникативті-іс-әрекеттік -</w:t>
                            </w:r>
                            <w:r w:rsidRPr="008C796D">
                              <w:rPr>
                                <w:rFonts w:ascii="Times New Roman" w:hAnsi="Times New Roman" w:cs="Times New Roman"/>
                                <w:bCs/>
                                <w:sz w:val="18"/>
                                <w:szCs w:val="18"/>
                                <w:lang w:val="kk-KZ"/>
                              </w:rPr>
                              <w:t>Н. Г. Лусканова әдістемесі «Инновациялық әдістерді меңгеруге ішкі қажеттілік пен</w:t>
                            </w:r>
                            <w:r w:rsidRPr="008C796D">
                              <w:rPr>
                                <w:rFonts w:ascii="Times New Roman" w:hAnsi="Times New Roman" w:cs="Times New Roman"/>
                                <w:b/>
                                <w:sz w:val="18"/>
                                <w:szCs w:val="18"/>
                                <w:lang w:val="kk-KZ"/>
                              </w:rPr>
                              <w:t xml:space="preserve"> </w:t>
                            </w:r>
                            <w:r w:rsidRPr="008C796D">
                              <w:rPr>
                                <w:rFonts w:ascii="Times New Roman" w:hAnsi="Times New Roman" w:cs="Times New Roman"/>
                                <w:bCs/>
                                <w:sz w:val="18"/>
                                <w:szCs w:val="18"/>
                                <w:lang w:val="kk-KZ"/>
                              </w:rPr>
                              <w:t>қызығушылықты анықтау»</w:t>
                            </w:r>
                            <w:r w:rsidRPr="008C796D">
                              <w:rPr>
                                <w:rFonts w:ascii="Times New Roman" w:hAnsi="Times New Roman" w:cs="Times New Roman"/>
                                <w:b/>
                                <w:sz w:val="18"/>
                                <w:szCs w:val="18"/>
                                <w:lang w:val="kk-KZ"/>
                              </w:rPr>
                              <w:t xml:space="preserve"> </w:t>
                            </w:r>
                            <w:r w:rsidRPr="00E94C21">
                              <w:rPr>
                                <w:rFonts w:ascii="Times New Roman" w:hAnsi="Times New Roman" w:cs="Times New Roman"/>
                                <w:bCs/>
                                <w:sz w:val="18"/>
                                <w:szCs w:val="18"/>
                                <w:lang w:val="kk-KZ"/>
                              </w:rPr>
                              <w:t xml:space="preserve"> сауалнамасы</w:t>
                            </w:r>
                            <w:r w:rsidRPr="008C796D">
                              <w:rPr>
                                <w:rFonts w:ascii="Times New Roman" w:hAnsi="Times New Roman" w:cs="Times New Roman"/>
                                <w:b/>
                                <w:bCs/>
                                <w:sz w:val="18"/>
                                <w:szCs w:val="18"/>
                                <w:lang w:val="kk-K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4" style="position:absolute;left:0;text-align:left;margin-left:302.45pt;margin-top:10.15pt;width:174pt;height:169.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" fillcolor="window" strokecolor="#9dc3e6" strokeweight="1pt">
                <v:shadow on="t" type="perspective" color="#1f4e79" opacity=".5" offset="-2.06331mm,8.93714mm" matrix="34734f,,,34734f"/>
                <v:textbox>
                  <w:txbxContent>
                    <w:p w14:paraId="48F4A5DE" w14:textId="77777777" w:rsidR="003D0171" w:rsidRPr="00711987" w:rsidRDefault="003D0171" w:rsidP="00F434B0">
                      <w:pPr>
                        <w:pStyle w:val="NoSpacing"/>
                        <w:rPr>
                          <w:rFonts w:ascii="Times New Roman" w:hAnsi="Times New Roman" w:cs="Times New Roman"/>
                          <w:b/>
                          <w:bCs/>
                          <w:sz w:val="18"/>
                          <w:szCs w:val="18"/>
                          <w:lang w:val="kk-KZ"/>
                        </w:rPr>
                      </w:pPr>
                      <w:r w:rsidRPr="00711987">
                        <w:rPr>
                          <w:rFonts w:ascii="Times New Roman" w:hAnsi="Times New Roman" w:cs="Times New Roman"/>
                          <w:b/>
                          <w:bCs/>
                          <w:sz w:val="18"/>
                          <w:szCs w:val="18"/>
                          <w:lang w:val="kk-KZ"/>
                        </w:rPr>
                        <w:t>Бақылау:</w:t>
                      </w:r>
                    </w:p>
                    <w:p w14:paraId="557E6DDB" w14:textId="21788026" w:rsidR="003D0171" w:rsidRPr="008C796D" w:rsidRDefault="003D0171" w:rsidP="008C796D">
                      <w:pPr>
                        <w:pStyle w:val="NoSpacing"/>
                        <w:ind w:left="-142"/>
                        <w:rPr>
                          <w:rFonts w:ascii="Times New Roman" w:eastAsiaTheme="minorEastAsia" w:hAnsi="Times New Roman" w:cs="Times New Roman"/>
                          <w:color w:val="000000" w:themeColor="text1"/>
                          <w:kern w:val="24"/>
                          <w:sz w:val="18"/>
                          <w:szCs w:val="18"/>
                          <w:lang w:val="kk-KZ"/>
                        </w:rPr>
                      </w:pPr>
                      <w:r w:rsidRPr="008C796D">
                        <w:rPr>
                          <w:rFonts w:ascii="Times New Roman" w:hAnsi="Times New Roman" w:cs="Times New Roman"/>
                          <w:b/>
                          <w:sz w:val="18"/>
                          <w:szCs w:val="18"/>
                          <w:lang w:val="kk-KZ"/>
                        </w:rPr>
                        <w:t>Мотивациялық</w:t>
                      </w:r>
                      <w:r w:rsidRPr="008C796D">
                        <w:rPr>
                          <w:rFonts w:ascii="Times New Roman" w:hAnsi="Times New Roman" w:cs="Times New Roman"/>
                          <w:sz w:val="18"/>
                          <w:szCs w:val="18"/>
                          <w:lang w:val="kk-KZ"/>
                        </w:rPr>
                        <w:t xml:space="preserve"> -P. Mehisto «CLIL технологиясына көзқарасты анықтау» сауалнамасы</w:t>
                      </w:r>
                    </w:p>
                    <w:p w14:paraId="6E495208" w14:textId="77777777" w:rsidR="003D0171" w:rsidRPr="008C796D" w:rsidRDefault="003D0171" w:rsidP="008C796D">
                      <w:pPr>
                        <w:pStyle w:val="NoSpacing"/>
                        <w:ind w:left="-142"/>
                        <w:rPr>
                          <w:rFonts w:ascii="Times New Roman" w:hAnsi="Times New Roman" w:cs="Times New Roman"/>
                          <w:bCs/>
                          <w:sz w:val="18"/>
                          <w:szCs w:val="18"/>
                          <w:lang w:val="kk-KZ"/>
                        </w:rPr>
                      </w:pPr>
                      <w:r w:rsidRPr="008C796D">
                        <w:rPr>
                          <w:rFonts w:ascii="Times New Roman" w:hAnsi="Times New Roman" w:cs="Times New Roman"/>
                          <w:b/>
                          <w:sz w:val="18"/>
                          <w:szCs w:val="18"/>
                          <w:lang w:val="kk-KZ"/>
                        </w:rPr>
                        <w:t>Танымдық -</w:t>
                      </w:r>
                      <w:r w:rsidRPr="008C796D">
                        <w:rPr>
                          <w:rFonts w:ascii="Times New Roman" w:hAnsi="Times New Roman" w:cs="Times New Roman"/>
                          <w:bCs/>
                          <w:sz w:val="18"/>
                          <w:szCs w:val="18"/>
                          <w:lang w:val="kk-KZ"/>
                        </w:rPr>
                        <w:t>К.Замфир әдістемесі «CLIL әдіснамасын кәсіби қызметте қолдануға ынталылықты анықтау» сауалнамасы</w:t>
                      </w:r>
                    </w:p>
                    <w:p w14:paraId="78088BD5" w14:textId="6F90A020" w:rsidR="003D0171" w:rsidRPr="008C796D" w:rsidRDefault="003D0171" w:rsidP="008C796D">
                      <w:pPr>
                        <w:pStyle w:val="NoSpacing"/>
                        <w:ind w:left="-142"/>
                        <w:rPr>
                          <w:rFonts w:ascii="Times New Roman" w:hAnsi="Times New Roman" w:cs="Times New Roman"/>
                          <w:b/>
                          <w:bCs/>
                          <w:sz w:val="18"/>
                          <w:szCs w:val="18"/>
                          <w:lang w:val="kk-KZ"/>
                        </w:rPr>
                      </w:pPr>
                      <w:r w:rsidRPr="008C796D">
                        <w:rPr>
                          <w:rFonts w:ascii="Times New Roman" w:hAnsi="Times New Roman" w:cs="Times New Roman"/>
                          <w:b/>
                          <w:sz w:val="18"/>
                          <w:szCs w:val="18"/>
                          <w:lang w:val="kk-KZ"/>
                        </w:rPr>
                        <w:t>Коммуникативті-іс-әрекеттік -</w:t>
                      </w:r>
                      <w:r w:rsidRPr="008C796D">
                        <w:rPr>
                          <w:rFonts w:ascii="Times New Roman" w:hAnsi="Times New Roman" w:cs="Times New Roman"/>
                          <w:bCs/>
                          <w:sz w:val="18"/>
                          <w:szCs w:val="18"/>
                          <w:lang w:val="kk-KZ"/>
                        </w:rPr>
                        <w:t>Н. Г. Лусканова әдістемесі «Инновациялық әдістерді меңгеруге ішкі қажеттілік пен</w:t>
                      </w:r>
                      <w:r w:rsidRPr="008C796D">
                        <w:rPr>
                          <w:rFonts w:ascii="Times New Roman" w:hAnsi="Times New Roman" w:cs="Times New Roman"/>
                          <w:b/>
                          <w:sz w:val="18"/>
                          <w:szCs w:val="18"/>
                          <w:lang w:val="kk-KZ"/>
                        </w:rPr>
                        <w:t xml:space="preserve"> </w:t>
                      </w:r>
                      <w:r w:rsidRPr="008C796D">
                        <w:rPr>
                          <w:rFonts w:ascii="Times New Roman" w:hAnsi="Times New Roman" w:cs="Times New Roman"/>
                          <w:bCs/>
                          <w:sz w:val="18"/>
                          <w:szCs w:val="18"/>
                          <w:lang w:val="kk-KZ"/>
                        </w:rPr>
                        <w:t>қызығушылықты анықтау»</w:t>
                      </w:r>
                      <w:r w:rsidRPr="008C796D">
                        <w:rPr>
                          <w:rFonts w:ascii="Times New Roman" w:hAnsi="Times New Roman" w:cs="Times New Roman"/>
                          <w:b/>
                          <w:sz w:val="18"/>
                          <w:szCs w:val="18"/>
                          <w:lang w:val="kk-KZ"/>
                        </w:rPr>
                        <w:t xml:space="preserve"> </w:t>
                      </w:r>
                      <w:r w:rsidRPr="00E94C21">
                        <w:rPr>
                          <w:rFonts w:ascii="Times New Roman" w:hAnsi="Times New Roman" w:cs="Times New Roman"/>
                          <w:bCs/>
                          <w:sz w:val="18"/>
                          <w:szCs w:val="18"/>
                          <w:lang w:val="kk-KZ"/>
                        </w:rPr>
                        <w:t xml:space="preserve"> сауалнамасы</w:t>
                      </w:r>
                      <w:r w:rsidRPr="008C796D">
                        <w:rPr>
                          <w:rFonts w:ascii="Times New Roman" w:hAnsi="Times New Roman" w:cs="Times New Roman"/>
                          <w:b/>
                          <w:bCs/>
                          <w:sz w:val="18"/>
                          <w:szCs w:val="18"/>
                          <w:lang w:val="kk-KZ"/>
                        </w:rPr>
                        <w:t xml:space="preserve">  </w:t>
                      </w:r>
                    </w:p>
                  </w:txbxContent>
                </v:textbox>
                <w10:wrap anchorx="margin"/>
              </v:roundrect>
            </w:pict>
          </mc:Fallback>
        </mc:AlternateContent>
      </w:r>
    </w:p>
    <w:p w14:paraId="0969536E" w14:textId="10E9845E" w:rsidR="003B3016" w:rsidRDefault="008C796D"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r w:rsidRPr="003931C9">
        <w:rPr>
          <w:noProof/>
          <w:sz w:val="28"/>
          <w:szCs w:val="28"/>
          <w:lang w:eastAsia="ru-RU"/>
        </w:rPr>
        <mc:AlternateContent>
          <mc:Choice Requires="wps">
            <w:drawing>
              <wp:anchor distT="0" distB="0" distL="114300" distR="114300" simplePos="0" relativeHeight="251682816" behindDoc="0" locked="0" layoutInCell="1" allowOverlap="1" wp14:anchorId="174902E7" wp14:editId="1CE77DB4">
                <wp:simplePos x="0" y="0"/>
                <wp:positionH relativeFrom="page">
                  <wp:posOffset>3213100</wp:posOffset>
                </wp:positionH>
                <wp:positionV relativeFrom="paragraph">
                  <wp:posOffset>6985</wp:posOffset>
                </wp:positionV>
                <wp:extent cx="1663700" cy="1892300"/>
                <wp:effectExtent l="209550" t="0" r="50800" b="412750"/>
                <wp:wrapNone/>
                <wp:docPr id="41"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700" cy="1892300"/>
                        </a:xfrm>
                        <a:prstGeom prst="roundRect">
                          <a:avLst>
                            <a:gd name="adj" fmla="val 16667"/>
                          </a:avLst>
                        </a:prstGeom>
                        <a:solidFill>
                          <a:sysClr val="window" lastClr="FFFFFF"/>
                        </a:solidFill>
                        <a:ln w="12700">
                          <a:solidFill>
                            <a:srgbClr val="5B9BD5">
                              <a:lumMod val="60000"/>
                              <a:lumOff val="40000"/>
                            </a:srgbClr>
                          </a:solidFill>
                          <a:round/>
                          <a:headEnd/>
                          <a:tailEnd/>
                        </a:ln>
                        <a:effectLst>
                          <a:outerShdw blurRad="609600" dist="330200" dir="6180000" sx="53000" sy="53000" algn="ctr" rotWithShape="0">
                            <a:srgbClr val="5B9BD5">
                              <a:lumMod val="50000"/>
                              <a:lumOff val="0"/>
                              <a:alpha val="50000"/>
                            </a:srgbClr>
                          </a:outerShdw>
                        </a:effectLst>
                      </wps:spPr>
                      <wps:txbx>
                        <w:txbxContent>
                          <w:p w14:paraId="51EEC764" w14:textId="7E972A27" w:rsidR="003539A8" w:rsidRPr="00EC76CE" w:rsidRDefault="003539A8" w:rsidP="004250FB">
                            <w:pPr>
                              <w:spacing w:after="0" w:line="240" w:lineRule="auto"/>
                              <w:rPr>
                                <w:lang w:val="kk-KZ"/>
                              </w:rPr>
                            </w:pPr>
                            <w:r w:rsidRPr="00711987">
                              <w:rPr>
                                <w:rFonts w:ascii="Times New Roman" w:hAnsi="Times New Roman" w:cs="Times New Roman"/>
                                <w:b/>
                                <w:bCs/>
                                <w:sz w:val="18"/>
                                <w:szCs w:val="18"/>
                                <w:lang w:val="kk-KZ"/>
                              </w:rPr>
                              <w:t>Қалыптастыру:</w:t>
                            </w:r>
                            <w:r w:rsidRPr="00711987">
                              <w:rPr>
                                <w:rFonts w:ascii="Times New Roman" w:hAnsi="Times New Roman" w:cs="Times New Roman"/>
                                <w:b/>
                                <w:bCs/>
                                <w:sz w:val="18"/>
                                <w:szCs w:val="18"/>
                                <w:lang w:val="en-US"/>
                              </w:rPr>
                              <w:t xml:space="preserve"> </w:t>
                            </w:r>
                            <w:r w:rsidRPr="00711987">
                              <w:rPr>
                                <w:rFonts w:ascii="Times New Roman" w:hAnsi="Times New Roman" w:cs="Times New Roman"/>
                                <w:b/>
                                <w:sz w:val="18"/>
                                <w:szCs w:val="18"/>
                                <w:lang w:val="kk-KZ"/>
                              </w:rPr>
                              <w:t>Мотивациялық</w:t>
                            </w:r>
                            <w:r w:rsidRPr="00711987">
                              <w:rPr>
                                <w:rFonts w:ascii="Times New Roman" w:hAnsi="Times New Roman" w:cs="Times New Roman"/>
                                <w:sz w:val="18"/>
                                <w:szCs w:val="18"/>
                                <w:lang w:val="kk-KZ"/>
                              </w:rPr>
                              <w:t xml:space="preserve"> – «CLIL E</w:t>
                            </w:r>
                            <w:r w:rsidRPr="00711987">
                              <w:rPr>
                                <w:rFonts w:ascii="Times New Roman" w:hAnsi="Times New Roman" w:cs="Times New Roman"/>
                                <w:sz w:val="18"/>
                                <w:szCs w:val="18"/>
                                <w:lang w:val="en-US"/>
                              </w:rPr>
                              <w:t>nglish</w:t>
                            </w:r>
                            <w:r>
                              <w:rPr>
                                <w:rFonts w:ascii="Times New Roman" w:hAnsi="Times New Roman" w:cs="Times New Roman"/>
                                <w:sz w:val="18"/>
                                <w:szCs w:val="18"/>
                                <w:lang w:val="en-US"/>
                              </w:rPr>
                              <w:t xml:space="preserve"> </w:t>
                            </w:r>
                            <w:r w:rsidRPr="00711987">
                              <w:rPr>
                                <w:rFonts w:ascii="Times New Roman" w:hAnsi="Times New Roman" w:cs="Times New Roman"/>
                                <w:sz w:val="18"/>
                                <w:szCs w:val="18"/>
                                <w:lang w:val="kk-KZ"/>
                              </w:rPr>
                              <w:t xml:space="preserve"> Club» клубы, </w:t>
                            </w:r>
                            <w:r w:rsidRPr="00EA7FE8">
                              <w:rPr>
                                <w:rStyle w:val="NoSpacingChar"/>
                                <w:rFonts w:ascii="Times New Roman" w:hAnsi="Times New Roman" w:cs="Times New Roman"/>
                                <w:sz w:val="18"/>
                                <w:szCs w:val="18"/>
                                <w:lang w:val="kk-KZ" w:eastAsia="ru-RU"/>
                              </w:rPr>
                              <w:t>«CLIL технологиясының теориясы мен әдістемесі» элективті курсы</w:t>
                            </w:r>
                            <w:r>
                              <w:rPr>
                                <w:rStyle w:val="NoSpacingChar"/>
                                <w:rFonts w:ascii="Times New Roman" w:hAnsi="Times New Roman" w:cs="Times New Roman"/>
                                <w:sz w:val="18"/>
                                <w:szCs w:val="18"/>
                                <w:lang w:val="kk-KZ" w:eastAsia="ru-RU"/>
                              </w:rPr>
                              <w:t xml:space="preserve">, </w:t>
                            </w:r>
                            <w:r>
                              <w:rPr>
                                <w:rFonts w:ascii="Times New Roman" w:hAnsi="Times New Roman" w:cs="Times New Roman"/>
                                <w:sz w:val="18"/>
                                <w:szCs w:val="18"/>
                                <w:lang w:val="kk-KZ"/>
                              </w:rPr>
                              <w:t xml:space="preserve">оқу құралы. </w:t>
                            </w:r>
                            <w:r w:rsidRPr="00711987">
                              <w:rPr>
                                <w:rFonts w:ascii="Times New Roman" w:hAnsi="Times New Roman" w:cs="Times New Roman"/>
                                <w:b/>
                                <w:sz w:val="18"/>
                                <w:szCs w:val="18"/>
                                <w:lang w:val="kk-KZ"/>
                              </w:rPr>
                              <w:t>Танымдық</w:t>
                            </w:r>
                            <w:r w:rsidRPr="00711987">
                              <w:rPr>
                                <w:rFonts w:ascii="Times New Roman" w:hAnsi="Times New Roman" w:cs="Times New Roman"/>
                                <w:sz w:val="18"/>
                                <w:szCs w:val="18"/>
                                <w:lang w:val="kk-KZ"/>
                              </w:rPr>
                              <w:t xml:space="preserve"> – </w:t>
                            </w:r>
                            <w:r>
                              <w:rPr>
                                <w:rFonts w:ascii="Times New Roman" w:hAnsi="Times New Roman" w:cs="Times New Roman"/>
                                <w:sz w:val="18"/>
                                <w:szCs w:val="18"/>
                                <w:lang w:val="kk-KZ"/>
                              </w:rPr>
                              <w:t>элективті</w:t>
                            </w:r>
                            <w:r w:rsidRPr="00711987">
                              <w:rPr>
                                <w:rFonts w:ascii="Times New Roman" w:hAnsi="Times New Roman" w:cs="Times New Roman"/>
                                <w:sz w:val="18"/>
                                <w:szCs w:val="18"/>
                                <w:lang w:val="kk-KZ"/>
                              </w:rPr>
                              <w:t xml:space="preserve"> курс, интербелсенді әдістер</w:t>
                            </w:r>
                            <w:r>
                              <w:rPr>
                                <w:rFonts w:ascii="Times New Roman" w:hAnsi="Times New Roman" w:cs="Times New Roman"/>
                                <w:sz w:val="18"/>
                                <w:szCs w:val="18"/>
                                <w:lang w:val="kk-KZ"/>
                              </w:rPr>
                              <w:t xml:space="preserve"> </w:t>
                            </w:r>
                            <w:r w:rsidRPr="00711987">
                              <w:rPr>
                                <w:rFonts w:ascii="Times New Roman" w:hAnsi="Times New Roman" w:cs="Times New Roman"/>
                                <w:sz w:val="18"/>
                                <w:szCs w:val="18"/>
                                <w:lang w:val="kk-KZ"/>
                              </w:rPr>
                              <w:t>т.б.</w:t>
                            </w:r>
                            <w:r>
                              <w:rPr>
                                <w:rFonts w:ascii="Times New Roman" w:hAnsi="Times New Roman" w:cs="Times New Roman"/>
                                <w:sz w:val="18"/>
                                <w:szCs w:val="18"/>
                                <w:lang w:val="kk-KZ"/>
                              </w:rPr>
                              <w:t xml:space="preserve"> </w:t>
                            </w:r>
                            <w:r w:rsidRPr="00711987">
                              <w:rPr>
                                <w:rFonts w:ascii="Times New Roman" w:hAnsi="Times New Roman" w:cs="Times New Roman"/>
                                <w:b/>
                                <w:sz w:val="18"/>
                                <w:szCs w:val="18"/>
                                <w:lang w:val="kk-KZ"/>
                              </w:rPr>
                              <w:t>Коммуникативті-іс-әрекеттік –</w:t>
                            </w:r>
                            <w:r w:rsidRPr="00711987">
                              <w:rPr>
                                <w:rFonts w:ascii="Times New Roman" w:hAnsi="Times New Roman" w:cs="Times New Roman"/>
                                <w:bCs/>
                                <w:sz w:val="18"/>
                                <w:szCs w:val="18"/>
                                <w:lang w:val="kk-KZ"/>
                              </w:rPr>
                              <w:t>дөңгелек үстел,</w:t>
                            </w:r>
                            <w:r w:rsidRPr="00711987">
                              <w:rPr>
                                <w:rFonts w:ascii="Times New Roman" w:hAnsi="Times New Roman" w:cs="Times New Roman"/>
                                <w:sz w:val="18"/>
                                <w:szCs w:val="18"/>
                                <w:lang w:val="kk-KZ"/>
                              </w:rPr>
                              <w:t xml:space="preserve"> семинар.</w:t>
                            </w:r>
                            <w:r w:rsidRPr="00711987">
                              <w:rPr>
                                <w:rFonts w:ascii="Times New Roman" w:hAnsi="Times New Roman" w:cs="Times New Roman"/>
                                <w:b/>
                                <w:sz w:val="18"/>
                                <w:szCs w:val="18"/>
                                <w:lang w:val="kk-KZ"/>
                              </w:rPr>
                              <w:t xml:space="preserve"> </w:t>
                            </w:r>
                            <w:r w:rsidRPr="00711987">
                              <w:rPr>
                                <w:rFonts w:ascii="Times New Roman" w:hAnsi="Times New Roman" w:cs="Times New Roman"/>
                                <w:sz w:val="18"/>
                                <w:szCs w:val="18"/>
                                <w:lang w:val="kk-KZ"/>
                              </w:rPr>
                              <w:t>т.б</w:t>
                            </w:r>
                            <w:r>
                              <w:rPr>
                                <w:lang w:val="kk-KZ"/>
                              </w:rPr>
                              <w:t>.</w:t>
                            </w:r>
                          </w:p>
                          <w:p w14:paraId="5064365F" w14:textId="77777777" w:rsidR="003539A8" w:rsidRPr="00EC76CE" w:rsidRDefault="003539A8" w:rsidP="00F434B0">
                            <w:pPr>
                              <w:rPr>
                                <w:sz w:val="18"/>
                                <w:szCs w:val="18"/>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5" style="position:absolute;left:0;text-align:left;margin-left:253pt;margin-top:.55pt;width:131pt;height:149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" fillcolor="window" strokecolor="#9dc3e6" strokeweight="1pt">
                <v:shadow on="t" type="perspective" color="#1f4e79" opacity=".5" offset="-2.06331mm,8.93714mm" matrix="34734f,,,34734f"/>
                <v:textbox>
                  <w:txbxContent>
                    <w:p w14:paraId="51EEC764" w14:textId="7E972A27" w:rsidR="003D0171" w:rsidRPr="00EC76CE" w:rsidRDefault="003D0171" w:rsidP="004250FB">
                      <w:pPr>
                        <w:spacing w:after="0" w:line="240" w:lineRule="auto"/>
                        <w:rPr>
                          <w:lang w:val="kk-KZ"/>
                        </w:rPr>
                      </w:pPr>
                      <w:r w:rsidRPr="00711987">
                        <w:rPr>
                          <w:rFonts w:ascii="Times New Roman" w:hAnsi="Times New Roman" w:cs="Times New Roman"/>
                          <w:b/>
                          <w:bCs/>
                          <w:sz w:val="18"/>
                          <w:szCs w:val="18"/>
                          <w:lang w:val="kk-KZ"/>
                        </w:rPr>
                        <w:t>Қалыптастыру:</w:t>
                      </w:r>
                      <w:r w:rsidRPr="00711987">
                        <w:rPr>
                          <w:rFonts w:ascii="Times New Roman" w:hAnsi="Times New Roman" w:cs="Times New Roman"/>
                          <w:b/>
                          <w:bCs/>
                          <w:sz w:val="18"/>
                          <w:szCs w:val="18"/>
                          <w:lang w:val="en-US"/>
                        </w:rPr>
                        <w:t xml:space="preserve"> </w:t>
                      </w:r>
                      <w:r w:rsidRPr="00711987">
                        <w:rPr>
                          <w:rFonts w:ascii="Times New Roman" w:hAnsi="Times New Roman" w:cs="Times New Roman"/>
                          <w:b/>
                          <w:sz w:val="18"/>
                          <w:szCs w:val="18"/>
                          <w:lang w:val="kk-KZ"/>
                        </w:rPr>
                        <w:t>Мотивациялық</w:t>
                      </w:r>
                      <w:r w:rsidRPr="00711987">
                        <w:rPr>
                          <w:rFonts w:ascii="Times New Roman" w:hAnsi="Times New Roman" w:cs="Times New Roman"/>
                          <w:sz w:val="18"/>
                          <w:szCs w:val="18"/>
                          <w:lang w:val="kk-KZ"/>
                        </w:rPr>
                        <w:t xml:space="preserve"> – «CLIL E</w:t>
                      </w:r>
                      <w:r w:rsidRPr="00711987">
                        <w:rPr>
                          <w:rFonts w:ascii="Times New Roman" w:hAnsi="Times New Roman" w:cs="Times New Roman"/>
                          <w:sz w:val="18"/>
                          <w:szCs w:val="18"/>
                          <w:lang w:val="en-US"/>
                        </w:rPr>
                        <w:t>nglish</w:t>
                      </w:r>
                      <w:r>
                        <w:rPr>
                          <w:rFonts w:ascii="Times New Roman" w:hAnsi="Times New Roman" w:cs="Times New Roman"/>
                          <w:sz w:val="18"/>
                          <w:szCs w:val="18"/>
                          <w:lang w:val="en-US"/>
                        </w:rPr>
                        <w:t xml:space="preserve"> </w:t>
                      </w:r>
                      <w:r w:rsidRPr="00711987">
                        <w:rPr>
                          <w:rFonts w:ascii="Times New Roman" w:hAnsi="Times New Roman" w:cs="Times New Roman"/>
                          <w:sz w:val="18"/>
                          <w:szCs w:val="18"/>
                          <w:lang w:val="kk-KZ"/>
                        </w:rPr>
                        <w:t xml:space="preserve"> Club» клубы, </w:t>
                      </w:r>
                      <w:r w:rsidRPr="00EA7FE8">
                        <w:rPr>
                          <w:rStyle w:val="NoSpacingChar"/>
                          <w:rFonts w:ascii="Times New Roman" w:hAnsi="Times New Roman" w:cs="Times New Roman"/>
                          <w:sz w:val="18"/>
                          <w:szCs w:val="18"/>
                          <w:lang w:val="kk-KZ" w:eastAsia="ru-RU"/>
                        </w:rPr>
                        <w:t>«CLIL технологиясының теориясы мен әдістемесі» элективті курсы</w:t>
                      </w:r>
                      <w:r>
                        <w:rPr>
                          <w:rStyle w:val="NoSpacingChar"/>
                          <w:rFonts w:ascii="Times New Roman" w:hAnsi="Times New Roman" w:cs="Times New Roman"/>
                          <w:sz w:val="18"/>
                          <w:szCs w:val="18"/>
                          <w:lang w:val="kk-KZ" w:eastAsia="ru-RU"/>
                        </w:rPr>
                        <w:t xml:space="preserve">, </w:t>
                      </w:r>
                      <w:r>
                        <w:rPr>
                          <w:rFonts w:ascii="Times New Roman" w:hAnsi="Times New Roman" w:cs="Times New Roman"/>
                          <w:sz w:val="18"/>
                          <w:szCs w:val="18"/>
                          <w:lang w:val="kk-KZ"/>
                        </w:rPr>
                        <w:t xml:space="preserve">оқу құралы. </w:t>
                      </w:r>
                      <w:r w:rsidRPr="00711987">
                        <w:rPr>
                          <w:rFonts w:ascii="Times New Roman" w:hAnsi="Times New Roman" w:cs="Times New Roman"/>
                          <w:b/>
                          <w:sz w:val="18"/>
                          <w:szCs w:val="18"/>
                          <w:lang w:val="kk-KZ"/>
                        </w:rPr>
                        <w:t>Танымдық</w:t>
                      </w:r>
                      <w:r w:rsidRPr="00711987">
                        <w:rPr>
                          <w:rFonts w:ascii="Times New Roman" w:hAnsi="Times New Roman" w:cs="Times New Roman"/>
                          <w:sz w:val="18"/>
                          <w:szCs w:val="18"/>
                          <w:lang w:val="kk-KZ"/>
                        </w:rPr>
                        <w:t xml:space="preserve"> – </w:t>
                      </w:r>
                      <w:r>
                        <w:rPr>
                          <w:rFonts w:ascii="Times New Roman" w:hAnsi="Times New Roman" w:cs="Times New Roman"/>
                          <w:sz w:val="18"/>
                          <w:szCs w:val="18"/>
                          <w:lang w:val="kk-KZ"/>
                        </w:rPr>
                        <w:t>элективті</w:t>
                      </w:r>
                      <w:r w:rsidRPr="00711987">
                        <w:rPr>
                          <w:rFonts w:ascii="Times New Roman" w:hAnsi="Times New Roman" w:cs="Times New Roman"/>
                          <w:sz w:val="18"/>
                          <w:szCs w:val="18"/>
                          <w:lang w:val="kk-KZ"/>
                        </w:rPr>
                        <w:t xml:space="preserve"> курс, интербелсенді әдістер</w:t>
                      </w:r>
                      <w:r>
                        <w:rPr>
                          <w:rFonts w:ascii="Times New Roman" w:hAnsi="Times New Roman" w:cs="Times New Roman"/>
                          <w:sz w:val="18"/>
                          <w:szCs w:val="18"/>
                          <w:lang w:val="kk-KZ"/>
                        </w:rPr>
                        <w:t xml:space="preserve"> </w:t>
                      </w:r>
                      <w:r w:rsidRPr="00711987">
                        <w:rPr>
                          <w:rFonts w:ascii="Times New Roman" w:hAnsi="Times New Roman" w:cs="Times New Roman"/>
                          <w:sz w:val="18"/>
                          <w:szCs w:val="18"/>
                          <w:lang w:val="kk-KZ"/>
                        </w:rPr>
                        <w:t>т.б.</w:t>
                      </w:r>
                      <w:r>
                        <w:rPr>
                          <w:rFonts w:ascii="Times New Roman" w:hAnsi="Times New Roman" w:cs="Times New Roman"/>
                          <w:sz w:val="18"/>
                          <w:szCs w:val="18"/>
                          <w:lang w:val="kk-KZ"/>
                        </w:rPr>
                        <w:t xml:space="preserve"> </w:t>
                      </w:r>
                      <w:r w:rsidRPr="00711987">
                        <w:rPr>
                          <w:rFonts w:ascii="Times New Roman" w:hAnsi="Times New Roman" w:cs="Times New Roman"/>
                          <w:b/>
                          <w:sz w:val="18"/>
                          <w:szCs w:val="18"/>
                          <w:lang w:val="kk-KZ"/>
                        </w:rPr>
                        <w:t>Коммуникативті-іс-әрекеттік –</w:t>
                      </w:r>
                      <w:r w:rsidRPr="00711987">
                        <w:rPr>
                          <w:rFonts w:ascii="Times New Roman" w:hAnsi="Times New Roman" w:cs="Times New Roman"/>
                          <w:bCs/>
                          <w:sz w:val="18"/>
                          <w:szCs w:val="18"/>
                          <w:lang w:val="kk-KZ"/>
                        </w:rPr>
                        <w:t>дөңгелек үстел,</w:t>
                      </w:r>
                      <w:r w:rsidRPr="00711987">
                        <w:rPr>
                          <w:rFonts w:ascii="Times New Roman" w:hAnsi="Times New Roman" w:cs="Times New Roman"/>
                          <w:sz w:val="18"/>
                          <w:szCs w:val="18"/>
                          <w:lang w:val="kk-KZ"/>
                        </w:rPr>
                        <w:t xml:space="preserve"> семинар.</w:t>
                      </w:r>
                      <w:r w:rsidRPr="00711987">
                        <w:rPr>
                          <w:rFonts w:ascii="Times New Roman" w:hAnsi="Times New Roman" w:cs="Times New Roman"/>
                          <w:b/>
                          <w:sz w:val="18"/>
                          <w:szCs w:val="18"/>
                          <w:lang w:val="kk-KZ"/>
                        </w:rPr>
                        <w:t xml:space="preserve"> </w:t>
                      </w:r>
                      <w:r w:rsidRPr="00711987">
                        <w:rPr>
                          <w:rFonts w:ascii="Times New Roman" w:hAnsi="Times New Roman" w:cs="Times New Roman"/>
                          <w:sz w:val="18"/>
                          <w:szCs w:val="18"/>
                          <w:lang w:val="kk-KZ"/>
                        </w:rPr>
                        <w:t>т.б</w:t>
                      </w:r>
                      <w:r>
                        <w:rPr>
                          <w:lang w:val="kk-KZ"/>
                        </w:rPr>
                        <w:t>.</w:t>
                      </w:r>
                    </w:p>
                    <w:p w14:paraId="5064365F" w14:textId="77777777" w:rsidR="003D0171" w:rsidRPr="00EC76CE" w:rsidRDefault="003D0171" w:rsidP="00F434B0">
                      <w:pPr>
                        <w:rPr>
                          <w:sz w:val="18"/>
                          <w:szCs w:val="18"/>
                          <w:lang w:val="kk-KZ"/>
                        </w:rPr>
                      </w:pPr>
                    </w:p>
                  </w:txbxContent>
                </v:textbox>
                <w10:wrap anchorx="page"/>
              </v:roundrect>
            </w:pict>
          </mc:Fallback>
        </mc:AlternateContent>
      </w:r>
    </w:p>
    <w:p w14:paraId="0C432509" w14:textId="620604D8" w:rsidR="00F434B0" w:rsidRDefault="00F434B0"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p>
    <w:p w14:paraId="1BF4CB68" w14:textId="192C0EB4" w:rsidR="00F434B0" w:rsidRDefault="00F434B0"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p>
    <w:p w14:paraId="4A3CD287" w14:textId="231803FA" w:rsidR="00F434B0" w:rsidRDefault="00F434B0"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p>
    <w:p w14:paraId="6B5D5034" w14:textId="75DAD88B" w:rsidR="00F434B0" w:rsidRDefault="00F434B0"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p>
    <w:p w14:paraId="67B23DDC" w14:textId="3BFC1A62" w:rsidR="00F434B0" w:rsidRDefault="00F434B0"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p>
    <w:p w14:paraId="518CE5EF" w14:textId="255DF4D7" w:rsidR="00F434B0" w:rsidRDefault="00F434B0"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p>
    <w:p w14:paraId="2086AEFA" w14:textId="3D2BAB74" w:rsidR="00F434B0" w:rsidRDefault="00F434B0"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p>
    <w:p w14:paraId="3DE69A0D" w14:textId="5995FBA4" w:rsidR="00F434B0" w:rsidRDefault="00F434B0"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p>
    <w:p w14:paraId="6054F9F3" w14:textId="1BF714A9" w:rsidR="00F434B0" w:rsidRDefault="00F434B0"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p>
    <w:p w14:paraId="41A9E67F" w14:textId="70E051FC" w:rsidR="00F434B0" w:rsidRDefault="006512D9"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r w:rsidRPr="007D7AF0">
        <w:rPr>
          <w:noProof/>
          <w:sz w:val="28"/>
          <w:szCs w:val="28"/>
          <w:lang w:eastAsia="ru-RU"/>
        </w:rPr>
        <mc:AlternateContent>
          <mc:Choice Requires="wps">
            <w:drawing>
              <wp:anchor distT="0" distB="0" distL="114300" distR="114300" simplePos="0" relativeHeight="251684864" behindDoc="0" locked="0" layoutInCell="1" allowOverlap="1" wp14:anchorId="5C1F7815" wp14:editId="68B63265">
                <wp:simplePos x="0" y="0"/>
                <wp:positionH relativeFrom="margin">
                  <wp:align>center</wp:align>
                </wp:positionH>
                <wp:positionV relativeFrom="paragraph">
                  <wp:posOffset>85090</wp:posOffset>
                </wp:positionV>
                <wp:extent cx="2768600" cy="387350"/>
                <wp:effectExtent l="0" t="0" r="12700" b="12700"/>
                <wp:wrapNone/>
                <wp:docPr id="9"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0" cy="387350"/>
                        </a:xfrm>
                        <a:prstGeom prst="roundRect">
                          <a:avLst>
                            <a:gd name="adj" fmla="val 50000"/>
                          </a:avLst>
                        </a:prstGeom>
                        <a:solidFill>
                          <a:sysClr val="window" lastClr="FFFFFF"/>
                        </a:solidFill>
                        <a:ln w="12700" cap="flat" cmpd="sng" algn="ctr">
                          <a:solidFill>
                            <a:srgbClr val="4472C4"/>
                          </a:solidFill>
                          <a:prstDash val="solid"/>
                          <a:miter lim="800000"/>
                          <a:headEnd/>
                          <a:tailEnd/>
                        </a:ln>
                        <a:effectLst/>
                      </wps:spPr>
                      <wps:txbx>
                        <w:txbxContent>
                          <w:p w14:paraId="5EE7F46E" w14:textId="77777777" w:rsidR="003539A8" w:rsidRDefault="003539A8" w:rsidP="00F434B0">
                            <w:pPr>
                              <w:pStyle w:val="NoSpacing"/>
                              <w:rPr>
                                <w:rFonts w:ascii="Times New Roman" w:hAnsi="Times New Roman" w:cs="Times New Roman"/>
                                <w:b/>
                                <w:sz w:val="20"/>
                                <w:szCs w:val="20"/>
                                <w:lang w:val="kk-KZ"/>
                              </w:rPr>
                            </w:pPr>
                            <w:r w:rsidRPr="007D7AF0">
                              <w:rPr>
                                <w:rFonts w:ascii="Times New Roman" w:hAnsi="Times New Roman" w:cs="Times New Roman"/>
                                <w:b/>
                                <w:sz w:val="20"/>
                                <w:szCs w:val="20"/>
                                <w:lang w:val="kk-KZ"/>
                              </w:rPr>
                              <w:t xml:space="preserve">Деңгейлер: </w:t>
                            </w:r>
                            <w:r>
                              <w:rPr>
                                <w:rFonts w:ascii="Times New Roman" w:hAnsi="Times New Roman" w:cs="Times New Roman"/>
                                <w:b/>
                                <w:sz w:val="20"/>
                                <w:szCs w:val="20"/>
                                <w:lang w:val="kk-KZ"/>
                              </w:rPr>
                              <w:t xml:space="preserve"> </w:t>
                            </w:r>
                            <w:r w:rsidRPr="007D7AF0">
                              <w:rPr>
                                <w:rFonts w:ascii="Times New Roman" w:hAnsi="Times New Roman" w:cs="Times New Roman"/>
                                <w:b/>
                                <w:sz w:val="20"/>
                                <w:szCs w:val="20"/>
                                <w:lang w:val="kk-KZ"/>
                              </w:rPr>
                              <w:t>жоғары, орта және төмен</w:t>
                            </w:r>
                          </w:p>
                          <w:p w14:paraId="0398FC34" w14:textId="77777777" w:rsidR="003539A8" w:rsidRDefault="003539A8" w:rsidP="00F434B0">
                            <w:pPr>
                              <w:pStyle w:val="NoSpacing"/>
                              <w:rPr>
                                <w:rFonts w:ascii="Times New Roman" w:hAnsi="Times New Roman" w:cs="Times New Roman"/>
                                <w:b/>
                                <w:sz w:val="20"/>
                                <w:szCs w:val="20"/>
                                <w:lang w:val="kk-KZ"/>
                              </w:rPr>
                            </w:pPr>
                          </w:p>
                          <w:p w14:paraId="1F0FFB02" w14:textId="77777777" w:rsidR="003539A8" w:rsidRDefault="003539A8" w:rsidP="00F434B0">
                            <w:pPr>
                              <w:pStyle w:val="NoSpacing"/>
                              <w:rPr>
                                <w:rFonts w:ascii="Times New Roman" w:hAnsi="Times New Roman" w:cs="Times New Roman"/>
                                <w:b/>
                                <w:sz w:val="20"/>
                                <w:szCs w:val="20"/>
                                <w:lang w:val="kk-KZ"/>
                              </w:rPr>
                            </w:pPr>
                          </w:p>
                          <w:p w14:paraId="431D4455" w14:textId="77777777" w:rsidR="003539A8" w:rsidRPr="007D7AF0" w:rsidRDefault="003539A8" w:rsidP="00F434B0">
                            <w:pPr>
                              <w:pStyle w:val="NoSpacing"/>
                              <w:rPr>
                                <w:rFonts w:ascii="Times New Roman" w:hAnsi="Times New Roman" w:cs="Times New Roman"/>
                                <w:b/>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 o:spid="_x0000_s1046" style="position:absolute;left:0;text-align:left;margin-left:0;margin-top:6.7pt;width:218pt;height:30.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" fillcolor="window" strokecolor="#4472c4" strokeweight="1pt">
                <v:stroke joinstyle="miter"/>
                <v:textbox>
                  <w:txbxContent>
                    <w:p w14:paraId="5EE7F46E" w14:textId="77777777" w:rsidR="003D0171" w:rsidRDefault="003D0171" w:rsidP="00F434B0">
                      <w:pPr>
                        <w:pStyle w:val="NoSpacing"/>
                        <w:rPr>
                          <w:rFonts w:ascii="Times New Roman" w:hAnsi="Times New Roman" w:cs="Times New Roman"/>
                          <w:b/>
                          <w:sz w:val="20"/>
                          <w:szCs w:val="20"/>
                          <w:lang w:val="kk-KZ"/>
                        </w:rPr>
                      </w:pPr>
                      <w:r w:rsidRPr="007D7AF0">
                        <w:rPr>
                          <w:rFonts w:ascii="Times New Roman" w:hAnsi="Times New Roman" w:cs="Times New Roman"/>
                          <w:b/>
                          <w:sz w:val="20"/>
                          <w:szCs w:val="20"/>
                          <w:lang w:val="kk-KZ"/>
                        </w:rPr>
                        <w:t xml:space="preserve">Деңгейлер: </w:t>
                      </w:r>
                      <w:r>
                        <w:rPr>
                          <w:rFonts w:ascii="Times New Roman" w:hAnsi="Times New Roman" w:cs="Times New Roman"/>
                          <w:b/>
                          <w:sz w:val="20"/>
                          <w:szCs w:val="20"/>
                          <w:lang w:val="kk-KZ"/>
                        </w:rPr>
                        <w:t xml:space="preserve"> </w:t>
                      </w:r>
                      <w:r w:rsidRPr="007D7AF0">
                        <w:rPr>
                          <w:rFonts w:ascii="Times New Roman" w:hAnsi="Times New Roman" w:cs="Times New Roman"/>
                          <w:b/>
                          <w:sz w:val="20"/>
                          <w:szCs w:val="20"/>
                          <w:lang w:val="kk-KZ"/>
                        </w:rPr>
                        <w:t>жоғары, орта және төмен</w:t>
                      </w:r>
                    </w:p>
                    <w:p w14:paraId="0398FC34" w14:textId="77777777" w:rsidR="003D0171" w:rsidRDefault="003D0171" w:rsidP="00F434B0">
                      <w:pPr>
                        <w:pStyle w:val="NoSpacing"/>
                        <w:rPr>
                          <w:rFonts w:ascii="Times New Roman" w:hAnsi="Times New Roman" w:cs="Times New Roman"/>
                          <w:b/>
                          <w:sz w:val="20"/>
                          <w:szCs w:val="20"/>
                          <w:lang w:val="kk-KZ"/>
                        </w:rPr>
                      </w:pPr>
                    </w:p>
                    <w:p w14:paraId="1F0FFB02" w14:textId="77777777" w:rsidR="003D0171" w:rsidRDefault="003D0171" w:rsidP="00F434B0">
                      <w:pPr>
                        <w:pStyle w:val="NoSpacing"/>
                        <w:rPr>
                          <w:rFonts w:ascii="Times New Roman" w:hAnsi="Times New Roman" w:cs="Times New Roman"/>
                          <w:b/>
                          <w:sz w:val="20"/>
                          <w:szCs w:val="20"/>
                          <w:lang w:val="kk-KZ"/>
                        </w:rPr>
                      </w:pPr>
                    </w:p>
                    <w:p w14:paraId="431D4455" w14:textId="77777777" w:rsidR="003D0171" w:rsidRPr="007D7AF0" w:rsidRDefault="003D0171" w:rsidP="00F434B0">
                      <w:pPr>
                        <w:pStyle w:val="NoSpacing"/>
                        <w:rPr>
                          <w:rFonts w:ascii="Times New Roman" w:hAnsi="Times New Roman" w:cs="Times New Roman"/>
                          <w:b/>
                          <w:sz w:val="20"/>
                          <w:szCs w:val="20"/>
                          <w:lang w:val="kk-KZ"/>
                        </w:rPr>
                      </w:pPr>
                    </w:p>
                  </w:txbxContent>
                </v:textbox>
                <w10:wrap anchorx="margin"/>
              </v:roundrect>
            </w:pict>
          </mc:Fallback>
        </mc:AlternateContent>
      </w:r>
    </w:p>
    <w:p w14:paraId="48E7B56A" w14:textId="1549F3A7" w:rsidR="00F434B0" w:rsidRDefault="00F434B0"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p>
    <w:p w14:paraId="11A77504" w14:textId="5115056A" w:rsidR="00F434B0" w:rsidRDefault="006512D9" w:rsidP="00AF381D">
      <w:pPr>
        <w:spacing w:after="0" w:line="20" w:lineRule="atLeast"/>
        <w:ind w:firstLine="567"/>
        <w:jc w:val="both"/>
        <w:rPr>
          <w:rFonts w:ascii="Times New Roman" w:eastAsia="Times New Roman" w:hAnsi="Times New Roman" w:cs="Times New Roman"/>
          <w:sz w:val="28"/>
          <w:szCs w:val="28"/>
          <w:shd w:val="clear" w:color="auto" w:fill="FFFFFF"/>
          <w:lang w:val="kk-KZ"/>
        </w:rPr>
      </w:pPr>
      <w:r w:rsidRPr="007D7AF0">
        <w:rPr>
          <w:noProof/>
          <w:sz w:val="28"/>
          <w:szCs w:val="28"/>
          <w:lang w:eastAsia="ru-RU"/>
        </w:rPr>
        <mc:AlternateContent>
          <mc:Choice Requires="wps">
            <w:drawing>
              <wp:anchor distT="0" distB="0" distL="114300" distR="114300" simplePos="0" relativeHeight="251685888" behindDoc="0" locked="0" layoutInCell="1" allowOverlap="1" wp14:anchorId="54909E41" wp14:editId="3E5F25C9">
                <wp:simplePos x="0" y="0"/>
                <wp:positionH relativeFrom="margin">
                  <wp:posOffset>-635</wp:posOffset>
                </wp:positionH>
                <wp:positionV relativeFrom="paragraph">
                  <wp:posOffset>196215</wp:posOffset>
                </wp:positionV>
                <wp:extent cx="6083300" cy="488950"/>
                <wp:effectExtent l="0" t="0" r="12700" b="25400"/>
                <wp:wrapNone/>
                <wp:docPr id="32" name="Скругленный 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3300" cy="488950"/>
                        </a:xfrm>
                        <a:prstGeom prst="roundRect">
                          <a:avLst>
                            <a:gd name="adj" fmla="val 16667"/>
                          </a:avLst>
                        </a:prstGeom>
                        <a:solidFill>
                          <a:sysClr val="window" lastClr="FFFFFF"/>
                        </a:solidFill>
                        <a:ln w="12700" cap="flat" cmpd="sng" algn="ctr">
                          <a:solidFill>
                            <a:srgbClr val="4472C4"/>
                          </a:solidFill>
                          <a:prstDash val="solid"/>
                          <a:miter lim="800000"/>
                          <a:headEnd/>
                          <a:tailEnd/>
                        </a:ln>
                        <a:effectLst/>
                      </wps:spPr>
                      <wps:txbx>
                        <w:txbxContent>
                          <w:p w14:paraId="4637D64B" w14:textId="1A65554B" w:rsidR="003539A8" w:rsidRPr="003B3016" w:rsidRDefault="003539A8" w:rsidP="00F434B0">
                            <w:pPr>
                              <w:pStyle w:val="NoSpacing"/>
                              <w:ind w:left="-284"/>
                              <w:jc w:val="center"/>
                              <w:rPr>
                                <w:rFonts w:ascii="Times New Roman" w:hAnsi="Times New Roman" w:cs="Times New Roman"/>
                              </w:rPr>
                            </w:pPr>
                            <w:r w:rsidRPr="003B3016">
                              <w:rPr>
                                <w:rFonts w:ascii="Times New Roman" w:hAnsi="Times New Roman" w:cs="Times New Roman"/>
                                <w:b/>
                                <w:lang w:val="kk-KZ"/>
                              </w:rPr>
                              <w:t>Нәтиже:</w:t>
                            </w:r>
                            <w:r w:rsidRPr="003B3016">
                              <w:rPr>
                                <w:rFonts w:ascii="Times New Roman" w:hAnsi="Times New Roman" w:cs="Times New Roman"/>
                                <w:lang w:val="kk-KZ"/>
                              </w:rPr>
                              <w:t xml:space="preserve"> </w:t>
                            </w:r>
                            <w:r w:rsidRPr="003B3016">
                              <w:rPr>
                                <w:rFonts w:ascii="Times New Roman" w:hAnsi="Times New Roman" w:cs="Times New Roman"/>
                              </w:rPr>
                              <w:t>Пән мен тілді кіріктіріп оқыта алатын кәсіби даярланған болашақ бастауыш сынып мұғалімі.</w:t>
                            </w:r>
                          </w:p>
                          <w:p w14:paraId="3C85E654" w14:textId="77E1F450" w:rsidR="003539A8" w:rsidRDefault="003539A8" w:rsidP="00F434B0">
                            <w:pPr>
                              <w:pStyle w:val="NoSpacing"/>
                              <w:ind w:left="-284"/>
                              <w:jc w:val="center"/>
                              <w:rPr>
                                <w:rFonts w:ascii="Times New Roman" w:hAnsi="Times New Roman" w:cs="Times New Roman"/>
                                <w:sz w:val="20"/>
                                <w:szCs w:val="20"/>
                              </w:rPr>
                            </w:pPr>
                          </w:p>
                          <w:p w14:paraId="32668C10" w14:textId="77777777" w:rsidR="003539A8" w:rsidRDefault="003539A8" w:rsidP="00F434B0">
                            <w:pPr>
                              <w:pStyle w:val="NoSpacing"/>
                              <w:ind w:left="-284"/>
                              <w:jc w:val="center"/>
                              <w:rPr>
                                <w:rFonts w:ascii="Times New Roman" w:hAnsi="Times New Roman" w:cs="Times New Roman"/>
                                <w:sz w:val="20"/>
                                <w:szCs w:val="20"/>
                              </w:rPr>
                            </w:pPr>
                          </w:p>
                          <w:p w14:paraId="6724C400" w14:textId="77777777" w:rsidR="003539A8" w:rsidRDefault="003539A8" w:rsidP="00F434B0">
                            <w:pPr>
                              <w:pStyle w:val="NoSpacing"/>
                              <w:ind w:left="-284"/>
                              <w:jc w:val="center"/>
                              <w:rPr>
                                <w:rFonts w:ascii="Times New Roman" w:hAnsi="Times New Roman" w:cs="Times New Roman"/>
                                <w:sz w:val="20"/>
                                <w:szCs w:val="20"/>
                                <w:lang w:val="kk-KZ"/>
                              </w:rPr>
                            </w:pPr>
                          </w:p>
                          <w:p w14:paraId="08801C27" w14:textId="77777777" w:rsidR="003539A8" w:rsidRDefault="003539A8" w:rsidP="00F434B0">
                            <w:pPr>
                              <w:pStyle w:val="NoSpacing"/>
                              <w:ind w:left="-284"/>
                              <w:jc w:val="center"/>
                              <w:rPr>
                                <w:rFonts w:ascii="Times New Roman" w:hAnsi="Times New Roman" w:cs="Times New Roman"/>
                                <w:sz w:val="20"/>
                                <w:szCs w:val="20"/>
                                <w:lang w:val="kk-KZ"/>
                              </w:rPr>
                            </w:pPr>
                          </w:p>
                          <w:p w14:paraId="35C4CA14" w14:textId="77777777" w:rsidR="003539A8" w:rsidRPr="00447DC0" w:rsidRDefault="003539A8" w:rsidP="00F434B0">
                            <w:pPr>
                              <w:pStyle w:val="NoSpacing"/>
                              <w:ind w:left="-284"/>
                              <w:jc w:val="center"/>
                              <w:rPr>
                                <w:rFonts w:ascii="Times New Roman" w:hAnsi="Times New Roman" w:cs="Times New Roman"/>
                                <w:sz w:val="20"/>
                                <w:szCs w:val="20"/>
                                <w:lang w:val="kk-KZ"/>
                              </w:rPr>
                            </w:pPr>
                          </w:p>
                          <w:p w14:paraId="598926CC" w14:textId="77777777" w:rsidR="003539A8" w:rsidRDefault="003539A8" w:rsidP="00F434B0">
                            <w:pPr>
                              <w:pStyle w:val="NoSpacing"/>
                              <w:ind w:left="-284"/>
                              <w:jc w:val="center"/>
                              <w:rPr>
                                <w:rFonts w:ascii="Times New Roman" w:hAnsi="Times New Roman" w:cs="Times New Roman"/>
                                <w:sz w:val="20"/>
                                <w:szCs w:val="20"/>
                                <w:lang w:val="kk-KZ"/>
                              </w:rPr>
                            </w:pPr>
                          </w:p>
                          <w:p w14:paraId="7DA24F86" w14:textId="77777777" w:rsidR="003539A8" w:rsidRDefault="003539A8" w:rsidP="00F434B0">
                            <w:pPr>
                              <w:pStyle w:val="NoSpacing"/>
                              <w:ind w:left="-284"/>
                              <w:jc w:val="center"/>
                              <w:rPr>
                                <w:rFonts w:ascii="Times New Roman" w:hAnsi="Times New Roman" w:cs="Times New Roman"/>
                                <w:sz w:val="20"/>
                                <w:szCs w:val="20"/>
                                <w:lang w:val="kk-KZ"/>
                              </w:rPr>
                            </w:pPr>
                          </w:p>
                          <w:p w14:paraId="56D1CBB4" w14:textId="77777777" w:rsidR="003539A8" w:rsidRDefault="003539A8" w:rsidP="00F434B0">
                            <w:pPr>
                              <w:pStyle w:val="NoSpacing"/>
                              <w:ind w:left="-284"/>
                              <w:jc w:val="center"/>
                              <w:rPr>
                                <w:rFonts w:ascii="Times New Roman" w:hAnsi="Times New Roman" w:cs="Times New Roman"/>
                                <w:sz w:val="20"/>
                                <w:szCs w:val="20"/>
                                <w:lang w:val="kk-KZ"/>
                              </w:rPr>
                            </w:pPr>
                          </w:p>
                          <w:p w14:paraId="49809454" w14:textId="77777777" w:rsidR="003539A8" w:rsidRDefault="003539A8" w:rsidP="00F434B0">
                            <w:pPr>
                              <w:pStyle w:val="NoSpacing"/>
                              <w:ind w:left="-284"/>
                              <w:jc w:val="center"/>
                              <w:rPr>
                                <w:rFonts w:ascii="Times New Roman" w:hAnsi="Times New Roman" w:cs="Times New Roman"/>
                                <w:sz w:val="20"/>
                                <w:szCs w:val="20"/>
                                <w:lang w:val="kk-KZ"/>
                              </w:rPr>
                            </w:pPr>
                          </w:p>
                          <w:p w14:paraId="64C72F7B" w14:textId="77777777" w:rsidR="003539A8" w:rsidRPr="007D7AF0" w:rsidRDefault="003539A8" w:rsidP="00F434B0">
                            <w:pPr>
                              <w:pStyle w:val="NoSpacing"/>
                              <w:ind w:left="-284"/>
                              <w:jc w:val="center"/>
                              <w:rPr>
                                <w:rFonts w:ascii="Times New Roman" w:hAnsi="Times New Roman" w:cs="Times New Roman"/>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2" o:spid="_x0000_s1047" style="position:absolute;left:0;text-align:left;margin-left:-.05pt;margin-top:15.45pt;width:479pt;height:38.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" fillcolor="window" strokecolor="#4472c4" strokeweight="1pt">
                <v:stroke joinstyle="miter"/>
                <v:textbox>
                  <w:txbxContent>
                    <w:p w14:paraId="4637D64B" w14:textId="1A65554B" w:rsidR="003D0171" w:rsidRPr="003B3016" w:rsidRDefault="003D0171" w:rsidP="00F434B0">
                      <w:pPr>
                        <w:pStyle w:val="NoSpacing"/>
                        <w:ind w:left="-284"/>
                        <w:jc w:val="center"/>
                        <w:rPr>
                          <w:rFonts w:ascii="Times New Roman" w:hAnsi="Times New Roman" w:cs="Times New Roman"/>
                        </w:rPr>
                      </w:pPr>
                      <w:r w:rsidRPr="003B3016">
                        <w:rPr>
                          <w:rFonts w:ascii="Times New Roman" w:hAnsi="Times New Roman" w:cs="Times New Roman"/>
                          <w:b/>
                          <w:lang w:val="kk-KZ"/>
                        </w:rPr>
                        <w:t>Нәтиже:</w:t>
                      </w:r>
                      <w:r w:rsidRPr="003B3016">
                        <w:rPr>
                          <w:rFonts w:ascii="Times New Roman" w:hAnsi="Times New Roman" w:cs="Times New Roman"/>
                          <w:lang w:val="kk-KZ"/>
                        </w:rPr>
                        <w:t xml:space="preserve"> </w:t>
                      </w:r>
                      <w:r w:rsidRPr="003B3016">
                        <w:rPr>
                          <w:rFonts w:ascii="Times New Roman" w:hAnsi="Times New Roman" w:cs="Times New Roman"/>
                        </w:rPr>
                        <w:t>Пән мен тілді кіріктіріп оқыта алатын кәсіби даярланған болашақ бастауыш сынып мұғалімі.</w:t>
                      </w:r>
                    </w:p>
                    <w:p w14:paraId="3C85E654" w14:textId="77E1F450" w:rsidR="003D0171" w:rsidRDefault="003D0171" w:rsidP="00F434B0">
                      <w:pPr>
                        <w:pStyle w:val="NoSpacing"/>
                        <w:ind w:left="-284"/>
                        <w:jc w:val="center"/>
                        <w:rPr>
                          <w:rFonts w:ascii="Times New Roman" w:hAnsi="Times New Roman" w:cs="Times New Roman"/>
                          <w:sz w:val="20"/>
                          <w:szCs w:val="20"/>
                        </w:rPr>
                      </w:pPr>
                    </w:p>
                    <w:p w14:paraId="32668C10" w14:textId="77777777" w:rsidR="003D0171" w:rsidRDefault="003D0171" w:rsidP="00F434B0">
                      <w:pPr>
                        <w:pStyle w:val="NoSpacing"/>
                        <w:ind w:left="-284"/>
                        <w:jc w:val="center"/>
                        <w:rPr>
                          <w:rFonts w:ascii="Times New Roman" w:hAnsi="Times New Roman" w:cs="Times New Roman"/>
                          <w:sz w:val="20"/>
                          <w:szCs w:val="20"/>
                        </w:rPr>
                      </w:pPr>
                    </w:p>
                    <w:p w14:paraId="6724C400" w14:textId="77777777" w:rsidR="003D0171" w:rsidRDefault="003D0171" w:rsidP="00F434B0">
                      <w:pPr>
                        <w:pStyle w:val="NoSpacing"/>
                        <w:ind w:left="-284"/>
                        <w:jc w:val="center"/>
                        <w:rPr>
                          <w:rFonts w:ascii="Times New Roman" w:hAnsi="Times New Roman" w:cs="Times New Roman"/>
                          <w:sz w:val="20"/>
                          <w:szCs w:val="20"/>
                          <w:lang w:val="kk-KZ"/>
                        </w:rPr>
                      </w:pPr>
                    </w:p>
                    <w:p w14:paraId="08801C27" w14:textId="77777777" w:rsidR="003D0171" w:rsidRDefault="003D0171" w:rsidP="00F434B0">
                      <w:pPr>
                        <w:pStyle w:val="NoSpacing"/>
                        <w:ind w:left="-284"/>
                        <w:jc w:val="center"/>
                        <w:rPr>
                          <w:rFonts w:ascii="Times New Roman" w:hAnsi="Times New Roman" w:cs="Times New Roman"/>
                          <w:sz w:val="20"/>
                          <w:szCs w:val="20"/>
                          <w:lang w:val="kk-KZ"/>
                        </w:rPr>
                      </w:pPr>
                    </w:p>
                    <w:p w14:paraId="35C4CA14" w14:textId="77777777" w:rsidR="003D0171" w:rsidRPr="00447DC0" w:rsidRDefault="003D0171" w:rsidP="00F434B0">
                      <w:pPr>
                        <w:pStyle w:val="NoSpacing"/>
                        <w:ind w:left="-284"/>
                        <w:jc w:val="center"/>
                        <w:rPr>
                          <w:rFonts w:ascii="Times New Roman" w:hAnsi="Times New Roman" w:cs="Times New Roman"/>
                          <w:sz w:val="20"/>
                          <w:szCs w:val="20"/>
                          <w:lang w:val="kk-KZ"/>
                        </w:rPr>
                      </w:pPr>
                    </w:p>
                    <w:p w14:paraId="598926CC" w14:textId="77777777" w:rsidR="003D0171" w:rsidRDefault="003D0171" w:rsidP="00F434B0">
                      <w:pPr>
                        <w:pStyle w:val="NoSpacing"/>
                        <w:ind w:left="-284"/>
                        <w:jc w:val="center"/>
                        <w:rPr>
                          <w:rFonts w:ascii="Times New Roman" w:hAnsi="Times New Roman" w:cs="Times New Roman"/>
                          <w:sz w:val="20"/>
                          <w:szCs w:val="20"/>
                          <w:lang w:val="kk-KZ"/>
                        </w:rPr>
                      </w:pPr>
                    </w:p>
                    <w:p w14:paraId="7DA24F86" w14:textId="77777777" w:rsidR="003D0171" w:rsidRDefault="003D0171" w:rsidP="00F434B0">
                      <w:pPr>
                        <w:pStyle w:val="NoSpacing"/>
                        <w:ind w:left="-284"/>
                        <w:jc w:val="center"/>
                        <w:rPr>
                          <w:rFonts w:ascii="Times New Roman" w:hAnsi="Times New Roman" w:cs="Times New Roman"/>
                          <w:sz w:val="20"/>
                          <w:szCs w:val="20"/>
                          <w:lang w:val="kk-KZ"/>
                        </w:rPr>
                      </w:pPr>
                    </w:p>
                    <w:p w14:paraId="56D1CBB4" w14:textId="77777777" w:rsidR="003D0171" w:rsidRDefault="003D0171" w:rsidP="00F434B0">
                      <w:pPr>
                        <w:pStyle w:val="NoSpacing"/>
                        <w:ind w:left="-284"/>
                        <w:jc w:val="center"/>
                        <w:rPr>
                          <w:rFonts w:ascii="Times New Roman" w:hAnsi="Times New Roman" w:cs="Times New Roman"/>
                          <w:sz w:val="20"/>
                          <w:szCs w:val="20"/>
                          <w:lang w:val="kk-KZ"/>
                        </w:rPr>
                      </w:pPr>
                    </w:p>
                    <w:p w14:paraId="49809454" w14:textId="77777777" w:rsidR="003D0171" w:rsidRDefault="003D0171" w:rsidP="00F434B0">
                      <w:pPr>
                        <w:pStyle w:val="NoSpacing"/>
                        <w:ind w:left="-284"/>
                        <w:jc w:val="center"/>
                        <w:rPr>
                          <w:rFonts w:ascii="Times New Roman" w:hAnsi="Times New Roman" w:cs="Times New Roman"/>
                          <w:sz w:val="20"/>
                          <w:szCs w:val="20"/>
                          <w:lang w:val="kk-KZ"/>
                        </w:rPr>
                      </w:pPr>
                    </w:p>
                    <w:p w14:paraId="64C72F7B" w14:textId="77777777" w:rsidR="003D0171" w:rsidRPr="007D7AF0" w:rsidRDefault="003D0171" w:rsidP="00F434B0">
                      <w:pPr>
                        <w:pStyle w:val="NoSpacing"/>
                        <w:ind w:left="-284"/>
                        <w:jc w:val="center"/>
                        <w:rPr>
                          <w:rFonts w:ascii="Times New Roman" w:hAnsi="Times New Roman" w:cs="Times New Roman"/>
                          <w:sz w:val="20"/>
                          <w:szCs w:val="20"/>
                          <w:lang w:val="kk-KZ"/>
                        </w:rPr>
                      </w:pPr>
                    </w:p>
                  </w:txbxContent>
                </v:textbox>
                <w10:wrap anchorx="margin"/>
              </v:roundrect>
            </w:pict>
          </mc:Fallback>
        </mc:AlternateContent>
      </w:r>
    </w:p>
    <w:p w14:paraId="6F8B9A1B" w14:textId="77777777" w:rsidR="003B3016" w:rsidRDefault="003B3016" w:rsidP="00AF381D">
      <w:pPr>
        <w:spacing w:after="0" w:line="20" w:lineRule="atLeast"/>
        <w:ind w:firstLine="567"/>
        <w:jc w:val="both"/>
        <w:rPr>
          <w:rFonts w:ascii="Times New Roman" w:eastAsia="Times New Roman" w:hAnsi="Times New Roman" w:cs="Times New Roman"/>
          <w:sz w:val="24"/>
          <w:szCs w:val="24"/>
          <w:shd w:val="clear" w:color="auto" w:fill="FFFFFF"/>
          <w:lang w:val="kk-KZ"/>
        </w:rPr>
      </w:pPr>
    </w:p>
    <w:p w14:paraId="02DBD046" w14:textId="77777777" w:rsidR="003B3016" w:rsidRDefault="003B3016" w:rsidP="00AF381D">
      <w:pPr>
        <w:spacing w:after="0" w:line="20" w:lineRule="atLeast"/>
        <w:ind w:firstLine="567"/>
        <w:jc w:val="both"/>
        <w:rPr>
          <w:rFonts w:ascii="Times New Roman" w:eastAsia="Times New Roman" w:hAnsi="Times New Roman" w:cs="Times New Roman"/>
          <w:sz w:val="24"/>
          <w:szCs w:val="24"/>
          <w:shd w:val="clear" w:color="auto" w:fill="FFFFFF"/>
          <w:lang w:val="kk-KZ"/>
        </w:rPr>
      </w:pPr>
    </w:p>
    <w:p w14:paraId="227357B2" w14:textId="77777777" w:rsidR="006512D9" w:rsidRDefault="006512D9" w:rsidP="00AF381D">
      <w:pPr>
        <w:spacing w:after="0" w:line="20" w:lineRule="atLeast"/>
        <w:ind w:firstLine="567"/>
        <w:jc w:val="both"/>
        <w:rPr>
          <w:rFonts w:ascii="Times New Roman" w:eastAsia="Times New Roman" w:hAnsi="Times New Roman" w:cs="Times New Roman"/>
          <w:sz w:val="24"/>
          <w:szCs w:val="24"/>
          <w:shd w:val="clear" w:color="auto" w:fill="FFFFFF"/>
          <w:lang w:val="kk-KZ"/>
        </w:rPr>
      </w:pPr>
    </w:p>
    <w:p w14:paraId="1D2BC524" w14:textId="77777777" w:rsidR="002515C3" w:rsidRDefault="002515C3" w:rsidP="00AF381D">
      <w:pPr>
        <w:spacing w:after="0" w:line="20" w:lineRule="atLeast"/>
        <w:ind w:firstLine="567"/>
        <w:jc w:val="both"/>
        <w:rPr>
          <w:rFonts w:ascii="Times New Roman" w:eastAsia="Times New Roman" w:hAnsi="Times New Roman" w:cs="Times New Roman"/>
          <w:sz w:val="24"/>
          <w:szCs w:val="24"/>
          <w:shd w:val="clear" w:color="auto" w:fill="FFFFFF"/>
          <w:lang w:val="kk-KZ"/>
        </w:rPr>
      </w:pPr>
    </w:p>
    <w:p w14:paraId="69D84B51" w14:textId="21FD4B01" w:rsidR="00F434B0" w:rsidRDefault="00F434B0" w:rsidP="00AF381D">
      <w:pPr>
        <w:spacing w:after="0" w:line="20" w:lineRule="atLeast"/>
        <w:ind w:firstLine="567"/>
        <w:jc w:val="both"/>
        <w:rPr>
          <w:rFonts w:ascii="Times New Roman" w:eastAsia="Times New Roman" w:hAnsi="Times New Roman" w:cs="Times New Roman"/>
          <w:bCs/>
          <w:sz w:val="24"/>
          <w:szCs w:val="24"/>
          <w:lang w:val="kk-KZ" w:eastAsia="ru-RU"/>
        </w:rPr>
      </w:pPr>
      <w:r w:rsidRPr="00123E5B">
        <w:rPr>
          <w:rFonts w:ascii="Times New Roman" w:eastAsia="Times New Roman" w:hAnsi="Times New Roman" w:cs="Times New Roman"/>
          <w:sz w:val="24"/>
          <w:szCs w:val="24"/>
          <w:shd w:val="clear" w:color="auto" w:fill="FFFFFF"/>
          <w:lang w:val="kk-KZ"/>
        </w:rPr>
        <w:t xml:space="preserve">Сурет </w:t>
      </w:r>
      <w:r w:rsidR="006255F7">
        <w:rPr>
          <w:rFonts w:ascii="Times New Roman" w:eastAsia="Times New Roman" w:hAnsi="Times New Roman" w:cs="Times New Roman"/>
          <w:sz w:val="24"/>
          <w:szCs w:val="24"/>
          <w:shd w:val="clear" w:color="auto" w:fill="FFFFFF"/>
          <w:lang w:val="kk-KZ"/>
        </w:rPr>
        <w:t>1</w:t>
      </w:r>
      <w:r w:rsidR="00EC5C0E">
        <w:rPr>
          <w:rFonts w:ascii="Times New Roman" w:eastAsia="Times New Roman" w:hAnsi="Times New Roman" w:cs="Times New Roman"/>
          <w:sz w:val="24"/>
          <w:szCs w:val="24"/>
          <w:shd w:val="clear" w:color="auto" w:fill="FFFFFF"/>
          <w:lang w:val="kk-KZ"/>
        </w:rPr>
        <w:t xml:space="preserve"> </w:t>
      </w:r>
      <w:r w:rsidRPr="00123E5B">
        <w:rPr>
          <w:rFonts w:ascii="Times New Roman" w:eastAsia="Times New Roman" w:hAnsi="Times New Roman" w:cs="Times New Roman"/>
          <w:sz w:val="24"/>
          <w:szCs w:val="24"/>
          <w:shd w:val="clear" w:color="auto" w:fill="FFFFFF"/>
          <w:lang w:val="kk-KZ"/>
        </w:rPr>
        <w:t>- пәнмен тілді кіріктіріп оқыту арқылы болашақ</w:t>
      </w:r>
      <w:r w:rsidR="00123E5B">
        <w:rPr>
          <w:rFonts w:ascii="Times New Roman" w:eastAsia="Times New Roman" w:hAnsi="Times New Roman" w:cs="Times New Roman"/>
          <w:sz w:val="28"/>
          <w:szCs w:val="28"/>
          <w:shd w:val="clear" w:color="auto" w:fill="FFFFFF"/>
          <w:lang w:val="kk-KZ"/>
        </w:rPr>
        <w:t xml:space="preserve"> </w:t>
      </w:r>
      <w:r w:rsidR="00123E5B" w:rsidRPr="00123E5B">
        <w:rPr>
          <w:rFonts w:ascii="Times New Roman" w:hAnsi="Times New Roman" w:cs="Times New Roman"/>
          <w:sz w:val="24"/>
          <w:szCs w:val="24"/>
          <w:shd w:val="clear" w:color="auto" w:fill="FFFFFF" w:themeFill="background1"/>
          <w:lang w:val="kk-KZ"/>
        </w:rPr>
        <w:t xml:space="preserve">бастауыш сынып мұғалімдерін кәсіби </w:t>
      </w:r>
      <w:r w:rsidR="00123E5B" w:rsidRPr="00123E5B">
        <w:rPr>
          <w:rFonts w:ascii="Times New Roman" w:eastAsia="Times New Roman" w:hAnsi="Times New Roman" w:cs="Times New Roman"/>
          <w:bCs/>
          <w:sz w:val="24"/>
          <w:szCs w:val="24"/>
          <w:lang w:val="kk-KZ" w:eastAsia="ru-RU"/>
        </w:rPr>
        <w:t>даярлаудың құрылымдық-мазмұндық моделі</w:t>
      </w:r>
    </w:p>
    <w:p w14:paraId="0BFAE3FB" w14:textId="3308B90D" w:rsidR="00123E5B" w:rsidRDefault="00123E5B" w:rsidP="00AF381D">
      <w:pPr>
        <w:spacing w:after="0" w:line="20" w:lineRule="atLeast"/>
        <w:ind w:firstLine="567"/>
        <w:jc w:val="both"/>
        <w:rPr>
          <w:rFonts w:ascii="Times New Roman" w:eastAsia="Times New Roman" w:hAnsi="Times New Roman" w:cs="Times New Roman"/>
          <w:bCs/>
          <w:sz w:val="24"/>
          <w:szCs w:val="24"/>
          <w:lang w:val="kk-KZ" w:eastAsia="ru-RU"/>
        </w:rPr>
      </w:pPr>
    </w:p>
    <w:p w14:paraId="70AFE948" w14:textId="27956CE3" w:rsidR="00123E5B" w:rsidRDefault="00123E5B" w:rsidP="00AF381D">
      <w:pPr>
        <w:spacing w:after="0" w:line="20" w:lineRule="atLeast"/>
        <w:ind w:firstLine="567"/>
        <w:jc w:val="both"/>
        <w:rPr>
          <w:rFonts w:ascii="Times New Roman" w:eastAsia="Times New Roman" w:hAnsi="Times New Roman" w:cs="Times New Roman"/>
          <w:bCs/>
          <w:sz w:val="24"/>
          <w:szCs w:val="24"/>
          <w:lang w:val="kk-KZ" w:eastAsia="ru-RU"/>
        </w:rPr>
      </w:pPr>
    </w:p>
    <w:p w14:paraId="2A7F1283" w14:textId="366F10B5" w:rsidR="00123E5B" w:rsidRDefault="00123E5B" w:rsidP="00AF381D">
      <w:pPr>
        <w:spacing w:after="0" w:line="20" w:lineRule="atLeast"/>
        <w:ind w:firstLine="567"/>
        <w:jc w:val="both"/>
        <w:rPr>
          <w:rFonts w:ascii="Times New Roman" w:eastAsia="Times New Roman" w:hAnsi="Times New Roman" w:cs="Times New Roman"/>
          <w:bCs/>
          <w:sz w:val="24"/>
          <w:szCs w:val="24"/>
          <w:lang w:val="kk-KZ" w:eastAsia="ru-RU"/>
        </w:rPr>
      </w:pPr>
    </w:p>
    <w:p w14:paraId="3BBEAE11" w14:textId="77777777" w:rsidR="006512D9" w:rsidRDefault="006512D9" w:rsidP="008B19CC">
      <w:pPr>
        <w:tabs>
          <w:tab w:val="left" w:pos="993"/>
        </w:tabs>
        <w:spacing w:after="0" w:line="240" w:lineRule="auto"/>
        <w:ind w:firstLine="709"/>
        <w:jc w:val="both"/>
        <w:rPr>
          <w:rFonts w:ascii="Times New Roman" w:eastAsia="Calibri" w:hAnsi="Times New Roman" w:cs="Times New Roman"/>
          <w:b/>
          <w:sz w:val="28"/>
          <w:szCs w:val="28"/>
          <w:lang w:val="kk-KZ"/>
        </w:rPr>
      </w:pPr>
    </w:p>
    <w:p w14:paraId="38BD8581" w14:textId="77CE2DC4" w:rsidR="008B19CC" w:rsidRPr="008B19CC" w:rsidRDefault="008B19CC" w:rsidP="008B19CC">
      <w:pPr>
        <w:tabs>
          <w:tab w:val="left" w:pos="993"/>
        </w:tabs>
        <w:spacing w:after="0" w:line="240" w:lineRule="auto"/>
        <w:ind w:firstLine="709"/>
        <w:jc w:val="both"/>
        <w:rPr>
          <w:rFonts w:ascii="Times New Roman" w:eastAsia="Calibri" w:hAnsi="Times New Roman" w:cs="Times New Roman"/>
          <w:b/>
          <w:sz w:val="28"/>
          <w:szCs w:val="28"/>
          <w:lang w:val="kk-KZ"/>
        </w:rPr>
      </w:pPr>
      <w:r w:rsidRPr="008B19CC">
        <w:rPr>
          <w:rFonts w:ascii="Times New Roman" w:eastAsia="Calibri" w:hAnsi="Times New Roman" w:cs="Times New Roman"/>
          <w:b/>
          <w:sz w:val="28"/>
          <w:szCs w:val="28"/>
          <w:lang w:val="kk-KZ"/>
        </w:rPr>
        <w:lastRenderedPageBreak/>
        <w:t xml:space="preserve">3. ПӘН МЕН ТІЛДІ КІРІКТІРІП ОҚЫТУ АРҚЫЛЫ БОЛАШАҚ БАСТАУЫШ СЫНЫП </w:t>
      </w:r>
      <w:r w:rsidRPr="003539A8">
        <w:rPr>
          <w:rFonts w:ascii="Times New Roman" w:eastAsia="Calibri" w:hAnsi="Times New Roman" w:cs="Times New Roman"/>
          <w:b/>
          <w:sz w:val="28"/>
          <w:szCs w:val="28"/>
          <w:lang w:val="kk-KZ"/>
        </w:rPr>
        <w:t>МҰҒАЛІМДЕРІН КӘСІБИ ДАЯРЛАУДЫҢ ТӘЖІРИБЕЛІК-ЭКСПЕРИМЕНТ ЖҰМЫСТАРЫ</w:t>
      </w:r>
    </w:p>
    <w:p w14:paraId="59B7674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b/>
          <w:sz w:val="28"/>
          <w:szCs w:val="28"/>
          <w:lang w:val="kk-KZ"/>
        </w:rPr>
      </w:pPr>
    </w:p>
    <w:p w14:paraId="6C01D83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b/>
          <w:sz w:val="28"/>
          <w:szCs w:val="28"/>
          <w:lang w:val="kk-KZ"/>
        </w:rPr>
      </w:pPr>
      <w:r w:rsidRPr="008B19CC">
        <w:rPr>
          <w:rFonts w:ascii="Times New Roman" w:eastAsia="Calibri" w:hAnsi="Times New Roman" w:cs="Times New Roman"/>
          <w:b/>
          <w:sz w:val="28"/>
          <w:szCs w:val="28"/>
          <w:lang w:val="kk-KZ"/>
        </w:rPr>
        <w:t>3.1. Пән мен тілді кіріктіріп оқыту арқылы болашақ бастауыш сынып мұғалімдерін кәсіби даярлаудың  диагностикасы</w:t>
      </w:r>
    </w:p>
    <w:p w14:paraId="1DD0DCD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b/>
          <w:sz w:val="28"/>
          <w:szCs w:val="28"/>
          <w:lang w:val="kk-KZ"/>
        </w:rPr>
      </w:pPr>
    </w:p>
    <w:p w14:paraId="70B5381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Қазіргі заманғы көптілді білім беру жағдайында мазмұн мен тілді кіріктіре оқыту (Content and Language Integrated Learning – CLIL) тәсілі маңызды орын алады. CLIL технологиясын игерген педагогтердің кәсіби құзыретін қалыптастыру және дамыту көптілді білім берудің басты мақсаттарының бірі болып табылады. Қазақстанда жаңартылған білім беру мазмұны аясында CLIL әдістемесін меңгерген мұғалімдерді даярлау өзекті мәселе саналуда. Осыған байланысты болашақ бастауыш сынып мұғалімдерін кәсіби даярлау үдерісінде пән мен тілді кіріктіріп оқытудың тиімділігін тексеру мақсатында арнайы педагогикалық эксперимент жүргізілді.</w:t>
      </w:r>
    </w:p>
    <w:p w14:paraId="73359A3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Эксперименттік жұмыс Қ. Жұбанов атындағы Ақтөбе өңірлік университетінде ұйымдастырылды. Зерттеуге 6В01301 – «Бастауышта оқытудың педагогикасы мен әдістемесі» мамандығының 2–3 курсында оқитын студенттер қатысты. Қатысушылардың жалпы саны 112 студентті құрады, олардың 57-сі эксперименттік топқа, 55-і бақылау тобына бөлінді. </w:t>
      </w:r>
    </w:p>
    <w:p w14:paraId="6A6A952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Эксперименттің құрылымы дәстүрлі үш кезеңнен тұрды: анықтау (диагностикалық), қалыптастыру (тәжірибелік) және бақылау кезеңдері. Мұндай үш сатылы құрылым педагогикалық зерттеулерде кең қолданылып, әр кезеңде зерттеу болжамы мен теориялық тұжырымдар тәжірибе жүзінде тексеріліп отырады.</w:t>
      </w:r>
    </w:p>
    <w:p w14:paraId="15EA1E7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Эксперименттің жалпы мақсаты – болашақ бастауыш сынып мұғалімдерін кәсіби даярлау үдерісінде пән мен тілді кіріктіріп оқыту әдістемесінің тиімділігін үш кезеңдік эксперимент арқылы дәлелдеу: бастапқы деңгейін анықтау үшін диагностикалау, кәсіби құзыреттіліктерін қалыптастыру үшін кіріктірілген оқыту мазмұнын енгізу, соңында әдістеменің нәтижелілігін салыстырмалы түрде бағалау және тиімділігін ғылыми тұрғыда негіздеу. Осы мақсатқа қол жеткізу үшін эксперимент барысында мынадай міндеттер белгіленді:</w:t>
      </w:r>
    </w:p>
    <w:p w14:paraId="51A0894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 xml:space="preserve">Экспериментке қатысушы студенттердің пәндік-тілдік кіріктірілген даярлық деңгейін бастапқы (анықтау) кезеңде диагностикалау </w:t>
      </w:r>
      <w:r w:rsidRPr="008B19CC">
        <w:rPr>
          <w:rFonts w:ascii="Times New Roman" w:eastAsia="Calibri" w:hAnsi="Times New Roman" w:cs="Times New Roman"/>
          <w:i/>
          <w:iCs/>
          <w:sz w:val="28"/>
          <w:szCs w:val="28"/>
          <w:lang w:val="kk-KZ"/>
        </w:rPr>
        <w:t>(мотивациялық, танымдық және коммуникативті-іс-әрекеттік компоненттер</w:t>
      </w:r>
      <w:r w:rsidRPr="008B19CC">
        <w:rPr>
          <w:rFonts w:ascii="Times New Roman" w:eastAsia="Calibri" w:hAnsi="Times New Roman" w:cs="Times New Roman"/>
          <w:sz w:val="28"/>
          <w:szCs w:val="28"/>
          <w:lang w:val="kk-KZ"/>
        </w:rPr>
        <w:t xml:space="preserve"> </w:t>
      </w:r>
      <w:r w:rsidRPr="008B19CC">
        <w:rPr>
          <w:rFonts w:ascii="Times New Roman" w:eastAsia="Calibri" w:hAnsi="Times New Roman" w:cs="Times New Roman"/>
          <w:i/>
          <w:iCs/>
          <w:sz w:val="28"/>
          <w:szCs w:val="28"/>
          <w:lang w:val="kk-KZ"/>
        </w:rPr>
        <w:t>бойынша);</w:t>
      </w:r>
    </w:p>
    <w:p w14:paraId="16BE9FB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 xml:space="preserve">Оқыту процесіне пән мен тілді кіріктіріп оқытуға негізделген әдістемелік ықпалды енгізу және оны эксперименттік топта жүзеге асыру </w:t>
      </w:r>
      <w:r w:rsidRPr="008B19CC">
        <w:rPr>
          <w:rFonts w:ascii="Times New Roman" w:eastAsia="Calibri" w:hAnsi="Times New Roman" w:cs="Times New Roman"/>
          <w:i/>
          <w:iCs/>
          <w:sz w:val="28"/>
          <w:szCs w:val="28"/>
          <w:lang w:val="kk-KZ"/>
        </w:rPr>
        <w:t>(қалыптастыру кезеңі);</w:t>
      </w:r>
    </w:p>
    <w:p w14:paraId="2A02EBA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w:t>
      </w:r>
      <w:r w:rsidRPr="008B19CC">
        <w:rPr>
          <w:rFonts w:ascii="Times New Roman" w:eastAsia="Calibri" w:hAnsi="Times New Roman" w:cs="Times New Roman"/>
          <w:sz w:val="28"/>
          <w:szCs w:val="28"/>
          <w:lang w:val="kk-KZ"/>
        </w:rPr>
        <w:tab/>
        <w:t>Анықтау кезеңде эксперименттік және бақылау топ студенттерінің көрсеткіштерін салыстыру арқылы ұсынылған әдістеменің тиімділігін бағалау, зерттеу болжамын дәлелдеу.</w:t>
      </w:r>
    </w:p>
    <w:p w14:paraId="4D1839C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Эксперименттің әр кезеңінде аталған міндеттерге сәйкес арнайы жұмыстар жүргізіліп, нәтижелеріне талдау жасалды. Төменде эксперименттің бастапқы диагностикалық кезеңінің мазмұны мен нәтижелері баяндалады.</w:t>
      </w:r>
    </w:p>
    <w:p w14:paraId="356CFFF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Эксперименттің алғашқы – анықтау кезеңінің мақсаты болашақ мұғалімдердің пәндік және тілдік кіріктірілген дайындық деңгейін жан-жақты бағалап, бастапқы жағдайын анықтау болды. Бұл кезеңде студенттердің мотивациясы, теориялық білімі және коммуникативтік дағдылары жөнінде бастапқы мәліметтер жиналып, эксперименттік және бақылау топтардың тең бастапқы мүмкіндіктері бар-жоғы тексерілді. Диагностикалық кезеңнің міндеті – кәсіби даярлықтың негізгі компоненттері бойынша </w:t>
      </w:r>
      <w:r w:rsidRPr="008B19CC">
        <w:rPr>
          <w:rFonts w:ascii="Times New Roman" w:eastAsia="Calibri" w:hAnsi="Times New Roman" w:cs="Times New Roman"/>
          <w:i/>
          <w:iCs/>
          <w:sz w:val="28"/>
          <w:szCs w:val="28"/>
          <w:lang w:val="kk-KZ"/>
        </w:rPr>
        <w:t>(мотивациялық, танымдық, коммуникативті-іс-әрекеттік)</w:t>
      </w:r>
      <w:r w:rsidRPr="008B19CC">
        <w:rPr>
          <w:rFonts w:ascii="Times New Roman" w:eastAsia="Calibri" w:hAnsi="Times New Roman" w:cs="Times New Roman"/>
          <w:sz w:val="28"/>
          <w:szCs w:val="28"/>
          <w:lang w:val="kk-KZ"/>
        </w:rPr>
        <w:t xml:space="preserve"> әр студенттің бастапқы деңгейін айқындау және екі топ нәтижелерін салыстыра отырып, кейінгі жұмыстың бағдарын белгілеу.</w:t>
      </w:r>
    </w:p>
    <w:p w14:paraId="31A3EEC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790B6E60" w14:textId="28D36474" w:rsidR="008B19CC" w:rsidRPr="008B19CC" w:rsidRDefault="008B19CC" w:rsidP="008B19CC">
      <w:pPr>
        <w:tabs>
          <w:tab w:val="left" w:pos="993"/>
        </w:tabs>
        <w:spacing w:after="0" w:line="240" w:lineRule="auto"/>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Кесте 1</w:t>
      </w:r>
      <w:r w:rsidR="00A55E6D">
        <w:rPr>
          <w:rFonts w:ascii="Times New Roman" w:eastAsia="Calibri" w:hAnsi="Times New Roman" w:cs="Times New Roman"/>
          <w:sz w:val="28"/>
          <w:szCs w:val="28"/>
          <w:lang w:val="kk-KZ"/>
        </w:rPr>
        <w:t>1</w:t>
      </w:r>
      <w:r w:rsidRPr="008B19CC">
        <w:rPr>
          <w:rFonts w:ascii="Times New Roman" w:eastAsia="Calibri" w:hAnsi="Times New Roman" w:cs="Times New Roman"/>
          <w:sz w:val="28"/>
          <w:szCs w:val="28"/>
          <w:lang w:val="kk-KZ"/>
        </w:rPr>
        <w:t xml:space="preserve"> </w:t>
      </w:r>
      <w:r w:rsidRPr="008B19CC">
        <w:rPr>
          <w:rFonts w:ascii="Times New Roman" w:eastAsia="Times New Roman" w:hAnsi="Times New Roman" w:cs="Times New Roman"/>
          <w:sz w:val="28"/>
          <w:szCs w:val="28"/>
          <w:lang w:val="kk-KZ" w:eastAsia="ru-RU"/>
        </w:rPr>
        <w:t>– Компоненттер бойынша таңдалынған әдістемелер</w:t>
      </w:r>
    </w:p>
    <w:p w14:paraId="46965A47"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Style w:val="5"/>
        <w:tblW w:w="9351" w:type="dxa"/>
        <w:jc w:val="center"/>
        <w:tblLayout w:type="fixed"/>
        <w:tblLook w:val="04A0" w:firstRow="1" w:lastRow="0" w:firstColumn="1" w:lastColumn="0" w:noHBand="0" w:noVBand="1"/>
      </w:tblPr>
      <w:tblGrid>
        <w:gridCol w:w="1838"/>
        <w:gridCol w:w="2835"/>
        <w:gridCol w:w="4678"/>
      </w:tblGrid>
      <w:tr w:rsidR="008B19CC" w:rsidRPr="008B19CC" w14:paraId="38C3DA35" w14:textId="77777777" w:rsidTr="0060646E">
        <w:trPr>
          <w:trHeight w:val="435"/>
          <w:jc w:val="center"/>
        </w:trPr>
        <w:tc>
          <w:tcPr>
            <w:tcW w:w="1838" w:type="dxa"/>
          </w:tcPr>
          <w:p w14:paraId="111223F2" w14:textId="77777777" w:rsidR="008B19CC" w:rsidRPr="008B19CC" w:rsidRDefault="008B19CC" w:rsidP="008B19CC">
            <w:pPr>
              <w:jc w:val="center"/>
              <w:rPr>
                <w:sz w:val="24"/>
                <w:szCs w:val="24"/>
              </w:rPr>
            </w:pPr>
            <w:r w:rsidRPr="008B19CC">
              <w:rPr>
                <w:sz w:val="24"/>
                <w:szCs w:val="24"/>
              </w:rPr>
              <w:t>Компоненттер</w:t>
            </w:r>
          </w:p>
        </w:tc>
        <w:tc>
          <w:tcPr>
            <w:tcW w:w="2835" w:type="dxa"/>
          </w:tcPr>
          <w:p w14:paraId="7FF9BFB2" w14:textId="77777777" w:rsidR="008B19CC" w:rsidRPr="008B19CC" w:rsidRDefault="008B19CC" w:rsidP="008B19CC">
            <w:pPr>
              <w:jc w:val="center"/>
              <w:rPr>
                <w:sz w:val="24"/>
                <w:szCs w:val="24"/>
              </w:rPr>
            </w:pPr>
            <w:r w:rsidRPr="008B19CC">
              <w:rPr>
                <w:sz w:val="24"/>
                <w:szCs w:val="24"/>
              </w:rPr>
              <w:t>Көрсеткіштер</w:t>
            </w:r>
          </w:p>
        </w:tc>
        <w:tc>
          <w:tcPr>
            <w:tcW w:w="4678" w:type="dxa"/>
          </w:tcPr>
          <w:p w14:paraId="2B3C0621" w14:textId="77777777" w:rsidR="008B19CC" w:rsidRPr="008B19CC" w:rsidRDefault="008B19CC" w:rsidP="008B19CC">
            <w:pPr>
              <w:jc w:val="center"/>
              <w:rPr>
                <w:sz w:val="24"/>
                <w:szCs w:val="24"/>
                <w:lang w:val="kk-KZ"/>
              </w:rPr>
            </w:pPr>
            <w:r w:rsidRPr="008B19CC">
              <w:rPr>
                <w:sz w:val="24"/>
                <w:szCs w:val="24"/>
                <w:lang w:val="kk-KZ"/>
              </w:rPr>
              <w:t>Таңдалынған әдістемелер</w:t>
            </w:r>
          </w:p>
        </w:tc>
      </w:tr>
      <w:tr w:rsidR="008B19CC" w:rsidRPr="008B19CC" w14:paraId="69348B0F" w14:textId="77777777" w:rsidTr="0060646E">
        <w:trPr>
          <w:trHeight w:val="435"/>
          <w:jc w:val="center"/>
        </w:trPr>
        <w:tc>
          <w:tcPr>
            <w:tcW w:w="1838" w:type="dxa"/>
          </w:tcPr>
          <w:p w14:paraId="4C970243" w14:textId="77777777" w:rsidR="008B19CC" w:rsidRPr="008B19CC" w:rsidRDefault="008B19CC" w:rsidP="008B19CC">
            <w:pPr>
              <w:jc w:val="center"/>
              <w:rPr>
                <w:sz w:val="24"/>
                <w:szCs w:val="24"/>
                <w:lang w:val="kk-KZ"/>
              </w:rPr>
            </w:pPr>
            <w:r w:rsidRPr="008B19CC">
              <w:rPr>
                <w:sz w:val="24"/>
                <w:szCs w:val="24"/>
                <w:lang w:val="kk-KZ"/>
              </w:rPr>
              <w:t>1</w:t>
            </w:r>
          </w:p>
        </w:tc>
        <w:tc>
          <w:tcPr>
            <w:tcW w:w="2835" w:type="dxa"/>
          </w:tcPr>
          <w:p w14:paraId="583EAA77" w14:textId="77777777" w:rsidR="008B19CC" w:rsidRPr="008B19CC" w:rsidRDefault="008B19CC" w:rsidP="008B19CC">
            <w:pPr>
              <w:jc w:val="center"/>
              <w:rPr>
                <w:sz w:val="24"/>
                <w:szCs w:val="24"/>
                <w:lang w:val="kk-KZ"/>
              </w:rPr>
            </w:pPr>
            <w:r w:rsidRPr="008B19CC">
              <w:rPr>
                <w:sz w:val="24"/>
                <w:szCs w:val="24"/>
                <w:lang w:val="kk-KZ"/>
              </w:rPr>
              <w:t>2</w:t>
            </w:r>
          </w:p>
        </w:tc>
        <w:tc>
          <w:tcPr>
            <w:tcW w:w="4678" w:type="dxa"/>
          </w:tcPr>
          <w:p w14:paraId="771E872C" w14:textId="77777777" w:rsidR="008B19CC" w:rsidRPr="008B19CC" w:rsidRDefault="008B19CC" w:rsidP="008B19CC">
            <w:pPr>
              <w:jc w:val="center"/>
              <w:rPr>
                <w:sz w:val="24"/>
                <w:szCs w:val="24"/>
                <w:lang w:val="kk-KZ"/>
              </w:rPr>
            </w:pPr>
            <w:r w:rsidRPr="008B19CC">
              <w:rPr>
                <w:sz w:val="24"/>
                <w:szCs w:val="24"/>
                <w:lang w:val="kk-KZ"/>
              </w:rPr>
              <w:t>3</w:t>
            </w:r>
          </w:p>
        </w:tc>
      </w:tr>
      <w:tr w:rsidR="008B19CC" w:rsidRPr="003539A8" w14:paraId="62AC37D4" w14:textId="77777777" w:rsidTr="0060646E">
        <w:trPr>
          <w:trHeight w:val="1431"/>
          <w:jc w:val="center"/>
        </w:trPr>
        <w:tc>
          <w:tcPr>
            <w:tcW w:w="1838" w:type="dxa"/>
          </w:tcPr>
          <w:p w14:paraId="1FC7A3D4" w14:textId="77777777" w:rsidR="008B19CC" w:rsidRPr="008B19CC" w:rsidRDefault="008B19CC" w:rsidP="008B19CC">
            <w:pPr>
              <w:jc w:val="center"/>
              <w:rPr>
                <w:sz w:val="24"/>
                <w:szCs w:val="24"/>
              </w:rPr>
            </w:pPr>
            <w:r w:rsidRPr="008B19CC">
              <w:rPr>
                <w:sz w:val="24"/>
                <w:szCs w:val="24"/>
                <w:lang w:val="kk-KZ"/>
              </w:rPr>
              <w:t>М</w:t>
            </w:r>
            <w:r w:rsidRPr="008B19CC">
              <w:rPr>
                <w:sz w:val="24"/>
                <w:szCs w:val="24"/>
              </w:rPr>
              <w:t>отивация</w:t>
            </w:r>
          </w:p>
          <w:p w14:paraId="48E4CCA3" w14:textId="77777777" w:rsidR="008B19CC" w:rsidRPr="008B19CC" w:rsidRDefault="008B19CC" w:rsidP="008B19CC">
            <w:pPr>
              <w:jc w:val="center"/>
              <w:rPr>
                <w:sz w:val="24"/>
                <w:szCs w:val="24"/>
              </w:rPr>
            </w:pPr>
            <w:r w:rsidRPr="008B19CC">
              <w:rPr>
                <w:sz w:val="24"/>
                <w:szCs w:val="24"/>
              </w:rPr>
              <w:t>лық</w:t>
            </w:r>
          </w:p>
        </w:tc>
        <w:tc>
          <w:tcPr>
            <w:tcW w:w="2835" w:type="dxa"/>
          </w:tcPr>
          <w:p w14:paraId="0C8B7424" w14:textId="77777777" w:rsidR="008B19CC" w:rsidRPr="008B19CC" w:rsidRDefault="008B19CC" w:rsidP="008B19CC">
            <w:pPr>
              <w:jc w:val="both"/>
              <w:rPr>
                <w:sz w:val="24"/>
                <w:szCs w:val="24"/>
                <w:lang w:val="kk-KZ"/>
              </w:rPr>
            </w:pPr>
            <w:r w:rsidRPr="008B19CC">
              <w:rPr>
                <w:sz w:val="24"/>
                <w:szCs w:val="24"/>
                <w:lang w:val="kk-KZ"/>
              </w:rPr>
              <w:t>Пән мен тілді кіріктіріп оқытуға деген жағымды көзқарас;</w:t>
            </w:r>
          </w:p>
          <w:p w14:paraId="5CF34445" w14:textId="77777777" w:rsidR="008B19CC" w:rsidRPr="008B19CC" w:rsidRDefault="008B19CC" w:rsidP="008B19CC">
            <w:pPr>
              <w:jc w:val="both"/>
              <w:rPr>
                <w:sz w:val="24"/>
                <w:szCs w:val="24"/>
                <w:lang w:val="kk-KZ"/>
              </w:rPr>
            </w:pPr>
            <w:r w:rsidRPr="008B19CC">
              <w:rPr>
                <w:sz w:val="24"/>
                <w:szCs w:val="24"/>
                <w:lang w:val="kk-KZ"/>
              </w:rPr>
              <w:t>CLIL әдіснамасын кәсіби қызметте қолдануға ынталылық;</w:t>
            </w:r>
          </w:p>
          <w:p w14:paraId="7B8EF7EF" w14:textId="77777777" w:rsidR="008B19CC" w:rsidRPr="008B19CC" w:rsidRDefault="008B19CC" w:rsidP="008B19CC">
            <w:pPr>
              <w:jc w:val="both"/>
              <w:rPr>
                <w:sz w:val="24"/>
                <w:szCs w:val="24"/>
                <w:lang w:val="kk-KZ"/>
              </w:rPr>
            </w:pPr>
            <w:r w:rsidRPr="008B19CC">
              <w:rPr>
                <w:sz w:val="24"/>
                <w:szCs w:val="24"/>
                <w:lang w:val="kk-KZ"/>
              </w:rPr>
              <w:t>Инновациялық әдістерді меңгеруге ішкі қажеттілік пен қызығушылықтың болуы.</w:t>
            </w:r>
          </w:p>
        </w:tc>
        <w:tc>
          <w:tcPr>
            <w:tcW w:w="4678" w:type="dxa"/>
          </w:tcPr>
          <w:p w14:paraId="36CA891B" w14:textId="77777777" w:rsidR="008B19CC" w:rsidRPr="008B19CC" w:rsidRDefault="008B19CC" w:rsidP="008B19CC">
            <w:pPr>
              <w:jc w:val="both"/>
              <w:rPr>
                <w:sz w:val="24"/>
                <w:szCs w:val="24"/>
                <w:lang w:val="kk-KZ"/>
              </w:rPr>
            </w:pPr>
            <w:r w:rsidRPr="008B19CC">
              <w:rPr>
                <w:sz w:val="24"/>
                <w:szCs w:val="24"/>
                <w:lang w:val="kk-KZ"/>
              </w:rPr>
              <w:t>1. P. Mehisto негізінде бейімделіп құрастырылған «CLIL технологиясына көзқарасты анықтау» сауалнамасы</w:t>
            </w:r>
          </w:p>
          <w:p w14:paraId="12FA9F43" w14:textId="77777777" w:rsidR="008B19CC" w:rsidRPr="008B19CC" w:rsidRDefault="008B19CC" w:rsidP="008B19CC">
            <w:pPr>
              <w:jc w:val="both"/>
              <w:rPr>
                <w:sz w:val="24"/>
                <w:szCs w:val="24"/>
                <w:lang w:val="kk-KZ"/>
              </w:rPr>
            </w:pPr>
            <w:r w:rsidRPr="008B19CC">
              <w:rPr>
                <w:sz w:val="24"/>
                <w:szCs w:val="24"/>
                <w:lang w:val="kk-KZ"/>
              </w:rPr>
              <w:t>2. К. Замфир әдістемесі негізінде бейімделіп жасалған «CLIL әдіснамасын кәсіби қызметте қолдануға ынталылықты анықтау» сауалнамасы</w:t>
            </w:r>
          </w:p>
          <w:p w14:paraId="33BC87A3" w14:textId="77777777" w:rsidR="008B19CC" w:rsidRPr="008B19CC" w:rsidRDefault="008B19CC" w:rsidP="008B19CC">
            <w:pPr>
              <w:jc w:val="both"/>
              <w:rPr>
                <w:sz w:val="24"/>
                <w:szCs w:val="24"/>
                <w:lang w:val="kk-KZ"/>
              </w:rPr>
            </w:pPr>
            <w:r w:rsidRPr="008B19CC">
              <w:rPr>
                <w:sz w:val="24"/>
                <w:szCs w:val="24"/>
                <w:lang w:val="kk-KZ"/>
              </w:rPr>
              <w:t>3. Н. Г. Лусканова әдістемесі негізінде бейімделіп жасалған «Инновациялық әдістерді меңгеруге ішкі қажеттілік пен қызығушылықты анықтау» сауалнамасы</w:t>
            </w:r>
          </w:p>
        </w:tc>
      </w:tr>
      <w:tr w:rsidR="008B19CC" w:rsidRPr="003539A8" w14:paraId="5593271E" w14:textId="77777777" w:rsidTr="0060646E">
        <w:trPr>
          <w:jc w:val="center"/>
        </w:trPr>
        <w:tc>
          <w:tcPr>
            <w:tcW w:w="1838" w:type="dxa"/>
          </w:tcPr>
          <w:p w14:paraId="03E6A207" w14:textId="77777777" w:rsidR="008B19CC" w:rsidRPr="008B19CC" w:rsidRDefault="008B19CC" w:rsidP="008B19CC">
            <w:pPr>
              <w:jc w:val="center"/>
              <w:rPr>
                <w:sz w:val="24"/>
                <w:szCs w:val="24"/>
                <w:lang w:val="kk-KZ"/>
              </w:rPr>
            </w:pPr>
          </w:p>
          <w:p w14:paraId="41E28A22" w14:textId="77777777" w:rsidR="008B19CC" w:rsidRPr="008B19CC" w:rsidRDefault="008B19CC" w:rsidP="008B19CC">
            <w:pPr>
              <w:jc w:val="center"/>
              <w:rPr>
                <w:sz w:val="24"/>
                <w:szCs w:val="24"/>
                <w:lang w:val="kk-KZ"/>
              </w:rPr>
            </w:pPr>
            <w:r w:rsidRPr="008B19CC">
              <w:rPr>
                <w:sz w:val="24"/>
                <w:szCs w:val="24"/>
              </w:rPr>
              <w:t>Танымдық</w:t>
            </w:r>
          </w:p>
        </w:tc>
        <w:tc>
          <w:tcPr>
            <w:tcW w:w="2835" w:type="dxa"/>
          </w:tcPr>
          <w:p w14:paraId="2ADA1EE8" w14:textId="77777777" w:rsidR="008B19CC" w:rsidRPr="008B19CC" w:rsidRDefault="008B19CC" w:rsidP="008B19CC">
            <w:pPr>
              <w:jc w:val="both"/>
              <w:rPr>
                <w:sz w:val="24"/>
                <w:szCs w:val="24"/>
                <w:lang w:val="kk-KZ"/>
              </w:rPr>
            </w:pPr>
            <w:r w:rsidRPr="008B19CC">
              <w:rPr>
                <w:sz w:val="24"/>
                <w:szCs w:val="24"/>
                <w:lang w:val="kk-KZ"/>
              </w:rPr>
              <w:t>Пән мен тілді кіріктірудің теориялық негіздерін білуі;</w:t>
            </w:r>
          </w:p>
          <w:p w14:paraId="0CE07AFC" w14:textId="77777777" w:rsidR="008B19CC" w:rsidRPr="008B19CC" w:rsidRDefault="008B19CC" w:rsidP="008B19CC">
            <w:pPr>
              <w:jc w:val="both"/>
              <w:rPr>
                <w:sz w:val="24"/>
                <w:szCs w:val="24"/>
                <w:lang w:val="kk-KZ"/>
              </w:rPr>
            </w:pPr>
            <w:r w:rsidRPr="008B19CC">
              <w:rPr>
                <w:sz w:val="24"/>
                <w:szCs w:val="24"/>
                <w:lang w:val="kk-KZ"/>
              </w:rPr>
              <w:t>CLIL әдістемесінің 4C моделін меңгеруі;</w:t>
            </w:r>
          </w:p>
          <w:p w14:paraId="65A9BEA4" w14:textId="77777777" w:rsidR="008B19CC" w:rsidRDefault="008B19CC" w:rsidP="008B19CC">
            <w:pPr>
              <w:jc w:val="both"/>
              <w:rPr>
                <w:sz w:val="24"/>
                <w:szCs w:val="24"/>
                <w:lang w:val="kk-KZ"/>
              </w:rPr>
            </w:pPr>
            <w:r w:rsidRPr="008B19CC">
              <w:rPr>
                <w:sz w:val="24"/>
                <w:szCs w:val="24"/>
                <w:lang w:val="kk-KZ"/>
              </w:rPr>
              <w:t>Пәндік мазмұн мен тілдік дағдыларды кіріктіре оқытуға арналған тапсырмаларды құрастыра білу біліктілігі.</w:t>
            </w:r>
          </w:p>
          <w:p w14:paraId="1ADABAB7" w14:textId="77777777" w:rsidR="009D3E90" w:rsidRPr="008B19CC" w:rsidRDefault="009D3E90" w:rsidP="008B19CC">
            <w:pPr>
              <w:jc w:val="both"/>
              <w:rPr>
                <w:sz w:val="24"/>
                <w:szCs w:val="24"/>
                <w:lang w:val="kk-KZ"/>
              </w:rPr>
            </w:pPr>
          </w:p>
        </w:tc>
        <w:tc>
          <w:tcPr>
            <w:tcW w:w="4678" w:type="dxa"/>
          </w:tcPr>
          <w:p w14:paraId="5439B58D" w14:textId="77777777" w:rsidR="008B19CC" w:rsidRPr="008B19CC" w:rsidRDefault="008B19CC" w:rsidP="008B19CC">
            <w:pPr>
              <w:jc w:val="both"/>
              <w:rPr>
                <w:sz w:val="24"/>
                <w:szCs w:val="24"/>
                <w:lang w:val="kk-KZ"/>
              </w:rPr>
            </w:pPr>
            <w:r w:rsidRPr="008B19CC">
              <w:rPr>
                <w:sz w:val="24"/>
                <w:szCs w:val="24"/>
                <w:lang w:val="kk-KZ"/>
              </w:rPr>
              <w:t>1. «Пән мен тілді кіріктіріп оқытудың теориялық негіздерін білу деңгейін анықтау» тест-сауалнамасы</w:t>
            </w:r>
          </w:p>
          <w:p w14:paraId="44F6CF78" w14:textId="77777777" w:rsidR="008B19CC" w:rsidRPr="008B19CC" w:rsidRDefault="008B19CC" w:rsidP="008B19CC">
            <w:pPr>
              <w:jc w:val="both"/>
              <w:rPr>
                <w:sz w:val="24"/>
                <w:szCs w:val="24"/>
                <w:lang w:val="kk-KZ"/>
              </w:rPr>
            </w:pPr>
            <w:r w:rsidRPr="008B19CC">
              <w:rPr>
                <w:sz w:val="24"/>
                <w:szCs w:val="24"/>
                <w:lang w:val="kk-KZ"/>
              </w:rPr>
              <w:t>2. «CLIL әдістемесінің 4C моделін меңгеру және пәндік мазмұн мен тілдік дағдыларды кіріктіріп оқытуға арналған тапсырмаларды құрастыру біліктілігін анықтау» диагностикалық тапсырмалар (авторлық тапсырмалар).</w:t>
            </w:r>
          </w:p>
          <w:p w14:paraId="4B8201FD" w14:textId="77777777" w:rsidR="008B19CC" w:rsidRPr="008B19CC" w:rsidRDefault="008B19CC" w:rsidP="008B19CC">
            <w:pPr>
              <w:jc w:val="center"/>
              <w:rPr>
                <w:sz w:val="24"/>
                <w:szCs w:val="24"/>
                <w:lang w:val="kk-KZ"/>
              </w:rPr>
            </w:pPr>
          </w:p>
        </w:tc>
      </w:tr>
    </w:tbl>
    <w:p w14:paraId="3B0879BE" w14:textId="77777777" w:rsid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46ACBDFC" w14:textId="77777777" w:rsidR="009D3E90" w:rsidRDefault="009D3E90"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6C01403D" w14:textId="77777777" w:rsidR="009D3E90" w:rsidRPr="008B19CC" w:rsidRDefault="009D3E90"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4CBCD58D" w14:textId="77777777" w:rsidR="009D3E90" w:rsidRDefault="009D3E90" w:rsidP="008B19CC">
      <w:pPr>
        <w:tabs>
          <w:tab w:val="left" w:pos="993"/>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Кестенің жалғасы</w:t>
      </w:r>
    </w:p>
    <w:tbl>
      <w:tblPr>
        <w:tblStyle w:val="5"/>
        <w:tblW w:w="9351" w:type="dxa"/>
        <w:jc w:val="center"/>
        <w:tblLayout w:type="fixed"/>
        <w:tblLook w:val="04A0" w:firstRow="1" w:lastRow="0" w:firstColumn="1" w:lastColumn="0" w:noHBand="0" w:noVBand="1"/>
      </w:tblPr>
      <w:tblGrid>
        <w:gridCol w:w="1838"/>
        <w:gridCol w:w="2835"/>
        <w:gridCol w:w="4678"/>
      </w:tblGrid>
      <w:tr w:rsidR="009D3E90" w:rsidRPr="003539A8" w14:paraId="6F55B925" w14:textId="77777777" w:rsidTr="000F41A5">
        <w:trPr>
          <w:trHeight w:val="1124"/>
          <w:jc w:val="center"/>
        </w:trPr>
        <w:tc>
          <w:tcPr>
            <w:tcW w:w="1838" w:type="dxa"/>
          </w:tcPr>
          <w:p w14:paraId="15982A36" w14:textId="77777777" w:rsidR="009D3E90" w:rsidRPr="008B19CC" w:rsidRDefault="009D3E90" w:rsidP="000F41A5">
            <w:pPr>
              <w:jc w:val="center"/>
              <w:rPr>
                <w:sz w:val="24"/>
                <w:szCs w:val="24"/>
                <w:lang w:val="kk-KZ"/>
              </w:rPr>
            </w:pPr>
            <w:r w:rsidRPr="008B19CC">
              <w:rPr>
                <w:sz w:val="24"/>
                <w:szCs w:val="24"/>
                <w:lang w:val="kk-KZ"/>
              </w:rPr>
              <w:br w:type="page"/>
            </w:r>
            <w:r w:rsidRPr="008B19CC">
              <w:rPr>
                <w:sz w:val="24"/>
                <w:szCs w:val="24"/>
              </w:rPr>
              <w:t>Коммуникативті</w:t>
            </w:r>
            <w:r w:rsidRPr="008B19CC">
              <w:rPr>
                <w:sz w:val="24"/>
                <w:szCs w:val="24"/>
                <w:lang w:val="kk-KZ"/>
              </w:rPr>
              <w:t>-іс-әрекеттік</w:t>
            </w:r>
          </w:p>
        </w:tc>
        <w:tc>
          <w:tcPr>
            <w:tcW w:w="2835" w:type="dxa"/>
          </w:tcPr>
          <w:p w14:paraId="09982320" w14:textId="77777777" w:rsidR="009D3E90" w:rsidRPr="008B19CC" w:rsidRDefault="009D3E90" w:rsidP="000F41A5">
            <w:pPr>
              <w:jc w:val="both"/>
              <w:rPr>
                <w:sz w:val="24"/>
                <w:szCs w:val="24"/>
                <w:lang w:val="kk-KZ"/>
              </w:rPr>
            </w:pPr>
            <w:r w:rsidRPr="008B19CC">
              <w:rPr>
                <w:sz w:val="24"/>
                <w:szCs w:val="24"/>
                <w:lang w:val="kk-KZ"/>
              </w:rPr>
              <w:t>Пән мазмұнын шет тілінде түсіндіре білу қабілеті;</w:t>
            </w:r>
          </w:p>
          <w:p w14:paraId="2C883D5F" w14:textId="77777777" w:rsidR="009D3E90" w:rsidRPr="008B19CC" w:rsidRDefault="009D3E90" w:rsidP="000F41A5">
            <w:pPr>
              <w:jc w:val="both"/>
              <w:rPr>
                <w:sz w:val="24"/>
                <w:szCs w:val="24"/>
                <w:lang w:val="kk-KZ"/>
              </w:rPr>
            </w:pPr>
            <w:r w:rsidRPr="008B19CC">
              <w:rPr>
                <w:sz w:val="24"/>
                <w:szCs w:val="24"/>
                <w:lang w:val="kk-KZ"/>
              </w:rPr>
              <w:t>Оқыту үдерісінде кіріктірілген әдістерді қолдану шеберлігі;</w:t>
            </w:r>
          </w:p>
          <w:p w14:paraId="01A72894" w14:textId="77777777" w:rsidR="009D3E90" w:rsidRPr="008B19CC" w:rsidRDefault="009D3E90" w:rsidP="000F41A5">
            <w:pPr>
              <w:jc w:val="both"/>
              <w:rPr>
                <w:sz w:val="24"/>
                <w:szCs w:val="24"/>
                <w:lang w:val="kk-KZ"/>
              </w:rPr>
            </w:pPr>
            <w:r w:rsidRPr="008B19CC">
              <w:rPr>
                <w:sz w:val="24"/>
                <w:szCs w:val="24"/>
                <w:lang w:val="kk-KZ"/>
              </w:rPr>
              <w:t>Коммуникативтік жағдайларда тілдік қолдау (scaffolding) тәсілдерін қолдану дағдысы.</w:t>
            </w:r>
          </w:p>
        </w:tc>
        <w:tc>
          <w:tcPr>
            <w:tcW w:w="4678" w:type="dxa"/>
          </w:tcPr>
          <w:p w14:paraId="2E72FDC7" w14:textId="0A7FD62E" w:rsidR="009D3E90" w:rsidRPr="008B19CC" w:rsidRDefault="009D3E90" w:rsidP="000F41A5">
            <w:pPr>
              <w:jc w:val="both"/>
              <w:rPr>
                <w:sz w:val="24"/>
                <w:szCs w:val="24"/>
                <w:lang w:val="kk-KZ"/>
              </w:rPr>
            </w:pPr>
            <w:r w:rsidRPr="008B19CC">
              <w:rPr>
                <w:sz w:val="24"/>
                <w:szCs w:val="24"/>
                <w:lang w:val="kk-KZ"/>
              </w:rPr>
              <w:t>1. С. Т. Айтбаева әдістемесі негізінде бейімделіп жасалған «Көптілді кіріктірілген сабақ құрылымын талдау» диагностикалық тапсырмасы</w:t>
            </w:r>
          </w:p>
          <w:p w14:paraId="0C7E9639" w14:textId="2172F462" w:rsidR="009D3E90" w:rsidRPr="008B19CC" w:rsidRDefault="003539A8" w:rsidP="000F41A5">
            <w:pPr>
              <w:jc w:val="both"/>
              <w:rPr>
                <w:sz w:val="24"/>
                <w:szCs w:val="24"/>
                <w:lang w:val="kk-KZ"/>
              </w:rPr>
            </w:pPr>
            <w:r>
              <w:rPr>
                <w:sz w:val="24"/>
                <w:szCs w:val="24"/>
                <w:lang w:val="kk-KZ"/>
              </w:rPr>
              <w:t>2</w:t>
            </w:r>
            <w:r w:rsidR="009D3E90" w:rsidRPr="008B19CC">
              <w:rPr>
                <w:sz w:val="24"/>
                <w:szCs w:val="24"/>
                <w:lang w:val="kk-KZ"/>
              </w:rPr>
              <w:t>. М. С. Мұратова әдістемесі негізінде бейімделіп жасалған «Scaffolding тәсілдерін қолдану деңгейін бағалау» тапсырмасы.</w:t>
            </w:r>
          </w:p>
        </w:tc>
      </w:tr>
    </w:tbl>
    <w:p w14:paraId="070A603F" w14:textId="77777777" w:rsidR="009D3E90" w:rsidRDefault="009D3E90"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4F334743" w14:textId="0359582B"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Мотивациялық компоненттің «Пән мен тілді кіріктіріп оқытуға деген жағымды көзқарас» көрсеткішін анықтау мақсатында P. Mehisto негізінде бейімделіп құрастырылған «CLIL технологиясына көзқарасты анықтау» сауалнамасы қолданылды.</w:t>
      </w:r>
    </w:p>
    <w:p w14:paraId="7D41BBF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Мақсаты: Болашақ бастауыш сынып мұғалімдерінің пән мен тілді кіріктіріп оқытуға (CLIL әдіснамасына) қатысты көзқарасының бағыттылығын (оң, бейтарап, теріс) және оның қарқындылық деңгейін айқындау. Атап айтқанда, студенттердің CLIL технологиясына деген ынта-ниетін, қабылдау даярлығын және оған деген қатынасын диагностикалау арқылы мотивациялық компоненттің осы көрсеткіші бойынша бастапқы даму деңгейін анықтау көзделді.</w:t>
      </w:r>
    </w:p>
    <w:p w14:paraId="5DD5D34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Құрылымы: Сауалнама құрылымына CLIL технологиясына деген қатынасты түрлі қырынан бағалайтын тұжырымдамалық пайымдар (пікір айтылымдары) енгізілген. Барлығы шамамен 10 пікір-тұжырым ұсынылады, олардың басым бөлігі жағымды көзқарасты тікелей білдірсе, кейбірі кері мазмұнда беріледі (респонденттің келісу/келіспеу дәрежесі арқылы көзқарасы анықталуы үшін). Әр тұжырым белгілі бір аспектіні қамтиды – мысалы, CLIL тиімділігіне сенім, оның қажеттілігін мойындау, қызығушылық деңгейі, және ықтимал қиындықтарға көзқарас.</w:t>
      </w:r>
    </w:p>
    <w:p w14:paraId="6F16C95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Сауалнама мазмұны төмендегідей:</w:t>
      </w:r>
    </w:p>
    <w:p w14:paraId="58380A0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w:t>
      </w:r>
      <w:r w:rsidRPr="008B19CC">
        <w:rPr>
          <w:rFonts w:ascii="Times New Roman" w:eastAsia="Calibri" w:hAnsi="Times New Roman" w:cs="Times New Roman"/>
          <w:sz w:val="28"/>
          <w:szCs w:val="28"/>
          <w:lang w:val="kk-KZ"/>
        </w:rPr>
        <w:tab/>
        <w:t>«Мен пәндік материалды шет тілінде (ағылшын тілінде) оқыту оқушылардың даму мүмкіндігін арттырады деп есептеймін».</w:t>
      </w:r>
    </w:p>
    <w:p w14:paraId="78E61B3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2.</w:t>
      </w:r>
      <w:r w:rsidRPr="008B19CC">
        <w:rPr>
          <w:rFonts w:ascii="Times New Roman" w:eastAsia="Calibri" w:hAnsi="Times New Roman" w:cs="Times New Roman"/>
          <w:sz w:val="28"/>
          <w:szCs w:val="28"/>
          <w:lang w:val="kk-KZ"/>
        </w:rPr>
        <w:tab/>
        <w:t>«Пән мен тілді кіріктіріп оқыту бастауыш сыныпта тиімді нәтиже береді».</w:t>
      </w:r>
    </w:p>
    <w:p w14:paraId="2EAFEBC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3.</w:t>
      </w:r>
      <w:r w:rsidRPr="008B19CC">
        <w:rPr>
          <w:rFonts w:ascii="Times New Roman" w:eastAsia="Calibri" w:hAnsi="Times New Roman" w:cs="Times New Roman"/>
          <w:sz w:val="28"/>
          <w:szCs w:val="28"/>
          <w:lang w:val="kk-KZ"/>
        </w:rPr>
        <w:tab/>
        <w:t>«CLIL технологиясын бастауыш сыныптарда қолдану оқу сапасын жақсартуға көмектеседі».</w:t>
      </w:r>
    </w:p>
    <w:p w14:paraId="2DF5B5A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4.</w:t>
      </w:r>
      <w:r w:rsidRPr="008B19CC">
        <w:rPr>
          <w:rFonts w:ascii="Times New Roman" w:eastAsia="Calibri" w:hAnsi="Times New Roman" w:cs="Times New Roman"/>
          <w:sz w:val="28"/>
          <w:szCs w:val="28"/>
          <w:lang w:val="kk-KZ"/>
        </w:rPr>
        <w:tab/>
        <w:t>«Маған пәнді шет тілде оқыту идеясы қызықты және тартымды болып көрінеді».</w:t>
      </w:r>
    </w:p>
    <w:p w14:paraId="464742A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5.</w:t>
      </w:r>
      <w:r w:rsidRPr="008B19CC">
        <w:rPr>
          <w:rFonts w:ascii="Times New Roman" w:eastAsia="Calibri" w:hAnsi="Times New Roman" w:cs="Times New Roman"/>
          <w:sz w:val="28"/>
          <w:szCs w:val="28"/>
          <w:lang w:val="kk-KZ"/>
        </w:rPr>
        <w:tab/>
        <w:t>«Мен болашақ ұстаз ретінде CLIL әдістемесін меңгеруге және оны тәжірибеде қолдануға ынталымын».</w:t>
      </w:r>
    </w:p>
    <w:p w14:paraId="36D5D3B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6.</w:t>
      </w:r>
      <w:r w:rsidRPr="008B19CC">
        <w:rPr>
          <w:rFonts w:ascii="Times New Roman" w:eastAsia="Calibri" w:hAnsi="Times New Roman" w:cs="Times New Roman"/>
          <w:sz w:val="28"/>
          <w:szCs w:val="28"/>
          <w:lang w:val="kk-KZ"/>
        </w:rPr>
        <w:tab/>
        <w:t>«Пән мен тілді интеграциялап оқытуды бастауыш сынып оқушылары үшін пайдалы деп санаймын».</w:t>
      </w:r>
    </w:p>
    <w:p w14:paraId="442810C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7.</w:t>
      </w:r>
      <w:r w:rsidRPr="008B19CC">
        <w:rPr>
          <w:rFonts w:ascii="Times New Roman" w:eastAsia="Calibri" w:hAnsi="Times New Roman" w:cs="Times New Roman"/>
          <w:sz w:val="28"/>
          <w:szCs w:val="28"/>
          <w:lang w:val="kk-KZ"/>
        </w:rPr>
        <w:tab/>
        <w:t>«CLIL әдісін қолдану оқушылардың тілдік дағдысын ғана емес, пәндік білімін де жетілдіреді».</w:t>
      </w:r>
    </w:p>
    <w:p w14:paraId="5017D74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8.</w:t>
      </w:r>
      <w:r w:rsidRPr="008B19CC">
        <w:rPr>
          <w:rFonts w:ascii="Times New Roman" w:eastAsia="Calibri" w:hAnsi="Times New Roman" w:cs="Times New Roman"/>
          <w:sz w:val="28"/>
          <w:szCs w:val="28"/>
          <w:lang w:val="kk-KZ"/>
        </w:rPr>
        <w:tab/>
        <w:t>«Пән мен тілді бірге оқыту – заман талабы, оны мұғалімдер меңгеруі қажет».</w:t>
      </w:r>
    </w:p>
    <w:p w14:paraId="3DAB128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9.</w:t>
      </w:r>
      <w:r w:rsidRPr="008B19CC">
        <w:rPr>
          <w:rFonts w:ascii="Times New Roman" w:eastAsia="Calibri" w:hAnsi="Times New Roman" w:cs="Times New Roman"/>
          <w:sz w:val="28"/>
          <w:szCs w:val="28"/>
          <w:lang w:val="kk-KZ"/>
        </w:rPr>
        <w:tab/>
        <w:t>«Бастауыш сыныпта пәнді ағылшын тілінде оқыту оқушылар үшін тым қиын болады деп ойлаймын». (кері мазмұндағы тұжырым)</w:t>
      </w:r>
    </w:p>
    <w:p w14:paraId="66F31E1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10.</w:t>
      </w:r>
      <w:r w:rsidRPr="008B19CC">
        <w:rPr>
          <w:rFonts w:ascii="Times New Roman" w:eastAsia="Calibri" w:hAnsi="Times New Roman" w:cs="Times New Roman"/>
          <w:sz w:val="28"/>
          <w:szCs w:val="28"/>
          <w:lang w:val="kk-KZ"/>
        </w:rPr>
        <w:tab/>
        <w:t>«Интеграцияланған екітілді оқыту технологиясы уақыт пен күшке тұрмайды деп есептеймін». (кері тұжырым)</w:t>
      </w:r>
    </w:p>
    <w:p w14:paraId="17D6FA2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Жауап беру формасы: Жауаптар Ликерт типті бес баллдық шкалада белгіленеді. Әрбір тұжырым бойынша қатысушылар өзінің келісу дәрежесін 5 баллдық жүйемен бағалайды: «толық келісемін» – 5 ұпай, «келісемін» – 4 ұпай, «бейтараппын» – 3 ұпай, «келіспеймін» – 2 ұпай, «мүлде келіспеймін» – 1 ұпай. Респондентке әр пікірді мұқият оқып, осы шәкіл бойынша өз көзқарасын таңбалау ұсынылады. Жауап беру уақыты шектеусіз, әдетте 10–15 минут жеткілікті.</w:t>
      </w:r>
    </w:p>
    <w:p w14:paraId="2D4880A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i/>
          <w:iCs/>
          <w:sz w:val="28"/>
          <w:szCs w:val="28"/>
          <w:lang w:val="kk-KZ"/>
        </w:rPr>
        <w:t>Өңдеу жолы:</w:t>
      </w:r>
      <w:r w:rsidRPr="008B19CC">
        <w:rPr>
          <w:rFonts w:ascii="Times New Roman" w:eastAsia="Calibri" w:hAnsi="Times New Roman" w:cs="Times New Roman"/>
          <w:sz w:val="28"/>
          <w:szCs w:val="28"/>
          <w:lang w:val="kk-KZ"/>
        </w:rPr>
        <w:t xml:space="preserve"> Сауалнама нәтижелерін өңдеу үшін әр жауапқа сәйкес балл көрсеткіші жазылады. Жоғарыда аталған оң мазмұнды 8 тұжырым бойынша «толық келісемін» 5 ұпай болып есептелсе, теріс мазмұнды 9 және 10-шы тұжырымдар үшін кері кодтау жүргізіледі («толық келісемін» жауабы 1 ұпай, ал «мүлде келіспеймін» – 5 ұпай ретінде бағаланады). Осылайша, барлық 10 сауал бойынша респонденттің жинаған ұпайлары қосылады. Сауалнама жалпы ұпайдың теоретикалық максимумы – 50, минимумы – 10 (немесе 0, егер «мүлде келіспеймін» ең төмен 1 ұпай деп есептелсе, балл 10 болады; баллдарды 0–4 деп санап жатса, сәйкесінше максимум 40 болар еді, бірақ мұнда 1–5 жүйесі қабылданған). Әдістемені өңдеу кезінде әр қатысушының жалпы баллы есептеліп, алдын ала белгіленген шкала бойынша оның деңгейлік мәні анықталады.</w:t>
      </w:r>
    </w:p>
    <w:p w14:paraId="517CDE5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i/>
          <w:iCs/>
          <w:sz w:val="28"/>
          <w:szCs w:val="28"/>
          <w:lang w:val="kk-KZ"/>
        </w:rPr>
        <w:t xml:space="preserve">Интерпретациясы: </w:t>
      </w:r>
      <w:r w:rsidRPr="008B19CC">
        <w:rPr>
          <w:rFonts w:ascii="Times New Roman" w:eastAsia="Calibri" w:hAnsi="Times New Roman" w:cs="Times New Roman"/>
          <w:sz w:val="28"/>
          <w:szCs w:val="28"/>
          <w:lang w:val="kk-KZ"/>
        </w:rPr>
        <w:t>Шығарылған жиынтық балл неғұрлым жоғары болса, болашақ мұғалімнің CLIL технологиясына деген көзқарасы соғұрлым жағымды деген қорытынды жасалады. Ең жоғары 50 ұпай жинаған қатысушы бұл әдіске өте ынталы әрі оң пікірде деуге болады; ал ең төменгі мәндер (мысалы, 10–20 ұпай аралығы) респонденттің теріс немесе бейтарап көзқараста екенін көрсетеді. Орташа деңгейдегі балл (шамамен 25 ұпай төңірегі) қалпы нейтралды не екіұшты көзқарасты білдіруі мүмкін. Сауалнама нәтижелерін талдау барысында әрбір балл диапазонына сапалық сипаттама беріледі – мысалы, жоғары ұпайлар CLIL әдісін қолдауды, оның құндылығын мойындауды аңғартса, төмен ұпайлар қызығушылықтың жоқтығын, сенімсіздік не қарсылық барын көрсетуі мүмкін. Жеке сұрақтар бойынша да талдау жасалып, ең көп келісілген немесе келіспеген тұжырымдар анықталып, зерттелушілердің нақты пікір тенденциялары талқыланады.</w:t>
      </w:r>
    </w:p>
    <w:p w14:paraId="3E6973C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Бағалау критерийлері Жалпы балл негізінде респонденттердің көзқарас деңгейі үш деңгейге бөлінеді:</w:t>
      </w:r>
    </w:p>
    <w:p w14:paraId="6E8ACB5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w:t>
      </w:r>
      <w:r w:rsidRPr="008B19CC">
        <w:rPr>
          <w:rFonts w:ascii="Times New Roman" w:eastAsia="Calibri" w:hAnsi="Times New Roman" w:cs="Times New Roman"/>
          <w:sz w:val="28"/>
          <w:szCs w:val="28"/>
          <w:lang w:val="kk-KZ"/>
        </w:rPr>
        <w:tab/>
        <w:t>Жоғары деңгей – «өте жағымды көзқарас»: жиынтық балл 40–50 ұпай. Бұл деңгейдегі студенттер CLIL технологиясын толық қолдайды, оны бастауыш мектепте қолданудың маңыздылығына сенімді, жеке кәсіби даярлығының бір бөлігі ретінде көреді.</w:t>
      </w:r>
    </w:p>
    <w:p w14:paraId="5DA8B29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Орта деңгей – «қалыпты (бейтарап) көзқарас»: 25–39 ұпай. Бұл аралықта көзқарас айқын емес: студенттер негізінен CLIL-дің кей аспектілерін құптауы мүмкін, алайда толық сенімді емес немесе белгілі күмәндері бар. Орта деңгейдегі көзқарасы бар топ жаңашыл әдіске ниет білдіргенімен, ықыласы жеткіліксіз немесе тұрақсыз болуы ықтимал.</w:t>
      </w:r>
    </w:p>
    <w:p w14:paraId="2BD7EB7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Төмен деңгей – «теріс көзқарас»: 24 ұпай және төмен. Мұндай нәтижесі бар респонденттер пәнді шет тілінде оқытуға қызығушылық танытпайды немесе қарсы пікірде. Олар CLIL тиімділігіне сенімсіз, оны қажетсіз немесе қиын деп санайды деп интерпретациялауға болады. Бұл топта мотивациялық компоненттің қызығушылық өлшемі әлсіз қалыптасқанын көрсетеді.</w:t>
      </w:r>
    </w:p>
    <w:p w14:paraId="15707525" w14:textId="29FD1C5D"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Мотивациялық компоненттің «Пән мен тілді кіріктіріп оқытуға деген жағымды көзқарас» көрсеткішін анықтау мақсатында P. Mehisto негізінде бейімделіп құрастырылған «CLIL технологиясына көзқарасты анықтау» сауалнамасының нәтижелері 1</w:t>
      </w:r>
      <w:r w:rsidR="00A55E6D">
        <w:rPr>
          <w:rFonts w:ascii="Times New Roman" w:eastAsia="Calibri" w:hAnsi="Times New Roman" w:cs="Times New Roman"/>
          <w:sz w:val="28"/>
          <w:szCs w:val="28"/>
          <w:lang w:val="kk-KZ"/>
        </w:rPr>
        <w:t>2</w:t>
      </w:r>
      <w:r w:rsidRPr="008B19CC">
        <w:rPr>
          <w:rFonts w:ascii="Times New Roman" w:eastAsia="Calibri" w:hAnsi="Times New Roman" w:cs="Times New Roman"/>
          <w:sz w:val="28"/>
          <w:szCs w:val="28"/>
          <w:lang w:val="kk-KZ"/>
        </w:rPr>
        <w:t xml:space="preserve">-кесте мен </w:t>
      </w:r>
      <w:r w:rsidR="00A55E6D">
        <w:rPr>
          <w:rFonts w:ascii="Times New Roman" w:eastAsia="Calibri" w:hAnsi="Times New Roman" w:cs="Times New Roman"/>
          <w:sz w:val="28"/>
          <w:szCs w:val="28"/>
          <w:lang w:val="kk-KZ"/>
        </w:rPr>
        <w:t>2</w:t>
      </w:r>
      <w:r w:rsidRPr="008B19CC">
        <w:rPr>
          <w:rFonts w:ascii="Times New Roman" w:eastAsia="Calibri" w:hAnsi="Times New Roman" w:cs="Times New Roman"/>
          <w:sz w:val="28"/>
          <w:szCs w:val="28"/>
          <w:lang w:val="kk-KZ"/>
        </w:rPr>
        <w:t>-суретте көрсетілген.</w:t>
      </w:r>
    </w:p>
    <w:p w14:paraId="164AC22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4D07A82A" w14:textId="255C60F9" w:rsidR="008B19CC" w:rsidRPr="008B19CC" w:rsidRDefault="008B19CC" w:rsidP="008B19CC">
      <w:pPr>
        <w:tabs>
          <w:tab w:val="left" w:pos="993"/>
        </w:tabs>
        <w:spacing w:after="0" w:line="240" w:lineRule="auto"/>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Кесте 1</w:t>
      </w:r>
      <w:r w:rsidR="00A55E6D">
        <w:rPr>
          <w:rFonts w:ascii="Times New Roman" w:eastAsia="Calibri" w:hAnsi="Times New Roman" w:cs="Times New Roman"/>
          <w:sz w:val="28"/>
          <w:szCs w:val="28"/>
          <w:lang w:val="kk-KZ"/>
        </w:rPr>
        <w:t>2</w:t>
      </w:r>
      <w:r w:rsidRPr="008B19CC">
        <w:rPr>
          <w:rFonts w:ascii="Times New Roman" w:eastAsia="Calibri" w:hAnsi="Times New Roman" w:cs="Times New Roman"/>
          <w:sz w:val="28"/>
          <w:szCs w:val="28"/>
          <w:lang w:val="kk-KZ"/>
        </w:rPr>
        <w:t xml:space="preserve"> – Мотивациялық компоненттің «Пән мен тілді кіріктіріп оқытуға деген жағымды көзқарас» көрсеткішін анықтау нәтижелері</w:t>
      </w:r>
    </w:p>
    <w:p w14:paraId="39CB241B" w14:textId="77777777" w:rsidR="008B19CC" w:rsidRPr="008B19CC" w:rsidRDefault="008B19CC" w:rsidP="008B19CC">
      <w:pPr>
        <w:tabs>
          <w:tab w:val="left" w:pos="993"/>
        </w:tabs>
        <w:spacing w:after="0" w:line="240" w:lineRule="auto"/>
        <w:jc w:val="both"/>
        <w:rPr>
          <w:rFonts w:ascii="Times New Roman" w:eastAsia="Calibri" w:hAnsi="Times New Roman" w:cs="Times New Roman"/>
          <w:sz w:val="28"/>
          <w:szCs w:val="28"/>
          <w:lang w:val="kk-KZ"/>
        </w:rPr>
      </w:pPr>
    </w:p>
    <w:tbl>
      <w:tblPr>
        <w:tblStyle w:val="TableGrid"/>
        <w:tblW w:w="9351" w:type="dxa"/>
        <w:tblLook w:val="04A0" w:firstRow="1" w:lastRow="0" w:firstColumn="1" w:lastColumn="0" w:noHBand="0" w:noVBand="1"/>
      </w:tblPr>
      <w:tblGrid>
        <w:gridCol w:w="1862"/>
        <w:gridCol w:w="1243"/>
        <w:gridCol w:w="1118"/>
        <w:gridCol w:w="1106"/>
        <w:gridCol w:w="1118"/>
        <w:gridCol w:w="1513"/>
        <w:gridCol w:w="1391"/>
      </w:tblGrid>
      <w:tr w:rsidR="008B19CC" w:rsidRPr="008B19CC" w14:paraId="23A1B474" w14:textId="77777777" w:rsidTr="0060646E">
        <w:tc>
          <w:tcPr>
            <w:tcW w:w="1862" w:type="dxa"/>
            <w:vMerge w:val="restart"/>
          </w:tcPr>
          <w:p w14:paraId="4134F946" w14:textId="77777777" w:rsidR="008B19CC" w:rsidRPr="008B19CC" w:rsidRDefault="008B19CC" w:rsidP="008B19CC">
            <w:pPr>
              <w:tabs>
                <w:tab w:val="left" w:pos="993"/>
              </w:tabs>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Топ</w:t>
            </w:r>
          </w:p>
        </w:tc>
        <w:tc>
          <w:tcPr>
            <w:tcW w:w="2361" w:type="dxa"/>
            <w:gridSpan w:val="2"/>
            <w:vAlign w:val="center"/>
          </w:tcPr>
          <w:p w14:paraId="284BC7A0"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Жоғары</w:t>
            </w:r>
          </w:p>
        </w:tc>
        <w:tc>
          <w:tcPr>
            <w:tcW w:w="2224" w:type="dxa"/>
            <w:gridSpan w:val="2"/>
            <w:vAlign w:val="center"/>
          </w:tcPr>
          <w:p w14:paraId="7E360CC1"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Орташа</w:t>
            </w:r>
          </w:p>
        </w:tc>
        <w:tc>
          <w:tcPr>
            <w:tcW w:w="2904" w:type="dxa"/>
            <w:gridSpan w:val="2"/>
            <w:vAlign w:val="center"/>
          </w:tcPr>
          <w:p w14:paraId="7A943AD3"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Төмен</w:t>
            </w:r>
          </w:p>
        </w:tc>
      </w:tr>
      <w:tr w:rsidR="008B19CC" w:rsidRPr="008B19CC" w14:paraId="219194D7" w14:textId="77777777" w:rsidTr="0060646E">
        <w:tc>
          <w:tcPr>
            <w:tcW w:w="1862" w:type="dxa"/>
            <w:vMerge/>
          </w:tcPr>
          <w:p w14:paraId="0D948D1A" w14:textId="77777777" w:rsidR="008B19CC" w:rsidRPr="008B19CC" w:rsidRDefault="008B19CC" w:rsidP="008B19CC">
            <w:pPr>
              <w:tabs>
                <w:tab w:val="left" w:pos="993"/>
              </w:tabs>
              <w:jc w:val="both"/>
              <w:rPr>
                <w:rFonts w:ascii="Times New Roman" w:eastAsia="Calibri" w:hAnsi="Times New Roman" w:cs="Times New Roman"/>
                <w:sz w:val="24"/>
                <w:szCs w:val="24"/>
              </w:rPr>
            </w:pPr>
          </w:p>
        </w:tc>
        <w:tc>
          <w:tcPr>
            <w:tcW w:w="1243" w:type="dxa"/>
          </w:tcPr>
          <w:p w14:paraId="16F5D273"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n</w:t>
            </w:r>
          </w:p>
        </w:tc>
        <w:tc>
          <w:tcPr>
            <w:tcW w:w="1118" w:type="dxa"/>
          </w:tcPr>
          <w:p w14:paraId="6F973B80"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w:t>
            </w:r>
          </w:p>
        </w:tc>
        <w:tc>
          <w:tcPr>
            <w:tcW w:w="1106" w:type="dxa"/>
          </w:tcPr>
          <w:p w14:paraId="17D28068"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n</w:t>
            </w:r>
          </w:p>
        </w:tc>
        <w:tc>
          <w:tcPr>
            <w:tcW w:w="1118" w:type="dxa"/>
          </w:tcPr>
          <w:p w14:paraId="0194E6A2"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w:t>
            </w:r>
          </w:p>
        </w:tc>
        <w:tc>
          <w:tcPr>
            <w:tcW w:w="1513" w:type="dxa"/>
          </w:tcPr>
          <w:p w14:paraId="486087F4"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n</w:t>
            </w:r>
          </w:p>
        </w:tc>
        <w:tc>
          <w:tcPr>
            <w:tcW w:w="1391" w:type="dxa"/>
          </w:tcPr>
          <w:p w14:paraId="3A4C70D6"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w:t>
            </w:r>
          </w:p>
        </w:tc>
      </w:tr>
      <w:tr w:rsidR="008B19CC" w:rsidRPr="008B19CC" w14:paraId="770A6B32" w14:textId="77777777" w:rsidTr="0060646E">
        <w:tc>
          <w:tcPr>
            <w:tcW w:w="1862" w:type="dxa"/>
            <w:vAlign w:val="center"/>
          </w:tcPr>
          <w:p w14:paraId="6907C070"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Эксперименттік топ</w:t>
            </w:r>
          </w:p>
        </w:tc>
        <w:tc>
          <w:tcPr>
            <w:tcW w:w="1243" w:type="dxa"/>
            <w:vAlign w:val="center"/>
          </w:tcPr>
          <w:p w14:paraId="696E7BB3"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6</w:t>
            </w:r>
          </w:p>
        </w:tc>
        <w:tc>
          <w:tcPr>
            <w:tcW w:w="1118" w:type="dxa"/>
            <w:vAlign w:val="center"/>
          </w:tcPr>
          <w:p w14:paraId="4E8C7B43"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10,53</w:t>
            </w:r>
          </w:p>
        </w:tc>
        <w:tc>
          <w:tcPr>
            <w:tcW w:w="1106" w:type="dxa"/>
            <w:vAlign w:val="center"/>
          </w:tcPr>
          <w:p w14:paraId="7E618F21"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25</w:t>
            </w:r>
          </w:p>
        </w:tc>
        <w:tc>
          <w:tcPr>
            <w:tcW w:w="1118" w:type="dxa"/>
            <w:vAlign w:val="center"/>
          </w:tcPr>
          <w:p w14:paraId="7FBCE45D"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43,86</w:t>
            </w:r>
          </w:p>
        </w:tc>
        <w:tc>
          <w:tcPr>
            <w:tcW w:w="1513" w:type="dxa"/>
            <w:vAlign w:val="center"/>
          </w:tcPr>
          <w:p w14:paraId="0C91BBE6"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26</w:t>
            </w:r>
          </w:p>
        </w:tc>
        <w:tc>
          <w:tcPr>
            <w:tcW w:w="1391" w:type="dxa"/>
            <w:vAlign w:val="center"/>
          </w:tcPr>
          <w:p w14:paraId="4DE220A0"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45,61</w:t>
            </w:r>
          </w:p>
        </w:tc>
      </w:tr>
      <w:tr w:rsidR="008B19CC" w:rsidRPr="008B19CC" w14:paraId="334124C7" w14:textId="77777777" w:rsidTr="0060646E">
        <w:tc>
          <w:tcPr>
            <w:tcW w:w="1862" w:type="dxa"/>
            <w:vAlign w:val="center"/>
          </w:tcPr>
          <w:p w14:paraId="65BF4B88"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Бақылау тобы</w:t>
            </w:r>
          </w:p>
        </w:tc>
        <w:tc>
          <w:tcPr>
            <w:tcW w:w="1243" w:type="dxa"/>
            <w:vAlign w:val="center"/>
          </w:tcPr>
          <w:p w14:paraId="76C18FAC"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9</w:t>
            </w:r>
          </w:p>
        </w:tc>
        <w:tc>
          <w:tcPr>
            <w:tcW w:w="1118" w:type="dxa"/>
            <w:vAlign w:val="center"/>
          </w:tcPr>
          <w:p w14:paraId="7AB1AF91"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16,36</w:t>
            </w:r>
          </w:p>
        </w:tc>
        <w:tc>
          <w:tcPr>
            <w:tcW w:w="1106" w:type="dxa"/>
            <w:vAlign w:val="center"/>
          </w:tcPr>
          <w:p w14:paraId="0DA95812"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23</w:t>
            </w:r>
          </w:p>
        </w:tc>
        <w:tc>
          <w:tcPr>
            <w:tcW w:w="1118" w:type="dxa"/>
            <w:vAlign w:val="center"/>
          </w:tcPr>
          <w:p w14:paraId="34A470E6"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41,82</w:t>
            </w:r>
          </w:p>
        </w:tc>
        <w:tc>
          <w:tcPr>
            <w:tcW w:w="1513" w:type="dxa"/>
            <w:vAlign w:val="center"/>
          </w:tcPr>
          <w:p w14:paraId="238BF089"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23</w:t>
            </w:r>
          </w:p>
        </w:tc>
        <w:tc>
          <w:tcPr>
            <w:tcW w:w="1391" w:type="dxa"/>
            <w:vAlign w:val="center"/>
          </w:tcPr>
          <w:p w14:paraId="4A978E76"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41,82</w:t>
            </w:r>
          </w:p>
        </w:tc>
      </w:tr>
    </w:tbl>
    <w:p w14:paraId="652CACF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p>
    <w:p w14:paraId="7DF3CB2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p>
    <w:p w14:paraId="0CC49D9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noProof/>
          <w:sz w:val="28"/>
          <w:szCs w:val="28"/>
          <w:lang w:eastAsia="ru-RU"/>
        </w:rPr>
        <w:drawing>
          <wp:inline distT="0" distB="0" distL="0" distR="0" wp14:anchorId="30CB5A67" wp14:editId="0457E7C8">
            <wp:extent cx="5334000" cy="1432560"/>
            <wp:effectExtent l="0" t="0" r="0"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DDD586E" w14:textId="77777777"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Сурет 2 – Мотивациялық компоненттің «Пән мен тілді кіріктіріп оқытуға деген жағымды көзқарас» көрсеткішін анықтау нәтижелерінің диаграммасы</w:t>
      </w:r>
    </w:p>
    <w:p w14:paraId="5F9659DD" w14:textId="77777777"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8"/>
          <w:szCs w:val="28"/>
          <w:lang w:val="kk-KZ"/>
        </w:rPr>
      </w:pPr>
    </w:p>
    <w:p w14:paraId="26024E53" w14:textId="1584E7D6"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w:t>
      </w:r>
      <w:r w:rsidR="00A55E6D">
        <w:rPr>
          <w:rFonts w:ascii="Times New Roman" w:eastAsia="Calibri" w:hAnsi="Times New Roman" w:cs="Times New Roman"/>
          <w:sz w:val="28"/>
          <w:szCs w:val="28"/>
          <w:lang w:val="kk-KZ"/>
        </w:rPr>
        <w:t>2</w:t>
      </w:r>
      <w:r w:rsidRPr="008B19CC">
        <w:rPr>
          <w:rFonts w:ascii="Times New Roman" w:eastAsia="Calibri" w:hAnsi="Times New Roman" w:cs="Times New Roman"/>
          <w:sz w:val="28"/>
          <w:szCs w:val="28"/>
          <w:lang w:val="kk-KZ"/>
        </w:rPr>
        <w:t xml:space="preserve">-кесте деректері болашақ бастауыш сынып мұғалімдердің CLIL технологиясына қатысты көзқарасында орта және төмен деңгей басым екенін көрсетті. Эксперименттік топта жоғары деңгей 10,53%-ды ғана құрап, студенттердің аз бөлігі ғана CLIL әдіснамасына сеніммен қарайтынын </w:t>
      </w:r>
      <w:r w:rsidRPr="008B19CC">
        <w:rPr>
          <w:rFonts w:ascii="Times New Roman" w:eastAsia="Calibri" w:hAnsi="Times New Roman" w:cs="Times New Roman"/>
          <w:sz w:val="28"/>
          <w:szCs w:val="28"/>
          <w:lang w:val="kk-KZ"/>
        </w:rPr>
        <w:lastRenderedPageBreak/>
        <w:t>байқатты. Орта деңгей 43,86%-ды, ал төмен деңгей 45,61%-ды құрады. Бұл көрсеткіштер студенттердің басым бөлігінде CLIL әдісін қолдану қажеттілігін түсінгенімен, оны тәжірибеде жүзеге асыруға сенімсіз екенін білдіреді.</w:t>
      </w:r>
    </w:p>
    <w:p w14:paraId="4183943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Бақылау тобында да ұқсас нәтиже байқалды: жоғары деңгей – 16,36%, орташа деңгей – 41,82%, төмен деңгей – 41,82%. Яғни екі топтың да көпшілігі CLIL әдісіне қатысты оң көзқарас қалыптастырғанымен, оның практикалық жүзеге асуына қатысты сенім мен уәж деңгейі жеткіліксіз.</w:t>
      </w:r>
    </w:p>
    <w:p w14:paraId="6FDA593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Жалпы алғанда, анықтаушы эксперимент нәтижелері болашақ мұғалімдердің көпшілігінде CLIL технологиясына қатысты оң, бірақ айқындалмаған көзқарас бар екенін, мотивациялық компоненттің «қызығушылық-бағдарлылық» өлшемінің дамуы орташа деңгейде екенін көрсетті. Бұл дерек қалыптастырушы эксперимент кезеңінде CLIL әдістемесіне қатысты ішкі уәжді күшейтуге бағытталған педагогикалық әдістемені қажет ететінін дәлелдейді.</w:t>
      </w:r>
    </w:p>
    <w:p w14:paraId="269EC07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2. Мотивациялық компоненттің «CLIL әдіснамасын кәсіби қызметте қолдануға ынталылық» көрсеткішін анықтау мақсатында К. Замфир әдістемесі негізінде бейімделіп жасалған «CLIL әдіснамасын кәсіби қызметте қолдануға ынталылықты анықтау» сауалнамасы пайдаланылды.</w:t>
      </w:r>
    </w:p>
    <w:p w14:paraId="334A9BB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Бұл әдістеме болашақ бастауыш сынып мұғалімдерінің CLIL (Content and Language Integrated Learning) технологиясын кәсіби қызметінде қолдануға деген ішкі уәжін, қызығушылық деңгейін және практикалық дайындық ниетін айқындауға бағытталған.</w:t>
      </w:r>
    </w:p>
    <w:p w14:paraId="03A292D9" w14:textId="4E68D95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Зерттеу мақсаты:</w:t>
      </w:r>
      <w:r w:rsidR="00A55E6D">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lang w:val="kk-KZ"/>
        </w:rPr>
        <w:t>Болашақ мұғалімдердің пән мен тілді кіріктіріп оқыту технологиясын кәсіби іс-әрекетінде пайдалануға дайындығы мен ынталылық деңгейін диагностикалау арқылы мотивациялық компоненттің аслғашықы деңгейін анықтау.</w:t>
      </w:r>
    </w:p>
    <w:p w14:paraId="0EE82FC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Сауалнама К. Замфирдің «Мотивацияның бағыттылығын анықтау әдістемесі» негізінде бейімделіп құрастырылды. Түпнұсқадағы кәсіби мотивацияның үш түрі (ішкі, сыртқы позитивті және сыртқы негативті) CLIL әдісін кәсіби практикада қолдану жағдайына сәйкестендірілді. Әдістеме студенттердің CLIL технологиясын игеруге және оны болашақ кәсіби іс-әрекетінде қолдануға деген саналы уәжін диагностикалауға мүмкіндік береді.</w:t>
      </w:r>
    </w:p>
    <w:p w14:paraId="7C7EA25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Сауалнама құрылымы:</w:t>
      </w:r>
    </w:p>
    <w:p w14:paraId="2125C4E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Сауалнама 10 тұжырымнан тұрады. Әр тұжырымға қатысушы өз келісу дәрежесін 5 балдық Ликерт шкаласы бойынша бағалайды (5 – толық келісемін, 4 – келісемін, 3 – бейтараппын, 2 – келіспеймін, 1 – мүлде келіспеймін).</w:t>
      </w:r>
    </w:p>
    <w:p w14:paraId="40FFDD3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Сауалнама мазмұны:</w:t>
      </w:r>
    </w:p>
    <w:p w14:paraId="32D62DC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 CLIL әдіснамасын кәсіби қызметімде қолдану менің кәсіби дамуыма жаңа мүмкіндік береді.</w:t>
      </w:r>
    </w:p>
    <w:p w14:paraId="5DA7A20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2. Мен болашақта сабақтарымда пән мен тілді кіріктіріп оқыту тәсілдерін қолданғым келеді.</w:t>
      </w:r>
    </w:p>
    <w:p w14:paraId="02FFEC3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3. CLIL әдісін қолдану менің кәсіби беделімді арттырады деп ойлаймын.</w:t>
      </w:r>
    </w:p>
    <w:p w14:paraId="2F15D59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4. CLIL сабақтарын өткізу маған шығармашылық қуат береді.</w:t>
      </w:r>
    </w:p>
    <w:p w14:paraId="73B0EDD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5. Мен CLIL технологиясын өз бетімше меңгеруге және оны тәжірибеде сынауға дайынмын.</w:t>
      </w:r>
    </w:p>
    <w:p w14:paraId="65A1EB2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6. CLIL бойынша сабақтарға дайындалу уақытты көп алса да, мен оны пайдалы деп санаймын.</w:t>
      </w:r>
    </w:p>
    <w:p w14:paraId="0FC66BD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7. Егер оқу орным немесе мектеп талап етпесе де, мен CLIL элементтерін өз еркіммен қолданар едім.</w:t>
      </w:r>
    </w:p>
    <w:p w14:paraId="4A24E86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8. LIL әдісін меңгеру болашақ мұғалім үшін маңызды кәсіби міндет деп санаймын.</w:t>
      </w:r>
    </w:p>
    <w:p w14:paraId="04F5BA6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9. CLIL сабағын өткізу үшін қосымша білім мен тәжірибе қажет болса да, мен оны үйренуге дайынмын.</w:t>
      </w:r>
    </w:p>
    <w:p w14:paraId="61FDA1B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10. CLIL әдісі менің кәсіби мақсаттарыммен толық сәйкес келеді.</w:t>
      </w:r>
    </w:p>
    <w:p w14:paraId="5A32CE1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Жауап беру формасы:</w:t>
      </w:r>
    </w:p>
    <w:p w14:paraId="6A18260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Бұл сауалнамада, алдыңғы әдістеме сияқты, 5 баллдық Ликерт шкаласы қолданылады. Респондент әрбір тұжырым бойынша өз келісу дәрежесін 5 (толық келісемін) мен 1 (мүлде келіспеймін) аралығында бағалайды.</w:t>
      </w:r>
    </w:p>
    <w:p w14:paraId="3B78FD0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Шкаланың градациясы келесідей:</w:t>
      </w:r>
    </w:p>
    <w:p w14:paraId="2B8F6E0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5 – толық келісемін;</w:t>
      </w:r>
    </w:p>
    <w:p w14:paraId="387DBC4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4 – келісемін;</w:t>
      </w:r>
    </w:p>
    <w:p w14:paraId="4AAC6AD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3 – бейтараппын / нақты пікір білдіре алмаймын;</w:t>
      </w:r>
    </w:p>
    <w:p w14:paraId="538BE11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2 – келіспеймін;</w:t>
      </w:r>
    </w:p>
    <w:p w14:paraId="3848376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1 – мүлде келіспеймін.</w:t>
      </w:r>
    </w:p>
    <w:p w14:paraId="45816B4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Сұралушыларға әрбір тұжырымды мұқият оқып, өз ой-пікіріне барынша сәйкес келетін нұсқаны таңдау ұсынылады. Сауалнама жеке түрде, анонимді форматта жүргізіледі. Мұндай тәсіл зерттелушілердің шынайы жауап беруін қамтамасыз етіп, нәтижелердің валидтілігін арттырады.</w:t>
      </w:r>
    </w:p>
    <w:p w14:paraId="26E039F9" w14:textId="2A922582"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rPr>
        <w:t>Нәтижені өңдеу жолы:</w:t>
      </w:r>
      <w:r w:rsidR="008C796D">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rPr>
        <w:t>Барлық жауаптар бойынша баллдар қосылып, әр респонденттің жиынтық ұпайы есептеледі. Кері мазмұндағы тұжырымдар (мысалы, №6 сұрақ) үшін кері кодтау әдісі қолданылады: «толық келісемін» жауабы — 1 ұпай, «мүлде келіспеймін» жауабы — 5 ұпай ретінде бағаланады. Қалған оң мазмұндағы тұжырымдар тікелей (5-тен 1-ге дейінгі) балдық жүйе бойынша есептеледі.</w:t>
      </w:r>
      <w:r w:rsidR="008C796D">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lang w:val="kk-KZ"/>
        </w:rPr>
        <w:t>Жалпы ұпайдың теориялық максимумы — 30 балл (егер барлық жауаптар 5 баллдық көрсеткішпен берілсе), ал минимумы — 6 балл (егер барлық жауаптар 1 баллдық көрсеткішпен берілсе).</w:t>
      </w:r>
      <w:r w:rsidR="008C796D">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lang w:val="kk-KZ"/>
        </w:rPr>
        <w:t>Әр студенттің жинаған ұпайы оның CLIL әдісін кәсіби қызметінде қолдануға ынталылық деңгейін сандық тұрғыда сипаттайды.</w:t>
      </w:r>
    </w:p>
    <w:p w14:paraId="031CBD0F" w14:textId="77777777" w:rsidR="008B19CC" w:rsidRPr="0060646E"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60646E">
        <w:rPr>
          <w:rFonts w:ascii="Times New Roman" w:eastAsia="Calibri" w:hAnsi="Times New Roman" w:cs="Times New Roman"/>
          <w:sz w:val="28"/>
          <w:szCs w:val="28"/>
          <w:lang w:val="kk-KZ"/>
        </w:rPr>
        <w:t>Жеке сұрақтар бойынша да орташа мән мен пайыздық қатынастар есептеліп, респонденттердің қай тұжырыммен көбірек келіскені немесе келіспегені талданады. Бұл тәсіл зерттелушілердің көзқарас құрылымын тереңірек анықтауға мүмкіндік береді.</w:t>
      </w:r>
    </w:p>
    <w:p w14:paraId="55CE6BD0" w14:textId="2BB9572C" w:rsidR="008B19CC" w:rsidRPr="0060646E"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Нәтижелерді өңдеу критерийлері</w:t>
      </w:r>
      <w:r w:rsidRPr="0060646E">
        <w:rPr>
          <w:rFonts w:ascii="Times New Roman" w:eastAsia="Calibri" w:hAnsi="Times New Roman" w:cs="Times New Roman"/>
          <w:sz w:val="28"/>
          <w:szCs w:val="28"/>
          <w:lang w:val="kk-KZ"/>
        </w:rPr>
        <w:t>:</w:t>
      </w:r>
      <w:r w:rsidR="008C796D">
        <w:rPr>
          <w:rFonts w:ascii="Times New Roman" w:eastAsia="Calibri" w:hAnsi="Times New Roman" w:cs="Times New Roman"/>
          <w:sz w:val="28"/>
          <w:szCs w:val="28"/>
          <w:lang w:val="kk-KZ"/>
        </w:rPr>
        <w:t xml:space="preserve"> </w:t>
      </w:r>
      <w:r w:rsidRPr="0060646E">
        <w:rPr>
          <w:rFonts w:ascii="Times New Roman" w:eastAsia="Calibri" w:hAnsi="Times New Roman" w:cs="Times New Roman"/>
          <w:sz w:val="28"/>
          <w:szCs w:val="28"/>
          <w:lang w:val="kk-KZ"/>
        </w:rPr>
        <w:t>Жалпы жиынтық балл неғұрлым жоғары болса, респонденттің CLIL әдісін кәсіби қызметінде қолдануға деген ынтасы соғұрлым жоғары деп түсіндіріледі.</w:t>
      </w:r>
    </w:p>
    <w:p w14:paraId="6B0ADED9" w14:textId="77777777" w:rsidR="008B19CC" w:rsidRPr="0060646E"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60646E">
        <w:rPr>
          <w:rFonts w:ascii="Times New Roman" w:eastAsia="Calibri" w:hAnsi="Times New Roman" w:cs="Times New Roman"/>
          <w:sz w:val="28"/>
          <w:szCs w:val="28"/>
          <w:lang w:val="kk-KZ"/>
        </w:rPr>
        <w:t>Жоғары деңгей (25–30 балл): студенттер CLIL технологиясын өз жұмысына енгізуге зор ниет танытады, жаңашылдыққа ашық, әдістің тиімділігіне сенімді. Мұндай студенттерде ішкі уәж басым, кәсіби қызығушылық жоғары және практикалық әрекетке дайындық байқалады.</w:t>
      </w:r>
    </w:p>
    <w:p w14:paraId="1B142531" w14:textId="77777777" w:rsidR="008B19CC" w:rsidRPr="0060646E"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60646E">
        <w:rPr>
          <w:rFonts w:ascii="Times New Roman" w:eastAsia="Calibri" w:hAnsi="Times New Roman" w:cs="Times New Roman"/>
          <w:sz w:val="28"/>
          <w:szCs w:val="28"/>
          <w:lang w:val="kk-KZ"/>
        </w:rPr>
        <w:t>Орта деңгей (18–24 балл): студенттердің CLIL әдісіне деген қатынасы негізінен оң, бірақ сенімсіздік пен тәжірибенің аздығы әсерінен ынталылық қалыпты деңгейде. Олар жаңалыққа бейім болғанымен, тұрақты уәж жетіспейді.</w:t>
      </w:r>
    </w:p>
    <w:p w14:paraId="6EE3941A" w14:textId="320BB60C"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К. Замфир әдістемесі негізінде бейімделіп жасалған «CLIL әдіснамасын кәсіби қызметте қолдануға ынталылықты анықтау» сауалнамасының нәтижелері төмендегі </w:t>
      </w:r>
      <w:r w:rsidR="00A55E6D">
        <w:rPr>
          <w:rFonts w:ascii="Times New Roman" w:eastAsia="Calibri" w:hAnsi="Times New Roman" w:cs="Times New Roman"/>
          <w:sz w:val="28"/>
          <w:szCs w:val="28"/>
          <w:lang w:val="kk-KZ"/>
        </w:rPr>
        <w:t>13</w:t>
      </w:r>
      <w:r w:rsidRPr="008B19CC">
        <w:rPr>
          <w:rFonts w:ascii="Times New Roman" w:eastAsia="Calibri" w:hAnsi="Times New Roman" w:cs="Times New Roman"/>
          <w:sz w:val="28"/>
          <w:szCs w:val="28"/>
          <w:lang w:val="kk-KZ"/>
        </w:rPr>
        <w:t xml:space="preserve">-кесте мен </w:t>
      </w:r>
      <w:r w:rsidR="00A55E6D">
        <w:rPr>
          <w:rFonts w:ascii="Times New Roman" w:eastAsia="Calibri" w:hAnsi="Times New Roman" w:cs="Times New Roman"/>
          <w:sz w:val="28"/>
          <w:szCs w:val="28"/>
          <w:lang w:val="kk-KZ"/>
        </w:rPr>
        <w:t>3</w:t>
      </w:r>
      <w:r w:rsidRPr="008B19CC">
        <w:rPr>
          <w:rFonts w:ascii="Times New Roman" w:eastAsia="Calibri" w:hAnsi="Times New Roman" w:cs="Times New Roman"/>
          <w:sz w:val="28"/>
          <w:szCs w:val="28"/>
          <w:lang w:val="kk-KZ"/>
        </w:rPr>
        <w:t>-суретте көрсетілген.</w:t>
      </w:r>
    </w:p>
    <w:p w14:paraId="2BB59857"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70A214D9" w14:textId="57ABBDE9"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Кесте 1</w:t>
      </w:r>
      <w:r w:rsidR="00A55E6D">
        <w:rPr>
          <w:rFonts w:ascii="Times New Roman" w:eastAsia="Calibri" w:hAnsi="Times New Roman" w:cs="Times New Roman"/>
          <w:sz w:val="28"/>
          <w:szCs w:val="28"/>
          <w:lang w:val="kk-KZ"/>
        </w:rPr>
        <w:t>3</w:t>
      </w:r>
      <w:r w:rsidRPr="008B19CC">
        <w:rPr>
          <w:rFonts w:ascii="Times New Roman" w:eastAsia="Calibri" w:hAnsi="Times New Roman" w:cs="Times New Roman"/>
          <w:sz w:val="28"/>
          <w:szCs w:val="28"/>
          <w:lang w:val="kk-KZ"/>
        </w:rPr>
        <w:t xml:space="preserve"> – Мотивациялық компоненттің «CLIL әдіснамасын кәсіби қызметте қолдануға ынталылық» көрсеткішін анықтау нәтижелері</w:t>
      </w:r>
    </w:p>
    <w:p w14:paraId="1506C17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Style w:val="TableGrid"/>
        <w:tblW w:w="9351" w:type="dxa"/>
        <w:tblLook w:val="04A0" w:firstRow="1" w:lastRow="0" w:firstColumn="1" w:lastColumn="0" w:noHBand="0" w:noVBand="1"/>
      </w:tblPr>
      <w:tblGrid>
        <w:gridCol w:w="1862"/>
        <w:gridCol w:w="1243"/>
        <w:gridCol w:w="1118"/>
        <w:gridCol w:w="1106"/>
        <w:gridCol w:w="1118"/>
        <w:gridCol w:w="1513"/>
        <w:gridCol w:w="1391"/>
      </w:tblGrid>
      <w:tr w:rsidR="008B19CC" w:rsidRPr="008B19CC" w14:paraId="3A4DF786" w14:textId="77777777" w:rsidTr="0060646E">
        <w:tc>
          <w:tcPr>
            <w:tcW w:w="1862" w:type="dxa"/>
            <w:vMerge w:val="restart"/>
          </w:tcPr>
          <w:p w14:paraId="3F38DD27" w14:textId="77777777" w:rsidR="008B19CC" w:rsidRPr="008B19CC" w:rsidRDefault="008B19CC" w:rsidP="008B19CC">
            <w:pPr>
              <w:tabs>
                <w:tab w:val="left" w:pos="993"/>
              </w:tabs>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Топ</w:t>
            </w:r>
          </w:p>
        </w:tc>
        <w:tc>
          <w:tcPr>
            <w:tcW w:w="2361" w:type="dxa"/>
            <w:gridSpan w:val="2"/>
            <w:vAlign w:val="center"/>
          </w:tcPr>
          <w:p w14:paraId="038902BB"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Жоғары</w:t>
            </w:r>
          </w:p>
        </w:tc>
        <w:tc>
          <w:tcPr>
            <w:tcW w:w="2224" w:type="dxa"/>
            <w:gridSpan w:val="2"/>
            <w:vAlign w:val="center"/>
          </w:tcPr>
          <w:p w14:paraId="3A3A6014"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Орташа</w:t>
            </w:r>
          </w:p>
        </w:tc>
        <w:tc>
          <w:tcPr>
            <w:tcW w:w="2904" w:type="dxa"/>
            <w:gridSpan w:val="2"/>
            <w:vAlign w:val="center"/>
          </w:tcPr>
          <w:p w14:paraId="6C84B62E"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Төмен</w:t>
            </w:r>
          </w:p>
        </w:tc>
      </w:tr>
      <w:tr w:rsidR="008B19CC" w:rsidRPr="008B19CC" w14:paraId="1F721C9D" w14:textId="77777777" w:rsidTr="0060646E">
        <w:tc>
          <w:tcPr>
            <w:tcW w:w="1862" w:type="dxa"/>
            <w:vMerge/>
          </w:tcPr>
          <w:p w14:paraId="5C1DB069" w14:textId="77777777" w:rsidR="008B19CC" w:rsidRPr="008B19CC" w:rsidRDefault="008B19CC" w:rsidP="008B19CC">
            <w:pPr>
              <w:tabs>
                <w:tab w:val="left" w:pos="993"/>
              </w:tabs>
              <w:jc w:val="both"/>
              <w:rPr>
                <w:rFonts w:ascii="Times New Roman" w:eastAsia="Calibri" w:hAnsi="Times New Roman" w:cs="Times New Roman"/>
                <w:sz w:val="24"/>
                <w:szCs w:val="24"/>
              </w:rPr>
            </w:pPr>
          </w:p>
        </w:tc>
        <w:tc>
          <w:tcPr>
            <w:tcW w:w="1243" w:type="dxa"/>
          </w:tcPr>
          <w:p w14:paraId="7A059916"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n</w:t>
            </w:r>
          </w:p>
        </w:tc>
        <w:tc>
          <w:tcPr>
            <w:tcW w:w="1118" w:type="dxa"/>
          </w:tcPr>
          <w:p w14:paraId="43CEE53E"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w:t>
            </w:r>
          </w:p>
        </w:tc>
        <w:tc>
          <w:tcPr>
            <w:tcW w:w="1106" w:type="dxa"/>
          </w:tcPr>
          <w:p w14:paraId="733D45ED"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n</w:t>
            </w:r>
          </w:p>
        </w:tc>
        <w:tc>
          <w:tcPr>
            <w:tcW w:w="1118" w:type="dxa"/>
          </w:tcPr>
          <w:p w14:paraId="10B07D1A"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w:t>
            </w:r>
          </w:p>
        </w:tc>
        <w:tc>
          <w:tcPr>
            <w:tcW w:w="1513" w:type="dxa"/>
          </w:tcPr>
          <w:p w14:paraId="5DBC066A"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n</w:t>
            </w:r>
          </w:p>
        </w:tc>
        <w:tc>
          <w:tcPr>
            <w:tcW w:w="1391" w:type="dxa"/>
          </w:tcPr>
          <w:p w14:paraId="114F04A6"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w:t>
            </w:r>
          </w:p>
        </w:tc>
      </w:tr>
      <w:tr w:rsidR="008B19CC" w:rsidRPr="008B19CC" w14:paraId="0368A1CE" w14:textId="77777777" w:rsidTr="0060646E">
        <w:tc>
          <w:tcPr>
            <w:tcW w:w="1862" w:type="dxa"/>
            <w:vAlign w:val="center"/>
          </w:tcPr>
          <w:p w14:paraId="77C0715F"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Эксперименттік топ</w:t>
            </w:r>
          </w:p>
        </w:tc>
        <w:tc>
          <w:tcPr>
            <w:tcW w:w="1243" w:type="dxa"/>
          </w:tcPr>
          <w:p w14:paraId="2CCA4E83"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8</w:t>
            </w:r>
          </w:p>
        </w:tc>
        <w:tc>
          <w:tcPr>
            <w:tcW w:w="1118" w:type="dxa"/>
          </w:tcPr>
          <w:p w14:paraId="6832BAF3"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14,03</w:t>
            </w:r>
          </w:p>
        </w:tc>
        <w:tc>
          <w:tcPr>
            <w:tcW w:w="1106" w:type="dxa"/>
          </w:tcPr>
          <w:p w14:paraId="7D3AE16D"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22</w:t>
            </w:r>
          </w:p>
        </w:tc>
        <w:tc>
          <w:tcPr>
            <w:tcW w:w="1118" w:type="dxa"/>
          </w:tcPr>
          <w:p w14:paraId="56E71B0A"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38,6</w:t>
            </w:r>
          </w:p>
        </w:tc>
        <w:tc>
          <w:tcPr>
            <w:tcW w:w="1513" w:type="dxa"/>
          </w:tcPr>
          <w:p w14:paraId="7B0545FE"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27</w:t>
            </w:r>
          </w:p>
        </w:tc>
        <w:tc>
          <w:tcPr>
            <w:tcW w:w="1391" w:type="dxa"/>
          </w:tcPr>
          <w:p w14:paraId="145B08AD"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47,37</w:t>
            </w:r>
          </w:p>
        </w:tc>
      </w:tr>
      <w:tr w:rsidR="008B19CC" w:rsidRPr="008B19CC" w14:paraId="130ABBE3" w14:textId="77777777" w:rsidTr="0060646E">
        <w:tc>
          <w:tcPr>
            <w:tcW w:w="1862" w:type="dxa"/>
            <w:vAlign w:val="center"/>
          </w:tcPr>
          <w:p w14:paraId="6013FDDA"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Бақылау тобы</w:t>
            </w:r>
          </w:p>
        </w:tc>
        <w:tc>
          <w:tcPr>
            <w:tcW w:w="1243" w:type="dxa"/>
          </w:tcPr>
          <w:p w14:paraId="79FE7FDD"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7</w:t>
            </w:r>
          </w:p>
        </w:tc>
        <w:tc>
          <w:tcPr>
            <w:tcW w:w="1118" w:type="dxa"/>
          </w:tcPr>
          <w:p w14:paraId="337C422A"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12,73</w:t>
            </w:r>
          </w:p>
        </w:tc>
        <w:tc>
          <w:tcPr>
            <w:tcW w:w="1106" w:type="dxa"/>
          </w:tcPr>
          <w:p w14:paraId="410308EB"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24</w:t>
            </w:r>
          </w:p>
        </w:tc>
        <w:tc>
          <w:tcPr>
            <w:tcW w:w="1118" w:type="dxa"/>
          </w:tcPr>
          <w:p w14:paraId="2C79FA09"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43,64</w:t>
            </w:r>
          </w:p>
        </w:tc>
        <w:tc>
          <w:tcPr>
            <w:tcW w:w="1513" w:type="dxa"/>
          </w:tcPr>
          <w:p w14:paraId="5E79FCDD"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24</w:t>
            </w:r>
          </w:p>
        </w:tc>
        <w:tc>
          <w:tcPr>
            <w:tcW w:w="1391" w:type="dxa"/>
          </w:tcPr>
          <w:p w14:paraId="08E6A313"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43,63</w:t>
            </w:r>
          </w:p>
        </w:tc>
      </w:tr>
    </w:tbl>
    <w:p w14:paraId="1DD6BED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p>
    <w:p w14:paraId="526433F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noProof/>
          <w:sz w:val="28"/>
          <w:szCs w:val="28"/>
          <w:lang w:eastAsia="ru-RU"/>
        </w:rPr>
        <w:drawing>
          <wp:inline distT="0" distB="0" distL="0" distR="0" wp14:anchorId="3B638646" wp14:editId="7423021E">
            <wp:extent cx="5334000" cy="1432560"/>
            <wp:effectExtent l="0" t="0" r="0" b="1524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92A8037" w14:textId="77777777"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8"/>
          <w:szCs w:val="28"/>
          <w:lang w:val="kk-KZ"/>
        </w:rPr>
      </w:pPr>
    </w:p>
    <w:p w14:paraId="1E85B6FE" w14:textId="77777777"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Сурет 3 – Мотивациялық компоненттің «CLIL әдіснамасын кәсіби қызметте қолдануға ынталылық» көрсеткішін анықтау нәтижелерінің диаграммасы</w:t>
      </w:r>
    </w:p>
    <w:p w14:paraId="0AC9EF2A" w14:textId="3A72ABDC"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w:t>
      </w:r>
      <w:r w:rsidR="00A55E6D">
        <w:rPr>
          <w:rFonts w:ascii="Times New Roman" w:eastAsia="Calibri" w:hAnsi="Times New Roman" w:cs="Times New Roman"/>
          <w:sz w:val="28"/>
          <w:szCs w:val="28"/>
          <w:lang w:val="kk-KZ"/>
        </w:rPr>
        <w:t>3</w:t>
      </w:r>
      <w:r w:rsidRPr="008B19CC">
        <w:rPr>
          <w:rFonts w:ascii="Times New Roman" w:eastAsia="Calibri" w:hAnsi="Times New Roman" w:cs="Times New Roman"/>
          <w:sz w:val="28"/>
          <w:szCs w:val="28"/>
          <w:lang w:val="kk-KZ"/>
        </w:rPr>
        <w:t>-кестеде келтірілген мәліметтер болашақ бастауыш сынып мұғалімдерінің CLIL әдіснамасын кәсіби қызметте қолдануға деген ынталылық деңгейінің айқын айырмашылығын көрсетеді.</w:t>
      </w:r>
    </w:p>
    <w:p w14:paraId="237D970E" w14:textId="689DC033"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Эксперименттік топта жоғары деңгейдегі студенттер үлесі 14,03 %, яғни аз ғана бөлігі CLIL технологиясын өз кәсіби тәжірибесіне енгізуге нақты ниет танытқан. Бұл студенттер CLIL әдісін тиімді құрал ретінде қабылдап, оны кәсіби дамудың бір бөлігі деп есептейді. Орта деңгейдегі студенттер – 38,6 %, оларда CLIL-ге оң көзқарас бар, бірақ әдісті қолданудағы тәжірибе мен сенімділік жеткіліксіз. Төмен деңгейдегі студенттер саны ең көп – 47,37 %, бұл болашақ бастауыш сынып мұғалімдерінің жартысына жуығы CLIL </w:t>
      </w:r>
      <w:r w:rsidRPr="008B19CC">
        <w:rPr>
          <w:rFonts w:ascii="Times New Roman" w:eastAsia="Calibri" w:hAnsi="Times New Roman" w:cs="Times New Roman"/>
          <w:sz w:val="28"/>
          <w:szCs w:val="28"/>
          <w:lang w:val="kk-KZ"/>
        </w:rPr>
        <w:lastRenderedPageBreak/>
        <w:t>әдіснамасын өз қызметінде пайдалануға дайын еместігін, кәсіби уәжінің әлсіз екенін көрсетеді.</w:t>
      </w:r>
      <w:r w:rsidR="00A55E6D">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lang w:val="kk-KZ"/>
        </w:rPr>
        <w:t>Бақылау тобында да ұқсас тенденция байқалады: жоғары деңгей – 12,73 %, орташа деңгей – 43,64 %, төмен деңгей – 43,63 %. Бұл көрсеткіштер екі топтағы студенттердің басым көпшілігінде CLIL технологиясын қолдануға қатысты ынталылықтың жеткілікті дамымағанын айғақтайды.</w:t>
      </w:r>
    </w:p>
    <w:p w14:paraId="2418B8A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Жалпы алғанда, анықтаушы эксперимент нәтижелері болашақ бастауыш сынып мұғалімдерінің көпшілігінде CLIL әдіснамасын кәсіби тұрғыда қолдануға деген қызығушылық бар болғанымен, оның деңгейі негізінен орта және төмен деңгей шегінде қалып отыр. Бұл жағдай CLIL технологиясына байланысты ішкі мотивацияны арттыру мен әдістемелік сенімділікті қалыптастыруға бағытталған арнайы қалыптастырушы эксперименттің қажеттілігін дәлелдейді.</w:t>
      </w:r>
    </w:p>
    <w:p w14:paraId="6C0BBC0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3. Мотивациялық компоненттің «Инновациялық әдістерді меңгеруге ішкі қажеттілік пен қызығушылық» көрсеткішін анықтау мақсатында Н. Г. Лусканова әдістемесі негізінде бейімделіп жасалған «Инновациялық әдістерді меңгеруге ішкі қажеттілік пен қызығушылықты анықтау» сауалнамасы қолданылды.</w:t>
      </w:r>
    </w:p>
    <w:p w14:paraId="19386FA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Бұл әдістеме болашақ бастауыш сынып мұғалімдерінің инновациялық педагогикалық технологиялар мен заманауи әдістерді меңгеруге деген ішкі уәжін, кәсіби қызығушылық деңгейін және дербес кәсіби дамуға дайындығын айқындауға бағытталған.</w:t>
      </w:r>
    </w:p>
    <w:p w14:paraId="251FDB6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Аталған көрсеткіш болашақ мұғалімнің инновациялық іс-әрекетке бейімділігін, жаңа әдістерді игеруге деген ішкі құлшынысы мен қажеттілігін бағалауға мүмкіндік береді. Ішкі мотивация ұғымы психологияда адамның іс-әрекетті сыртқы марапат немесе қысым үшін емес, өз қызығушылығы мен өзін-өзі дамыту қажеттілігін қанағаттандыру мақсатында орындауымен сипатталады (Э. Деси, Р. Райанның Self-Determination Theory тұжырымдамасы бойынша).</w:t>
      </w:r>
    </w:p>
    <w:p w14:paraId="52306BF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Болашақ мұғалімнің инновациялық әдістерді меңгеруге деген ұмтылысы оның кәсіби өзін-өзі жетілдіруге талпынысының, шығармашылыққа және жаңашылдыққа ашықтығының айқын көрсеткіші болып табылады. Зерттеулер көрсеткендей, білім беру жүйесіндегі инновациялық үдерістердің тиімді жүзеге асуы педагогтың ішкі мотивациясына, құндылықтарына және кәсіби белсенділігіне тікелей тәуелді (Н. Г. Лусканова).</w:t>
      </w:r>
    </w:p>
    <w:p w14:paraId="26AB8887"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Зерттеу мақсаты: Болашақ бастауыш сынып мұғалімдерінің жаңа педагогикалық технологиялар мен әдістерді меңгеруге деген ішкі мотивация деңгейін, яғни кәсіби дамуға деген ішкі қажеттілігін және қызығушылық қарқынын сандық және сапалық тұрғыда анықтау.</w:t>
      </w:r>
    </w:p>
    <w:p w14:paraId="1DA15EB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Сауалнама құрылымы:</w:t>
      </w:r>
    </w:p>
    <w:p w14:paraId="52BA4FE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Сауалнама 10 тұжырымнан тұрады. Әр тұжырым студенттің инновациялық іс-әрекетке қатынасын, жаңашылдықты қабылдау қабілетін </w:t>
      </w:r>
      <w:r w:rsidRPr="008B19CC">
        <w:rPr>
          <w:rFonts w:ascii="Times New Roman" w:eastAsia="Calibri" w:hAnsi="Times New Roman" w:cs="Times New Roman"/>
          <w:sz w:val="28"/>
          <w:szCs w:val="28"/>
          <w:lang w:val="kk-KZ"/>
        </w:rPr>
        <w:lastRenderedPageBreak/>
        <w:t>және өздігінен кәсіби жетілуге дайындығын сипаттайды. Жауаптар 5 балдық Ликерт шкаласы бойынша бағаланды:</w:t>
      </w:r>
    </w:p>
    <w:p w14:paraId="5097C26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5 – толық келісемін;</w:t>
      </w:r>
    </w:p>
    <w:p w14:paraId="6908FA4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4 – келісемін;</w:t>
      </w:r>
    </w:p>
    <w:p w14:paraId="1877278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3 – бейтараппын / нақты пікір білдіре алмаймын;</w:t>
      </w:r>
    </w:p>
    <w:p w14:paraId="2E3336F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2 – келіспеймін;</w:t>
      </w:r>
    </w:p>
    <w:p w14:paraId="7DCF5C1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 – мүлде келіспеймін.</w:t>
      </w:r>
    </w:p>
    <w:p w14:paraId="170BF1F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Сауалнама жеке, анонимді түрде өткізілді, бұл деректердің шынайылығын және зерттеу нәтижелерінің валидтілігін қамтамасыз етті.</w:t>
      </w:r>
    </w:p>
    <w:p w14:paraId="404D3E1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Сауалнама мазмұны:</w:t>
      </w:r>
    </w:p>
    <w:p w14:paraId="6E547B4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 Қазіргі заманғы инновациялық технологияларды меңгеруге ішкі қажеттілік сезінемін.</w:t>
      </w:r>
    </w:p>
    <w:p w14:paraId="3A0B55F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2. Өзімді кәсіби жетілдіру үшін жаңа оқыту әдістерін үйрену өте маңызды деп санаймын.</w:t>
      </w:r>
    </w:p>
    <w:p w14:paraId="5FED136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3. Жаңашыл педагогикалық идеялар мен әдістерді зерттеп, оларды тәжірибеде қолдануға құлшынысым жоғары.</w:t>
      </w:r>
    </w:p>
    <w:p w14:paraId="250F601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4. Жаңа әдістерді меңгеру барысында мен өзімді дамытып, кәсіби өскенімді сезініп, қанағат аламын.</w:t>
      </w:r>
    </w:p>
    <w:p w14:paraId="59E6393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5. Мен дәстүрлі әдістерден басқа жаңа педагогикалық тәсілдерді үйренудің аса қажеті жоқ деп ойлаймын. (кері мазмұндағы тұжырым)</w:t>
      </w:r>
    </w:p>
    <w:p w14:paraId="702E755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6. Инновациялық әдістерді меңгеру менің кәсіби мақсаттарыма жетуге көмектеседі.</w:t>
      </w:r>
    </w:p>
    <w:p w14:paraId="4158231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7. Инновацияларды меңгеру үшін қосымша уақыт пен күш қажет болса да, мен бұған дайынмын.</w:t>
      </w:r>
    </w:p>
    <w:p w14:paraId="6D47ABE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8. Курстар, семинарлар және тренингтер арқылы жаңа әдістерді жүйелі түрде меңгеріп отыруға тырысамын.</w:t>
      </w:r>
    </w:p>
    <w:p w14:paraId="719BC397"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9. Инновациялық әдістерді өз сабақтарымда тұрақты қолдануға ниеттімін.</w:t>
      </w:r>
    </w:p>
    <w:p w14:paraId="7FAB7B0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10. Мен жаңадан пайда болған педагогикалық әдіс-тәсілдерді үйренуге әрдайым қызығушылық танытамын.</w:t>
      </w:r>
    </w:p>
    <w:p w14:paraId="709CA40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Нәтижені өңдеу жолы:</w:t>
      </w:r>
    </w:p>
    <w:p w14:paraId="444D4F3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Барлық жауаптар бойынша баллдар қосылып, жиынтық ұпай есептелді. №6 тұжырым кері мазмұнды болғандықтан, кері кодтау әдісі қолданылды (5↔1, 4↔2, 3 өзгеріссіз).</w:t>
      </w:r>
    </w:p>
    <w:p w14:paraId="44B69CAB" w14:textId="5AF87E7C"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Жалпы ұпайдың теориялық максимумы — 50 балл, минимумы — 10 балл.</w:t>
      </w:r>
      <w:r w:rsidR="00A55E6D">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lang w:val="kk-KZ"/>
        </w:rPr>
        <w:t>Әр студенттің жиынтық ұпайы оның инновациялық әдістерді меңгеруге деген ішкі мотивациясының деңгейін сандық тұрғыда сипаттайды.</w:t>
      </w:r>
    </w:p>
    <w:p w14:paraId="2CA5249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Нәтижелерді өңдеу критерийлері:</w:t>
      </w:r>
    </w:p>
    <w:p w14:paraId="567A625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Жиынтық ұпай неғұрлым жоғары болса, болашақ мұғалімнің инновациялық әдістерді меңгеруге деген ішкі уәжі мен кәсіби қызығушылығы соғұрлым жоғары деп интерпретацияланды.</w:t>
      </w:r>
    </w:p>
    <w:p w14:paraId="301C86F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Жоғары деңгей (40–50 ұпай):</w:t>
      </w:r>
    </w:p>
    <w:p w14:paraId="517385C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Бұл деңгейде инновациялық іс-әрекетке айқын және тұрақты қызығушылық байқалады. Студент жаңалыққа ашық, кәсіби дамуға белсенді </w:t>
      </w:r>
      <w:r w:rsidRPr="008B19CC">
        <w:rPr>
          <w:rFonts w:ascii="Times New Roman" w:eastAsia="Calibri" w:hAnsi="Times New Roman" w:cs="Times New Roman"/>
          <w:sz w:val="28"/>
          <w:szCs w:val="28"/>
          <w:lang w:val="kk-KZ"/>
        </w:rPr>
        <w:lastRenderedPageBreak/>
        <w:t>ұмтылады, жаңа әдістерді өздігінен меңгеруге дайын. Мұндай зерттелушілер инновацияны кәсіби өсу мен өзін-өзі жетілдірудің құралы ретінде қабылдайды.</w:t>
      </w:r>
    </w:p>
    <w:p w14:paraId="57DF21E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Орта деңгей (25–39 ұпай):</w:t>
      </w:r>
    </w:p>
    <w:p w14:paraId="26240D6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Жаңашылдыққа қызығушылық бар, алайда оның тұрақтылығы мен сенімділігі орташа деңгейде. Бұл топтағы студенттер кей жағдайларда сыртқы ынталандыру мен әдістемелік қолдауды қажет етеді. Оларда инновациялық іс-әрекетке бейімділік қалыптасқанымен, өз бетінше жүйелі ізденіс пен белсенділік жеткіліксіз.</w:t>
      </w:r>
    </w:p>
    <w:p w14:paraId="50241A7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Төмен деңгей (10–24 ұпай):</w:t>
      </w:r>
    </w:p>
    <w:p w14:paraId="14190BF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Бұл деңгей болашақ мұғалімдердің инновациялық әдістерге қызығушылығының төмендігін көрсетеді. Жаңа тәсілдерді меңгеруге ішкі қажеттілік әлсіз, кәсіби белсенділік пен мотивациялық тұрақтылық төмен деңгейде байқалады. Мұндай студенттер көбіне дәстүрлі әдістермен шектеліп, жаңашылдықты қабылдауға сенімсіздік танытады.</w:t>
      </w:r>
    </w:p>
    <w:p w14:paraId="1FED0BC7"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Жоғары ұпай жинаған студенттер (40–50) инновациялық педагогикалық технологияларды игеруге зор ықылас танытып, кәсіби дамуды өмірлік құндылық ретінде қабылдайтыны байқалды. Орта деңгейдегі қатысушылардың (25–39) қызығушылығы бар болғанымен, тұрақтылығы мен сенімділігі жеткіліксіз. Төмен деңгейде (10–24) нәтиже көрсеткен студенттер инновациялық қызметке бейім еместігін, жаңа әдістерді меңгеруге ішкі уәжінің әлсіздігін көрсетті.</w:t>
      </w:r>
    </w:p>
    <w:p w14:paraId="63E98D3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Н. Г. Лусканова әдістемесі негізінде бейімделіп жасалған бұл сауалнама болашақ бастауыш сынып мұғалімдерінің инновациялық әдістерді меңгеруге деген ішкі мотивация деңгейін кешенді түрде бағалауға мүмкіндік берді. Анықтаушы эксперимент нәтижелері көрсеткендей, зерттелушілердің басым бөлігінде инновациялық қызметке қызығушылық бар, алайда оның тұрақтылығы мен жүйелілігі орта деңгейде қалып отыр. Бұл дерек болашақ педагогтердің инновациялық ойлауын, ішкі уәжін және дербес кәсіби белсенділігін арттыруға бағытталған қалыптастырушы жұмыс қажеттігін дәлелдейді.</w:t>
      </w:r>
    </w:p>
    <w:p w14:paraId="11DC1CA1" w14:textId="6512D78B"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Н. Г. Лусканова әдістемесі негізінде бейімделіп жасалған «Инновациялық әдістерді меңгеруге ішкі қажеттілік пен қызығушылықты анықтау» сауалнамасының нәтижелері төмендегі </w:t>
      </w:r>
      <w:r w:rsidR="00A55E6D">
        <w:rPr>
          <w:rFonts w:ascii="Times New Roman" w:eastAsia="Calibri" w:hAnsi="Times New Roman" w:cs="Times New Roman"/>
          <w:sz w:val="28"/>
          <w:szCs w:val="28"/>
          <w:lang w:val="kk-KZ"/>
        </w:rPr>
        <w:t>14</w:t>
      </w:r>
      <w:r w:rsidRPr="008B19CC">
        <w:rPr>
          <w:rFonts w:ascii="Times New Roman" w:eastAsia="Calibri" w:hAnsi="Times New Roman" w:cs="Times New Roman"/>
          <w:sz w:val="28"/>
          <w:szCs w:val="28"/>
          <w:lang w:val="kk-KZ"/>
        </w:rPr>
        <w:t xml:space="preserve">-кесте мен </w:t>
      </w:r>
      <w:r w:rsidR="00A55E6D">
        <w:rPr>
          <w:rFonts w:ascii="Times New Roman" w:eastAsia="Calibri" w:hAnsi="Times New Roman" w:cs="Times New Roman"/>
          <w:sz w:val="28"/>
          <w:szCs w:val="28"/>
          <w:lang w:val="kk-KZ"/>
        </w:rPr>
        <w:t>4</w:t>
      </w:r>
      <w:r w:rsidRPr="008B19CC">
        <w:rPr>
          <w:rFonts w:ascii="Times New Roman" w:eastAsia="Calibri" w:hAnsi="Times New Roman" w:cs="Times New Roman"/>
          <w:sz w:val="28"/>
          <w:szCs w:val="28"/>
          <w:lang w:val="kk-KZ"/>
        </w:rPr>
        <w:t>-суретте көрсетілген.</w:t>
      </w:r>
    </w:p>
    <w:p w14:paraId="4442FA32" w14:textId="07EB8DA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Кесте 1</w:t>
      </w:r>
      <w:r w:rsidR="00A55E6D">
        <w:rPr>
          <w:rFonts w:ascii="Times New Roman" w:eastAsia="Calibri" w:hAnsi="Times New Roman" w:cs="Times New Roman"/>
          <w:sz w:val="28"/>
          <w:szCs w:val="28"/>
          <w:lang w:val="kk-KZ"/>
        </w:rPr>
        <w:t>4</w:t>
      </w:r>
      <w:r w:rsidRPr="008B19CC">
        <w:rPr>
          <w:rFonts w:ascii="Times New Roman" w:eastAsia="Calibri" w:hAnsi="Times New Roman" w:cs="Times New Roman"/>
          <w:sz w:val="28"/>
          <w:szCs w:val="28"/>
          <w:lang w:val="kk-KZ"/>
        </w:rPr>
        <w:t xml:space="preserve"> – Н. Г. Лусканова әдістемесі негізінде бейімделіп жасалған «Инновациялық әдістерді меңгеруге ішкі қажеттілік пен қызығушылықты анықтау» сауалнамасының нәтижелері</w:t>
      </w:r>
    </w:p>
    <w:p w14:paraId="5885225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Style w:val="TableGrid"/>
        <w:tblW w:w="9351" w:type="dxa"/>
        <w:tblLook w:val="04A0" w:firstRow="1" w:lastRow="0" w:firstColumn="1" w:lastColumn="0" w:noHBand="0" w:noVBand="1"/>
      </w:tblPr>
      <w:tblGrid>
        <w:gridCol w:w="1862"/>
        <w:gridCol w:w="1243"/>
        <w:gridCol w:w="1118"/>
        <w:gridCol w:w="1106"/>
        <w:gridCol w:w="1118"/>
        <w:gridCol w:w="1513"/>
        <w:gridCol w:w="1391"/>
      </w:tblGrid>
      <w:tr w:rsidR="008B19CC" w:rsidRPr="008B19CC" w14:paraId="106BEB8D" w14:textId="77777777" w:rsidTr="0060646E">
        <w:tc>
          <w:tcPr>
            <w:tcW w:w="1862" w:type="dxa"/>
            <w:vMerge w:val="restart"/>
          </w:tcPr>
          <w:p w14:paraId="0684073B" w14:textId="77777777" w:rsidR="008B19CC" w:rsidRPr="008B19CC" w:rsidRDefault="008B19CC" w:rsidP="008B19CC">
            <w:pPr>
              <w:tabs>
                <w:tab w:val="left" w:pos="993"/>
              </w:tabs>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Топ</w:t>
            </w:r>
          </w:p>
        </w:tc>
        <w:tc>
          <w:tcPr>
            <w:tcW w:w="2361" w:type="dxa"/>
            <w:gridSpan w:val="2"/>
            <w:vAlign w:val="center"/>
          </w:tcPr>
          <w:p w14:paraId="121613D1"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Жоғары</w:t>
            </w:r>
          </w:p>
        </w:tc>
        <w:tc>
          <w:tcPr>
            <w:tcW w:w="2224" w:type="dxa"/>
            <w:gridSpan w:val="2"/>
            <w:vAlign w:val="center"/>
          </w:tcPr>
          <w:p w14:paraId="7402E0EF"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Орташа</w:t>
            </w:r>
          </w:p>
        </w:tc>
        <w:tc>
          <w:tcPr>
            <w:tcW w:w="2904" w:type="dxa"/>
            <w:gridSpan w:val="2"/>
            <w:vAlign w:val="center"/>
          </w:tcPr>
          <w:p w14:paraId="2D7C30E1"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Төмен</w:t>
            </w:r>
          </w:p>
        </w:tc>
      </w:tr>
      <w:tr w:rsidR="008B19CC" w:rsidRPr="008B19CC" w14:paraId="645D0A37" w14:textId="77777777" w:rsidTr="0060646E">
        <w:tc>
          <w:tcPr>
            <w:tcW w:w="1862" w:type="dxa"/>
            <w:vMerge/>
          </w:tcPr>
          <w:p w14:paraId="17384276" w14:textId="77777777" w:rsidR="008B19CC" w:rsidRPr="008B19CC" w:rsidRDefault="008B19CC" w:rsidP="008B19CC">
            <w:pPr>
              <w:tabs>
                <w:tab w:val="left" w:pos="993"/>
              </w:tabs>
              <w:jc w:val="both"/>
              <w:rPr>
                <w:rFonts w:ascii="Times New Roman" w:eastAsia="Calibri" w:hAnsi="Times New Roman" w:cs="Times New Roman"/>
                <w:sz w:val="24"/>
                <w:szCs w:val="24"/>
              </w:rPr>
            </w:pPr>
          </w:p>
        </w:tc>
        <w:tc>
          <w:tcPr>
            <w:tcW w:w="1243" w:type="dxa"/>
          </w:tcPr>
          <w:p w14:paraId="645A7238"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n</w:t>
            </w:r>
          </w:p>
        </w:tc>
        <w:tc>
          <w:tcPr>
            <w:tcW w:w="1118" w:type="dxa"/>
          </w:tcPr>
          <w:p w14:paraId="7CDCC7E0"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w:t>
            </w:r>
          </w:p>
        </w:tc>
        <w:tc>
          <w:tcPr>
            <w:tcW w:w="1106" w:type="dxa"/>
          </w:tcPr>
          <w:p w14:paraId="3CECCE0B"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n</w:t>
            </w:r>
          </w:p>
        </w:tc>
        <w:tc>
          <w:tcPr>
            <w:tcW w:w="1118" w:type="dxa"/>
          </w:tcPr>
          <w:p w14:paraId="63A9449A"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w:t>
            </w:r>
          </w:p>
        </w:tc>
        <w:tc>
          <w:tcPr>
            <w:tcW w:w="1513" w:type="dxa"/>
          </w:tcPr>
          <w:p w14:paraId="6FB9A228"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n</w:t>
            </w:r>
          </w:p>
        </w:tc>
        <w:tc>
          <w:tcPr>
            <w:tcW w:w="1391" w:type="dxa"/>
          </w:tcPr>
          <w:p w14:paraId="3F8ECD0C"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w:t>
            </w:r>
          </w:p>
        </w:tc>
      </w:tr>
      <w:tr w:rsidR="008B19CC" w:rsidRPr="008B19CC" w14:paraId="7F0E141A" w14:textId="77777777" w:rsidTr="0060646E">
        <w:tc>
          <w:tcPr>
            <w:tcW w:w="1862" w:type="dxa"/>
            <w:vAlign w:val="center"/>
          </w:tcPr>
          <w:p w14:paraId="605DDD69"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Эксперименттік топ</w:t>
            </w:r>
          </w:p>
        </w:tc>
        <w:tc>
          <w:tcPr>
            <w:tcW w:w="1243" w:type="dxa"/>
          </w:tcPr>
          <w:p w14:paraId="0C03E189"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4</w:t>
            </w:r>
          </w:p>
        </w:tc>
        <w:tc>
          <w:tcPr>
            <w:tcW w:w="1118" w:type="dxa"/>
          </w:tcPr>
          <w:p w14:paraId="0BEFF6D3"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7,02</w:t>
            </w:r>
          </w:p>
        </w:tc>
        <w:tc>
          <w:tcPr>
            <w:tcW w:w="1106" w:type="dxa"/>
          </w:tcPr>
          <w:p w14:paraId="0FDCBD05"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21</w:t>
            </w:r>
          </w:p>
        </w:tc>
        <w:tc>
          <w:tcPr>
            <w:tcW w:w="1118" w:type="dxa"/>
          </w:tcPr>
          <w:p w14:paraId="224C1D6B"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36,84</w:t>
            </w:r>
          </w:p>
        </w:tc>
        <w:tc>
          <w:tcPr>
            <w:tcW w:w="1513" w:type="dxa"/>
          </w:tcPr>
          <w:p w14:paraId="5D1158FA"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32</w:t>
            </w:r>
          </w:p>
        </w:tc>
        <w:tc>
          <w:tcPr>
            <w:tcW w:w="1391" w:type="dxa"/>
          </w:tcPr>
          <w:p w14:paraId="7D8F571E"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56,14</w:t>
            </w:r>
          </w:p>
        </w:tc>
      </w:tr>
      <w:tr w:rsidR="008B19CC" w:rsidRPr="008B19CC" w14:paraId="21620C3B" w14:textId="77777777" w:rsidTr="0060646E">
        <w:tc>
          <w:tcPr>
            <w:tcW w:w="1862" w:type="dxa"/>
            <w:vAlign w:val="center"/>
          </w:tcPr>
          <w:p w14:paraId="5A263389"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Бақылау тобы</w:t>
            </w:r>
          </w:p>
        </w:tc>
        <w:tc>
          <w:tcPr>
            <w:tcW w:w="1243" w:type="dxa"/>
          </w:tcPr>
          <w:p w14:paraId="069405FC"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3</w:t>
            </w:r>
          </w:p>
        </w:tc>
        <w:tc>
          <w:tcPr>
            <w:tcW w:w="1118" w:type="dxa"/>
          </w:tcPr>
          <w:p w14:paraId="77B647A5"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5,45</w:t>
            </w:r>
          </w:p>
        </w:tc>
        <w:tc>
          <w:tcPr>
            <w:tcW w:w="1106" w:type="dxa"/>
          </w:tcPr>
          <w:p w14:paraId="26E78080"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23</w:t>
            </w:r>
          </w:p>
        </w:tc>
        <w:tc>
          <w:tcPr>
            <w:tcW w:w="1118" w:type="dxa"/>
          </w:tcPr>
          <w:p w14:paraId="1A397636"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41,82</w:t>
            </w:r>
          </w:p>
        </w:tc>
        <w:tc>
          <w:tcPr>
            <w:tcW w:w="1513" w:type="dxa"/>
          </w:tcPr>
          <w:p w14:paraId="2978A293"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29</w:t>
            </w:r>
          </w:p>
        </w:tc>
        <w:tc>
          <w:tcPr>
            <w:tcW w:w="1391" w:type="dxa"/>
          </w:tcPr>
          <w:p w14:paraId="1401BAA5"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52,73</w:t>
            </w:r>
          </w:p>
        </w:tc>
      </w:tr>
    </w:tbl>
    <w:p w14:paraId="497C076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p>
    <w:p w14:paraId="3635D23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noProof/>
          <w:sz w:val="28"/>
          <w:szCs w:val="28"/>
          <w:lang w:eastAsia="ru-RU"/>
        </w:rPr>
        <w:lastRenderedPageBreak/>
        <w:drawing>
          <wp:inline distT="0" distB="0" distL="0" distR="0" wp14:anchorId="7E153F2B" wp14:editId="102541A5">
            <wp:extent cx="5334000" cy="1432560"/>
            <wp:effectExtent l="0" t="0" r="0" b="152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CD635D" w14:textId="77777777"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8"/>
          <w:szCs w:val="28"/>
          <w:lang w:val="kk-KZ"/>
        </w:rPr>
      </w:pPr>
    </w:p>
    <w:p w14:paraId="6769BE26" w14:textId="77777777"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Сурет 4 – Н. Г. Лусканова әдістемесі негізінде бейімделіп жасалған «Инновациялық әдістерді меңгеруге ішкі қажеттілік пен қызығушылықты анықтау» сауалнамасының нәтижелерінің диаграммасы</w:t>
      </w:r>
    </w:p>
    <w:p w14:paraId="5EB0B010" w14:textId="77777777"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8"/>
          <w:szCs w:val="28"/>
          <w:lang w:val="kk-KZ"/>
        </w:rPr>
      </w:pPr>
    </w:p>
    <w:p w14:paraId="3B5F441C" w14:textId="294459A4"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w:t>
      </w:r>
      <w:r w:rsidR="00A55E6D">
        <w:rPr>
          <w:rFonts w:ascii="Times New Roman" w:eastAsia="Calibri" w:hAnsi="Times New Roman" w:cs="Times New Roman"/>
          <w:sz w:val="28"/>
          <w:szCs w:val="28"/>
          <w:lang w:val="kk-KZ"/>
        </w:rPr>
        <w:t>4</w:t>
      </w:r>
      <w:r w:rsidRPr="008B19CC">
        <w:rPr>
          <w:rFonts w:ascii="Times New Roman" w:eastAsia="Calibri" w:hAnsi="Times New Roman" w:cs="Times New Roman"/>
          <w:sz w:val="28"/>
          <w:szCs w:val="28"/>
          <w:lang w:val="kk-KZ"/>
        </w:rPr>
        <w:t>-кестеде келтірілген деректер болашақ бастауыш сынып мұғалімдерінің инновациялық әдістерді меңгеруге деген ішкі мотивация деңгейінің жеткіліксіз екенін көрсетеді.</w:t>
      </w:r>
    </w:p>
    <w:p w14:paraId="50C4A80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Эксперименттік топта жоғары деңгейдегі студенттер үлесі небәрі 7,02 %, яғни тек аз бөлігі ғана инновациялық іс-әрекетке айқын қызығушылық танытып, жаңа әдістерді дербес меңгеруге дайын екенін көрсетті. Бұл студенттер инновацияны кәсіби өсу мен өзін-өзі дамыту факторы ретінде қабылдайды. Орта деңгейдегі студенттер саны – 36,84 %, яғни шамамен үштен бірі инновациялық әдістерге қызығушылық білдіргенімен, олардың мотивациясы тұрақсыз, сыртқы қолдау мен бағыттауға мұқтаж екенін байқатады. Ал төмен деңгейдегі студенттер үлесі – 56,14 %, яғни эксперименттік топтың жартысынан көбі жаңа әдістерді меңгеруге ішкі қажеттілігі төмен, дәстүрлі тәсілдерді қолдануға бейім екені анықталды.</w:t>
      </w:r>
    </w:p>
    <w:p w14:paraId="236F2E2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Бақылау тобында да ұқсас үрдіс байқалды: жоғары деңгей – 5,45 %, орта деңгей – 41,82 %, төмен деңгей – 52,73 %. Мұнда да студенттердің көпшілігі инновациялық іс-әрекетке төмен немесе орташа деңгейде қызығушылық танытқан.</w:t>
      </w:r>
    </w:p>
    <w:p w14:paraId="7B4A2937"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Жалпы алғанда, анықтаушы эксперименттің нәтижелері көрсеткендей, екі топта да болашақ бастауыш сынып мұғалімдерінің басым бөлігі инновациялық әдістерді меңгеруге жеткілікті деңгейде ынталы емес. Бұл мотивациялық компоненттің «ішкі қажеттілік пен қызығушылық» көрсеткіші төмен және орта деңгей шегінде қалыптасқанын дәлелдейді.</w:t>
      </w:r>
    </w:p>
    <w:p w14:paraId="671C12C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Мотивациялық компонентпен қатар, тәжірибелік-эксперименттік зерттеудің анықтаушы кезеңінде болашақ бастауыш сынып мұғалімдерінің танымдық компонентінің даму деңгейі де бағаланды. Танымдық компонент кәсіби даярлықтың мазмұндық-танымдық жағын сипаттай отырып, болашақ маманның пән мен тілді кіріктіріп оқытудың теориялық негіздерін меңгеруін, CLIL әдістемесінің 4C моделін білуін және пәндік мазмұн мен тілдік дағдыларды кіріктіре оқытуға арналған тапсырмаларды құрастыра алу біліктілігін қамтиды.</w:t>
      </w:r>
    </w:p>
    <w:p w14:paraId="3B09101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Танымдық компоненттің «Пән мен тілді кіріктіріп оқытудың теориялық негіздерін білуі» көрсеткішін анықтау мақсатында «Пән мен тілді кіріктіріп </w:t>
      </w:r>
      <w:r w:rsidRPr="008B19CC">
        <w:rPr>
          <w:rFonts w:ascii="Times New Roman" w:eastAsia="Calibri" w:hAnsi="Times New Roman" w:cs="Times New Roman"/>
          <w:sz w:val="28"/>
          <w:szCs w:val="28"/>
          <w:lang w:val="kk-KZ"/>
        </w:rPr>
        <w:lastRenderedPageBreak/>
        <w:t>оқытудың теориялық негіздерін білу деңгейін анықтау» тест-сауалнамасы (CLIL әдістемесі негізінде) қолданылды. Аталған тест-сауалнамасы болашақ бастауыш сынып мұғалімдерінің CLIL әдістемесінің (Content and Language Integrated Learning) теориялық ұстанымдарын, мәнін және мақсат-міндеттерін қаншалықты меңгергендігін анықтауға бағытталды. Бұл диагностикалық бөлімде студенттердің пән мен тілді кіріктіріп оқытудың педагогикалық және әдіснамалық негіздерін түсіну деңгейі бағаланды.</w:t>
      </w:r>
    </w:p>
    <w:p w14:paraId="65BA49B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Диагностикалық құрал:</w:t>
      </w:r>
    </w:p>
    <w:p w14:paraId="36AB071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Білім көлемі мен түсіну деңгейін анықтауға арналған тест тапсырмалары (барлығы 10 сұрақ).</w:t>
      </w:r>
    </w:p>
    <w:p w14:paraId="5A3CB34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Нұсқау:</w:t>
      </w:r>
    </w:p>
    <w:p w14:paraId="65B5CF0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Берілген сұрақтарға дұрыс жауап нұсқасын таңдаңыз. Әрбір дұрыс жауапқа – 1 ұпай.</w:t>
      </w:r>
    </w:p>
    <w:p w14:paraId="0AD3460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Тест тапсырмалары:</w:t>
      </w:r>
    </w:p>
    <w:p w14:paraId="6631A31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 CLIL аббревиатурасының толық нұсқасы:</w:t>
      </w:r>
    </w:p>
    <w:p w14:paraId="194AF74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Content and Language Integrated Learning</w:t>
      </w:r>
    </w:p>
    <w:p w14:paraId="6BFC7E8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Creative Learning in Languages</w:t>
      </w:r>
    </w:p>
    <w:p w14:paraId="508E31C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Cooperative Linguistic Integration Learning</w:t>
      </w:r>
    </w:p>
    <w:p w14:paraId="7A1825C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Content Learning in Literacy</w:t>
      </w:r>
    </w:p>
    <w:p w14:paraId="0B6F6ED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2. CLIL әдіснамасының басты мақсаты:</w:t>
      </w:r>
    </w:p>
    <w:p w14:paraId="4CFBCC4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Тілді оқыту</w:t>
      </w:r>
    </w:p>
    <w:p w14:paraId="72D98787"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Пән мен тілді қатар дамыта отырып оқыту</w:t>
      </w:r>
    </w:p>
    <w:p w14:paraId="1E3132E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Мәтінді жаттату</w:t>
      </w:r>
    </w:p>
    <w:p w14:paraId="607B11F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Грамматикалық құрылымдарды үйрету</w:t>
      </w:r>
    </w:p>
    <w:p w14:paraId="6C6E5F6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3. CLIL әдісі алғаш рет кеңінен тараған ел:</w:t>
      </w:r>
    </w:p>
    <w:p w14:paraId="614F686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Финляндия</w:t>
      </w:r>
    </w:p>
    <w:p w14:paraId="3E65443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Ұлыбритания</w:t>
      </w:r>
    </w:p>
    <w:p w14:paraId="4DF68AB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Германия</w:t>
      </w:r>
    </w:p>
    <w:p w14:paraId="0634195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Испания</w:t>
      </w:r>
    </w:p>
    <w:p w14:paraId="17BD2BC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4. CLIL әдістемесінің негізгі қағидаларының бірі:</w:t>
      </w:r>
    </w:p>
    <w:p w14:paraId="4F45067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Оқушылардың тек тілдік құзыреттілігін дамыту</w:t>
      </w:r>
    </w:p>
    <w:p w14:paraId="26171F7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Мазмұн мен тілді кіріктіріп дамыту</w:t>
      </w:r>
    </w:p>
    <w:p w14:paraId="601FC0B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Мұғалімнің жетекшілігін арттыру</w:t>
      </w:r>
    </w:p>
    <w:p w14:paraId="3D31498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Тілді жаттау арқылы үйрену</w:t>
      </w:r>
    </w:p>
    <w:p w14:paraId="26DEB57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5. CLIL әдістемесінің артықшылығы:</w:t>
      </w:r>
    </w:p>
    <w:p w14:paraId="48E4152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Оқушылардың тілдік ортаға бейімделуі</w:t>
      </w:r>
    </w:p>
    <w:p w14:paraId="710D711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Мазмұнды түсіну қабілетінің төмендеуі</w:t>
      </w:r>
    </w:p>
    <w:p w14:paraId="2BB817A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Тілдік қателер санының көбеюі</w:t>
      </w:r>
    </w:p>
    <w:p w14:paraId="506F75F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Тек сөздік қорды жаттау</w:t>
      </w:r>
    </w:p>
    <w:p w14:paraId="5F0E90C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6. CLIL сабағында қолданылатын басты принцип:</w:t>
      </w:r>
    </w:p>
    <w:p w14:paraId="4CD5E82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Тілді оқытудан мазмұнды оқытуға көшу</w:t>
      </w:r>
    </w:p>
    <w:p w14:paraId="45381EA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Оқушылардың тек тіл жаттығуларын орындауы</w:t>
      </w:r>
    </w:p>
    <w:p w14:paraId="14FC912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Тілді тек аударма арқылы үйрету</w:t>
      </w:r>
    </w:p>
    <w:p w14:paraId="385996F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Мазмұнды жаттау</w:t>
      </w:r>
    </w:p>
    <w:p w14:paraId="6001E0C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7. CLIL әдісі қандай дағдыны дамытуға ерекше мән береді?</w:t>
      </w:r>
    </w:p>
    <w:p w14:paraId="43199BC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Тыңдалым мен айтылым</w:t>
      </w:r>
    </w:p>
    <w:p w14:paraId="4879AE1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Тек жазылым</w:t>
      </w:r>
    </w:p>
    <w:p w14:paraId="7F191DF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Тек оқылым</w:t>
      </w:r>
    </w:p>
    <w:p w14:paraId="019F9CF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Сурет салу</w:t>
      </w:r>
    </w:p>
    <w:p w14:paraId="6355A2E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8. CLIL әдісіндегі Scaffolding ұғымы нені білдіреді?</w:t>
      </w:r>
    </w:p>
    <w:p w14:paraId="67570BF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Тілді күрделендіру</w:t>
      </w:r>
    </w:p>
    <w:p w14:paraId="1174350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Оқушыларға тілдік және мазмұндық қолдау көрсету</w:t>
      </w:r>
    </w:p>
    <w:p w14:paraId="3222AC3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Оқушыларды бақылау</w:t>
      </w:r>
    </w:p>
    <w:p w14:paraId="773500E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Тілді жаттау</w:t>
      </w:r>
    </w:p>
    <w:p w14:paraId="476FCE9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9. CLIL сабағында мұғалімнің рөлі:</w:t>
      </w:r>
    </w:p>
    <w:p w14:paraId="2754833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Тек грамматиканы түсіндіруші</w:t>
      </w:r>
    </w:p>
    <w:p w14:paraId="703BB0F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Тілдік және мазмұндық дамуға бағыт беруші</w:t>
      </w:r>
    </w:p>
    <w:p w14:paraId="3D00226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Оқушыларды пассив тыңдаушы ету</w:t>
      </w:r>
    </w:p>
    <w:p w14:paraId="4935D32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Тілді оқулықтан ғана үйретуші</w:t>
      </w:r>
    </w:p>
    <w:p w14:paraId="30F2E01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10. CLIL әдісін бастауыш мектепте енгізудің басты нәтижесі:</w:t>
      </w:r>
    </w:p>
    <w:p w14:paraId="708C2A3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Тілді оқушылардың табиғи ортада қолдануы</w:t>
      </w:r>
    </w:p>
    <w:p w14:paraId="4C3CB24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Тек лексикалық қорды жаттау</w:t>
      </w:r>
    </w:p>
    <w:p w14:paraId="4F91663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Тілді тек жазбаша меңгеру</w:t>
      </w:r>
    </w:p>
    <w:p w14:paraId="180B9DA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Мазмұнды тек ана тілінде айту</w:t>
      </w:r>
    </w:p>
    <w:p w14:paraId="10AB0C2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Бағалау критерийлері:</w:t>
      </w:r>
    </w:p>
    <w:p w14:paraId="0CFEAFE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10 ұпай – жоғары деңгей (90–100%);</w:t>
      </w:r>
    </w:p>
    <w:p w14:paraId="21AFFCE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7–9 ұпай – орта деңгей (70–89%);</w:t>
      </w:r>
    </w:p>
    <w:p w14:paraId="7786E42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6 ұпай және төмен – төмен деңгей (69%-дан төмен).</w:t>
      </w:r>
    </w:p>
    <w:p w14:paraId="0CEC17D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Бағалау критерийлері:</w:t>
      </w:r>
    </w:p>
    <w:p w14:paraId="585A90C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Жоғары деңгей: студент CLIL әдістемесінің теориялық негіздерін және оның практикалық маңызын жақсы меңгерген, пән мен тілді кіріктіріп оқытудың мәнін түсінеді, оны кәсіби қызметінде қолдануға дайын.</w:t>
      </w:r>
    </w:p>
    <w:p w14:paraId="25720D8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Орта деңгей: студент әдістемелік ұғымдарды біледі, бірақ олардың өзара байланысын толық түсінбеуі мүмкін, теориялық білім жеткілікті болғанымен, жүйелілік әлсіз.</w:t>
      </w:r>
    </w:p>
    <w:p w14:paraId="237E7E1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Төмен деңгей: студент пән мен тілді кіріктірудің мәнін үстірт біледі, CLIL қағидалары мен мақсаттарын ажырата алмайды.</w:t>
      </w:r>
    </w:p>
    <w:p w14:paraId="46B8F899" w14:textId="589E9E68"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 «Пән мен тілді кіріктіріп оқытудың теориялық негіздерін білу деңгейін анықтау» тест-сауалнамасының (CLIL әдістемесі негізінде) нәтижелері төмендегі </w:t>
      </w:r>
      <w:r w:rsidR="00A55E6D">
        <w:rPr>
          <w:rFonts w:ascii="Times New Roman" w:eastAsia="Calibri" w:hAnsi="Times New Roman" w:cs="Times New Roman"/>
          <w:sz w:val="28"/>
          <w:szCs w:val="28"/>
          <w:lang w:val="kk-KZ"/>
        </w:rPr>
        <w:t>15</w:t>
      </w:r>
      <w:r w:rsidRPr="008B19CC">
        <w:rPr>
          <w:rFonts w:ascii="Times New Roman" w:eastAsia="Calibri" w:hAnsi="Times New Roman" w:cs="Times New Roman"/>
          <w:sz w:val="28"/>
          <w:szCs w:val="28"/>
          <w:lang w:val="kk-KZ"/>
        </w:rPr>
        <w:t xml:space="preserve">-кесте мен </w:t>
      </w:r>
      <w:r w:rsidR="00A55E6D">
        <w:rPr>
          <w:rFonts w:ascii="Times New Roman" w:eastAsia="Calibri" w:hAnsi="Times New Roman" w:cs="Times New Roman"/>
          <w:sz w:val="28"/>
          <w:szCs w:val="28"/>
          <w:lang w:val="kk-KZ"/>
        </w:rPr>
        <w:t>5</w:t>
      </w:r>
      <w:r w:rsidRPr="008B19CC">
        <w:rPr>
          <w:rFonts w:ascii="Times New Roman" w:eastAsia="Calibri" w:hAnsi="Times New Roman" w:cs="Times New Roman"/>
          <w:sz w:val="28"/>
          <w:szCs w:val="28"/>
          <w:lang w:val="kk-KZ"/>
        </w:rPr>
        <w:t>-суретте көрсетілген.</w:t>
      </w:r>
    </w:p>
    <w:p w14:paraId="4125EC29" w14:textId="4272D4C6"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Кесте 1</w:t>
      </w:r>
      <w:r w:rsidR="00A55E6D">
        <w:rPr>
          <w:rFonts w:ascii="Times New Roman" w:eastAsia="Calibri" w:hAnsi="Times New Roman" w:cs="Times New Roman"/>
          <w:sz w:val="28"/>
          <w:szCs w:val="28"/>
          <w:lang w:val="kk-KZ"/>
        </w:rPr>
        <w:t>5</w:t>
      </w:r>
      <w:r w:rsidRPr="008B19CC">
        <w:rPr>
          <w:rFonts w:ascii="Times New Roman" w:eastAsia="Calibri" w:hAnsi="Times New Roman" w:cs="Times New Roman"/>
          <w:sz w:val="28"/>
          <w:szCs w:val="28"/>
          <w:lang w:val="kk-KZ"/>
        </w:rPr>
        <w:t xml:space="preserve"> – «Пән мен тілді кіріктіріп оқытудың теориялық негіздерін білу деңгейін анықтау» тест-сауалнамасының нәтижелері</w:t>
      </w:r>
    </w:p>
    <w:p w14:paraId="66E1ADE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Style w:val="TableGrid"/>
        <w:tblW w:w="9351" w:type="dxa"/>
        <w:tblLook w:val="04A0" w:firstRow="1" w:lastRow="0" w:firstColumn="1" w:lastColumn="0" w:noHBand="0" w:noVBand="1"/>
      </w:tblPr>
      <w:tblGrid>
        <w:gridCol w:w="1862"/>
        <w:gridCol w:w="1243"/>
        <w:gridCol w:w="1118"/>
        <w:gridCol w:w="1106"/>
        <w:gridCol w:w="1118"/>
        <w:gridCol w:w="1513"/>
        <w:gridCol w:w="1391"/>
      </w:tblGrid>
      <w:tr w:rsidR="008B19CC" w:rsidRPr="008B19CC" w14:paraId="097E07D6" w14:textId="77777777" w:rsidTr="0060646E">
        <w:tc>
          <w:tcPr>
            <w:tcW w:w="1862" w:type="dxa"/>
            <w:vMerge w:val="restart"/>
          </w:tcPr>
          <w:p w14:paraId="7ADA0615" w14:textId="77777777" w:rsidR="008B19CC" w:rsidRPr="008B19CC" w:rsidRDefault="008B19CC" w:rsidP="008B19CC">
            <w:pPr>
              <w:tabs>
                <w:tab w:val="left" w:pos="993"/>
              </w:tabs>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Топ</w:t>
            </w:r>
          </w:p>
        </w:tc>
        <w:tc>
          <w:tcPr>
            <w:tcW w:w="2361" w:type="dxa"/>
            <w:gridSpan w:val="2"/>
            <w:vAlign w:val="center"/>
          </w:tcPr>
          <w:p w14:paraId="19283B2F"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Жоғары</w:t>
            </w:r>
          </w:p>
        </w:tc>
        <w:tc>
          <w:tcPr>
            <w:tcW w:w="2224" w:type="dxa"/>
            <w:gridSpan w:val="2"/>
            <w:vAlign w:val="center"/>
          </w:tcPr>
          <w:p w14:paraId="37732EC0"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Орташа</w:t>
            </w:r>
          </w:p>
        </w:tc>
        <w:tc>
          <w:tcPr>
            <w:tcW w:w="2904" w:type="dxa"/>
            <w:gridSpan w:val="2"/>
            <w:vAlign w:val="center"/>
          </w:tcPr>
          <w:p w14:paraId="58D549D3"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Төмен</w:t>
            </w:r>
          </w:p>
        </w:tc>
      </w:tr>
      <w:tr w:rsidR="008B19CC" w:rsidRPr="008B19CC" w14:paraId="390E40A3" w14:textId="77777777" w:rsidTr="0060646E">
        <w:trPr>
          <w:trHeight w:val="357"/>
        </w:trPr>
        <w:tc>
          <w:tcPr>
            <w:tcW w:w="1862" w:type="dxa"/>
            <w:vMerge/>
          </w:tcPr>
          <w:p w14:paraId="42FF4A99" w14:textId="77777777" w:rsidR="008B19CC" w:rsidRPr="008B19CC" w:rsidRDefault="008B19CC" w:rsidP="008B19CC">
            <w:pPr>
              <w:tabs>
                <w:tab w:val="left" w:pos="993"/>
              </w:tabs>
              <w:jc w:val="both"/>
              <w:rPr>
                <w:rFonts w:ascii="Times New Roman" w:eastAsia="Calibri" w:hAnsi="Times New Roman" w:cs="Times New Roman"/>
                <w:sz w:val="24"/>
                <w:szCs w:val="24"/>
              </w:rPr>
            </w:pPr>
          </w:p>
        </w:tc>
        <w:tc>
          <w:tcPr>
            <w:tcW w:w="1243" w:type="dxa"/>
          </w:tcPr>
          <w:p w14:paraId="56DDAFB7"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n</w:t>
            </w:r>
          </w:p>
        </w:tc>
        <w:tc>
          <w:tcPr>
            <w:tcW w:w="1118" w:type="dxa"/>
          </w:tcPr>
          <w:p w14:paraId="11AADB0C"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w:t>
            </w:r>
          </w:p>
        </w:tc>
        <w:tc>
          <w:tcPr>
            <w:tcW w:w="1106" w:type="dxa"/>
          </w:tcPr>
          <w:p w14:paraId="62A20D7C"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n</w:t>
            </w:r>
          </w:p>
        </w:tc>
        <w:tc>
          <w:tcPr>
            <w:tcW w:w="1118" w:type="dxa"/>
          </w:tcPr>
          <w:p w14:paraId="7DEC3BBD"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w:t>
            </w:r>
          </w:p>
        </w:tc>
        <w:tc>
          <w:tcPr>
            <w:tcW w:w="1513" w:type="dxa"/>
          </w:tcPr>
          <w:p w14:paraId="6ABCBEDD"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n</w:t>
            </w:r>
          </w:p>
        </w:tc>
        <w:tc>
          <w:tcPr>
            <w:tcW w:w="1391" w:type="dxa"/>
          </w:tcPr>
          <w:p w14:paraId="65F31234" w14:textId="77777777" w:rsidR="008B19CC" w:rsidRPr="008B19CC" w:rsidRDefault="008B19CC" w:rsidP="008B19CC">
            <w:pPr>
              <w:tabs>
                <w:tab w:val="left" w:pos="993"/>
              </w:tabs>
              <w:jc w:val="both"/>
              <w:rPr>
                <w:rFonts w:ascii="Times New Roman" w:eastAsia="Calibri" w:hAnsi="Times New Roman" w:cs="Times New Roman"/>
                <w:sz w:val="24"/>
                <w:szCs w:val="24"/>
                <w:lang w:val="en-US"/>
              </w:rPr>
            </w:pPr>
            <w:r w:rsidRPr="008B19CC">
              <w:rPr>
                <w:rFonts w:ascii="Times New Roman" w:eastAsia="Calibri" w:hAnsi="Times New Roman" w:cs="Times New Roman"/>
                <w:sz w:val="24"/>
                <w:szCs w:val="24"/>
                <w:lang w:val="en-US"/>
              </w:rPr>
              <w:t>%</w:t>
            </w:r>
          </w:p>
        </w:tc>
      </w:tr>
      <w:tr w:rsidR="008B19CC" w:rsidRPr="008B19CC" w14:paraId="6A2179C9" w14:textId="77777777" w:rsidTr="0060646E">
        <w:tc>
          <w:tcPr>
            <w:tcW w:w="1862" w:type="dxa"/>
            <w:vAlign w:val="center"/>
          </w:tcPr>
          <w:p w14:paraId="72D28EB2"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Эксперименттік топ</w:t>
            </w:r>
          </w:p>
        </w:tc>
        <w:tc>
          <w:tcPr>
            <w:tcW w:w="1243" w:type="dxa"/>
          </w:tcPr>
          <w:p w14:paraId="12B92892"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6</w:t>
            </w:r>
          </w:p>
        </w:tc>
        <w:tc>
          <w:tcPr>
            <w:tcW w:w="1118" w:type="dxa"/>
          </w:tcPr>
          <w:p w14:paraId="64561DB6"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10,53</w:t>
            </w:r>
          </w:p>
        </w:tc>
        <w:tc>
          <w:tcPr>
            <w:tcW w:w="1106" w:type="dxa"/>
          </w:tcPr>
          <w:p w14:paraId="56BEC38E"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20</w:t>
            </w:r>
          </w:p>
        </w:tc>
        <w:tc>
          <w:tcPr>
            <w:tcW w:w="1118" w:type="dxa"/>
          </w:tcPr>
          <w:p w14:paraId="6F6102C3"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35,09</w:t>
            </w:r>
          </w:p>
        </w:tc>
        <w:tc>
          <w:tcPr>
            <w:tcW w:w="1513" w:type="dxa"/>
          </w:tcPr>
          <w:p w14:paraId="77B3ED6B"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31</w:t>
            </w:r>
          </w:p>
        </w:tc>
        <w:tc>
          <w:tcPr>
            <w:tcW w:w="1391" w:type="dxa"/>
          </w:tcPr>
          <w:p w14:paraId="4CA8285E"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54,39</w:t>
            </w:r>
          </w:p>
        </w:tc>
      </w:tr>
      <w:tr w:rsidR="008B19CC" w:rsidRPr="008B19CC" w14:paraId="0CFF3DB0" w14:textId="77777777" w:rsidTr="0060646E">
        <w:tc>
          <w:tcPr>
            <w:tcW w:w="1862" w:type="dxa"/>
            <w:vAlign w:val="center"/>
          </w:tcPr>
          <w:p w14:paraId="2149F37B" w14:textId="77777777" w:rsidR="008B19CC" w:rsidRPr="008B19CC" w:rsidRDefault="008B19CC" w:rsidP="008B19CC">
            <w:pPr>
              <w:jc w:val="both"/>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Бақылау тобы</w:t>
            </w:r>
          </w:p>
        </w:tc>
        <w:tc>
          <w:tcPr>
            <w:tcW w:w="1243" w:type="dxa"/>
          </w:tcPr>
          <w:p w14:paraId="2D0E78E5"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8</w:t>
            </w:r>
          </w:p>
        </w:tc>
        <w:tc>
          <w:tcPr>
            <w:tcW w:w="1118" w:type="dxa"/>
          </w:tcPr>
          <w:p w14:paraId="1F40C069"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14,55</w:t>
            </w:r>
          </w:p>
        </w:tc>
        <w:tc>
          <w:tcPr>
            <w:tcW w:w="1106" w:type="dxa"/>
          </w:tcPr>
          <w:p w14:paraId="1222401C"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17</w:t>
            </w:r>
          </w:p>
        </w:tc>
        <w:tc>
          <w:tcPr>
            <w:tcW w:w="1118" w:type="dxa"/>
          </w:tcPr>
          <w:p w14:paraId="47021BFB"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30,91</w:t>
            </w:r>
          </w:p>
        </w:tc>
        <w:tc>
          <w:tcPr>
            <w:tcW w:w="1513" w:type="dxa"/>
          </w:tcPr>
          <w:p w14:paraId="36F853A9"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30</w:t>
            </w:r>
          </w:p>
        </w:tc>
        <w:tc>
          <w:tcPr>
            <w:tcW w:w="1391" w:type="dxa"/>
          </w:tcPr>
          <w:p w14:paraId="6FAE4E50" w14:textId="77777777" w:rsidR="008B19CC" w:rsidRPr="008B19CC" w:rsidRDefault="008B19CC" w:rsidP="008B19CC">
            <w:pPr>
              <w:jc w:val="center"/>
              <w:rPr>
                <w:rFonts w:ascii="Times New Roman" w:eastAsia="Calibri" w:hAnsi="Times New Roman" w:cs="Times New Roman"/>
                <w:color w:val="000000"/>
                <w:sz w:val="24"/>
                <w:szCs w:val="24"/>
              </w:rPr>
            </w:pPr>
            <w:r w:rsidRPr="008B19CC">
              <w:rPr>
                <w:rFonts w:ascii="Times New Roman" w:eastAsia="Calibri" w:hAnsi="Times New Roman" w:cs="Times New Roman"/>
                <w:color w:val="000000"/>
                <w:sz w:val="24"/>
                <w:szCs w:val="24"/>
              </w:rPr>
              <w:t>54,55</w:t>
            </w:r>
          </w:p>
        </w:tc>
      </w:tr>
    </w:tbl>
    <w:p w14:paraId="36EE4EB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p>
    <w:p w14:paraId="6F4DE09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noProof/>
          <w:sz w:val="28"/>
          <w:szCs w:val="28"/>
          <w:lang w:eastAsia="ru-RU"/>
        </w:rPr>
        <w:lastRenderedPageBreak/>
        <w:drawing>
          <wp:inline distT="0" distB="0" distL="0" distR="0" wp14:anchorId="00541583" wp14:editId="34C9E967">
            <wp:extent cx="5334000" cy="1432560"/>
            <wp:effectExtent l="0" t="0" r="0" b="1524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9AF2B6D" w14:textId="77777777"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Сурет 5 </w:t>
      </w:r>
      <w:r w:rsidRPr="008B19CC">
        <w:rPr>
          <w:rFonts w:ascii="Times New Roman" w:eastAsia="Calibri" w:hAnsi="Times New Roman" w:cs="Times New Roman"/>
          <w:sz w:val="28"/>
          <w:szCs w:val="28"/>
        </w:rPr>
        <w:t xml:space="preserve">– </w:t>
      </w:r>
      <w:r w:rsidRPr="008B19CC">
        <w:rPr>
          <w:rFonts w:ascii="Times New Roman" w:eastAsia="Calibri" w:hAnsi="Times New Roman" w:cs="Times New Roman"/>
          <w:sz w:val="28"/>
          <w:szCs w:val="28"/>
          <w:lang w:val="kk-KZ"/>
        </w:rPr>
        <w:t>«Пән мен тілді кіріктіріп оқытудың теориялық негіздерін білу деңгейін анықтау» тест-сауалнамасының нәтижелерінің диаграммасы</w:t>
      </w:r>
    </w:p>
    <w:p w14:paraId="7021AB3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56B26D24" w14:textId="6685ED91"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w:t>
      </w:r>
      <w:r w:rsidR="00A55E6D">
        <w:rPr>
          <w:rFonts w:ascii="Times New Roman" w:eastAsia="Calibri" w:hAnsi="Times New Roman" w:cs="Times New Roman"/>
          <w:sz w:val="28"/>
          <w:szCs w:val="28"/>
          <w:lang w:val="kk-KZ"/>
        </w:rPr>
        <w:t>5</w:t>
      </w:r>
      <w:r w:rsidRPr="008B19CC">
        <w:rPr>
          <w:rFonts w:ascii="Times New Roman" w:eastAsia="Calibri" w:hAnsi="Times New Roman" w:cs="Times New Roman"/>
          <w:sz w:val="28"/>
          <w:szCs w:val="28"/>
          <w:lang w:val="kk-KZ"/>
        </w:rPr>
        <w:t>-кестеде келтірілген мәліметтер болашақ бастауыш сынып мұғалімдерінің пән мен тілді кіріктіріп оқытудың теориялық негіздері туралы білім деңгейінің жеткіліксіз екенін көрсетеді.</w:t>
      </w:r>
    </w:p>
    <w:p w14:paraId="1611EA3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Эксперименттік топта жоғары деңгейдегі студенттер үлесі бар болғаны 10,53 % құрады. Бұл топқа кіретін студенттер CLIL әдістемесінің негізгі ұғымдары мен қағидаларын жақсы меңгерген, пән мен тілді кіріктіріп оқытудың мәнін түсінеді және оны кәсіби қызметте қолдану қажеттілігін сезінеді. Орта деңгейдегі студенттер үлесі 35,09 %, яғни үштен бір бөлігі CLIL әдістемесі туралы жалпы түсінікке ие, бірақ теориялық білімдері жүйесіз және негізгі қағидаттардың өзара байланысын толық аша алмайды. Төмен деңгейдегі студенттер басым — 54,39 %, бұл олардың көпшілігінің CLIL әдістемесінің теориялық мазмұнын үстірт меңгергенін және пән мен тілді кіріктіріп оқытудың әдіснамалық негіздерін жеткілікті деңгейде түсінбейтінін білдіреді.</w:t>
      </w:r>
    </w:p>
    <w:p w14:paraId="4852847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Бақылау тобында да ұқсас жағдай байқалады: жоғары деңгей – 14,55 %, орта деңгей – 30,91 %, төмен деңгей – 54,55 %. Екі топ арасындағы айырмашылық шамалы болғанымен, бақылау тобында жоғары деңгейдегі студенттер сәл көбірек. Бұл жалпы алғанда болашақ мұғалімдердің көпшілігінде CLIL әдіснамасының теориялық негіздерін білу деңгейі төмен екенін дәлелдейді.</w:t>
      </w:r>
    </w:p>
    <w:p w14:paraId="20B180B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Жалпы талдау нәтижелері көрсеткендей, анықтаушы эксперимент кезеңінде студенттердің басым бөлігі пән мен тілді кіріктіріп оқытудың теориялық және әдіснамалық мазмұнын толық меңгермеген. Бұл жағдай танымдық компоненттің жеткіліксіз қалыптасқанын және қалыптастырушы кезеңде CLIL әдіснамасының теориялық негіздерін тереңдетіп оқыту мен практикалық қолдану жолдарын дамыту қажеттігін айғақтайды.</w:t>
      </w:r>
    </w:p>
    <w:p w14:paraId="54A37CA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Танымдық компоненттің «CLIL әдістемесінің 4C моделін меңгеруі және пәндік мазмұн мен тілдік дағдыларды кіріктіре оқытуға арналған тапсырмаларды құрастыра білуі» көрсеткіштерін анықтау диагностикасы</w:t>
      </w:r>
    </w:p>
    <w:p w14:paraId="1EF26897"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Танымдық компонент болашақ бастауыш сынып мұғалімдерінің пән мен тілді кіріктіріп оқытудың теориялық және әдістемелік негіздерін меңгеру деңгейін сипаттайды. Бұл компонент болашақ педагогтің CLIL (Content and Language Integrated Learning) әдіснамасының мәнін түсінуі мен оны оқу процесінде қолдануға дайындығын айқындайды.</w:t>
      </w:r>
    </w:p>
    <w:p w14:paraId="54A332B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Мақсаты: Болашақ бастауыш сынып мұғалімдерінің CLIL әдістемесінің теориялық және практикалық негіздерін, соның ішінде 4C моделін (Content, Communication, Cognition, Culture) меңгеру деңгейін және пәндік мазмұн мен тілдік дағдыларды кіріктіре оқыту қағидаттарын практикада қолдану дайындығын анықтау.</w:t>
      </w:r>
    </w:p>
    <w:p w14:paraId="13DE33E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CLIL әдіснамасының мазмұны пәндік білім мен тілдік дағдыларды кіріктіре отырып, оқушылардың танымдық белсенділігін дамытуға бағытталған (Mehisto, Marsh &amp; Frigols; Coyle). CLIL-дің құрылымдық негізі болып табылатын 4C моделі (Content – пән мазмұны, Communication – тілдік қатынас, Cognition – ойлау әрекеті, Culture – мәдени құндылық) болашақ мұғалімнің көптілді ортада оқыту үдерісін ғылыми тұрғыда түсінуін қамтамасыз етеді. Бұл модельді меңгеру мен оны практикалық деңгейде қолдана алу танымдық компоненттің даму дәрежесін анықтайтын басты өлшемдердің бірі болып табылады.</w:t>
      </w:r>
    </w:p>
    <w:p w14:paraId="4E7939E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Диагностикалық әдістеме сипаттамасы.</w:t>
      </w:r>
    </w:p>
    <w:p w14:paraId="1BAFDDE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Аталған екі көрсеткіш бойынша болашақ мұғалімдердің білімін және біліктілігін анықтау үшін авторлық бейімделген диагностикалық тапсырмалар кешені қолданылды. Ол студенттердің CLIL әдістемесінің теориялық мазмұнын меңгеруін және интеграцияланған тапсырма құрастыру қабілеттерін кешенді түрде бағалауға бағытталған.</w:t>
      </w:r>
    </w:p>
    <w:p w14:paraId="44E02E6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Диагностикалық жұмыс төрт тапсырмадан тұрды:</w:t>
      </w:r>
    </w:p>
    <w:p w14:paraId="6761C0B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b/>
          <w:bCs/>
          <w:sz w:val="28"/>
          <w:szCs w:val="28"/>
          <w:lang w:val="kk-KZ"/>
        </w:rPr>
        <w:t>1-тапсырма.</w:t>
      </w:r>
      <w:r w:rsidRPr="008B19CC">
        <w:rPr>
          <w:rFonts w:ascii="Times New Roman" w:eastAsia="Calibri" w:hAnsi="Times New Roman" w:cs="Times New Roman"/>
          <w:sz w:val="28"/>
          <w:szCs w:val="28"/>
          <w:lang w:val="kk-KZ"/>
        </w:rPr>
        <w:t xml:space="preserve"> Теориялық-талдамалық</w:t>
      </w:r>
    </w:p>
    <w:p w14:paraId="2C2B4AB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CLIL әдісіндегі 4C моделінің төрт компонентін (Content, Communication, Cognition, Culture) сипаттап, олардың өзара байланысын түсіндіріңіз.</w:t>
      </w:r>
    </w:p>
    <w:p w14:paraId="13DEB36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Бағалау критерийлері: компоненттерді дұрыс атау; олардың мазмұнын нақты ашып көрсету; өзара байланысын логикалық тұрғыда сипаттау.</w:t>
      </w:r>
    </w:p>
    <w:p w14:paraId="6194B36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b/>
          <w:bCs/>
          <w:sz w:val="28"/>
          <w:szCs w:val="28"/>
          <w:lang w:val="kk-KZ"/>
        </w:rPr>
        <w:t>2-тапсырма.</w:t>
      </w:r>
      <w:r w:rsidRPr="008B19CC">
        <w:rPr>
          <w:rFonts w:ascii="Times New Roman" w:eastAsia="Calibri" w:hAnsi="Times New Roman" w:cs="Times New Roman"/>
          <w:sz w:val="28"/>
          <w:szCs w:val="28"/>
          <w:lang w:val="kk-KZ"/>
        </w:rPr>
        <w:t xml:space="preserve"> Талдау және қолдану</w:t>
      </w:r>
    </w:p>
    <w:p w14:paraId="20B4745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«Healthy Lifestyle» тақырыбына арналған CLIL тапсырмасын құрастырыңыз. Тапсырмада пәндік мазмұн (Content) пен тілдік мақсат (Communication) қатар қамтылуы қажет.</w:t>
      </w:r>
    </w:p>
    <w:p w14:paraId="45DF8D8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Бағалау критерийлері: пәндік және тілдік мақсаттардың байланысы; тапсырманың когнитивтік бағыттылығы; оқушылардың белсенді әрекетке тартылуы.</w:t>
      </w:r>
    </w:p>
    <w:p w14:paraId="06C49347" w14:textId="2D02B820"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b/>
          <w:bCs/>
          <w:sz w:val="28"/>
          <w:szCs w:val="28"/>
          <w:lang w:val="kk-KZ"/>
        </w:rPr>
        <w:t>3-тапсырма.</w:t>
      </w:r>
      <w:r w:rsidRPr="008B19CC">
        <w:rPr>
          <w:rFonts w:ascii="Times New Roman" w:eastAsia="Calibri" w:hAnsi="Times New Roman" w:cs="Times New Roman"/>
          <w:sz w:val="28"/>
          <w:szCs w:val="28"/>
          <w:lang w:val="kk-KZ"/>
        </w:rPr>
        <w:t xml:space="preserve"> Практикалық-құрастырушылық</w:t>
      </w:r>
      <w:r w:rsidR="00A55E6D">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lang w:val="kk-KZ"/>
        </w:rPr>
        <w:t>«Weather and Seasons» тақырыбы бойынша бастауыш сыныпқа арналған қысқа CLIL сабақ фрагментін сипаттап жазыңыз. Сабақ құрылымында 4C моделінің элементтері және scaffolding (қолдау көрсету) тәсілдері пайдаланылуы тиіс.</w:t>
      </w:r>
    </w:p>
    <w:p w14:paraId="3E52B6E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Бағалау критерийлері: мазмұн мен тілдің интеграциясы; қолдау көрсету тәсілдерінің (сурет, тірек сөздер, сөйлем үлгілері) орынды қолданылуы; оқушының ойлау және сөйлеу белсенділігін арттыру.</w:t>
      </w:r>
    </w:p>
    <w:p w14:paraId="06407B6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b/>
          <w:bCs/>
          <w:sz w:val="28"/>
          <w:szCs w:val="28"/>
          <w:lang w:val="kk-KZ"/>
        </w:rPr>
        <w:t>4-тапсырма.</w:t>
      </w:r>
      <w:r w:rsidRPr="008B19CC">
        <w:rPr>
          <w:rFonts w:ascii="Times New Roman" w:eastAsia="Calibri" w:hAnsi="Times New Roman" w:cs="Times New Roman"/>
          <w:sz w:val="28"/>
          <w:szCs w:val="28"/>
          <w:lang w:val="kk-KZ"/>
        </w:rPr>
        <w:t xml:space="preserve"> Пәнаралық-инновациялық</w:t>
      </w:r>
    </w:p>
    <w:p w14:paraId="72CB58C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«Kazakhstan’s Nature» тақырыбы бойынша CLIL әдісі негізінде пәнаралық (дүниетану + ағылшын тілі) тапсырма үлгісін жасаңыз. </w:t>
      </w:r>
      <w:r w:rsidRPr="008B19CC">
        <w:rPr>
          <w:rFonts w:ascii="Times New Roman" w:eastAsia="Calibri" w:hAnsi="Times New Roman" w:cs="Times New Roman"/>
          <w:sz w:val="28"/>
          <w:szCs w:val="28"/>
          <w:lang w:val="kk-KZ"/>
        </w:rPr>
        <w:lastRenderedPageBreak/>
        <w:t>Тапсырмада мәдени компонент (Culture) қамтылып, оқушылардың туған жер табиғаты туралы ағылшын тілінде қарапайым ой білдіруі көзделсін.</w:t>
      </w:r>
    </w:p>
    <w:p w14:paraId="7E19271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Бағалау критерийлері: пән аралық интеграцияның іске асуы; мәдени және тілдік құзыреттіліктің қатар дамуы; коммуникативтік белсенділік элементтерінің болуы.</w:t>
      </w:r>
    </w:p>
    <w:p w14:paraId="10F6D181" w14:textId="634443A0"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Бағалау шкаласы:</w:t>
      </w:r>
      <w:r w:rsidR="00A55E6D">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lang w:val="kk-KZ"/>
        </w:rPr>
        <w:t>Төрт тапсырма бойынша алынған жалпы ұпай студенттердің CLIL әдістемесінің 4C моделін меңгеру деңгейін және кіріктірілген тапсырма құрастыру біліктілігін сипаттайды.</w:t>
      </w:r>
      <w:r w:rsidR="00A55E6D">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lang w:val="kk-KZ"/>
        </w:rPr>
        <w:t>Жоғары деңгей (85–100%) – CLIL әдістемесін және 4C моделін толық меңгерген, мазмұн мен тілді интеграциялау қағидаттарын нақты түсінеді, тәжірибеде тиімді қолдана алады. Орта деңгей (60–84%) – CLIL әдіснамасының негізгі ұғымдарын біледі, бірақ тапсырмаларды құрастыруда мазмұндық және тілдік үйлесім толық сақталмайды. Төмен деңгей (59% және төмен) – CLIL әдістемесінің мәнін үстірт түсінеді, теория мен тәжірибені байланыстыруда қиындықтар байқалады.</w:t>
      </w:r>
    </w:p>
    <w:p w14:paraId="67CFEC0C" w14:textId="4CFBD94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«CLIL әдістемесінің 4C моделін меңгеру және пәндік мазмұн мен тілдік дағдыларды кіріктіріп оқытуға арналған тапсырмаларды құрастыру біліктілігін анықтау» диагностикалық тапсырмаларының (авторлық тапсырмалар) нәтижелері төмендегі 1</w:t>
      </w:r>
      <w:r w:rsidR="00A55E6D">
        <w:rPr>
          <w:rFonts w:ascii="Times New Roman" w:eastAsia="Calibri" w:hAnsi="Times New Roman" w:cs="Times New Roman"/>
          <w:sz w:val="28"/>
          <w:szCs w:val="28"/>
          <w:lang w:val="kk-KZ"/>
        </w:rPr>
        <w:t>6</w:t>
      </w:r>
      <w:r w:rsidRPr="008B19CC">
        <w:rPr>
          <w:rFonts w:ascii="Times New Roman" w:eastAsia="Calibri" w:hAnsi="Times New Roman" w:cs="Times New Roman"/>
          <w:sz w:val="28"/>
          <w:szCs w:val="28"/>
          <w:lang w:val="kk-KZ"/>
        </w:rPr>
        <w:t>-кесте мен 6-суретте көрсетілген.</w:t>
      </w:r>
    </w:p>
    <w:p w14:paraId="3A17C1DF" w14:textId="77777777" w:rsidR="00A55E6D" w:rsidRDefault="00A55E6D"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2E9F6C51" w14:textId="50FDF7C9"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Кесте 1</w:t>
      </w:r>
      <w:r w:rsidR="00A55E6D">
        <w:rPr>
          <w:rFonts w:ascii="Times New Roman" w:eastAsia="Calibri" w:hAnsi="Times New Roman" w:cs="Times New Roman"/>
          <w:sz w:val="28"/>
          <w:szCs w:val="28"/>
          <w:lang w:val="kk-KZ"/>
        </w:rPr>
        <w:t>6</w:t>
      </w:r>
      <w:r w:rsidRPr="008B19CC">
        <w:rPr>
          <w:rFonts w:ascii="Times New Roman" w:eastAsia="Calibri" w:hAnsi="Times New Roman" w:cs="Times New Roman"/>
          <w:sz w:val="28"/>
          <w:szCs w:val="28"/>
          <w:lang w:val="kk-KZ"/>
        </w:rPr>
        <w:t xml:space="preserve"> – «CLIL әдістемесінің 4C моделін меңгеру және пәндік мазмұн мен тілдік дағдыларды кіріктіріп оқытуға арналған тапсырмаларды құрастыру біліктілігін анықтау» диагностикалық тапсырмаларының нәтижелері</w:t>
      </w:r>
    </w:p>
    <w:p w14:paraId="350B1EB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3"/>
        <w:gridCol w:w="525"/>
        <w:gridCol w:w="709"/>
        <w:gridCol w:w="709"/>
        <w:gridCol w:w="708"/>
        <w:gridCol w:w="709"/>
        <w:gridCol w:w="709"/>
        <w:gridCol w:w="567"/>
        <w:gridCol w:w="709"/>
        <w:gridCol w:w="708"/>
        <w:gridCol w:w="709"/>
        <w:gridCol w:w="709"/>
        <w:gridCol w:w="709"/>
      </w:tblGrid>
      <w:tr w:rsidR="008B19CC" w:rsidRPr="008B19CC" w14:paraId="729E9A96" w14:textId="77777777" w:rsidTr="0060646E">
        <w:trPr>
          <w:trHeight w:val="324"/>
        </w:trPr>
        <w:tc>
          <w:tcPr>
            <w:tcW w:w="1323" w:type="dxa"/>
            <w:vMerge w:val="restart"/>
            <w:shd w:val="clear" w:color="auto" w:fill="auto"/>
            <w:hideMark/>
          </w:tcPr>
          <w:p w14:paraId="06A72529"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Тапсырма</w:t>
            </w:r>
          </w:p>
        </w:tc>
        <w:tc>
          <w:tcPr>
            <w:tcW w:w="4069" w:type="dxa"/>
            <w:gridSpan w:val="6"/>
            <w:shd w:val="clear" w:color="auto" w:fill="auto"/>
            <w:hideMark/>
          </w:tcPr>
          <w:p w14:paraId="554949F8"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Эксперименттік топ n=57</w:t>
            </w:r>
          </w:p>
        </w:tc>
        <w:tc>
          <w:tcPr>
            <w:tcW w:w="4111" w:type="dxa"/>
            <w:gridSpan w:val="6"/>
            <w:shd w:val="clear" w:color="auto" w:fill="auto"/>
            <w:hideMark/>
          </w:tcPr>
          <w:p w14:paraId="77A79225"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Бақылау тобы n=55</w:t>
            </w:r>
          </w:p>
        </w:tc>
      </w:tr>
      <w:tr w:rsidR="008B19CC" w:rsidRPr="008B19CC" w14:paraId="617EC4ED" w14:textId="77777777" w:rsidTr="0060646E">
        <w:trPr>
          <w:trHeight w:val="324"/>
        </w:trPr>
        <w:tc>
          <w:tcPr>
            <w:tcW w:w="1323" w:type="dxa"/>
            <w:vMerge/>
            <w:hideMark/>
          </w:tcPr>
          <w:p w14:paraId="499D6427" w14:textId="77777777" w:rsidR="008B19CC" w:rsidRPr="008B19CC" w:rsidRDefault="008B19CC" w:rsidP="008B19CC">
            <w:pPr>
              <w:spacing w:after="0" w:line="240" w:lineRule="auto"/>
              <w:rPr>
                <w:rFonts w:ascii="Times New Roman" w:eastAsia="Times New Roman" w:hAnsi="Times New Roman" w:cs="Times New Roman"/>
                <w:color w:val="000000"/>
                <w:sz w:val="24"/>
                <w:szCs w:val="24"/>
                <w:lang w:val="kk-KZ" w:eastAsia="kk-KZ"/>
              </w:rPr>
            </w:pPr>
          </w:p>
        </w:tc>
        <w:tc>
          <w:tcPr>
            <w:tcW w:w="1234" w:type="dxa"/>
            <w:gridSpan w:val="2"/>
            <w:shd w:val="clear" w:color="auto" w:fill="auto"/>
            <w:hideMark/>
          </w:tcPr>
          <w:p w14:paraId="36180928"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Жоғары</w:t>
            </w:r>
          </w:p>
        </w:tc>
        <w:tc>
          <w:tcPr>
            <w:tcW w:w="1417" w:type="dxa"/>
            <w:gridSpan w:val="2"/>
            <w:shd w:val="clear" w:color="auto" w:fill="auto"/>
            <w:hideMark/>
          </w:tcPr>
          <w:p w14:paraId="532406F7"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Орташа</w:t>
            </w:r>
          </w:p>
        </w:tc>
        <w:tc>
          <w:tcPr>
            <w:tcW w:w="1418" w:type="dxa"/>
            <w:gridSpan w:val="2"/>
            <w:shd w:val="clear" w:color="auto" w:fill="auto"/>
            <w:hideMark/>
          </w:tcPr>
          <w:p w14:paraId="282C1DDB"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Төмен</w:t>
            </w:r>
          </w:p>
        </w:tc>
        <w:tc>
          <w:tcPr>
            <w:tcW w:w="1276" w:type="dxa"/>
            <w:gridSpan w:val="2"/>
            <w:shd w:val="clear" w:color="auto" w:fill="auto"/>
            <w:hideMark/>
          </w:tcPr>
          <w:p w14:paraId="3F821228"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Жоғары</w:t>
            </w:r>
          </w:p>
        </w:tc>
        <w:tc>
          <w:tcPr>
            <w:tcW w:w="1417" w:type="dxa"/>
            <w:gridSpan w:val="2"/>
            <w:shd w:val="clear" w:color="auto" w:fill="auto"/>
            <w:hideMark/>
          </w:tcPr>
          <w:p w14:paraId="7BFF59D3"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Орташа</w:t>
            </w:r>
          </w:p>
        </w:tc>
        <w:tc>
          <w:tcPr>
            <w:tcW w:w="1418" w:type="dxa"/>
            <w:gridSpan w:val="2"/>
            <w:shd w:val="clear" w:color="auto" w:fill="auto"/>
            <w:hideMark/>
          </w:tcPr>
          <w:p w14:paraId="0E25F6EE"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Төмен</w:t>
            </w:r>
          </w:p>
        </w:tc>
      </w:tr>
      <w:tr w:rsidR="008B19CC" w:rsidRPr="008B19CC" w14:paraId="2D445DAC" w14:textId="77777777" w:rsidTr="0060646E">
        <w:trPr>
          <w:trHeight w:val="324"/>
        </w:trPr>
        <w:tc>
          <w:tcPr>
            <w:tcW w:w="1323" w:type="dxa"/>
            <w:vMerge/>
            <w:hideMark/>
          </w:tcPr>
          <w:p w14:paraId="5755A857" w14:textId="77777777" w:rsidR="008B19CC" w:rsidRPr="008B19CC" w:rsidRDefault="008B19CC" w:rsidP="008B19CC">
            <w:pPr>
              <w:spacing w:after="0" w:line="240" w:lineRule="auto"/>
              <w:rPr>
                <w:rFonts w:ascii="Times New Roman" w:eastAsia="Times New Roman" w:hAnsi="Times New Roman" w:cs="Times New Roman"/>
                <w:color w:val="000000"/>
                <w:sz w:val="24"/>
                <w:szCs w:val="24"/>
                <w:lang w:val="kk-KZ" w:eastAsia="kk-KZ"/>
              </w:rPr>
            </w:pPr>
          </w:p>
        </w:tc>
        <w:tc>
          <w:tcPr>
            <w:tcW w:w="525" w:type="dxa"/>
            <w:shd w:val="clear" w:color="auto" w:fill="auto"/>
            <w:hideMark/>
          </w:tcPr>
          <w:p w14:paraId="0C27EF32"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730FFF9E"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709" w:type="dxa"/>
            <w:shd w:val="clear" w:color="auto" w:fill="auto"/>
            <w:hideMark/>
          </w:tcPr>
          <w:p w14:paraId="47CE41EA"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8" w:type="dxa"/>
            <w:shd w:val="clear" w:color="auto" w:fill="auto"/>
            <w:hideMark/>
          </w:tcPr>
          <w:p w14:paraId="4EC38F0A"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709" w:type="dxa"/>
            <w:shd w:val="clear" w:color="auto" w:fill="auto"/>
            <w:hideMark/>
          </w:tcPr>
          <w:p w14:paraId="3F535517"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7AF420C1"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567" w:type="dxa"/>
            <w:shd w:val="clear" w:color="auto" w:fill="auto"/>
            <w:hideMark/>
          </w:tcPr>
          <w:p w14:paraId="02997E4F"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558F4948"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708" w:type="dxa"/>
            <w:shd w:val="clear" w:color="auto" w:fill="auto"/>
            <w:hideMark/>
          </w:tcPr>
          <w:p w14:paraId="74FB2BEB"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62D0C244"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709" w:type="dxa"/>
            <w:shd w:val="clear" w:color="auto" w:fill="auto"/>
            <w:hideMark/>
          </w:tcPr>
          <w:p w14:paraId="7DB99A1E"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545A74EC"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r>
      <w:tr w:rsidR="008B19CC" w:rsidRPr="008B19CC" w14:paraId="3BEA8CA2" w14:textId="77777777" w:rsidTr="0060646E">
        <w:trPr>
          <w:trHeight w:val="324"/>
        </w:trPr>
        <w:tc>
          <w:tcPr>
            <w:tcW w:w="1323" w:type="dxa"/>
            <w:shd w:val="clear" w:color="auto" w:fill="auto"/>
            <w:hideMark/>
          </w:tcPr>
          <w:p w14:paraId="32CA6474"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1тапсырма</w:t>
            </w:r>
          </w:p>
        </w:tc>
        <w:tc>
          <w:tcPr>
            <w:tcW w:w="525" w:type="dxa"/>
            <w:shd w:val="clear" w:color="auto" w:fill="auto"/>
            <w:hideMark/>
          </w:tcPr>
          <w:p w14:paraId="197C8F3C"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7</w:t>
            </w:r>
          </w:p>
        </w:tc>
        <w:tc>
          <w:tcPr>
            <w:tcW w:w="709" w:type="dxa"/>
            <w:shd w:val="clear" w:color="auto" w:fill="auto"/>
            <w:hideMark/>
          </w:tcPr>
          <w:p w14:paraId="5A8FA326"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12,28</w:t>
            </w:r>
          </w:p>
        </w:tc>
        <w:tc>
          <w:tcPr>
            <w:tcW w:w="709" w:type="dxa"/>
            <w:shd w:val="clear" w:color="auto" w:fill="auto"/>
            <w:hideMark/>
          </w:tcPr>
          <w:p w14:paraId="5372C50A"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16</w:t>
            </w:r>
          </w:p>
        </w:tc>
        <w:tc>
          <w:tcPr>
            <w:tcW w:w="708" w:type="dxa"/>
            <w:shd w:val="clear" w:color="auto" w:fill="auto"/>
            <w:hideMark/>
          </w:tcPr>
          <w:p w14:paraId="74FE0179"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28,07</w:t>
            </w:r>
          </w:p>
        </w:tc>
        <w:tc>
          <w:tcPr>
            <w:tcW w:w="709" w:type="dxa"/>
            <w:shd w:val="clear" w:color="auto" w:fill="auto"/>
            <w:hideMark/>
          </w:tcPr>
          <w:p w14:paraId="4F8B6DED"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34</w:t>
            </w:r>
          </w:p>
        </w:tc>
        <w:tc>
          <w:tcPr>
            <w:tcW w:w="709" w:type="dxa"/>
            <w:shd w:val="clear" w:color="auto" w:fill="auto"/>
            <w:hideMark/>
          </w:tcPr>
          <w:p w14:paraId="3304F763"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59,65</w:t>
            </w:r>
          </w:p>
        </w:tc>
        <w:tc>
          <w:tcPr>
            <w:tcW w:w="567" w:type="dxa"/>
            <w:shd w:val="clear" w:color="auto" w:fill="auto"/>
            <w:hideMark/>
          </w:tcPr>
          <w:p w14:paraId="60936615"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8</w:t>
            </w:r>
          </w:p>
        </w:tc>
        <w:tc>
          <w:tcPr>
            <w:tcW w:w="709" w:type="dxa"/>
            <w:shd w:val="clear" w:color="auto" w:fill="auto"/>
            <w:hideMark/>
          </w:tcPr>
          <w:p w14:paraId="11C01AA9"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14,55</w:t>
            </w:r>
          </w:p>
        </w:tc>
        <w:tc>
          <w:tcPr>
            <w:tcW w:w="708" w:type="dxa"/>
            <w:shd w:val="clear" w:color="auto" w:fill="auto"/>
            <w:hideMark/>
          </w:tcPr>
          <w:p w14:paraId="11CB6F82"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16</w:t>
            </w:r>
          </w:p>
        </w:tc>
        <w:tc>
          <w:tcPr>
            <w:tcW w:w="709" w:type="dxa"/>
            <w:shd w:val="clear" w:color="auto" w:fill="auto"/>
            <w:hideMark/>
          </w:tcPr>
          <w:p w14:paraId="448184D9"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29,09</w:t>
            </w:r>
          </w:p>
        </w:tc>
        <w:tc>
          <w:tcPr>
            <w:tcW w:w="709" w:type="dxa"/>
            <w:shd w:val="clear" w:color="auto" w:fill="auto"/>
            <w:hideMark/>
          </w:tcPr>
          <w:p w14:paraId="37D262A2"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31</w:t>
            </w:r>
          </w:p>
        </w:tc>
        <w:tc>
          <w:tcPr>
            <w:tcW w:w="709" w:type="dxa"/>
            <w:shd w:val="clear" w:color="auto" w:fill="auto"/>
            <w:hideMark/>
          </w:tcPr>
          <w:p w14:paraId="1D1EA69D"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56,36</w:t>
            </w:r>
          </w:p>
        </w:tc>
      </w:tr>
      <w:tr w:rsidR="008B19CC" w:rsidRPr="008B19CC" w14:paraId="6E7897E5" w14:textId="77777777" w:rsidTr="0060646E">
        <w:trPr>
          <w:trHeight w:val="324"/>
        </w:trPr>
        <w:tc>
          <w:tcPr>
            <w:tcW w:w="1323" w:type="dxa"/>
            <w:shd w:val="clear" w:color="auto" w:fill="auto"/>
            <w:hideMark/>
          </w:tcPr>
          <w:p w14:paraId="3021F426"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2тапсырма</w:t>
            </w:r>
          </w:p>
        </w:tc>
        <w:tc>
          <w:tcPr>
            <w:tcW w:w="525" w:type="dxa"/>
            <w:shd w:val="clear" w:color="auto" w:fill="auto"/>
            <w:hideMark/>
          </w:tcPr>
          <w:p w14:paraId="21A032B8"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4</w:t>
            </w:r>
          </w:p>
        </w:tc>
        <w:tc>
          <w:tcPr>
            <w:tcW w:w="709" w:type="dxa"/>
            <w:shd w:val="clear" w:color="auto" w:fill="auto"/>
            <w:hideMark/>
          </w:tcPr>
          <w:p w14:paraId="19C67950"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7,02</w:t>
            </w:r>
          </w:p>
        </w:tc>
        <w:tc>
          <w:tcPr>
            <w:tcW w:w="709" w:type="dxa"/>
            <w:shd w:val="clear" w:color="auto" w:fill="auto"/>
            <w:hideMark/>
          </w:tcPr>
          <w:p w14:paraId="6E28BBF0"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21</w:t>
            </w:r>
          </w:p>
        </w:tc>
        <w:tc>
          <w:tcPr>
            <w:tcW w:w="708" w:type="dxa"/>
            <w:shd w:val="clear" w:color="auto" w:fill="auto"/>
            <w:hideMark/>
          </w:tcPr>
          <w:p w14:paraId="2BBEEA23"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36,84</w:t>
            </w:r>
          </w:p>
        </w:tc>
        <w:tc>
          <w:tcPr>
            <w:tcW w:w="709" w:type="dxa"/>
            <w:shd w:val="clear" w:color="auto" w:fill="auto"/>
            <w:hideMark/>
          </w:tcPr>
          <w:p w14:paraId="5629159C"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32</w:t>
            </w:r>
          </w:p>
        </w:tc>
        <w:tc>
          <w:tcPr>
            <w:tcW w:w="709" w:type="dxa"/>
            <w:shd w:val="clear" w:color="auto" w:fill="auto"/>
            <w:hideMark/>
          </w:tcPr>
          <w:p w14:paraId="012ED3CC"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56,14</w:t>
            </w:r>
          </w:p>
        </w:tc>
        <w:tc>
          <w:tcPr>
            <w:tcW w:w="567" w:type="dxa"/>
            <w:shd w:val="clear" w:color="auto" w:fill="auto"/>
            <w:hideMark/>
          </w:tcPr>
          <w:p w14:paraId="7C7FEF94"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6</w:t>
            </w:r>
          </w:p>
        </w:tc>
        <w:tc>
          <w:tcPr>
            <w:tcW w:w="709" w:type="dxa"/>
            <w:shd w:val="clear" w:color="auto" w:fill="auto"/>
            <w:hideMark/>
          </w:tcPr>
          <w:p w14:paraId="531702FE"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10,91</w:t>
            </w:r>
          </w:p>
        </w:tc>
        <w:tc>
          <w:tcPr>
            <w:tcW w:w="708" w:type="dxa"/>
            <w:shd w:val="clear" w:color="auto" w:fill="auto"/>
            <w:hideMark/>
          </w:tcPr>
          <w:p w14:paraId="34DAA3D0"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20</w:t>
            </w:r>
          </w:p>
        </w:tc>
        <w:tc>
          <w:tcPr>
            <w:tcW w:w="709" w:type="dxa"/>
            <w:shd w:val="clear" w:color="auto" w:fill="auto"/>
            <w:hideMark/>
          </w:tcPr>
          <w:p w14:paraId="42CB3EB9"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36,36</w:t>
            </w:r>
          </w:p>
        </w:tc>
        <w:tc>
          <w:tcPr>
            <w:tcW w:w="709" w:type="dxa"/>
            <w:shd w:val="clear" w:color="auto" w:fill="auto"/>
            <w:hideMark/>
          </w:tcPr>
          <w:p w14:paraId="0A322916"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29</w:t>
            </w:r>
          </w:p>
        </w:tc>
        <w:tc>
          <w:tcPr>
            <w:tcW w:w="709" w:type="dxa"/>
            <w:shd w:val="clear" w:color="auto" w:fill="auto"/>
            <w:hideMark/>
          </w:tcPr>
          <w:p w14:paraId="415ED75B"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52,73</w:t>
            </w:r>
          </w:p>
        </w:tc>
      </w:tr>
      <w:tr w:rsidR="008B19CC" w:rsidRPr="008B19CC" w14:paraId="1B3CA898" w14:textId="77777777" w:rsidTr="0060646E">
        <w:trPr>
          <w:trHeight w:val="324"/>
        </w:trPr>
        <w:tc>
          <w:tcPr>
            <w:tcW w:w="1323" w:type="dxa"/>
            <w:shd w:val="clear" w:color="auto" w:fill="auto"/>
            <w:hideMark/>
          </w:tcPr>
          <w:p w14:paraId="2368243B"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3тапсырма</w:t>
            </w:r>
          </w:p>
        </w:tc>
        <w:tc>
          <w:tcPr>
            <w:tcW w:w="525" w:type="dxa"/>
            <w:shd w:val="clear" w:color="auto" w:fill="auto"/>
            <w:hideMark/>
          </w:tcPr>
          <w:p w14:paraId="6D429E9B"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5</w:t>
            </w:r>
          </w:p>
        </w:tc>
        <w:tc>
          <w:tcPr>
            <w:tcW w:w="709" w:type="dxa"/>
            <w:shd w:val="clear" w:color="auto" w:fill="auto"/>
            <w:hideMark/>
          </w:tcPr>
          <w:p w14:paraId="2FCBA2D6"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8,77</w:t>
            </w:r>
          </w:p>
        </w:tc>
        <w:tc>
          <w:tcPr>
            <w:tcW w:w="709" w:type="dxa"/>
            <w:shd w:val="clear" w:color="auto" w:fill="auto"/>
            <w:hideMark/>
          </w:tcPr>
          <w:p w14:paraId="3232AF67"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23</w:t>
            </w:r>
          </w:p>
        </w:tc>
        <w:tc>
          <w:tcPr>
            <w:tcW w:w="708" w:type="dxa"/>
            <w:shd w:val="clear" w:color="auto" w:fill="auto"/>
            <w:hideMark/>
          </w:tcPr>
          <w:p w14:paraId="5D7FDD14"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40,35</w:t>
            </w:r>
          </w:p>
        </w:tc>
        <w:tc>
          <w:tcPr>
            <w:tcW w:w="709" w:type="dxa"/>
            <w:shd w:val="clear" w:color="auto" w:fill="auto"/>
            <w:hideMark/>
          </w:tcPr>
          <w:p w14:paraId="0D51403B"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29</w:t>
            </w:r>
          </w:p>
        </w:tc>
        <w:tc>
          <w:tcPr>
            <w:tcW w:w="709" w:type="dxa"/>
            <w:shd w:val="clear" w:color="auto" w:fill="auto"/>
            <w:hideMark/>
          </w:tcPr>
          <w:p w14:paraId="0119C37F"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50,88</w:t>
            </w:r>
          </w:p>
        </w:tc>
        <w:tc>
          <w:tcPr>
            <w:tcW w:w="567" w:type="dxa"/>
            <w:shd w:val="clear" w:color="auto" w:fill="auto"/>
            <w:hideMark/>
          </w:tcPr>
          <w:p w14:paraId="546D8B1E"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4</w:t>
            </w:r>
          </w:p>
        </w:tc>
        <w:tc>
          <w:tcPr>
            <w:tcW w:w="709" w:type="dxa"/>
            <w:shd w:val="clear" w:color="auto" w:fill="auto"/>
            <w:hideMark/>
          </w:tcPr>
          <w:p w14:paraId="097EEFA5"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7,27</w:t>
            </w:r>
          </w:p>
        </w:tc>
        <w:tc>
          <w:tcPr>
            <w:tcW w:w="708" w:type="dxa"/>
            <w:shd w:val="clear" w:color="auto" w:fill="auto"/>
            <w:hideMark/>
          </w:tcPr>
          <w:p w14:paraId="65BC418A"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21</w:t>
            </w:r>
          </w:p>
        </w:tc>
        <w:tc>
          <w:tcPr>
            <w:tcW w:w="709" w:type="dxa"/>
            <w:shd w:val="clear" w:color="auto" w:fill="auto"/>
            <w:hideMark/>
          </w:tcPr>
          <w:p w14:paraId="022B389B"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38,18</w:t>
            </w:r>
          </w:p>
        </w:tc>
        <w:tc>
          <w:tcPr>
            <w:tcW w:w="709" w:type="dxa"/>
            <w:shd w:val="clear" w:color="auto" w:fill="auto"/>
            <w:hideMark/>
          </w:tcPr>
          <w:p w14:paraId="4F27543F"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30</w:t>
            </w:r>
          </w:p>
        </w:tc>
        <w:tc>
          <w:tcPr>
            <w:tcW w:w="709" w:type="dxa"/>
            <w:shd w:val="clear" w:color="auto" w:fill="auto"/>
            <w:hideMark/>
          </w:tcPr>
          <w:p w14:paraId="32D7C8BC"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54,55</w:t>
            </w:r>
          </w:p>
        </w:tc>
      </w:tr>
      <w:tr w:rsidR="008B19CC" w:rsidRPr="008B19CC" w14:paraId="79DDD7F8" w14:textId="77777777" w:rsidTr="0060646E">
        <w:trPr>
          <w:trHeight w:val="324"/>
        </w:trPr>
        <w:tc>
          <w:tcPr>
            <w:tcW w:w="1323" w:type="dxa"/>
            <w:shd w:val="clear" w:color="auto" w:fill="auto"/>
            <w:hideMark/>
          </w:tcPr>
          <w:p w14:paraId="011C8FF6"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4тапсырма</w:t>
            </w:r>
          </w:p>
        </w:tc>
        <w:tc>
          <w:tcPr>
            <w:tcW w:w="525" w:type="dxa"/>
            <w:shd w:val="clear" w:color="auto" w:fill="auto"/>
            <w:hideMark/>
          </w:tcPr>
          <w:p w14:paraId="3FCB8172"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8</w:t>
            </w:r>
          </w:p>
        </w:tc>
        <w:tc>
          <w:tcPr>
            <w:tcW w:w="709" w:type="dxa"/>
            <w:shd w:val="clear" w:color="auto" w:fill="auto"/>
            <w:hideMark/>
          </w:tcPr>
          <w:p w14:paraId="7D31CB47"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14,04</w:t>
            </w:r>
          </w:p>
        </w:tc>
        <w:tc>
          <w:tcPr>
            <w:tcW w:w="709" w:type="dxa"/>
            <w:shd w:val="clear" w:color="auto" w:fill="auto"/>
            <w:hideMark/>
          </w:tcPr>
          <w:p w14:paraId="7A50586D"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19</w:t>
            </w:r>
          </w:p>
        </w:tc>
        <w:tc>
          <w:tcPr>
            <w:tcW w:w="708" w:type="dxa"/>
            <w:shd w:val="clear" w:color="auto" w:fill="auto"/>
            <w:hideMark/>
          </w:tcPr>
          <w:p w14:paraId="775D54B1"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33,33</w:t>
            </w:r>
          </w:p>
        </w:tc>
        <w:tc>
          <w:tcPr>
            <w:tcW w:w="709" w:type="dxa"/>
            <w:shd w:val="clear" w:color="auto" w:fill="auto"/>
            <w:hideMark/>
          </w:tcPr>
          <w:p w14:paraId="5286F752"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30</w:t>
            </w:r>
          </w:p>
        </w:tc>
        <w:tc>
          <w:tcPr>
            <w:tcW w:w="709" w:type="dxa"/>
            <w:shd w:val="clear" w:color="auto" w:fill="auto"/>
            <w:hideMark/>
          </w:tcPr>
          <w:p w14:paraId="1ECAE9B8"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52,63</w:t>
            </w:r>
          </w:p>
        </w:tc>
        <w:tc>
          <w:tcPr>
            <w:tcW w:w="567" w:type="dxa"/>
            <w:shd w:val="clear" w:color="auto" w:fill="auto"/>
            <w:hideMark/>
          </w:tcPr>
          <w:p w14:paraId="69750505"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7</w:t>
            </w:r>
          </w:p>
        </w:tc>
        <w:tc>
          <w:tcPr>
            <w:tcW w:w="709" w:type="dxa"/>
            <w:shd w:val="clear" w:color="auto" w:fill="auto"/>
            <w:hideMark/>
          </w:tcPr>
          <w:p w14:paraId="494E6E1A"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12,73</w:t>
            </w:r>
          </w:p>
        </w:tc>
        <w:tc>
          <w:tcPr>
            <w:tcW w:w="708" w:type="dxa"/>
            <w:shd w:val="clear" w:color="auto" w:fill="auto"/>
            <w:hideMark/>
          </w:tcPr>
          <w:p w14:paraId="60E2BAC1"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16</w:t>
            </w:r>
          </w:p>
        </w:tc>
        <w:tc>
          <w:tcPr>
            <w:tcW w:w="709" w:type="dxa"/>
            <w:shd w:val="clear" w:color="auto" w:fill="auto"/>
            <w:hideMark/>
          </w:tcPr>
          <w:p w14:paraId="752359BF"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29,09</w:t>
            </w:r>
          </w:p>
        </w:tc>
        <w:tc>
          <w:tcPr>
            <w:tcW w:w="709" w:type="dxa"/>
            <w:shd w:val="clear" w:color="auto" w:fill="auto"/>
            <w:hideMark/>
          </w:tcPr>
          <w:p w14:paraId="6836FA35"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32</w:t>
            </w:r>
          </w:p>
        </w:tc>
        <w:tc>
          <w:tcPr>
            <w:tcW w:w="709" w:type="dxa"/>
            <w:shd w:val="clear" w:color="auto" w:fill="auto"/>
            <w:hideMark/>
          </w:tcPr>
          <w:p w14:paraId="2029ACFB"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58,18</w:t>
            </w:r>
          </w:p>
        </w:tc>
      </w:tr>
      <w:tr w:rsidR="008B19CC" w:rsidRPr="008B19CC" w14:paraId="137E1AF2" w14:textId="77777777" w:rsidTr="0060646E">
        <w:trPr>
          <w:trHeight w:val="324"/>
        </w:trPr>
        <w:tc>
          <w:tcPr>
            <w:tcW w:w="1323" w:type="dxa"/>
            <w:shd w:val="clear" w:color="auto" w:fill="auto"/>
          </w:tcPr>
          <w:p w14:paraId="4EB34D8A"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Орташа көшсеткіш</w:t>
            </w:r>
          </w:p>
        </w:tc>
        <w:tc>
          <w:tcPr>
            <w:tcW w:w="525" w:type="dxa"/>
            <w:shd w:val="clear" w:color="auto" w:fill="auto"/>
          </w:tcPr>
          <w:p w14:paraId="4FB27821"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w:t>
            </w:r>
          </w:p>
        </w:tc>
        <w:tc>
          <w:tcPr>
            <w:tcW w:w="709" w:type="dxa"/>
            <w:shd w:val="clear" w:color="auto" w:fill="auto"/>
          </w:tcPr>
          <w:p w14:paraId="0CB77165"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10,53</w:t>
            </w:r>
          </w:p>
        </w:tc>
        <w:tc>
          <w:tcPr>
            <w:tcW w:w="709" w:type="dxa"/>
            <w:shd w:val="clear" w:color="auto" w:fill="auto"/>
          </w:tcPr>
          <w:p w14:paraId="7485D647"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19,75</w:t>
            </w:r>
          </w:p>
        </w:tc>
        <w:tc>
          <w:tcPr>
            <w:tcW w:w="708" w:type="dxa"/>
            <w:shd w:val="clear" w:color="auto" w:fill="auto"/>
          </w:tcPr>
          <w:p w14:paraId="4D7A5089" w14:textId="77777777" w:rsidR="008B19CC" w:rsidRPr="008B19CC" w:rsidRDefault="008B19CC" w:rsidP="008B19CC">
            <w:pPr>
              <w:jc w:val="right"/>
              <w:rPr>
                <w:rFonts w:ascii="Times New Roman" w:eastAsia="Calibri" w:hAnsi="Times New Roman" w:cs="Times New Roman"/>
                <w:color w:val="000000"/>
                <w:sz w:val="20"/>
                <w:szCs w:val="20"/>
                <w:lang w:val="kk-KZ"/>
              </w:rPr>
            </w:pPr>
            <w:r w:rsidRPr="008B19CC">
              <w:rPr>
                <w:rFonts w:ascii="Times New Roman" w:eastAsia="Calibri" w:hAnsi="Times New Roman" w:cs="Times New Roman"/>
                <w:color w:val="000000"/>
                <w:sz w:val="20"/>
                <w:szCs w:val="20"/>
              </w:rPr>
              <w:t>34,6</w:t>
            </w:r>
            <w:r w:rsidRPr="008B19CC">
              <w:rPr>
                <w:rFonts w:ascii="Times New Roman" w:eastAsia="Calibri" w:hAnsi="Times New Roman" w:cs="Times New Roman"/>
                <w:color w:val="000000"/>
                <w:sz w:val="20"/>
                <w:szCs w:val="20"/>
                <w:lang w:val="kk-KZ"/>
              </w:rPr>
              <w:t>4</w:t>
            </w:r>
          </w:p>
        </w:tc>
        <w:tc>
          <w:tcPr>
            <w:tcW w:w="709" w:type="dxa"/>
            <w:shd w:val="clear" w:color="auto" w:fill="auto"/>
          </w:tcPr>
          <w:p w14:paraId="68708397"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31,25</w:t>
            </w:r>
          </w:p>
        </w:tc>
        <w:tc>
          <w:tcPr>
            <w:tcW w:w="709" w:type="dxa"/>
            <w:shd w:val="clear" w:color="auto" w:fill="auto"/>
          </w:tcPr>
          <w:p w14:paraId="3F75204E"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54,83</w:t>
            </w:r>
          </w:p>
        </w:tc>
        <w:tc>
          <w:tcPr>
            <w:tcW w:w="567" w:type="dxa"/>
            <w:shd w:val="clear" w:color="auto" w:fill="auto"/>
          </w:tcPr>
          <w:p w14:paraId="0B65321F"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6,25</w:t>
            </w:r>
          </w:p>
        </w:tc>
        <w:tc>
          <w:tcPr>
            <w:tcW w:w="709" w:type="dxa"/>
            <w:shd w:val="clear" w:color="auto" w:fill="auto"/>
          </w:tcPr>
          <w:p w14:paraId="44408450"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11,37</w:t>
            </w:r>
          </w:p>
        </w:tc>
        <w:tc>
          <w:tcPr>
            <w:tcW w:w="708" w:type="dxa"/>
            <w:shd w:val="clear" w:color="auto" w:fill="auto"/>
          </w:tcPr>
          <w:p w14:paraId="7A20BB9D"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18,25</w:t>
            </w:r>
          </w:p>
        </w:tc>
        <w:tc>
          <w:tcPr>
            <w:tcW w:w="709" w:type="dxa"/>
            <w:shd w:val="clear" w:color="auto" w:fill="auto"/>
          </w:tcPr>
          <w:p w14:paraId="54CA6BF9"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33,18</w:t>
            </w:r>
          </w:p>
        </w:tc>
        <w:tc>
          <w:tcPr>
            <w:tcW w:w="709" w:type="dxa"/>
            <w:shd w:val="clear" w:color="auto" w:fill="auto"/>
          </w:tcPr>
          <w:p w14:paraId="749D05B2"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30,50</w:t>
            </w:r>
          </w:p>
        </w:tc>
        <w:tc>
          <w:tcPr>
            <w:tcW w:w="709" w:type="dxa"/>
            <w:shd w:val="clear" w:color="auto" w:fill="auto"/>
          </w:tcPr>
          <w:p w14:paraId="46F0807D" w14:textId="77777777" w:rsidR="008B19CC" w:rsidRPr="008B19CC" w:rsidRDefault="008B19CC" w:rsidP="008B19CC">
            <w:pPr>
              <w:jc w:val="right"/>
              <w:rPr>
                <w:rFonts w:ascii="Times New Roman" w:eastAsia="Calibri" w:hAnsi="Times New Roman" w:cs="Times New Roman"/>
                <w:color w:val="000000"/>
                <w:sz w:val="20"/>
                <w:szCs w:val="20"/>
                <w:lang w:val="kk-KZ"/>
              </w:rPr>
            </w:pPr>
            <w:r w:rsidRPr="008B19CC">
              <w:rPr>
                <w:rFonts w:ascii="Times New Roman" w:eastAsia="Calibri" w:hAnsi="Times New Roman" w:cs="Times New Roman"/>
                <w:color w:val="000000"/>
                <w:sz w:val="20"/>
                <w:szCs w:val="20"/>
              </w:rPr>
              <w:t>55,4</w:t>
            </w:r>
            <w:r w:rsidRPr="008B19CC">
              <w:rPr>
                <w:rFonts w:ascii="Times New Roman" w:eastAsia="Calibri" w:hAnsi="Times New Roman" w:cs="Times New Roman"/>
                <w:color w:val="000000"/>
                <w:sz w:val="20"/>
                <w:szCs w:val="20"/>
                <w:lang w:val="kk-KZ"/>
              </w:rPr>
              <w:t>5</w:t>
            </w:r>
          </w:p>
        </w:tc>
      </w:tr>
    </w:tbl>
    <w:p w14:paraId="112AEBD1" w14:textId="348E2936"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   </w:t>
      </w:r>
    </w:p>
    <w:p w14:paraId="36A5754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noProof/>
          <w:sz w:val="28"/>
          <w:szCs w:val="28"/>
          <w:lang w:eastAsia="ru-RU"/>
        </w:rPr>
        <w:lastRenderedPageBreak/>
        <w:drawing>
          <wp:inline distT="0" distB="0" distL="0" distR="0" wp14:anchorId="410BF1B5" wp14:editId="61A2907E">
            <wp:extent cx="5486400" cy="2660650"/>
            <wp:effectExtent l="0" t="0" r="0" b="63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49057FF" w14:textId="77777777"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Сурет 6 - «CLIL әдістемесінің 4C моделін меңгеру және пәндік мазмұн мен тілдік дағдыларды кіріктіріп оқытуға арналған тапсырмаларды құрастыру біліктілігін анықтау» диагностикалық тапсырмаларының нәтижелерінің диаграммасы</w:t>
      </w:r>
    </w:p>
    <w:p w14:paraId="308C7E25" w14:textId="77777777"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8"/>
          <w:szCs w:val="28"/>
          <w:lang w:val="kk-KZ"/>
        </w:rPr>
      </w:pPr>
    </w:p>
    <w:p w14:paraId="18D0273D" w14:textId="2D31703C"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w:t>
      </w:r>
      <w:r w:rsidR="00A55E6D">
        <w:rPr>
          <w:rFonts w:ascii="Times New Roman" w:eastAsia="Calibri" w:hAnsi="Times New Roman" w:cs="Times New Roman"/>
          <w:sz w:val="28"/>
          <w:szCs w:val="28"/>
          <w:lang w:val="kk-KZ"/>
        </w:rPr>
        <w:t>6</w:t>
      </w:r>
      <w:r w:rsidRPr="008B19CC">
        <w:rPr>
          <w:rFonts w:ascii="Times New Roman" w:eastAsia="Calibri" w:hAnsi="Times New Roman" w:cs="Times New Roman"/>
          <w:sz w:val="28"/>
          <w:szCs w:val="28"/>
          <w:lang w:val="kk-KZ"/>
        </w:rPr>
        <w:t>-кестеде келтірілген мәліметтер болашақ бастауыш сынып мұғалімдерінің CLIL әдістемесінің 4C моделін меңгеру және пәндік мазмұн мен тілдік дағдыларды кіріктіріп оқытуға арналған тапсырмаларды құрастыру біліктілігінің жеткіліксіз екенін көрсетеді.</w:t>
      </w:r>
    </w:p>
    <w:p w14:paraId="047E01D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Эксперименттік топтың нәтижелеріне талдау жасасақ, барлық төрт тапсырма бойынша жоғары деңгейдегі студенттердің үлесі 7,02 %-дан 14,04 %-ға дейін ғана жеткен. Бұл көрсеткіш CLIL әдіснамасының теориялық негізін жақсы меңгеріп, оны практикада қолдана алатын студенттер санының өте аз екенін дәлелдейді. Орта деңгей көрсеткіші шамамен 33–40 % аралығында, бұл топтағы студенттер CLIL әдістемесінің негізгі қағидаларын түсінгенімен, интеграцияланған тапсырмаларды жүйелі құрастыруда белгілі бір қиындықтарға тап болатынын аңғартады. Ал төмен деңгейдегі студенттер үлесі ең жоғары көрсеткішке ие — 50–60 % аралығында. Бұл студенттер CLIL технологиясының 4C моделін теориялық тұрғыда үстірт меңгерген және кіріктірілген тапсырмаларды әзірлеуде қажетті практикалық біліктілігі жеткіліксіз.</w:t>
      </w:r>
    </w:p>
    <w:p w14:paraId="71185A4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Бақылау тобының нәтижелері де ұқсас сипатта: барлық тапсырмалар бойынша жоғары деңгейдегі студенттер үлесі 7–14 %, ал төмен деңгейдегі студенттер шамамен 53–58 % құрады. Яғни, екі топтың арасындағы айырмашылық шамалы, бұл студенттердің басым бөлігінің CLIL әдіснамасын қолдануға қатысты танымдық және әдістемелік дайындықтарының жеткіліксіз екенін айғақтайды.</w:t>
      </w:r>
    </w:p>
    <w:p w14:paraId="4E4D690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Жалпы алғанда, анықтаушы эксперимент нәтижелері көрсеткендей, болашақ бастауыш сынып мұғалімдерінің CLIL әдіснамасының 4C моделін меңгеру деңгейі мен интеграцияланған тапсырма құрастыру біліктілігі негізінен орта және төмен деңгейде қалыптасқан. Бұл олардың көпшілігінің </w:t>
      </w:r>
      <w:r w:rsidRPr="008B19CC">
        <w:rPr>
          <w:rFonts w:ascii="Times New Roman" w:eastAsia="Calibri" w:hAnsi="Times New Roman" w:cs="Times New Roman"/>
          <w:sz w:val="28"/>
          <w:szCs w:val="28"/>
          <w:lang w:val="kk-KZ"/>
        </w:rPr>
        <w:lastRenderedPageBreak/>
        <w:t>пән мен тілді кіріктіріп оқытудың мазмұнын теориялық тұрғыда түсінгенімен, оны практикалық іс-әрекетте жүзеге асыру дағдысы мен әдістемелік икемінің жеткіліксіз екенін дәлелдейді.</w:t>
      </w:r>
    </w:p>
    <w:p w14:paraId="0AC42EB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Осы нәтижелер болашақ бастауыш сынып мұғалімдерінің кәсіби даярлығын жетілдіру мақсатында қалыптастырушы эксперимент кезеңінде CLIL әдістемесін тәжірибелік тұрғыда игеруге бағытталған арнайы әдістемелік жаттығулар мен практикалық тренингтер енгізудің қажеттілігін айғақтайды.</w:t>
      </w:r>
    </w:p>
    <w:p w14:paraId="23408975" w14:textId="6D72A1E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 Т. Айтбаева әдістемесі негізінде әзірленген «Көптілді кіріктірілген сабақ құрылымын талдау» диагностикалық тапсырмасы және М. С. Мұратова әдістемесі негізінде бейімделген «Scaffolding тәсілдерін қолдану деңгейін бағалау» тапсырмасы қолданылды.</w:t>
      </w:r>
    </w:p>
    <w:p w14:paraId="7DA918D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Бұл әдістеме болашақ бастауыш сынып мұғалімдерінің пән мазмұнын шет тілінде түсінікті әрі жүйелі түрде жеткізу қабілетін анықтауға бағытталған. Диагностика пәндік-тілдік интеграцияның сапасын бағалау мен CLIL қағидаттарына сәйкес тілдік медиатор рөлін меңгеру деңгейін сипаттайды.</w:t>
      </w:r>
    </w:p>
    <w:p w14:paraId="5B2BF25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Мақсаты: пәндік-тілдік құзыреттілік деңгейін бағалау, яғни мұғалімнің өз пәнінің мазмұнын көптілді форматта түсіндіре алу білігін анықтау. </w:t>
      </w:r>
    </w:p>
    <w:p w14:paraId="3FFD9B0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Құрылымы: әдістеме құрылымы бірнеше бөлімнен тұрады. Алдымен мұғалімге бастауыш мектеп бағдарламасынан белгілі бір тақырып беріледі (мысалы, «Жануарлардың тіршілік циклі» немесе «Қосуды үйрену»). Мұғалім осы тақырыпты шет тілінде түсіндіруге дайындалып, шағын сабақ фрагментін өткізеді. Тапсырма барысында ол негізгі ұғымдарды шет тілінде таныстырып, ғылыми терминологияны дұрыс қолдануы қажет. Құрылымында кіріспе (тақырыпты таныстыру), негізгі түсіндіру бөлімі (маңызды мәліметтерді шет тілінде түсіндіру) және қорытынды (оқушылардың түсінігін тексеру сұрақтары) қарастырылған. Мұндай бөлімдер мұғалімнің шет тілінде сабақ жүргізу логикасын толық көрсетуіне мүмкіндік береді.</w:t>
      </w:r>
    </w:p>
    <w:p w14:paraId="7F31FD3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Қолдану және өңдеу жолдары: Сарапшыларда арнайы бағалау парағы болады, онда келесі критерийлер белгіленген: тілдік дұрыс жеткізуі (грамматикалық және фонетикалық дәлдігі), пәндік мазмұнның толықтығы (негізгі ұғымдарды дұрыс қамтуы), түсініктілігі (шет тіліндегі түсіндірудің қарапайым, оқушы деңгейіне сай болуы) және терминдерді қолдануы (пәннің ғылыми тілін пайдалану қабілеті). Әрбір критерий 5 баллдық шкала бойынша бағалануы мүмкін, нәтижесінде мұғалімнің жалпы ұпайы есептеледі. Сандық нәтижелерді өңдеу үшін орташа балл шығарылады немесе пайыздық көрсеткіш анықталады. </w:t>
      </w:r>
    </w:p>
    <w:p w14:paraId="3BCC095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Бағалау шкаласы: үш деңгейлік (жоғары, орта, төмен) шкала пайдаланылады. Мысалы:</w:t>
      </w:r>
    </w:p>
    <w:p w14:paraId="1D8FFB4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Жоғары деңгей: 80–100% балл (міндеттердің барлығын толық орындаған, шет тілінде түсіндіруде өте сенімді) – бұл деңгей болашақ мұғалімнің көптілді форматта сабақ жүргізуге толық дайын екенін көрсетеді.</w:t>
      </w:r>
    </w:p>
    <w:p w14:paraId="37A8432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w:t>
      </w:r>
      <w:r w:rsidRPr="008B19CC">
        <w:rPr>
          <w:rFonts w:ascii="Times New Roman" w:eastAsia="Calibri" w:hAnsi="Times New Roman" w:cs="Times New Roman"/>
          <w:sz w:val="28"/>
          <w:szCs w:val="28"/>
          <w:lang w:val="kk-KZ"/>
        </w:rPr>
        <w:tab/>
        <w:t>Орта деңгей: 50–79% балл (кей тұстарда қиналғанымен, негізгі мазмұнды жеткізе алған) – мұғалімде белгілі кемшіліктер бар, дегенмен шет тілінде сабақ түсіндіру құзыреті белгілі бір дәрежеде қалыптасқанын аңғартады.</w:t>
      </w:r>
    </w:p>
    <w:p w14:paraId="4D2570B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Төмен деңгей: 0–49% балл (тапсырманы талапқа сай орындамаған, түсіндіруде айтарлықтай қиындықтар байқалған) – бұл деңгейдегі мұғалімге қосымша тілдік дайындық пен әдістемелік қолдау қажет екенін білдіреді.</w:t>
      </w:r>
    </w:p>
    <w:p w14:paraId="3061B06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2) Коммуникативті-іс-әрекеттік компоненттің «Оқыту үдерісінде кіріктірілген әдістерді қолдану шеберлігі» көрсеткішін анықтау мақсатында С. Т. Айтбаева әдістемесі негізінде бейімделіп жасалған «Көптілді кіріктірілген сабақ құрылымын талдау» диагностикалық тапсырмасы қолданылды.</w:t>
      </w:r>
    </w:p>
    <w:p w14:paraId="2EB9922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Бұл әдістеме болашақ мұғалімдердің CLIL технологиясын бастауыш білім беру мазмұнына тиімді кіріктіре отырып, кіріктірілген әдістерді (мысалы, task-based learning, cooperative learning) сабақтың мақсатымен үйлестіру шеберлігін бағалауға бағытталған.</w:t>
      </w:r>
    </w:p>
    <w:p w14:paraId="2027914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Мақсаты: интеграциялық оқыту әдістерін меңгеру деңгейін, яғни жаратылыстану ғылымдары мен тілдік білімді бір сабақта ұштастыра білуін анықтау. </w:t>
      </w:r>
    </w:p>
    <w:p w14:paraId="28FCCE0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Құрылымы: әдістеме бойынша болашақ мұғалім алдын-ала интеграциялық сабақ жоспарын дайындайды. Сабақ жоспары бастауыш сыныптағы нақты пән бойынша жасалады, бірақ онда тілдік мақсаттар мен пәндік мақсаттар қатар көрсетілуі тиіс (мысалы, «Жаратылыстану» сабағында ағылшын тілінде өсімдіктер тақырыбын өтуді жоспарлау). Жоспардың құрылымында кіріспе (қысқаша мотивация және өткен материалды еске түсіру), негізгі бөлім (жаңа ұғымдарды кіріктіріп түсіндіру, тіл үйрету элементтерімен бірге), және қорытынды бөлім (білімді бекіту және бағалау) қамтылады. Әр бөлімде мұғалім қолданатын кіріктірілген әдістер көрсетіледі: мәселен, жаңа сөздерді пәндік мазмұнға енгізу үшін шағын диалогтар, пәндік терминологияны меңгертуге арналған тілдік қолдау жаттығулары, жұптық немесе топтық жұмыс түрінде ұйымдастырылған тапсырмалар т.б. Сабақ жоспары құрылымында П.Мехисто ұсынған CLIL негіздемесіне сай көпфокус қағидасы (мазмұн мен тілге бірдей көңіл бөлу), белсенді оқыту, шынайылық принциптері, сонымен қатар міндетті түрде скаффолдинг (тілдік қолдау) қарастырылуы керек. Жоспардың толықтығы мен логикасы болашақ мұғалімнің кіріктірілген оқыту әдістемесін теориялық тұрғыда түсініп, іс жүзінде жоспарлай алу қабілетін көрсетеді.</w:t>
      </w:r>
    </w:p>
    <w:p w14:paraId="05787A6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Қолдану және өңдеу жолдары: дайын болған сабақ жоспары бағаланады.</w:t>
      </w:r>
    </w:p>
    <w:p w14:paraId="79FB5F3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Интеграция деңгейі: сабақ жоспарының пәндік мазмұн мен тілдік мақсаттарды біртұтас байланыстырып тұрғанын бағалау (мысалы, әр сабақ кезеңінде пәндік материалмен бірге тілдік құрылымдар да енгізілгендігі).</w:t>
      </w:r>
    </w:p>
    <w:p w14:paraId="3B80662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Әдістемелік алуандылығы: кіріктірілген оқытуға тән түрлі әдістердің пайдаланылу көлемі (диалогтық оқыту, жобалық жұмыс, ойын әдістері, рөлдік ойындар және т.б. қолданылуы).</w:t>
      </w:r>
    </w:p>
    <w:p w14:paraId="47DB76E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Тілдік қолдау құралдары: мұғалімнің оқушыларға жаңа тілдік материалды меңгерту үшін визуалдар, кестелер, сөздік тапсырмалар сияқты құралдарды жоспарда қарастырғаны.</w:t>
      </w:r>
    </w:p>
    <w:p w14:paraId="496C5C9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Оқушы белсенділігі: кіріктірілген әдістер оқушылардың сабақтағы белсенді әрекетіне мүмкіндік туғызатынын (топтық жұмыс, пікірталас, практикалық тәжірибе) тексеру.</w:t>
      </w:r>
    </w:p>
    <w:p w14:paraId="5D2A132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Нәтижені бағалау: кіріктірілген сабақ соңында пән мен тіл бойынша оқушы жетістігін өлшеу тәсілдерінің (бағалау крийтерийлері, кері байланыс) жоспарда көрсетілуі.</w:t>
      </w:r>
    </w:p>
    <w:p w14:paraId="322DC5B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Әр критерий балдық жүйемен (мысалы, 0-ден 2 баллға дейін: 0 – қарастырылмаған, 1 – жартылай, 2 – толық іске асырылған) бағаланады. Эксперттер барлық критерийлер бойынша ұпай қойып, ортақ суммативті баға шығарады. Өңдеу кезеңінде бірнеше эксперт бағаларын салыстырып, орташа мән есептеледі; ал алшақтық болса, модерация жүргізіледі. Сандық көрсеткіштерді сапалық деңгейге аудару үшін диапазондар белгіленеді (мысалы, 90-100% – жоғары, 70-89% – орта, т.б.).</w:t>
      </w:r>
    </w:p>
    <w:p w14:paraId="2107C63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Бағалау шкаласы: үш деңгейлік немесе пайыздық шкала қолданылады. Мысалы:</w:t>
      </w:r>
    </w:p>
    <w:p w14:paraId="424B1A2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Жоғары деңгей: критерийлердің ≥80%-ы жоғары ұпаймен бағаланған (сабақ жоспары кіріктірілген оқытудың барлық элементтерін қамтиды);</w:t>
      </w:r>
    </w:p>
    <w:p w14:paraId="5637D1B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Орта деңгей: критерийлердің ~50-79%-ы орындалған (жоспарда интеграция бар, бірақ кей тұстары толық емес немесе жүйесіз);</w:t>
      </w:r>
    </w:p>
    <w:p w14:paraId="3674469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Төмен деңгей: критерийлердің &lt;50%-ы ғана көрсетілген (жоспарда кіріктірілген әдістер өте аз не формалды түрде ғана берілген).</w:t>
      </w:r>
    </w:p>
    <w:p w14:paraId="25C61B0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3) Коммуникативті-іс-әрекеттік компоненттің «Коммуникативтік жағдайларда тілдік қолдау (scaffolding) тәсілдерін қолдану дағдысы» көрсеткішін анықтау мақсатында М. С. Мұратова әдістемесі негізінде бейімделіп жасалған «Scaffolding тәсілдерін қолдану деңгейін бағалау» тапсырмасы қолданылды.</w:t>
      </w:r>
    </w:p>
    <w:p w14:paraId="3C06B5A7"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Бұл әдістеме студенттердің оқушылардың тілдік қиындықтарын жеңуге бағытталған қолдау тәсілдерін </w:t>
      </w:r>
      <w:r w:rsidRPr="008B19CC">
        <w:rPr>
          <w:rFonts w:ascii="Times New Roman" w:eastAsia="Calibri" w:hAnsi="Times New Roman" w:cs="Times New Roman"/>
          <w:i/>
          <w:iCs/>
          <w:sz w:val="28"/>
          <w:szCs w:val="28"/>
          <w:lang w:val="kk-KZ"/>
        </w:rPr>
        <w:t>(визуалды құралдар, тілдік үлгілер, сұрақ қою стратегиялары, т.б.)</w:t>
      </w:r>
      <w:r w:rsidRPr="008B19CC">
        <w:rPr>
          <w:rFonts w:ascii="Times New Roman" w:eastAsia="Calibri" w:hAnsi="Times New Roman" w:cs="Times New Roman"/>
          <w:sz w:val="28"/>
          <w:szCs w:val="28"/>
          <w:lang w:val="kk-KZ"/>
        </w:rPr>
        <w:t xml:space="preserve"> тиімді қолдану деңгейін анықтауға бағытталған. Scaffolding тәсілдерін жоспарлау, ұйымдастыру және нақты оқу жағдайына сәйкестендіру қабілеті диагностикаланады. </w:t>
      </w:r>
    </w:p>
    <w:p w14:paraId="4A5F62A8" w14:textId="77777777" w:rsidR="002D5E3B" w:rsidRDefault="002D5E3B"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4858A2F8" w14:textId="77777777" w:rsidR="002D5E3B" w:rsidRDefault="002D5E3B"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0B70D911" w14:textId="77777777" w:rsidR="002D5E3B" w:rsidRDefault="002D5E3B"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Style w:val="TableGrid"/>
        <w:tblW w:w="0" w:type="auto"/>
        <w:tblLook w:val="04A0" w:firstRow="1" w:lastRow="0" w:firstColumn="1" w:lastColumn="0" w:noHBand="0" w:noVBand="1"/>
      </w:tblPr>
      <w:tblGrid>
        <w:gridCol w:w="1914"/>
        <w:gridCol w:w="1914"/>
        <w:gridCol w:w="1914"/>
        <w:gridCol w:w="1914"/>
        <w:gridCol w:w="1915"/>
      </w:tblGrid>
      <w:tr w:rsidR="002D5E3B" w14:paraId="7ACF9B11" w14:textId="77777777" w:rsidTr="002D5E3B">
        <w:tc>
          <w:tcPr>
            <w:tcW w:w="1914" w:type="dxa"/>
          </w:tcPr>
          <w:p w14:paraId="378E62B5" w14:textId="4AAD1625" w:rsidR="002D5E3B" w:rsidRDefault="002D5E3B" w:rsidP="008B19CC">
            <w:pPr>
              <w:tabs>
                <w:tab w:val="left" w:pos="993"/>
              </w:tabs>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w:t>
            </w:r>
          </w:p>
        </w:tc>
        <w:tc>
          <w:tcPr>
            <w:tcW w:w="1914" w:type="dxa"/>
          </w:tcPr>
          <w:p w14:paraId="6C6D7A44" w14:textId="77777777" w:rsidR="002D5E3B" w:rsidRDefault="002D5E3B" w:rsidP="008B19CC">
            <w:pPr>
              <w:tabs>
                <w:tab w:val="left" w:pos="993"/>
              </w:tabs>
              <w:jc w:val="both"/>
              <w:rPr>
                <w:rFonts w:ascii="Times New Roman" w:eastAsia="Calibri" w:hAnsi="Times New Roman" w:cs="Times New Roman"/>
                <w:sz w:val="28"/>
                <w:szCs w:val="28"/>
                <w:lang w:val="kk-KZ"/>
              </w:rPr>
            </w:pPr>
          </w:p>
        </w:tc>
        <w:tc>
          <w:tcPr>
            <w:tcW w:w="1914" w:type="dxa"/>
          </w:tcPr>
          <w:p w14:paraId="3EF86B9A" w14:textId="77777777" w:rsidR="002D5E3B" w:rsidRDefault="002D5E3B" w:rsidP="008B19CC">
            <w:pPr>
              <w:tabs>
                <w:tab w:val="left" w:pos="993"/>
              </w:tabs>
              <w:jc w:val="both"/>
              <w:rPr>
                <w:rFonts w:ascii="Times New Roman" w:eastAsia="Calibri" w:hAnsi="Times New Roman" w:cs="Times New Roman"/>
                <w:sz w:val="28"/>
                <w:szCs w:val="28"/>
                <w:lang w:val="kk-KZ"/>
              </w:rPr>
            </w:pPr>
          </w:p>
        </w:tc>
        <w:tc>
          <w:tcPr>
            <w:tcW w:w="1914" w:type="dxa"/>
          </w:tcPr>
          <w:p w14:paraId="5B44D82C" w14:textId="77777777" w:rsidR="002D5E3B" w:rsidRDefault="002D5E3B" w:rsidP="008B19CC">
            <w:pPr>
              <w:tabs>
                <w:tab w:val="left" w:pos="993"/>
              </w:tabs>
              <w:jc w:val="both"/>
              <w:rPr>
                <w:rFonts w:ascii="Times New Roman" w:eastAsia="Calibri" w:hAnsi="Times New Roman" w:cs="Times New Roman"/>
                <w:sz w:val="28"/>
                <w:szCs w:val="28"/>
                <w:lang w:val="kk-KZ"/>
              </w:rPr>
            </w:pPr>
          </w:p>
        </w:tc>
        <w:tc>
          <w:tcPr>
            <w:tcW w:w="1915" w:type="dxa"/>
          </w:tcPr>
          <w:p w14:paraId="7B25F908" w14:textId="77777777" w:rsidR="002D5E3B" w:rsidRDefault="002D5E3B" w:rsidP="008B19CC">
            <w:pPr>
              <w:tabs>
                <w:tab w:val="left" w:pos="993"/>
              </w:tabs>
              <w:jc w:val="both"/>
              <w:rPr>
                <w:rFonts w:ascii="Times New Roman" w:eastAsia="Calibri" w:hAnsi="Times New Roman" w:cs="Times New Roman"/>
                <w:sz w:val="28"/>
                <w:szCs w:val="28"/>
                <w:lang w:val="kk-KZ"/>
              </w:rPr>
            </w:pPr>
          </w:p>
        </w:tc>
      </w:tr>
      <w:tr w:rsidR="002D5E3B" w14:paraId="3029B262" w14:textId="77777777" w:rsidTr="002D5E3B">
        <w:trPr>
          <w:trHeight w:val="197"/>
        </w:trPr>
        <w:tc>
          <w:tcPr>
            <w:tcW w:w="1914" w:type="dxa"/>
          </w:tcPr>
          <w:p w14:paraId="097CE26D" w14:textId="77777777" w:rsidR="002D5E3B" w:rsidRDefault="002D5E3B" w:rsidP="008B19CC">
            <w:pPr>
              <w:tabs>
                <w:tab w:val="left" w:pos="993"/>
              </w:tabs>
              <w:jc w:val="both"/>
              <w:rPr>
                <w:rFonts w:ascii="Times New Roman" w:eastAsia="Calibri" w:hAnsi="Times New Roman" w:cs="Times New Roman"/>
                <w:sz w:val="28"/>
                <w:szCs w:val="28"/>
                <w:lang w:val="kk-KZ"/>
              </w:rPr>
            </w:pPr>
          </w:p>
        </w:tc>
        <w:tc>
          <w:tcPr>
            <w:tcW w:w="1914" w:type="dxa"/>
          </w:tcPr>
          <w:p w14:paraId="17071DD5" w14:textId="77777777" w:rsidR="002D5E3B" w:rsidRDefault="002D5E3B" w:rsidP="008B19CC">
            <w:pPr>
              <w:tabs>
                <w:tab w:val="left" w:pos="993"/>
              </w:tabs>
              <w:jc w:val="both"/>
              <w:rPr>
                <w:rFonts w:ascii="Times New Roman" w:eastAsia="Calibri" w:hAnsi="Times New Roman" w:cs="Times New Roman"/>
                <w:sz w:val="28"/>
                <w:szCs w:val="28"/>
                <w:lang w:val="kk-KZ"/>
              </w:rPr>
            </w:pPr>
          </w:p>
        </w:tc>
        <w:tc>
          <w:tcPr>
            <w:tcW w:w="1914" w:type="dxa"/>
          </w:tcPr>
          <w:p w14:paraId="07102AA1" w14:textId="77777777" w:rsidR="002D5E3B" w:rsidRDefault="002D5E3B" w:rsidP="008B19CC">
            <w:pPr>
              <w:tabs>
                <w:tab w:val="left" w:pos="993"/>
              </w:tabs>
              <w:jc w:val="both"/>
              <w:rPr>
                <w:rFonts w:ascii="Times New Roman" w:eastAsia="Calibri" w:hAnsi="Times New Roman" w:cs="Times New Roman"/>
                <w:sz w:val="28"/>
                <w:szCs w:val="28"/>
                <w:lang w:val="kk-KZ"/>
              </w:rPr>
            </w:pPr>
          </w:p>
        </w:tc>
        <w:tc>
          <w:tcPr>
            <w:tcW w:w="1914" w:type="dxa"/>
          </w:tcPr>
          <w:p w14:paraId="12402973" w14:textId="77777777" w:rsidR="002D5E3B" w:rsidRDefault="002D5E3B" w:rsidP="008B19CC">
            <w:pPr>
              <w:tabs>
                <w:tab w:val="left" w:pos="993"/>
              </w:tabs>
              <w:jc w:val="both"/>
              <w:rPr>
                <w:rFonts w:ascii="Times New Roman" w:eastAsia="Calibri" w:hAnsi="Times New Roman" w:cs="Times New Roman"/>
                <w:sz w:val="28"/>
                <w:szCs w:val="28"/>
                <w:lang w:val="kk-KZ"/>
              </w:rPr>
            </w:pPr>
          </w:p>
        </w:tc>
        <w:tc>
          <w:tcPr>
            <w:tcW w:w="1915" w:type="dxa"/>
          </w:tcPr>
          <w:p w14:paraId="4282D4C7" w14:textId="77777777" w:rsidR="002D5E3B" w:rsidRDefault="002D5E3B" w:rsidP="008B19CC">
            <w:pPr>
              <w:tabs>
                <w:tab w:val="left" w:pos="993"/>
              </w:tabs>
              <w:jc w:val="both"/>
              <w:rPr>
                <w:rFonts w:ascii="Times New Roman" w:eastAsia="Calibri" w:hAnsi="Times New Roman" w:cs="Times New Roman"/>
                <w:sz w:val="28"/>
                <w:szCs w:val="28"/>
                <w:lang w:val="kk-KZ"/>
              </w:rPr>
            </w:pPr>
          </w:p>
        </w:tc>
      </w:tr>
    </w:tbl>
    <w:p w14:paraId="68739BA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 xml:space="preserve">Мақсаты: мұғалімнің сыныпта шет тілінде сабақ өтуде қиындық көрген оқушыларға көпірше бола алатындығын, олардың түсінігін жетелеу үшін уақытша қолдау стратегияларын орынды қолдана білетіндігін анықтау. </w:t>
      </w:r>
    </w:p>
    <w:p w14:paraId="362793FD" w14:textId="5A7790ED"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Құрылымы: әдістеме екі негізгі бөлімнен тұрады: сценарийлік тапсырма және бақылау парағы бойынша бағалау. Бірінші бөлімде болашақ мұғалімге типтік коммуникативтік оқу жағдайының сценарийі ұсынылады. Мысалы, сценарий: «Сіз ағылшын тілінде жаңа тақырыпты түсіндіріп жатсыз. Бір оқушы кей терминдерді түсінбей қалды және тапсырманы орындай алмай отыр». Мұғалім осы жағдайда оқушыға қалай тілдік қолдау көрсететінін практикалық түрде көрсетуі керек. Ол үшін шағын рөлдік ойын ұйымдастырылады: зерттеуші немесе басқа бір мұғалім «оқушы» рөлін сомдап, түсінбеген кейіп танытады, ал болашақ мұғалім нақты уақыт режимінде оған көмектесуге тырысады. Мұғалім қолдануы мүмкін скаффолдинг тәсілдері: моделдеу (қажетті тапсырманы өзі көрсетіп беру немесе үлгісын ұсыну), «көпір салу» (бұрын меңгерген материалды еске түсіріп, соған сүйеніп түсіндіру), қарапайым тілмен қайта түсіндіру (қиын сөйлемдердің баламасын айту), визуализация (көрнекі құралдармен көрсету), жетектеуші сұрақтар қою, мадақтау арқылы ынталандыру т.б. Мұғалім осы әдістерді сценарийде қаншалықты орынды әрі түрлі қолданатынын көрсетуі тиіс. Екінші бөлімде сарапшы бақылаушылар алдын ала дайындалған бақылау парағының көмегімен мұғалімнің әрекеттерін бағалайды. Бақылау парағында жоғарыда аталған әрбір скаффолдинг көрсеткіші бойынша дескрипторлар беріледі. Мысалы: «Моделдеу: мұғалім оқушыға тапсырманы қалай орындау керектігін үлгі арқылы көрсетті» – иә/жоқ; «Визуал құралдар: жаңа ұғымды түсіндіру үшін мұғалім сурет, сызба не ым-ишара қолданды» – толық/жартылай/қолданбады; «Жетекші сұрақтар: мұғалім оқушының жауабын түрткі болатын сұрақтар қойып бағыттады» – жүйелі/кейде/қолданбады, т.б. Әрбір тәсіл бойынша мұғалімнің пайдалану деңгейі балмен немесе баламалы шкаламен белгіленеді. Бақылау нәтижелері сарапшылардың ортақ талқылауымен нақтылап, кестеге түсіріледі.</w:t>
      </w:r>
    </w:p>
    <w:p w14:paraId="2765127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Қолдану және нәтижелерді өңдеу: бұл әдісті жүзеге асыру үшін жағдайға ену (имитация) тәсілі қолданылады. Зерттеуші (немесе оқытушы) мен болашақ мұғалім белгілі бір уақытқа (5-7 минут) сценариий бойынша «мұғалім-оқушы» рөлдік диалогын жүргізеді. Бақылаушы сарапшылар (әдетте екі немесе үш адам) парақтарына белгілеп отырады. Сценарий аяқталған соң, сарапшылар бірлесе отырып, әр критерий бойынша бағаларын салыстырады. Егер үлкен алшақтық болмаса, орташа баға алынады; ал айырмашылық байқалса, бақылау жазбалары қайта қаралып, сарапшылар нақты мысалдар келтіре отырып бір шешімге келеді (мұндай «калибрлеу» нәтижесінің объективтілігін арттырады). Әрі қарай барлық көрсеткіштер бойынша жалпы балл есептеледі немесе әр скаффолдинг аспекті бойынша бөлек баға беріледі. </w:t>
      </w:r>
    </w:p>
    <w:p w14:paraId="6B82835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Бағалау шкаласы: 5–4 балл – жоғары деңгей (барлық немесе көпшілік қолдау түрлерін тиімді пайдаланған); 3 балл – орта деңгей (кей қолдау бар, </w:t>
      </w:r>
      <w:r w:rsidRPr="008B19CC">
        <w:rPr>
          <w:rFonts w:ascii="Times New Roman" w:eastAsia="Calibri" w:hAnsi="Times New Roman" w:cs="Times New Roman"/>
          <w:sz w:val="28"/>
          <w:szCs w:val="28"/>
          <w:lang w:val="kk-KZ"/>
        </w:rPr>
        <w:lastRenderedPageBreak/>
        <w:t>бірақ шектеулі); 2–1 балл – төмен деңгей (тиімді тілдік қолдау байқалмайды). Егер деңгейлік сипаттама қолданылса:</w:t>
      </w:r>
    </w:p>
    <w:p w14:paraId="08F4D90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Жоғары деңгей: мұғалім оқушыларға «көпірше» бола алады, түрлі scaffolding стратегияларын толық меңгерген әрі шебер іске асырады;</w:t>
      </w:r>
    </w:p>
    <w:p w14:paraId="34378FB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Орта деңгей: кейбір қолдау тәсілдерін қолданады, алайда әлі де әдістерді көбейту, шеберлікті жетілдіру қажет;</w:t>
      </w:r>
    </w:p>
    <w:p w14:paraId="5291C1C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Төмен деңгей: тілдік қолдау дағдысы өте әлсіз, мұғалімге арнайы әдістемелік дайындық керек.</w:t>
      </w:r>
    </w:p>
    <w:p w14:paraId="3CC344F6" w14:textId="61BA0E61" w:rsid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 Т. Айтбаева әдістемесі негізінде бейімделген «Көптілді кіріктірілген сабақ құрылымын талдау» диагностикалық тапсырмасы және М. С. Мұратова әдістемесі негізінде бейімделген «Scaffolding тәсілдерін қолдану деңгейін бағалау» тапсырмасы қолданылды. Аталған әдістемелер болашақ бастауыш сынып мұғалімдерінің пән мен тілді кіріктіріп оқыту үдерісіндегі коммуникативті-іс-әрекеттік қабілеттерін жан-жақты айқындауға мүмкіндік берді. Зерттеу нәтижелері 1</w:t>
      </w:r>
      <w:r w:rsidR="007822F4">
        <w:rPr>
          <w:rFonts w:ascii="Times New Roman" w:eastAsia="Calibri" w:hAnsi="Times New Roman" w:cs="Times New Roman"/>
          <w:sz w:val="28"/>
          <w:szCs w:val="28"/>
          <w:lang w:val="kk-KZ"/>
        </w:rPr>
        <w:t>7</w:t>
      </w:r>
      <w:r w:rsidRPr="008B19CC">
        <w:rPr>
          <w:rFonts w:ascii="Times New Roman" w:eastAsia="Calibri" w:hAnsi="Times New Roman" w:cs="Times New Roman"/>
          <w:sz w:val="28"/>
          <w:szCs w:val="28"/>
          <w:lang w:val="kk-KZ"/>
        </w:rPr>
        <w:t>-кесте мен 7-суретте ұсынылған.</w:t>
      </w:r>
    </w:p>
    <w:p w14:paraId="20DC18AE" w14:textId="77777777" w:rsidR="007822F4" w:rsidRPr="008B19CC" w:rsidRDefault="007822F4"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2A395328" w14:textId="0989A4C1"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Кесте 1</w:t>
      </w:r>
      <w:r w:rsidR="007822F4">
        <w:rPr>
          <w:rFonts w:ascii="Times New Roman" w:eastAsia="Calibri" w:hAnsi="Times New Roman" w:cs="Times New Roman"/>
          <w:sz w:val="28"/>
          <w:szCs w:val="28"/>
          <w:lang w:val="kk-KZ"/>
        </w:rPr>
        <w:t>7</w:t>
      </w:r>
      <w:r w:rsidRPr="008B19CC">
        <w:rPr>
          <w:rFonts w:ascii="Times New Roman" w:eastAsia="Calibri" w:hAnsi="Times New Roman" w:cs="Times New Roman"/>
          <w:sz w:val="28"/>
          <w:szCs w:val="28"/>
          <w:lang w:val="kk-KZ"/>
        </w:rPr>
        <w:t xml:space="preserve"> - Коммуникативті-іс-әрекеттік компоненттің көрсеткіштерін анықтау нәтижелері</w:t>
      </w:r>
    </w:p>
    <w:p w14:paraId="7437EB7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3"/>
        <w:gridCol w:w="426"/>
        <w:gridCol w:w="708"/>
        <w:gridCol w:w="567"/>
        <w:gridCol w:w="709"/>
        <w:gridCol w:w="425"/>
        <w:gridCol w:w="709"/>
        <w:gridCol w:w="425"/>
        <w:gridCol w:w="709"/>
        <w:gridCol w:w="567"/>
        <w:gridCol w:w="709"/>
        <w:gridCol w:w="425"/>
        <w:gridCol w:w="704"/>
      </w:tblGrid>
      <w:tr w:rsidR="008B19CC" w:rsidRPr="008B19CC" w14:paraId="2A0B3C1B" w14:textId="77777777" w:rsidTr="0060646E">
        <w:trPr>
          <w:trHeight w:val="324"/>
        </w:trPr>
        <w:tc>
          <w:tcPr>
            <w:tcW w:w="2273" w:type="dxa"/>
            <w:vMerge w:val="restart"/>
            <w:shd w:val="clear" w:color="auto" w:fill="auto"/>
            <w:hideMark/>
          </w:tcPr>
          <w:p w14:paraId="20501396"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Тапсырма</w:t>
            </w:r>
          </w:p>
        </w:tc>
        <w:tc>
          <w:tcPr>
            <w:tcW w:w="3544" w:type="dxa"/>
            <w:gridSpan w:val="6"/>
            <w:shd w:val="clear" w:color="auto" w:fill="auto"/>
            <w:hideMark/>
          </w:tcPr>
          <w:p w14:paraId="0BA1FC09" w14:textId="77777777" w:rsid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Эксперименттік топ n=57</w:t>
            </w:r>
          </w:p>
          <w:p w14:paraId="3B0C2A8C" w14:textId="77777777" w:rsidR="009D3E90" w:rsidRPr="008B19CC" w:rsidRDefault="009D3E90" w:rsidP="008B19CC">
            <w:pPr>
              <w:spacing w:after="0" w:line="240" w:lineRule="auto"/>
              <w:jc w:val="center"/>
              <w:rPr>
                <w:rFonts w:ascii="Times New Roman" w:eastAsia="Times New Roman" w:hAnsi="Times New Roman" w:cs="Times New Roman"/>
                <w:color w:val="000000"/>
                <w:sz w:val="24"/>
                <w:szCs w:val="24"/>
                <w:lang w:val="kk-KZ" w:eastAsia="kk-KZ"/>
              </w:rPr>
            </w:pPr>
          </w:p>
        </w:tc>
        <w:tc>
          <w:tcPr>
            <w:tcW w:w="3539" w:type="dxa"/>
            <w:gridSpan w:val="6"/>
            <w:shd w:val="clear" w:color="auto" w:fill="auto"/>
            <w:hideMark/>
          </w:tcPr>
          <w:p w14:paraId="5CC91A85"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Бақылау тобы n=55</w:t>
            </w:r>
          </w:p>
        </w:tc>
      </w:tr>
      <w:tr w:rsidR="008B19CC" w:rsidRPr="008B19CC" w14:paraId="64A25094" w14:textId="77777777" w:rsidTr="0060646E">
        <w:trPr>
          <w:trHeight w:val="324"/>
        </w:trPr>
        <w:tc>
          <w:tcPr>
            <w:tcW w:w="2273" w:type="dxa"/>
            <w:vMerge/>
            <w:hideMark/>
          </w:tcPr>
          <w:p w14:paraId="0C0D9ED8" w14:textId="77777777" w:rsidR="008B19CC" w:rsidRPr="008B19CC" w:rsidRDefault="008B19CC" w:rsidP="008B19CC">
            <w:pPr>
              <w:spacing w:after="0" w:line="240" w:lineRule="auto"/>
              <w:rPr>
                <w:rFonts w:ascii="Times New Roman" w:eastAsia="Times New Roman" w:hAnsi="Times New Roman" w:cs="Times New Roman"/>
                <w:color w:val="000000"/>
                <w:sz w:val="24"/>
                <w:szCs w:val="24"/>
                <w:lang w:val="kk-KZ" w:eastAsia="kk-KZ"/>
              </w:rPr>
            </w:pPr>
          </w:p>
        </w:tc>
        <w:tc>
          <w:tcPr>
            <w:tcW w:w="1134" w:type="dxa"/>
            <w:gridSpan w:val="2"/>
            <w:shd w:val="clear" w:color="auto" w:fill="auto"/>
            <w:hideMark/>
          </w:tcPr>
          <w:p w14:paraId="01937F71"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Жоғары</w:t>
            </w:r>
          </w:p>
        </w:tc>
        <w:tc>
          <w:tcPr>
            <w:tcW w:w="1276" w:type="dxa"/>
            <w:gridSpan w:val="2"/>
            <w:shd w:val="clear" w:color="auto" w:fill="auto"/>
            <w:hideMark/>
          </w:tcPr>
          <w:p w14:paraId="128CC3A8"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Орташа</w:t>
            </w:r>
          </w:p>
        </w:tc>
        <w:tc>
          <w:tcPr>
            <w:tcW w:w="1134" w:type="dxa"/>
            <w:gridSpan w:val="2"/>
            <w:shd w:val="clear" w:color="auto" w:fill="auto"/>
            <w:hideMark/>
          </w:tcPr>
          <w:p w14:paraId="3D3AC0F3"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Төмен</w:t>
            </w:r>
          </w:p>
        </w:tc>
        <w:tc>
          <w:tcPr>
            <w:tcW w:w="1134" w:type="dxa"/>
            <w:gridSpan w:val="2"/>
            <w:shd w:val="clear" w:color="auto" w:fill="auto"/>
            <w:hideMark/>
          </w:tcPr>
          <w:p w14:paraId="1209031C"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Жоғары</w:t>
            </w:r>
          </w:p>
        </w:tc>
        <w:tc>
          <w:tcPr>
            <w:tcW w:w="1276" w:type="dxa"/>
            <w:gridSpan w:val="2"/>
            <w:shd w:val="clear" w:color="auto" w:fill="auto"/>
            <w:hideMark/>
          </w:tcPr>
          <w:p w14:paraId="7EC8F646"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Орташа</w:t>
            </w:r>
          </w:p>
        </w:tc>
        <w:tc>
          <w:tcPr>
            <w:tcW w:w="1129" w:type="dxa"/>
            <w:gridSpan w:val="2"/>
            <w:shd w:val="clear" w:color="auto" w:fill="auto"/>
            <w:hideMark/>
          </w:tcPr>
          <w:p w14:paraId="7E9CE8F7"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Төмен</w:t>
            </w:r>
          </w:p>
        </w:tc>
      </w:tr>
      <w:tr w:rsidR="008B19CC" w:rsidRPr="008B19CC" w14:paraId="59874CE5" w14:textId="77777777" w:rsidTr="0060646E">
        <w:trPr>
          <w:trHeight w:val="324"/>
        </w:trPr>
        <w:tc>
          <w:tcPr>
            <w:tcW w:w="2273" w:type="dxa"/>
            <w:vMerge/>
            <w:hideMark/>
          </w:tcPr>
          <w:p w14:paraId="41FA198E" w14:textId="77777777" w:rsidR="008B19CC" w:rsidRPr="008B19CC" w:rsidRDefault="008B19CC" w:rsidP="008B19CC">
            <w:pPr>
              <w:spacing w:after="0" w:line="240" w:lineRule="auto"/>
              <w:rPr>
                <w:rFonts w:ascii="Times New Roman" w:eastAsia="Times New Roman" w:hAnsi="Times New Roman" w:cs="Times New Roman"/>
                <w:color w:val="000000"/>
                <w:sz w:val="24"/>
                <w:szCs w:val="24"/>
                <w:lang w:val="kk-KZ" w:eastAsia="kk-KZ"/>
              </w:rPr>
            </w:pPr>
          </w:p>
        </w:tc>
        <w:tc>
          <w:tcPr>
            <w:tcW w:w="426" w:type="dxa"/>
            <w:shd w:val="clear" w:color="auto" w:fill="auto"/>
            <w:hideMark/>
          </w:tcPr>
          <w:p w14:paraId="32B3239E"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8" w:type="dxa"/>
            <w:shd w:val="clear" w:color="auto" w:fill="auto"/>
            <w:hideMark/>
          </w:tcPr>
          <w:p w14:paraId="1D6A45BC"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567" w:type="dxa"/>
            <w:shd w:val="clear" w:color="auto" w:fill="auto"/>
            <w:hideMark/>
          </w:tcPr>
          <w:p w14:paraId="1101EEE7"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1236D0D6"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425" w:type="dxa"/>
            <w:shd w:val="clear" w:color="auto" w:fill="auto"/>
            <w:hideMark/>
          </w:tcPr>
          <w:p w14:paraId="5BF66F11"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180FCA67"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425" w:type="dxa"/>
            <w:shd w:val="clear" w:color="auto" w:fill="auto"/>
            <w:hideMark/>
          </w:tcPr>
          <w:p w14:paraId="30D4821F"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6390BBA5"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567" w:type="dxa"/>
            <w:shd w:val="clear" w:color="auto" w:fill="auto"/>
            <w:hideMark/>
          </w:tcPr>
          <w:p w14:paraId="427BA7B8"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1CDE2493"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425" w:type="dxa"/>
            <w:shd w:val="clear" w:color="auto" w:fill="auto"/>
            <w:hideMark/>
          </w:tcPr>
          <w:p w14:paraId="112DD001"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4" w:type="dxa"/>
            <w:shd w:val="clear" w:color="auto" w:fill="auto"/>
            <w:hideMark/>
          </w:tcPr>
          <w:p w14:paraId="25917D79"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r>
      <w:tr w:rsidR="008B19CC" w:rsidRPr="008B19CC" w14:paraId="487E4C5B" w14:textId="77777777" w:rsidTr="0060646E">
        <w:trPr>
          <w:trHeight w:val="324"/>
        </w:trPr>
        <w:tc>
          <w:tcPr>
            <w:tcW w:w="2273" w:type="dxa"/>
            <w:shd w:val="clear" w:color="auto" w:fill="auto"/>
            <w:hideMark/>
          </w:tcPr>
          <w:p w14:paraId="341AFC92" w14:textId="77777777" w:rsidR="008B19CC" w:rsidRDefault="008B19CC" w:rsidP="008B19CC">
            <w:pPr>
              <w:spacing w:after="0" w:line="240" w:lineRule="auto"/>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С. Т. Айтбаева әдістемесі негізінде бейімделген «Көптілді кіріктірілген сабақ құрылымын талдау» диагностикалық тапсырмасы</w:t>
            </w:r>
          </w:p>
          <w:p w14:paraId="604E9FF0" w14:textId="77777777" w:rsidR="009D3E90" w:rsidRDefault="009D3E90" w:rsidP="008B19CC">
            <w:pPr>
              <w:spacing w:after="0" w:line="240" w:lineRule="auto"/>
              <w:jc w:val="both"/>
              <w:rPr>
                <w:rFonts w:ascii="Times New Roman" w:eastAsia="Times New Roman" w:hAnsi="Times New Roman" w:cs="Times New Roman"/>
                <w:color w:val="000000"/>
                <w:sz w:val="24"/>
                <w:szCs w:val="24"/>
                <w:lang w:val="kk-KZ" w:eastAsia="kk-KZ"/>
              </w:rPr>
            </w:pPr>
          </w:p>
          <w:p w14:paraId="435A9CA5" w14:textId="77777777" w:rsidR="009D3E90" w:rsidRDefault="009D3E90" w:rsidP="008B19CC">
            <w:pPr>
              <w:spacing w:after="0" w:line="240" w:lineRule="auto"/>
              <w:jc w:val="both"/>
              <w:rPr>
                <w:rFonts w:ascii="Times New Roman" w:eastAsia="Times New Roman" w:hAnsi="Times New Roman" w:cs="Times New Roman"/>
                <w:color w:val="000000"/>
                <w:sz w:val="24"/>
                <w:szCs w:val="24"/>
                <w:lang w:val="kk-KZ" w:eastAsia="kk-KZ"/>
              </w:rPr>
            </w:pPr>
          </w:p>
          <w:p w14:paraId="73340609" w14:textId="77777777" w:rsidR="009D3E90" w:rsidRPr="008B19CC" w:rsidRDefault="009D3E90" w:rsidP="008B19CC">
            <w:pPr>
              <w:spacing w:after="0" w:line="240" w:lineRule="auto"/>
              <w:jc w:val="both"/>
              <w:rPr>
                <w:rFonts w:ascii="Times New Roman" w:eastAsia="Times New Roman" w:hAnsi="Times New Roman" w:cs="Times New Roman"/>
                <w:color w:val="000000"/>
                <w:sz w:val="24"/>
                <w:szCs w:val="24"/>
                <w:lang w:val="kk-KZ" w:eastAsia="kk-KZ"/>
              </w:rPr>
            </w:pPr>
          </w:p>
        </w:tc>
        <w:tc>
          <w:tcPr>
            <w:tcW w:w="426" w:type="dxa"/>
            <w:shd w:val="clear" w:color="auto" w:fill="auto"/>
            <w:hideMark/>
          </w:tcPr>
          <w:p w14:paraId="2DD889CC"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w:t>
            </w:r>
          </w:p>
        </w:tc>
        <w:tc>
          <w:tcPr>
            <w:tcW w:w="708" w:type="dxa"/>
            <w:shd w:val="clear" w:color="auto" w:fill="auto"/>
            <w:hideMark/>
          </w:tcPr>
          <w:p w14:paraId="672B1AC4"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5,26</w:t>
            </w:r>
          </w:p>
        </w:tc>
        <w:tc>
          <w:tcPr>
            <w:tcW w:w="567" w:type="dxa"/>
            <w:shd w:val="clear" w:color="auto" w:fill="auto"/>
            <w:hideMark/>
          </w:tcPr>
          <w:p w14:paraId="7BAED23A"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26</w:t>
            </w:r>
          </w:p>
        </w:tc>
        <w:tc>
          <w:tcPr>
            <w:tcW w:w="709" w:type="dxa"/>
            <w:shd w:val="clear" w:color="auto" w:fill="auto"/>
            <w:hideMark/>
          </w:tcPr>
          <w:p w14:paraId="7CC3F307"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45,62</w:t>
            </w:r>
          </w:p>
        </w:tc>
        <w:tc>
          <w:tcPr>
            <w:tcW w:w="425" w:type="dxa"/>
            <w:shd w:val="clear" w:color="auto" w:fill="auto"/>
            <w:hideMark/>
          </w:tcPr>
          <w:p w14:paraId="044F4C68"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28</w:t>
            </w:r>
          </w:p>
        </w:tc>
        <w:tc>
          <w:tcPr>
            <w:tcW w:w="709" w:type="dxa"/>
            <w:shd w:val="clear" w:color="auto" w:fill="auto"/>
            <w:hideMark/>
          </w:tcPr>
          <w:p w14:paraId="7132E4CE"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49,12</w:t>
            </w:r>
          </w:p>
        </w:tc>
        <w:tc>
          <w:tcPr>
            <w:tcW w:w="425" w:type="dxa"/>
            <w:shd w:val="clear" w:color="auto" w:fill="auto"/>
            <w:hideMark/>
          </w:tcPr>
          <w:p w14:paraId="4880A76D"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w:t>
            </w:r>
          </w:p>
        </w:tc>
        <w:tc>
          <w:tcPr>
            <w:tcW w:w="709" w:type="dxa"/>
            <w:shd w:val="clear" w:color="auto" w:fill="auto"/>
            <w:hideMark/>
          </w:tcPr>
          <w:p w14:paraId="0AA3CC5B"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10,91</w:t>
            </w:r>
          </w:p>
        </w:tc>
        <w:tc>
          <w:tcPr>
            <w:tcW w:w="567" w:type="dxa"/>
            <w:shd w:val="clear" w:color="auto" w:fill="auto"/>
            <w:hideMark/>
          </w:tcPr>
          <w:p w14:paraId="48E364AC"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23</w:t>
            </w:r>
          </w:p>
        </w:tc>
        <w:tc>
          <w:tcPr>
            <w:tcW w:w="709" w:type="dxa"/>
            <w:shd w:val="clear" w:color="auto" w:fill="auto"/>
            <w:hideMark/>
          </w:tcPr>
          <w:p w14:paraId="5699FB5E"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41,82</w:t>
            </w:r>
          </w:p>
        </w:tc>
        <w:tc>
          <w:tcPr>
            <w:tcW w:w="425" w:type="dxa"/>
            <w:shd w:val="clear" w:color="auto" w:fill="auto"/>
            <w:hideMark/>
          </w:tcPr>
          <w:p w14:paraId="6C4D19AA"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26</w:t>
            </w:r>
          </w:p>
        </w:tc>
        <w:tc>
          <w:tcPr>
            <w:tcW w:w="704" w:type="dxa"/>
            <w:shd w:val="clear" w:color="auto" w:fill="auto"/>
            <w:hideMark/>
          </w:tcPr>
          <w:p w14:paraId="64DE8AC3"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47,27</w:t>
            </w:r>
          </w:p>
        </w:tc>
      </w:tr>
      <w:tr w:rsidR="009D3E90" w:rsidRPr="008B19CC" w14:paraId="55C87D34" w14:textId="77777777" w:rsidTr="000F41A5">
        <w:trPr>
          <w:trHeight w:val="324"/>
        </w:trPr>
        <w:tc>
          <w:tcPr>
            <w:tcW w:w="2273" w:type="dxa"/>
            <w:shd w:val="clear" w:color="auto" w:fill="auto"/>
            <w:hideMark/>
          </w:tcPr>
          <w:p w14:paraId="0DEA9CA7" w14:textId="77777777" w:rsidR="009D3E90" w:rsidRPr="008B19CC" w:rsidRDefault="009D3E90" w:rsidP="000F41A5">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Calibri" w:hAnsi="Times New Roman" w:cs="Times New Roman"/>
                <w:sz w:val="24"/>
                <w:szCs w:val="24"/>
                <w:lang w:val="kk-KZ"/>
              </w:rPr>
              <w:t>М. С. Мұратова әдістемесі негізінде бейімделген «Scaffolding тәсілдерін қолдану деңгейін бағалау» тапсырмасы</w:t>
            </w:r>
          </w:p>
        </w:tc>
        <w:tc>
          <w:tcPr>
            <w:tcW w:w="426" w:type="dxa"/>
            <w:shd w:val="clear" w:color="auto" w:fill="auto"/>
            <w:hideMark/>
          </w:tcPr>
          <w:p w14:paraId="7C887846"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w:t>
            </w:r>
          </w:p>
        </w:tc>
        <w:tc>
          <w:tcPr>
            <w:tcW w:w="708" w:type="dxa"/>
            <w:shd w:val="clear" w:color="auto" w:fill="auto"/>
            <w:hideMark/>
          </w:tcPr>
          <w:p w14:paraId="1A7B0BD2" w14:textId="77777777" w:rsidR="009D3E90" w:rsidRPr="008B19CC" w:rsidRDefault="009D3E90"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10,53</w:t>
            </w:r>
          </w:p>
        </w:tc>
        <w:tc>
          <w:tcPr>
            <w:tcW w:w="567" w:type="dxa"/>
            <w:shd w:val="clear" w:color="auto" w:fill="auto"/>
            <w:hideMark/>
          </w:tcPr>
          <w:p w14:paraId="7D812A76"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17</w:t>
            </w:r>
          </w:p>
        </w:tc>
        <w:tc>
          <w:tcPr>
            <w:tcW w:w="709" w:type="dxa"/>
            <w:shd w:val="clear" w:color="auto" w:fill="auto"/>
            <w:hideMark/>
          </w:tcPr>
          <w:p w14:paraId="5F46F364" w14:textId="77777777" w:rsidR="009D3E90" w:rsidRPr="008B19CC" w:rsidRDefault="009D3E90"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29,82</w:t>
            </w:r>
          </w:p>
        </w:tc>
        <w:tc>
          <w:tcPr>
            <w:tcW w:w="425" w:type="dxa"/>
            <w:shd w:val="clear" w:color="auto" w:fill="auto"/>
            <w:hideMark/>
          </w:tcPr>
          <w:p w14:paraId="3FF42D34"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34</w:t>
            </w:r>
          </w:p>
        </w:tc>
        <w:tc>
          <w:tcPr>
            <w:tcW w:w="709" w:type="dxa"/>
            <w:shd w:val="clear" w:color="auto" w:fill="auto"/>
            <w:hideMark/>
          </w:tcPr>
          <w:p w14:paraId="1576F09F" w14:textId="77777777" w:rsidR="009D3E90" w:rsidRPr="008B19CC" w:rsidRDefault="009D3E90"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59,65</w:t>
            </w:r>
          </w:p>
        </w:tc>
        <w:tc>
          <w:tcPr>
            <w:tcW w:w="425" w:type="dxa"/>
            <w:shd w:val="clear" w:color="auto" w:fill="auto"/>
            <w:hideMark/>
          </w:tcPr>
          <w:p w14:paraId="0EF9B73E"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w:t>
            </w:r>
          </w:p>
        </w:tc>
        <w:tc>
          <w:tcPr>
            <w:tcW w:w="709" w:type="dxa"/>
            <w:shd w:val="clear" w:color="auto" w:fill="auto"/>
            <w:hideMark/>
          </w:tcPr>
          <w:p w14:paraId="1CF770D6" w14:textId="77777777" w:rsidR="009D3E90" w:rsidRPr="008B19CC" w:rsidRDefault="009D3E90"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12,73</w:t>
            </w:r>
          </w:p>
        </w:tc>
        <w:tc>
          <w:tcPr>
            <w:tcW w:w="567" w:type="dxa"/>
            <w:shd w:val="clear" w:color="auto" w:fill="auto"/>
            <w:hideMark/>
          </w:tcPr>
          <w:p w14:paraId="5BB074C4"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24</w:t>
            </w:r>
          </w:p>
        </w:tc>
        <w:tc>
          <w:tcPr>
            <w:tcW w:w="709" w:type="dxa"/>
            <w:shd w:val="clear" w:color="auto" w:fill="auto"/>
            <w:hideMark/>
          </w:tcPr>
          <w:p w14:paraId="1B7C77CB" w14:textId="77777777" w:rsidR="009D3E90" w:rsidRPr="008B19CC" w:rsidRDefault="009D3E90"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43,64</w:t>
            </w:r>
          </w:p>
        </w:tc>
        <w:tc>
          <w:tcPr>
            <w:tcW w:w="425" w:type="dxa"/>
            <w:shd w:val="clear" w:color="auto" w:fill="auto"/>
            <w:hideMark/>
          </w:tcPr>
          <w:p w14:paraId="110C7280"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24</w:t>
            </w:r>
          </w:p>
        </w:tc>
        <w:tc>
          <w:tcPr>
            <w:tcW w:w="704" w:type="dxa"/>
            <w:shd w:val="clear" w:color="auto" w:fill="auto"/>
            <w:hideMark/>
          </w:tcPr>
          <w:p w14:paraId="2591647B" w14:textId="77777777" w:rsidR="009D3E90" w:rsidRPr="008B19CC" w:rsidRDefault="009D3E90"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43,63</w:t>
            </w:r>
          </w:p>
        </w:tc>
      </w:tr>
      <w:tr w:rsidR="009D3E90" w:rsidRPr="008B19CC" w14:paraId="14DE083F" w14:textId="77777777" w:rsidTr="000F41A5">
        <w:trPr>
          <w:trHeight w:val="324"/>
        </w:trPr>
        <w:tc>
          <w:tcPr>
            <w:tcW w:w="2273" w:type="dxa"/>
            <w:shd w:val="clear" w:color="auto" w:fill="auto"/>
          </w:tcPr>
          <w:p w14:paraId="0778086A" w14:textId="77777777" w:rsidR="009D3E90" w:rsidRPr="008B19CC" w:rsidRDefault="009D3E90" w:rsidP="000F41A5">
            <w:pPr>
              <w:spacing w:after="0" w:line="240" w:lineRule="auto"/>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Орташа көрсеткіші</w:t>
            </w:r>
          </w:p>
        </w:tc>
        <w:tc>
          <w:tcPr>
            <w:tcW w:w="426" w:type="dxa"/>
            <w:shd w:val="clear" w:color="auto" w:fill="auto"/>
          </w:tcPr>
          <w:p w14:paraId="22E779CA"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4,67</w:t>
            </w:r>
          </w:p>
        </w:tc>
        <w:tc>
          <w:tcPr>
            <w:tcW w:w="708" w:type="dxa"/>
            <w:shd w:val="clear" w:color="auto" w:fill="auto"/>
          </w:tcPr>
          <w:p w14:paraId="25380577"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8,19</w:t>
            </w:r>
          </w:p>
        </w:tc>
        <w:tc>
          <w:tcPr>
            <w:tcW w:w="567" w:type="dxa"/>
            <w:shd w:val="clear" w:color="auto" w:fill="auto"/>
          </w:tcPr>
          <w:p w14:paraId="713659DA"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21,00</w:t>
            </w:r>
          </w:p>
        </w:tc>
        <w:tc>
          <w:tcPr>
            <w:tcW w:w="709" w:type="dxa"/>
            <w:shd w:val="clear" w:color="auto" w:fill="auto"/>
          </w:tcPr>
          <w:p w14:paraId="4D22062B"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36,84</w:t>
            </w:r>
          </w:p>
        </w:tc>
        <w:tc>
          <w:tcPr>
            <w:tcW w:w="425" w:type="dxa"/>
            <w:shd w:val="clear" w:color="auto" w:fill="auto"/>
          </w:tcPr>
          <w:p w14:paraId="2D5370C5"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31,33</w:t>
            </w:r>
          </w:p>
        </w:tc>
        <w:tc>
          <w:tcPr>
            <w:tcW w:w="709" w:type="dxa"/>
            <w:shd w:val="clear" w:color="auto" w:fill="auto"/>
          </w:tcPr>
          <w:p w14:paraId="751A048A"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54,97</w:t>
            </w:r>
          </w:p>
        </w:tc>
        <w:tc>
          <w:tcPr>
            <w:tcW w:w="425" w:type="dxa"/>
            <w:shd w:val="clear" w:color="auto" w:fill="auto"/>
          </w:tcPr>
          <w:p w14:paraId="022D0D36"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6,33</w:t>
            </w:r>
          </w:p>
        </w:tc>
        <w:tc>
          <w:tcPr>
            <w:tcW w:w="709" w:type="dxa"/>
            <w:shd w:val="clear" w:color="auto" w:fill="auto"/>
          </w:tcPr>
          <w:p w14:paraId="15607376"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11,52</w:t>
            </w:r>
          </w:p>
        </w:tc>
        <w:tc>
          <w:tcPr>
            <w:tcW w:w="567" w:type="dxa"/>
            <w:shd w:val="clear" w:color="auto" w:fill="auto"/>
          </w:tcPr>
          <w:p w14:paraId="303A3B1B"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22,67</w:t>
            </w:r>
          </w:p>
        </w:tc>
        <w:tc>
          <w:tcPr>
            <w:tcW w:w="709" w:type="dxa"/>
            <w:shd w:val="clear" w:color="auto" w:fill="auto"/>
          </w:tcPr>
          <w:p w14:paraId="44FA3EFE"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41,21</w:t>
            </w:r>
          </w:p>
        </w:tc>
        <w:tc>
          <w:tcPr>
            <w:tcW w:w="425" w:type="dxa"/>
            <w:shd w:val="clear" w:color="auto" w:fill="auto"/>
          </w:tcPr>
          <w:p w14:paraId="4F4F7B5A"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26,00</w:t>
            </w:r>
          </w:p>
        </w:tc>
        <w:tc>
          <w:tcPr>
            <w:tcW w:w="704" w:type="dxa"/>
            <w:shd w:val="clear" w:color="auto" w:fill="auto"/>
          </w:tcPr>
          <w:p w14:paraId="373C06CF"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47,27</w:t>
            </w:r>
          </w:p>
        </w:tc>
      </w:tr>
    </w:tbl>
    <w:p w14:paraId="2F765CF2" w14:textId="77777777" w:rsidR="009D3E90" w:rsidRPr="008B19CC" w:rsidRDefault="009D3E90"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70DBCF8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3BB67F4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noProof/>
          <w:sz w:val="28"/>
          <w:szCs w:val="28"/>
          <w:lang w:eastAsia="ru-RU"/>
        </w:rPr>
        <w:lastRenderedPageBreak/>
        <w:drawing>
          <wp:inline distT="0" distB="0" distL="0" distR="0" wp14:anchorId="172646D6" wp14:editId="3278473A">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33DE15E" w14:textId="77777777"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Сурет 7 - Коммуникативті-іс-әрекеттік компоненттің көрсеткіштерін анықтау нәтижелерінің диаграммасы</w:t>
      </w:r>
    </w:p>
    <w:p w14:paraId="57FBC8C9" w14:textId="77777777"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4"/>
          <w:szCs w:val="24"/>
          <w:lang w:val="kk-KZ"/>
        </w:rPr>
      </w:pPr>
    </w:p>
    <w:p w14:paraId="7152A799" w14:textId="7032D48D"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w:t>
      </w:r>
      <w:r w:rsidR="007822F4">
        <w:rPr>
          <w:rFonts w:ascii="Times New Roman" w:eastAsia="Calibri" w:hAnsi="Times New Roman" w:cs="Times New Roman"/>
          <w:sz w:val="28"/>
          <w:szCs w:val="28"/>
          <w:lang w:val="kk-KZ"/>
        </w:rPr>
        <w:t>7</w:t>
      </w:r>
      <w:r w:rsidRPr="008B19CC">
        <w:rPr>
          <w:rFonts w:ascii="Times New Roman" w:eastAsia="Calibri" w:hAnsi="Times New Roman" w:cs="Times New Roman"/>
          <w:sz w:val="28"/>
          <w:szCs w:val="28"/>
          <w:lang w:val="kk-KZ"/>
        </w:rPr>
        <w:t>-кесте мәліметтері болашақ бастауыш сынып мұғалімдерінің коммуникативті-іс-әрекеттік компонент бойынша бастапқы даярлық деңгейін айқындайды. Эксперименттік және бақылау топтарының нәтижелерін салыстырмалы талдау болашақ мұғалімдердің пән мен тілді кіріктіріп оқыту үдерісіндегі тілдік және коммуникативтік дағдыларының даму ерекшеліктерін көрсетеді.</w:t>
      </w:r>
    </w:p>
    <w:p w14:paraId="655C7FC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 Т. Айтбаева әдістемесі негізінде бейімделген «Көптілді кіріктірілген сабақ құрылымын талдау» диагностикалық тапсырмасының нәтижелері де ұқсас сипатта болды: эксперименттік топта жоғары деңгей 5,26%, орташа – 45,62%, төмен – 49,12% болса, бақылау тобында тиісінше 10,91%, 41,82% және 47,27% деңгейінде анықталды. Бұл болашақ мұғалімдердің көптілді кіріктірілген сабақ құрылымын талдау және жобалау қабілеттері жеткілікті дамымағанын байқатады.</w:t>
      </w:r>
    </w:p>
    <w:p w14:paraId="289E722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 С. Мұратова әдістемесі негізінде бейімделген «Scaffolding тәсілдерін қолдану деңгейін бағалау» тапсырмасының нәтижесінде эксперименттік топ студенттерінің 10,53%-ы жоғары, 29,82%-ы орташа, ал 59,65%-ы төмен деңгей көрсетті. Бақылау тобында бұл көрсеткіштер тиісінше 12,73%, 43,64% және 43,63% болды. Бұл мәліметтер студенттердің оқыту процесінде тілдік қолдау (scaffolding) тәсілдерін қолдану тәжірибесінің жеткіліксіз екенін дәлелдейді.</w:t>
      </w:r>
    </w:p>
    <w:p w14:paraId="618DDD8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Жалпы алғанда, алынған нәтижелер болашақ бастауыш сынып мұғалімдерінің коммуникативті-іс-әрекеттік қабілеттерінің басым бөлігінің төмен және орташа деңгейде екенін, яғни пән мен тілді кіріктіріп оқыту жағдайында кәсіби коммуникацияны жүзеге асыру дағдыларының толық қалыптаса қоймағанын көрсетеді.</w:t>
      </w:r>
    </w:p>
    <w:p w14:paraId="1A77F642" w14:textId="3E628F4D"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Мотивациялық, танымдық және коммуникативті-іс-әрекеттік компоненттері бойынша алынған мәліметтер 1</w:t>
      </w:r>
      <w:r w:rsidR="007822F4">
        <w:rPr>
          <w:rFonts w:ascii="Times New Roman" w:eastAsia="Calibri" w:hAnsi="Times New Roman" w:cs="Times New Roman"/>
          <w:sz w:val="28"/>
          <w:szCs w:val="28"/>
          <w:lang w:val="kk-KZ"/>
        </w:rPr>
        <w:t>8</w:t>
      </w:r>
      <w:r w:rsidRPr="008B19CC">
        <w:rPr>
          <w:rFonts w:ascii="Times New Roman" w:eastAsia="Calibri" w:hAnsi="Times New Roman" w:cs="Times New Roman"/>
          <w:sz w:val="28"/>
          <w:szCs w:val="28"/>
          <w:lang w:val="kk-KZ"/>
        </w:rPr>
        <w:t>, 1</w:t>
      </w:r>
      <w:r w:rsidR="007822F4">
        <w:rPr>
          <w:rFonts w:ascii="Times New Roman" w:eastAsia="Calibri" w:hAnsi="Times New Roman" w:cs="Times New Roman"/>
          <w:sz w:val="28"/>
          <w:szCs w:val="28"/>
          <w:lang w:val="kk-KZ"/>
        </w:rPr>
        <w:t>9</w:t>
      </w:r>
      <w:r w:rsidRPr="008B19CC">
        <w:rPr>
          <w:rFonts w:ascii="Times New Roman" w:eastAsia="Calibri" w:hAnsi="Times New Roman" w:cs="Times New Roman"/>
          <w:sz w:val="28"/>
          <w:szCs w:val="28"/>
          <w:lang w:val="kk-KZ"/>
        </w:rPr>
        <w:t>-кестелерде жинақталып берілді.</w:t>
      </w:r>
    </w:p>
    <w:p w14:paraId="072F0BA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32DE0E88" w14:textId="00E3246C"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Кесте 1</w:t>
      </w:r>
      <w:r w:rsidR="007822F4">
        <w:rPr>
          <w:rFonts w:ascii="Times New Roman" w:eastAsia="Calibri" w:hAnsi="Times New Roman" w:cs="Times New Roman"/>
          <w:sz w:val="28"/>
          <w:szCs w:val="28"/>
          <w:lang w:val="kk-KZ"/>
        </w:rPr>
        <w:t>8</w:t>
      </w:r>
      <w:r w:rsidRPr="008B19CC">
        <w:rPr>
          <w:rFonts w:ascii="Times New Roman" w:eastAsia="Calibri" w:hAnsi="Times New Roman" w:cs="Times New Roman"/>
          <w:sz w:val="28"/>
          <w:szCs w:val="28"/>
          <w:lang w:val="kk-KZ"/>
        </w:rPr>
        <w:t xml:space="preserve"> – Мотивациялық, танымдық және коммуникативті-іс-әрекеттік компоненттері бойынша алынған мәліметтер</w:t>
      </w: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1"/>
        <w:gridCol w:w="425"/>
        <w:gridCol w:w="851"/>
        <w:gridCol w:w="709"/>
        <w:gridCol w:w="708"/>
        <w:gridCol w:w="709"/>
        <w:gridCol w:w="709"/>
        <w:gridCol w:w="567"/>
        <w:gridCol w:w="709"/>
        <w:gridCol w:w="708"/>
        <w:gridCol w:w="709"/>
        <w:gridCol w:w="567"/>
        <w:gridCol w:w="851"/>
      </w:tblGrid>
      <w:tr w:rsidR="008B19CC" w:rsidRPr="008B19CC" w14:paraId="4C196E4B" w14:textId="77777777" w:rsidTr="0060646E">
        <w:trPr>
          <w:trHeight w:val="324"/>
        </w:trPr>
        <w:tc>
          <w:tcPr>
            <w:tcW w:w="1281" w:type="dxa"/>
            <w:vMerge w:val="restart"/>
            <w:shd w:val="clear" w:color="auto" w:fill="auto"/>
            <w:hideMark/>
          </w:tcPr>
          <w:p w14:paraId="38B362E3" w14:textId="77777777" w:rsidR="008B19CC" w:rsidRPr="008B19CC" w:rsidRDefault="008B19CC" w:rsidP="008B19CC">
            <w:pPr>
              <w:spacing w:after="0" w:line="240" w:lineRule="auto"/>
              <w:jc w:val="both"/>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 xml:space="preserve">Әдістеме </w:t>
            </w:r>
          </w:p>
        </w:tc>
        <w:tc>
          <w:tcPr>
            <w:tcW w:w="4111" w:type="dxa"/>
            <w:gridSpan w:val="6"/>
            <w:shd w:val="clear" w:color="auto" w:fill="auto"/>
            <w:hideMark/>
          </w:tcPr>
          <w:p w14:paraId="54E5639F"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Эксперименттік топ n=57</w:t>
            </w:r>
          </w:p>
        </w:tc>
        <w:tc>
          <w:tcPr>
            <w:tcW w:w="4111" w:type="dxa"/>
            <w:gridSpan w:val="6"/>
            <w:shd w:val="clear" w:color="auto" w:fill="auto"/>
            <w:hideMark/>
          </w:tcPr>
          <w:p w14:paraId="7F2BBDB3"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Бақылау тобы n=55</w:t>
            </w:r>
          </w:p>
        </w:tc>
      </w:tr>
      <w:tr w:rsidR="008B19CC" w:rsidRPr="008B19CC" w14:paraId="3E900476" w14:textId="77777777" w:rsidTr="0060646E">
        <w:trPr>
          <w:trHeight w:val="324"/>
        </w:trPr>
        <w:tc>
          <w:tcPr>
            <w:tcW w:w="1281" w:type="dxa"/>
            <w:vMerge/>
            <w:hideMark/>
          </w:tcPr>
          <w:p w14:paraId="06A90D3D" w14:textId="77777777" w:rsidR="008B19CC" w:rsidRPr="008B19CC" w:rsidRDefault="008B19CC" w:rsidP="008B19CC">
            <w:pPr>
              <w:spacing w:after="0" w:line="240" w:lineRule="auto"/>
              <w:rPr>
                <w:rFonts w:ascii="Times New Roman" w:eastAsia="Times New Roman" w:hAnsi="Times New Roman" w:cs="Times New Roman"/>
                <w:color w:val="000000"/>
                <w:lang w:val="kk-KZ" w:eastAsia="kk-KZ"/>
              </w:rPr>
            </w:pPr>
          </w:p>
        </w:tc>
        <w:tc>
          <w:tcPr>
            <w:tcW w:w="1276" w:type="dxa"/>
            <w:gridSpan w:val="2"/>
            <w:shd w:val="clear" w:color="auto" w:fill="auto"/>
            <w:hideMark/>
          </w:tcPr>
          <w:p w14:paraId="1E6D9668"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Жоғары</w:t>
            </w:r>
          </w:p>
        </w:tc>
        <w:tc>
          <w:tcPr>
            <w:tcW w:w="1417" w:type="dxa"/>
            <w:gridSpan w:val="2"/>
            <w:shd w:val="clear" w:color="auto" w:fill="auto"/>
            <w:hideMark/>
          </w:tcPr>
          <w:p w14:paraId="6D2FE4ED" w14:textId="77777777" w:rsidR="008B19CC" w:rsidRPr="008B19CC" w:rsidRDefault="008B19CC" w:rsidP="008B19CC">
            <w:pPr>
              <w:spacing w:after="0" w:line="240" w:lineRule="auto"/>
              <w:jc w:val="both"/>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Орташа</w:t>
            </w:r>
          </w:p>
        </w:tc>
        <w:tc>
          <w:tcPr>
            <w:tcW w:w="1418" w:type="dxa"/>
            <w:gridSpan w:val="2"/>
            <w:shd w:val="clear" w:color="auto" w:fill="auto"/>
            <w:hideMark/>
          </w:tcPr>
          <w:p w14:paraId="616E4D6F" w14:textId="77777777" w:rsidR="008B19CC" w:rsidRPr="008B19CC" w:rsidRDefault="008B19CC" w:rsidP="008B19CC">
            <w:pPr>
              <w:spacing w:after="0" w:line="240" w:lineRule="auto"/>
              <w:jc w:val="both"/>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Төмен</w:t>
            </w:r>
          </w:p>
        </w:tc>
        <w:tc>
          <w:tcPr>
            <w:tcW w:w="1276" w:type="dxa"/>
            <w:gridSpan w:val="2"/>
            <w:shd w:val="clear" w:color="auto" w:fill="auto"/>
            <w:hideMark/>
          </w:tcPr>
          <w:p w14:paraId="5F9D868C"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Жоғары</w:t>
            </w:r>
          </w:p>
        </w:tc>
        <w:tc>
          <w:tcPr>
            <w:tcW w:w="1417" w:type="dxa"/>
            <w:gridSpan w:val="2"/>
            <w:shd w:val="clear" w:color="auto" w:fill="auto"/>
            <w:hideMark/>
          </w:tcPr>
          <w:p w14:paraId="393F7FED" w14:textId="77777777" w:rsidR="008B19CC" w:rsidRPr="008B19CC" w:rsidRDefault="008B19CC" w:rsidP="008B19CC">
            <w:pPr>
              <w:spacing w:after="0" w:line="240" w:lineRule="auto"/>
              <w:jc w:val="both"/>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Орташа</w:t>
            </w:r>
          </w:p>
        </w:tc>
        <w:tc>
          <w:tcPr>
            <w:tcW w:w="1418" w:type="dxa"/>
            <w:gridSpan w:val="2"/>
            <w:shd w:val="clear" w:color="auto" w:fill="auto"/>
            <w:hideMark/>
          </w:tcPr>
          <w:p w14:paraId="541B837C" w14:textId="77777777" w:rsidR="008B19CC" w:rsidRPr="008B19CC" w:rsidRDefault="008B19CC" w:rsidP="008B19CC">
            <w:pPr>
              <w:spacing w:after="0" w:line="240" w:lineRule="auto"/>
              <w:jc w:val="both"/>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Төмен</w:t>
            </w:r>
          </w:p>
        </w:tc>
      </w:tr>
      <w:tr w:rsidR="008B19CC" w:rsidRPr="008B19CC" w14:paraId="54490DDC" w14:textId="77777777" w:rsidTr="0060646E">
        <w:trPr>
          <w:trHeight w:val="324"/>
        </w:trPr>
        <w:tc>
          <w:tcPr>
            <w:tcW w:w="1281" w:type="dxa"/>
            <w:vMerge/>
            <w:hideMark/>
          </w:tcPr>
          <w:p w14:paraId="36080998" w14:textId="77777777" w:rsidR="008B19CC" w:rsidRPr="008B19CC" w:rsidRDefault="008B19CC" w:rsidP="008B19CC">
            <w:pPr>
              <w:spacing w:after="0" w:line="240" w:lineRule="auto"/>
              <w:rPr>
                <w:rFonts w:ascii="Times New Roman" w:eastAsia="Times New Roman" w:hAnsi="Times New Roman" w:cs="Times New Roman"/>
                <w:color w:val="000000"/>
                <w:lang w:val="kk-KZ" w:eastAsia="kk-KZ"/>
              </w:rPr>
            </w:pPr>
          </w:p>
        </w:tc>
        <w:tc>
          <w:tcPr>
            <w:tcW w:w="425" w:type="dxa"/>
            <w:shd w:val="clear" w:color="auto" w:fill="auto"/>
            <w:hideMark/>
          </w:tcPr>
          <w:p w14:paraId="6D64E72E"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n</w:t>
            </w:r>
          </w:p>
        </w:tc>
        <w:tc>
          <w:tcPr>
            <w:tcW w:w="851" w:type="dxa"/>
            <w:shd w:val="clear" w:color="auto" w:fill="auto"/>
            <w:hideMark/>
          </w:tcPr>
          <w:p w14:paraId="5305BD2E"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w:t>
            </w:r>
          </w:p>
        </w:tc>
        <w:tc>
          <w:tcPr>
            <w:tcW w:w="709" w:type="dxa"/>
            <w:shd w:val="clear" w:color="auto" w:fill="auto"/>
            <w:hideMark/>
          </w:tcPr>
          <w:p w14:paraId="1E377617"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n</w:t>
            </w:r>
          </w:p>
        </w:tc>
        <w:tc>
          <w:tcPr>
            <w:tcW w:w="708" w:type="dxa"/>
            <w:shd w:val="clear" w:color="auto" w:fill="auto"/>
            <w:hideMark/>
          </w:tcPr>
          <w:p w14:paraId="50BA04CE"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w:t>
            </w:r>
          </w:p>
        </w:tc>
        <w:tc>
          <w:tcPr>
            <w:tcW w:w="709" w:type="dxa"/>
            <w:shd w:val="clear" w:color="auto" w:fill="auto"/>
            <w:hideMark/>
          </w:tcPr>
          <w:p w14:paraId="0B573260"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n</w:t>
            </w:r>
          </w:p>
        </w:tc>
        <w:tc>
          <w:tcPr>
            <w:tcW w:w="709" w:type="dxa"/>
            <w:shd w:val="clear" w:color="auto" w:fill="auto"/>
            <w:hideMark/>
          </w:tcPr>
          <w:p w14:paraId="2B3430B1"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w:t>
            </w:r>
          </w:p>
        </w:tc>
        <w:tc>
          <w:tcPr>
            <w:tcW w:w="567" w:type="dxa"/>
            <w:shd w:val="clear" w:color="auto" w:fill="auto"/>
            <w:hideMark/>
          </w:tcPr>
          <w:p w14:paraId="0C3CC966"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n</w:t>
            </w:r>
          </w:p>
        </w:tc>
        <w:tc>
          <w:tcPr>
            <w:tcW w:w="709" w:type="dxa"/>
            <w:shd w:val="clear" w:color="auto" w:fill="auto"/>
            <w:hideMark/>
          </w:tcPr>
          <w:p w14:paraId="13071264"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w:t>
            </w:r>
          </w:p>
        </w:tc>
        <w:tc>
          <w:tcPr>
            <w:tcW w:w="708" w:type="dxa"/>
            <w:shd w:val="clear" w:color="auto" w:fill="auto"/>
            <w:hideMark/>
          </w:tcPr>
          <w:p w14:paraId="115952FC"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n</w:t>
            </w:r>
          </w:p>
        </w:tc>
        <w:tc>
          <w:tcPr>
            <w:tcW w:w="709" w:type="dxa"/>
            <w:shd w:val="clear" w:color="auto" w:fill="auto"/>
            <w:hideMark/>
          </w:tcPr>
          <w:p w14:paraId="2AD13A0E"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w:t>
            </w:r>
          </w:p>
        </w:tc>
        <w:tc>
          <w:tcPr>
            <w:tcW w:w="567" w:type="dxa"/>
            <w:shd w:val="clear" w:color="auto" w:fill="auto"/>
            <w:hideMark/>
          </w:tcPr>
          <w:p w14:paraId="37AD00E1"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n</w:t>
            </w:r>
          </w:p>
        </w:tc>
        <w:tc>
          <w:tcPr>
            <w:tcW w:w="851" w:type="dxa"/>
            <w:shd w:val="clear" w:color="auto" w:fill="auto"/>
            <w:hideMark/>
          </w:tcPr>
          <w:p w14:paraId="030790C2"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w:t>
            </w:r>
          </w:p>
        </w:tc>
      </w:tr>
      <w:tr w:rsidR="008B19CC" w:rsidRPr="008B19CC" w14:paraId="17C35844" w14:textId="77777777" w:rsidTr="0060646E">
        <w:trPr>
          <w:trHeight w:val="324"/>
        </w:trPr>
        <w:tc>
          <w:tcPr>
            <w:tcW w:w="9503" w:type="dxa"/>
            <w:gridSpan w:val="13"/>
          </w:tcPr>
          <w:p w14:paraId="11A59149" w14:textId="77777777" w:rsidR="008B19CC" w:rsidRPr="008B19CC" w:rsidRDefault="008B19CC" w:rsidP="008B19CC">
            <w:pPr>
              <w:spacing w:after="0" w:line="240" w:lineRule="auto"/>
              <w:jc w:val="center"/>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Мотивациялық</w:t>
            </w:r>
          </w:p>
        </w:tc>
      </w:tr>
      <w:tr w:rsidR="008B19CC" w:rsidRPr="008B19CC" w14:paraId="5737A1C9" w14:textId="77777777" w:rsidTr="0060646E">
        <w:trPr>
          <w:trHeight w:val="324"/>
        </w:trPr>
        <w:tc>
          <w:tcPr>
            <w:tcW w:w="1281" w:type="dxa"/>
          </w:tcPr>
          <w:p w14:paraId="3C1DEBC4" w14:textId="77777777" w:rsidR="008B19CC" w:rsidRPr="008B19CC" w:rsidRDefault="008B19CC" w:rsidP="008B19CC">
            <w:pPr>
              <w:spacing w:after="0" w:line="240" w:lineRule="auto"/>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1 әдістеме</w:t>
            </w:r>
          </w:p>
        </w:tc>
        <w:tc>
          <w:tcPr>
            <w:tcW w:w="425" w:type="dxa"/>
            <w:shd w:val="clear" w:color="auto" w:fill="auto"/>
            <w:vAlign w:val="center"/>
          </w:tcPr>
          <w:p w14:paraId="62EA877B" w14:textId="77777777" w:rsidR="008B19CC" w:rsidRPr="008B19CC" w:rsidRDefault="008B19CC" w:rsidP="008B19CC">
            <w:pPr>
              <w:jc w:val="both"/>
              <w:rPr>
                <w:rFonts w:ascii="Times New Roman" w:eastAsia="Calibri" w:hAnsi="Times New Roman" w:cs="Times New Roman"/>
                <w:color w:val="000000"/>
              </w:rPr>
            </w:pPr>
            <w:r w:rsidRPr="008B19CC">
              <w:rPr>
                <w:rFonts w:ascii="Times New Roman" w:eastAsia="Calibri" w:hAnsi="Times New Roman" w:cs="Times New Roman"/>
                <w:color w:val="000000"/>
              </w:rPr>
              <w:t>6</w:t>
            </w:r>
          </w:p>
        </w:tc>
        <w:tc>
          <w:tcPr>
            <w:tcW w:w="851" w:type="dxa"/>
            <w:shd w:val="clear" w:color="auto" w:fill="auto"/>
            <w:vAlign w:val="center"/>
          </w:tcPr>
          <w:p w14:paraId="5A5C6C3F" w14:textId="77777777" w:rsidR="008B19CC" w:rsidRPr="008B19CC" w:rsidRDefault="008B19CC" w:rsidP="008B19CC">
            <w:pPr>
              <w:jc w:val="both"/>
              <w:rPr>
                <w:rFonts w:ascii="Times New Roman" w:eastAsia="Calibri" w:hAnsi="Times New Roman" w:cs="Times New Roman"/>
                <w:color w:val="000000"/>
              </w:rPr>
            </w:pPr>
            <w:r w:rsidRPr="008B19CC">
              <w:rPr>
                <w:rFonts w:ascii="Times New Roman" w:eastAsia="Calibri" w:hAnsi="Times New Roman" w:cs="Times New Roman"/>
                <w:color w:val="000000"/>
              </w:rPr>
              <w:t>10,53</w:t>
            </w:r>
          </w:p>
        </w:tc>
        <w:tc>
          <w:tcPr>
            <w:tcW w:w="709" w:type="dxa"/>
            <w:shd w:val="clear" w:color="auto" w:fill="auto"/>
            <w:vAlign w:val="center"/>
          </w:tcPr>
          <w:p w14:paraId="26B1A2AD" w14:textId="77777777" w:rsidR="008B19CC" w:rsidRPr="008B19CC" w:rsidRDefault="008B19CC" w:rsidP="008B19CC">
            <w:pPr>
              <w:jc w:val="both"/>
              <w:rPr>
                <w:rFonts w:ascii="Times New Roman" w:eastAsia="Calibri" w:hAnsi="Times New Roman" w:cs="Times New Roman"/>
                <w:color w:val="000000"/>
              </w:rPr>
            </w:pPr>
            <w:r w:rsidRPr="008B19CC">
              <w:rPr>
                <w:rFonts w:ascii="Times New Roman" w:eastAsia="Calibri" w:hAnsi="Times New Roman" w:cs="Times New Roman"/>
                <w:color w:val="000000"/>
              </w:rPr>
              <w:t>25</w:t>
            </w:r>
          </w:p>
        </w:tc>
        <w:tc>
          <w:tcPr>
            <w:tcW w:w="708" w:type="dxa"/>
            <w:shd w:val="clear" w:color="auto" w:fill="auto"/>
            <w:vAlign w:val="center"/>
          </w:tcPr>
          <w:p w14:paraId="07BA8F02" w14:textId="77777777" w:rsidR="008B19CC" w:rsidRPr="008B19CC" w:rsidRDefault="008B19CC" w:rsidP="008B19CC">
            <w:pPr>
              <w:jc w:val="both"/>
              <w:rPr>
                <w:rFonts w:ascii="Times New Roman" w:eastAsia="Calibri" w:hAnsi="Times New Roman" w:cs="Times New Roman"/>
                <w:color w:val="000000"/>
              </w:rPr>
            </w:pPr>
            <w:r w:rsidRPr="008B19CC">
              <w:rPr>
                <w:rFonts w:ascii="Times New Roman" w:eastAsia="Calibri" w:hAnsi="Times New Roman" w:cs="Times New Roman"/>
                <w:color w:val="000000"/>
              </w:rPr>
              <w:t>43,86</w:t>
            </w:r>
          </w:p>
        </w:tc>
        <w:tc>
          <w:tcPr>
            <w:tcW w:w="709" w:type="dxa"/>
            <w:shd w:val="clear" w:color="auto" w:fill="auto"/>
            <w:vAlign w:val="center"/>
          </w:tcPr>
          <w:p w14:paraId="1B0CF022" w14:textId="77777777" w:rsidR="008B19CC" w:rsidRPr="008B19CC" w:rsidRDefault="008B19CC" w:rsidP="008B19CC">
            <w:pPr>
              <w:jc w:val="both"/>
              <w:rPr>
                <w:rFonts w:ascii="Times New Roman" w:eastAsia="Calibri" w:hAnsi="Times New Roman" w:cs="Times New Roman"/>
                <w:color w:val="000000"/>
              </w:rPr>
            </w:pPr>
            <w:r w:rsidRPr="008B19CC">
              <w:rPr>
                <w:rFonts w:ascii="Times New Roman" w:eastAsia="Calibri" w:hAnsi="Times New Roman" w:cs="Times New Roman"/>
                <w:color w:val="000000"/>
              </w:rPr>
              <w:t>26</w:t>
            </w:r>
          </w:p>
        </w:tc>
        <w:tc>
          <w:tcPr>
            <w:tcW w:w="709" w:type="dxa"/>
            <w:shd w:val="clear" w:color="auto" w:fill="auto"/>
            <w:vAlign w:val="center"/>
          </w:tcPr>
          <w:p w14:paraId="5A6508DD" w14:textId="77777777" w:rsidR="008B19CC" w:rsidRPr="008B19CC" w:rsidRDefault="008B19CC" w:rsidP="008B19CC">
            <w:pPr>
              <w:jc w:val="both"/>
              <w:rPr>
                <w:rFonts w:ascii="Times New Roman" w:eastAsia="Calibri" w:hAnsi="Times New Roman" w:cs="Times New Roman"/>
                <w:color w:val="000000"/>
              </w:rPr>
            </w:pPr>
            <w:r w:rsidRPr="008B19CC">
              <w:rPr>
                <w:rFonts w:ascii="Times New Roman" w:eastAsia="Calibri" w:hAnsi="Times New Roman" w:cs="Times New Roman"/>
                <w:color w:val="000000"/>
              </w:rPr>
              <w:t>45,61</w:t>
            </w:r>
          </w:p>
        </w:tc>
        <w:tc>
          <w:tcPr>
            <w:tcW w:w="567" w:type="dxa"/>
            <w:shd w:val="clear" w:color="auto" w:fill="auto"/>
            <w:vAlign w:val="center"/>
          </w:tcPr>
          <w:p w14:paraId="7111EF2F" w14:textId="77777777" w:rsidR="008B19CC" w:rsidRPr="008B19CC" w:rsidRDefault="008B19CC" w:rsidP="008B19CC">
            <w:pPr>
              <w:jc w:val="both"/>
              <w:rPr>
                <w:rFonts w:ascii="Times New Roman" w:eastAsia="Calibri" w:hAnsi="Times New Roman" w:cs="Times New Roman"/>
                <w:color w:val="000000"/>
              </w:rPr>
            </w:pPr>
            <w:r w:rsidRPr="008B19CC">
              <w:rPr>
                <w:rFonts w:ascii="Times New Roman" w:eastAsia="Calibri" w:hAnsi="Times New Roman" w:cs="Times New Roman"/>
                <w:color w:val="000000"/>
              </w:rPr>
              <w:t>9</w:t>
            </w:r>
          </w:p>
        </w:tc>
        <w:tc>
          <w:tcPr>
            <w:tcW w:w="709" w:type="dxa"/>
            <w:shd w:val="clear" w:color="auto" w:fill="auto"/>
            <w:vAlign w:val="center"/>
          </w:tcPr>
          <w:p w14:paraId="5811C34D" w14:textId="77777777" w:rsidR="008B19CC" w:rsidRPr="008B19CC" w:rsidRDefault="008B19CC" w:rsidP="008B19CC">
            <w:pPr>
              <w:jc w:val="both"/>
              <w:rPr>
                <w:rFonts w:ascii="Times New Roman" w:eastAsia="Calibri" w:hAnsi="Times New Roman" w:cs="Times New Roman"/>
                <w:color w:val="000000"/>
              </w:rPr>
            </w:pPr>
            <w:r w:rsidRPr="008B19CC">
              <w:rPr>
                <w:rFonts w:ascii="Times New Roman" w:eastAsia="Calibri" w:hAnsi="Times New Roman" w:cs="Times New Roman"/>
                <w:color w:val="000000"/>
              </w:rPr>
              <w:t>16,36</w:t>
            </w:r>
          </w:p>
        </w:tc>
        <w:tc>
          <w:tcPr>
            <w:tcW w:w="708" w:type="dxa"/>
            <w:shd w:val="clear" w:color="auto" w:fill="auto"/>
            <w:vAlign w:val="center"/>
          </w:tcPr>
          <w:p w14:paraId="3C7E4A19" w14:textId="77777777" w:rsidR="008B19CC" w:rsidRPr="008B19CC" w:rsidRDefault="008B19CC" w:rsidP="008B19CC">
            <w:pPr>
              <w:jc w:val="both"/>
              <w:rPr>
                <w:rFonts w:ascii="Times New Roman" w:eastAsia="Calibri" w:hAnsi="Times New Roman" w:cs="Times New Roman"/>
                <w:color w:val="000000"/>
              </w:rPr>
            </w:pPr>
            <w:r w:rsidRPr="008B19CC">
              <w:rPr>
                <w:rFonts w:ascii="Times New Roman" w:eastAsia="Calibri" w:hAnsi="Times New Roman" w:cs="Times New Roman"/>
                <w:color w:val="000000"/>
              </w:rPr>
              <w:t>23</w:t>
            </w:r>
          </w:p>
        </w:tc>
        <w:tc>
          <w:tcPr>
            <w:tcW w:w="709" w:type="dxa"/>
            <w:shd w:val="clear" w:color="auto" w:fill="auto"/>
            <w:vAlign w:val="center"/>
          </w:tcPr>
          <w:p w14:paraId="53ED74DA" w14:textId="77777777" w:rsidR="008B19CC" w:rsidRPr="008B19CC" w:rsidRDefault="008B19CC" w:rsidP="008B19CC">
            <w:pPr>
              <w:jc w:val="both"/>
              <w:rPr>
                <w:rFonts w:ascii="Times New Roman" w:eastAsia="Calibri" w:hAnsi="Times New Roman" w:cs="Times New Roman"/>
                <w:color w:val="000000"/>
              </w:rPr>
            </w:pPr>
            <w:r w:rsidRPr="008B19CC">
              <w:rPr>
                <w:rFonts w:ascii="Times New Roman" w:eastAsia="Calibri" w:hAnsi="Times New Roman" w:cs="Times New Roman"/>
                <w:color w:val="000000"/>
              </w:rPr>
              <w:t>41,82</w:t>
            </w:r>
          </w:p>
        </w:tc>
        <w:tc>
          <w:tcPr>
            <w:tcW w:w="567" w:type="dxa"/>
            <w:shd w:val="clear" w:color="auto" w:fill="auto"/>
            <w:vAlign w:val="center"/>
          </w:tcPr>
          <w:p w14:paraId="57A8ABE1" w14:textId="77777777" w:rsidR="008B19CC" w:rsidRPr="008B19CC" w:rsidRDefault="008B19CC" w:rsidP="008B19CC">
            <w:pPr>
              <w:jc w:val="both"/>
              <w:rPr>
                <w:rFonts w:ascii="Times New Roman" w:eastAsia="Calibri" w:hAnsi="Times New Roman" w:cs="Times New Roman"/>
                <w:color w:val="000000"/>
              </w:rPr>
            </w:pPr>
            <w:r w:rsidRPr="008B19CC">
              <w:rPr>
                <w:rFonts w:ascii="Times New Roman" w:eastAsia="Calibri" w:hAnsi="Times New Roman" w:cs="Times New Roman"/>
                <w:color w:val="000000"/>
              </w:rPr>
              <w:t>23</w:t>
            </w:r>
          </w:p>
        </w:tc>
        <w:tc>
          <w:tcPr>
            <w:tcW w:w="851" w:type="dxa"/>
            <w:shd w:val="clear" w:color="auto" w:fill="auto"/>
            <w:vAlign w:val="center"/>
          </w:tcPr>
          <w:p w14:paraId="7CD6CB06" w14:textId="77777777" w:rsidR="008B19CC" w:rsidRPr="008B19CC" w:rsidRDefault="008B19CC" w:rsidP="008B19CC">
            <w:pPr>
              <w:jc w:val="both"/>
              <w:rPr>
                <w:rFonts w:ascii="Times New Roman" w:eastAsia="Calibri" w:hAnsi="Times New Roman" w:cs="Times New Roman"/>
                <w:color w:val="000000"/>
              </w:rPr>
            </w:pPr>
            <w:r w:rsidRPr="008B19CC">
              <w:rPr>
                <w:rFonts w:ascii="Times New Roman" w:eastAsia="Calibri" w:hAnsi="Times New Roman" w:cs="Times New Roman"/>
                <w:color w:val="000000"/>
              </w:rPr>
              <w:t>41,82</w:t>
            </w:r>
          </w:p>
        </w:tc>
      </w:tr>
      <w:tr w:rsidR="008B19CC" w:rsidRPr="008B19CC" w14:paraId="0D25AEED" w14:textId="77777777" w:rsidTr="0060646E">
        <w:trPr>
          <w:trHeight w:val="324"/>
        </w:trPr>
        <w:tc>
          <w:tcPr>
            <w:tcW w:w="1281" w:type="dxa"/>
          </w:tcPr>
          <w:p w14:paraId="0C46788F" w14:textId="77777777" w:rsidR="008B19CC" w:rsidRPr="008B19CC" w:rsidRDefault="008B19CC" w:rsidP="008B19CC">
            <w:pPr>
              <w:spacing w:after="0" w:line="240" w:lineRule="auto"/>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2 әдістеме</w:t>
            </w:r>
          </w:p>
        </w:tc>
        <w:tc>
          <w:tcPr>
            <w:tcW w:w="425" w:type="dxa"/>
            <w:shd w:val="clear" w:color="auto" w:fill="auto"/>
            <w:vAlign w:val="center"/>
          </w:tcPr>
          <w:p w14:paraId="068BC5F1"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8</w:t>
            </w:r>
          </w:p>
        </w:tc>
        <w:tc>
          <w:tcPr>
            <w:tcW w:w="851" w:type="dxa"/>
            <w:shd w:val="clear" w:color="auto" w:fill="auto"/>
            <w:vAlign w:val="center"/>
          </w:tcPr>
          <w:p w14:paraId="3B3566AC"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14,03</w:t>
            </w:r>
          </w:p>
        </w:tc>
        <w:tc>
          <w:tcPr>
            <w:tcW w:w="709" w:type="dxa"/>
            <w:shd w:val="clear" w:color="auto" w:fill="auto"/>
            <w:vAlign w:val="center"/>
          </w:tcPr>
          <w:p w14:paraId="0AB0B033"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22</w:t>
            </w:r>
          </w:p>
        </w:tc>
        <w:tc>
          <w:tcPr>
            <w:tcW w:w="708" w:type="dxa"/>
            <w:shd w:val="clear" w:color="auto" w:fill="auto"/>
            <w:vAlign w:val="center"/>
          </w:tcPr>
          <w:p w14:paraId="37645498"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38,6</w:t>
            </w:r>
          </w:p>
        </w:tc>
        <w:tc>
          <w:tcPr>
            <w:tcW w:w="709" w:type="dxa"/>
            <w:shd w:val="clear" w:color="auto" w:fill="auto"/>
            <w:vAlign w:val="center"/>
          </w:tcPr>
          <w:p w14:paraId="1F0E0A50"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27</w:t>
            </w:r>
          </w:p>
        </w:tc>
        <w:tc>
          <w:tcPr>
            <w:tcW w:w="709" w:type="dxa"/>
            <w:shd w:val="clear" w:color="auto" w:fill="auto"/>
            <w:vAlign w:val="center"/>
          </w:tcPr>
          <w:p w14:paraId="78AE504A"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47,37</w:t>
            </w:r>
          </w:p>
        </w:tc>
        <w:tc>
          <w:tcPr>
            <w:tcW w:w="567" w:type="dxa"/>
            <w:shd w:val="clear" w:color="auto" w:fill="auto"/>
            <w:vAlign w:val="center"/>
          </w:tcPr>
          <w:p w14:paraId="524B0DAF"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7</w:t>
            </w:r>
          </w:p>
        </w:tc>
        <w:tc>
          <w:tcPr>
            <w:tcW w:w="709" w:type="dxa"/>
            <w:shd w:val="clear" w:color="auto" w:fill="auto"/>
            <w:vAlign w:val="center"/>
          </w:tcPr>
          <w:p w14:paraId="2458D482"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12,73</w:t>
            </w:r>
          </w:p>
        </w:tc>
        <w:tc>
          <w:tcPr>
            <w:tcW w:w="708" w:type="dxa"/>
            <w:shd w:val="clear" w:color="auto" w:fill="auto"/>
            <w:vAlign w:val="center"/>
          </w:tcPr>
          <w:p w14:paraId="7EDD4235"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24</w:t>
            </w:r>
          </w:p>
        </w:tc>
        <w:tc>
          <w:tcPr>
            <w:tcW w:w="709" w:type="dxa"/>
            <w:shd w:val="clear" w:color="auto" w:fill="auto"/>
            <w:vAlign w:val="center"/>
          </w:tcPr>
          <w:p w14:paraId="0941FA4C"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43,64</w:t>
            </w:r>
          </w:p>
        </w:tc>
        <w:tc>
          <w:tcPr>
            <w:tcW w:w="567" w:type="dxa"/>
            <w:shd w:val="clear" w:color="auto" w:fill="auto"/>
            <w:vAlign w:val="center"/>
          </w:tcPr>
          <w:p w14:paraId="432BDFA5"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24</w:t>
            </w:r>
          </w:p>
        </w:tc>
        <w:tc>
          <w:tcPr>
            <w:tcW w:w="851" w:type="dxa"/>
            <w:shd w:val="clear" w:color="auto" w:fill="auto"/>
            <w:vAlign w:val="center"/>
          </w:tcPr>
          <w:p w14:paraId="052F92F7"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43,63</w:t>
            </w:r>
          </w:p>
        </w:tc>
      </w:tr>
      <w:tr w:rsidR="008B19CC" w:rsidRPr="008B19CC" w14:paraId="251B863D" w14:textId="77777777" w:rsidTr="0060646E">
        <w:trPr>
          <w:trHeight w:val="324"/>
        </w:trPr>
        <w:tc>
          <w:tcPr>
            <w:tcW w:w="1281" w:type="dxa"/>
          </w:tcPr>
          <w:p w14:paraId="79B47F7A" w14:textId="77777777" w:rsidR="008B19CC" w:rsidRPr="008B19CC" w:rsidRDefault="008B19CC" w:rsidP="008B19CC">
            <w:pPr>
              <w:spacing w:after="0" w:line="240" w:lineRule="auto"/>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3 әдістеме</w:t>
            </w:r>
          </w:p>
        </w:tc>
        <w:tc>
          <w:tcPr>
            <w:tcW w:w="425" w:type="dxa"/>
            <w:shd w:val="clear" w:color="auto" w:fill="auto"/>
            <w:vAlign w:val="center"/>
          </w:tcPr>
          <w:p w14:paraId="1C8B732B"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4</w:t>
            </w:r>
          </w:p>
        </w:tc>
        <w:tc>
          <w:tcPr>
            <w:tcW w:w="851" w:type="dxa"/>
            <w:shd w:val="clear" w:color="auto" w:fill="auto"/>
            <w:vAlign w:val="center"/>
          </w:tcPr>
          <w:p w14:paraId="2CCDF83D"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7,02</w:t>
            </w:r>
          </w:p>
        </w:tc>
        <w:tc>
          <w:tcPr>
            <w:tcW w:w="709" w:type="dxa"/>
            <w:shd w:val="clear" w:color="auto" w:fill="auto"/>
            <w:vAlign w:val="center"/>
          </w:tcPr>
          <w:p w14:paraId="74B8F7CD"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21</w:t>
            </w:r>
          </w:p>
        </w:tc>
        <w:tc>
          <w:tcPr>
            <w:tcW w:w="708" w:type="dxa"/>
            <w:shd w:val="clear" w:color="auto" w:fill="auto"/>
            <w:vAlign w:val="center"/>
          </w:tcPr>
          <w:p w14:paraId="770763CA"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36,84</w:t>
            </w:r>
          </w:p>
        </w:tc>
        <w:tc>
          <w:tcPr>
            <w:tcW w:w="709" w:type="dxa"/>
            <w:shd w:val="clear" w:color="auto" w:fill="auto"/>
            <w:vAlign w:val="center"/>
          </w:tcPr>
          <w:p w14:paraId="718C2102"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32</w:t>
            </w:r>
          </w:p>
        </w:tc>
        <w:tc>
          <w:tcPr>
            <w:tcW w:w="709" w:type="dxa"/>
            <w:shd w:val="clear" w:color="auto" w:fill="auto"/>
            <w:vAlign w:val="center"/>
          </w:tcPr>
          <w:p w14:paraId="27DB47D5"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56,14</w:t>
            </w:r>
          </w:p>
        </w:tc>
        <w:tc>
          <w:tcPr>
            <w:tcW w:w="567" w:type="dxa"/>
            <w:shd w:val="clear" w:color="auto" w:fill="auto"/>
            <w:vAlign w:val="center"/>
          </w:tcPr>
          <w:p w14:paraId="225F84D5"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3</w:t>
            </w:r>
          </w:p>
        </w:tc>
        <w:tc>
          <w:tcPr>
            <w:tcW w:w="709" w:type="dxa"/>
            <w:shd w:val="clear" w:color="auto" w:fill="auto"/>
            <w:vAlign w:val="center"/>
          </w:tcPr>
          <w:p w14:paraId="457799AC"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5,45</w:t>
            </w:r>
          </w:p>
        </w:tc>
        <w:tc>
          <w:tcPr>
            <w:tcW w:w="708" w:type="dxa"/>
            <w:shd w:val="clear" w:color="auto" w:fill="auto"/>
            <w:vAlign w:val="center"/>
          </w:tcPr>
          <w:p w14:paraId="184F4177"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23</w:t>
            </w:r>
          </w:p>
        </w:tc>
        <w:tc>
          <w:tcPr>
            <w:tcW w:w="709" w:type="dxa"/>
            <w:shd w:val="clear" w:color="auto" w:fill="auto"/>
            <w:vAlign w:val="center"/>
          </w:tcPr>
          <w:p w14:paraId="338F2DE0"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41,82</w:t>
            </w:r>
          </w:p>
        </w:tc>
        <w:tc>
          <w:tcPr>
            <w:tcW w:w="567" w:type="dxa"/>
            <w:shd w:val="clear" w:color="auto" w:fill="auto"/>
            <w:vAlign w:val="center"/>
          </w:tcPr>
          <w:p w14:paraId="16DFB455"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29</w:t>
            </w:r>
          </w:p>
        </w:tc>
        <w:tc>
          <w:tcPr>
            <w:tcW w:w="851" w:type="dxa"/>
            <w:shd w:val="clear" w:color="auto" w:fill="auto"/>
            <w:vAlign w:val="center"/>
          </w:tcPr>
          <w:p w14:paraId="1F15DF12"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52,73</w:t>
            </w:r>
          </w:p>
        </w:tc>
      </w:tr>
      <w:tr w:rsidR="008B19CC" w:rsidRPr="008B19CC" w14:paraId="3EDFF68E" w14:textId="77777777" w:rsidTr="0060646E">
        <w:trPr>
          <w:trHeight w:val="324"/>
        </w:trPr>
        <w:tc>
          <w:tcPr>
            <w:tcW w:w="1281" w:type="dxa"/>
          </w:tcPr>
          <w:p w14:paraId="2BF99DB0" w14:textId="77777777" w:rsidR="008B19CC" w:rsidRPr="008B19CC" w:rsidRDefault="008B19CC" w:rsidP="008B19CC">
            <w:pPr>
              <w:spacing w:after="0" w:line="240" w:lineRule="auto"/>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Орташа көрсеткіш</w:t>
            </w:r>
          </w:p>
        </w:tc>
        <w:tc>
          <w:tcPr>
            <w:tcW w:w="425" w:type="dxa"/>
            <w:shd w:val="clear" w:color="auto" w:fill="auto"/>
            <w:vAlign w:val="center"/>
          </w:tcPr>
          <w:p w14:paraId="22234660"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6</w:t>
            </w:r>
          </w:p>
        </w:tc>
        <w:tc>
          <w:tcPr>
            <w:tcW w:w="851" w:type="dxa"/>
            <w:shd w:val="clear" w:color="auto" w:fill="auto"/>
            <w:vAlign w:val="center"/>
          </w:tcPr>
          <w:p w14:paraId="3E4F97C2" w14:textId="77777777" w:rsidR="008B19CC" w:rsidRPr="008B19CC" w:rsidRDefault="008B19CC" w:rsidP="008B19CC">
            <w:pPr>
              <w:jc w:val="center"/>
              <w:rPr>
                <w:rFonts w:ascii="Times New Roman" w:eastAsia="Calibri" w:hAnsi="Times New Roman" w:cs="Times New Roman"/>
                <w:color w:val="000000"/>
                <w:lang w:val="kk-KZ"/>
              </w:rPr>
            </w:pPr>
            <w:r w:rsidRPr="008B19CC">
              <w:rPr>
                <w:rFonts w:ascii="Times New Roman" w:eastAsia="Calibri" w:hAnsi="Times New Roman" w:cs="Times New Roman"/>
                <w:color w:val="000000"/>
              </w:rPr>
              <w:t>10,5</w:t>
            </w:r>
            <w:r w:rsidRPr="008B19CC">
              <w:rPr>
                <w:rFonts w:ascii="Times New Roman" w:eastAsia="Calibri" w:hAnsi="Times New Roman" w:cs="Times New Roman"/>
                <w:color w:val="000000"/>
                <w:lang w:val="kk-KZ"/>
              </w:rPr>
              <w:t>2</w:t>
            </w:r>
          </w:p>
        </w:tc>
        <w:tc>
          <w:tcPr>
            <w:tcW w:w="709" w:type="dxa"/>
            <w:shd w:val="clear" w:color="auto" w:fill="auto"/>
            <w:vAlign w:val="center"/>
          </w:tcPr>
          <w:p w14:paraId="0E7DC0E0"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22,67</w:t>
            </w:r>
          </w:p>
        </w:tc>
        <w:tc>
          <w:tcPr>
            <w:tcW w:w="708" w:type="dxa"/>
            <w:shd w:val="clear" w:color="auto" w:fill="auto"/>
            <w:vAlign w:val="center"/>
          </w:tcPr>
          <w:p w14:paraId="095D0B39"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39,77</w:t>
            </w:r>
          </w:p>
        </w:tc>
        <w:tc>
          <w:tcPr>
            <w:tcW w:w="709" w:type="dxa"/>
            <w:shd w:val="clear" w:color="auto" w:fill="auto"/>
            <w:vAlign w:val="center"/>
          </w:tcPr>
          <w:p w14:paraId="518445E0"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28,33</w:t>
            </w:r>
          </w:p>
        </w:tc>
        <w:tc>
          <w:tcPr>
            <w:tcW w:w="709" w:type="dxa"/>
            <w:shd w:val="clear" w:color="auto" w:fill="auto"/>
            <w:vAlign w:val="center"/>
          </w:tcPr>
          <w:p w14:paraId="5A7976BE"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49,71</w:t>
            </w:r>
          </w:p>
        </w:tc>
        <w:tc>
          <w:tcPr>
            <w:tcW w:w="567" w:type="dxa"/>
            <w:shd w:val="clear" w:color="auto" w:fill="auto"/>
            <w:vAlign w:val="center"/>
          </w:tcPr>
          <w:p w14:paraId="00CD4519"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6,33</w:t>
            </w:r>
          </w:p>
        </w:tc>
        <w:tc>
          <w:tcPr>
            <w:tcW w:w="709" w:type="dxa"/>
            <w:shd w:val="clear" w:color="auto" w:fill="auto"/>
            <w:vAlign w:val="center"/>
          </w:tcPr>
          <w:p w14:paraId="5DE07D0A"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11,51</w:t>
            </w:r>
          </w:p>
        </w:tc>
        <w:tc>
          <w:tcPr>
            <w:tcW w:w="708" w:type="dxa"/>
            <w:shd w:val="clear" w:color="auto" w:fill="auto"/>
            <w:vAlign w:val="center"/>
          </w:tcPr>
          <w:p w14:paraId="0829C1E1"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23,33</w:t>
            </w:r>
          </w:p>
        </w:tc>
        <w:tc>
          <w:tcPr>
            <w:tcW w:w="709" w:type="dxa"/>
            <w:shd w:val="clear" w:color="auto" w:fill="auto"/>
            <w:vAlign w:val="center"/>
          </w:tcPr>
          <w:p w14:paraId="44FF7A21"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42,43</w:t>
            </w:r>
          </w:p>
        </w:tc>
        <w:tc>
          <w:tcPr>
            <w:tcW w:w="567" w:type="dxa"/>
            <w:shd w:val="clear" w:color="auto" w:fill="auto"/>
            <w:vAlign w:val="center"/>
          </w:tcPr>
          <w:p w14:paraId="17FD0FF8"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25,33</w:t>
            </w:r>
          </w:p>
        </w:tc>
        <w:tc>
          <w:tcPr>
            <w:tcW w:w="851" w:type="dxa"/>
            <w:shd w:val="clear" w:color="auto" w:fill="auto"/>
            <w:vAlign w:val="center"/>
          </w:tcPr>
          <w:p w14:paraId="625A579C"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46,06</w:t>
            </w:r>
          </w:p>
        </w:tc>
      </w:tr>
      <w:tr w:rsidR="008B19CC" w:rsidRPr="008B19CC" w14:paraId="473E5183" w14:textId="77777777" w:rsidTr="0060646E">
        <w:trPr>
          <w:trHeight w:val="324"/>
        </w:trPr>
        <w:tc>
          <w:tcPr>
            <w:tcW w:w="9503" w:type="dxa"/>
            <w:gridSpan w:val="13"/>
          </w:tcPr>
          <w:p w14:paraId="31027B3B" w14:textId="77777777" w:rsidR="008B19CC" w:rsidRPr="008B19CC" w:rsidRDefault="008B19CC" w:rsidP="008B19CC">
            <w:pPr>
              <w:jc w:val="center"/>
              <w:rPr>
                <w:rFonts w:ascii="Times New Roman" w:eastAsia="Calibri" w:hAnsi="Times New Roman" w:cs="Times New Roman"/>
                <w:color w:val="000000"/>
                <w:lang w:val="kk-KZ"/>
              </w:rPr>
            </w:pPr>
            <w:r w:rsidRPr="008B19CC">
              <w:rPr>
                <w:rFonts w:ascii="Times New Roman" w:eastAsia="Calibri" w:hAnsi="Times New Roman" w:cs="Times New Roman"/>
                <w:color w:val="000000"/>
                <w:lang w:val="kk-KZ"/>
              </w:rPr>
              <w:t>Танымдық</w:t>
            </w:r>
          </w:p>
        </w:tc>
      </w:tr>
      <w:tr w:rsidR="008B19CC" w:rsidRPr="008B19CC" w14:paraId="31146AFF" w14:textId="77777777" w:rsidTr="0060646E">
        <w:trPr>
          <w:trHeight w:val="324"/>
        </w:trPr>
        <w:tc>
          <w:tcPr>
            <w:tcW w:w="1281" w:type="dxa"/>
          </w:tcPr>
          <w:p w14:paraId="3CC9E894" w14:textId="77777777" w:rsidR="008B19CC" w:rsidRPr="008B19CC" w:rsidRDefault="008B19CC" w:rsidP="008B19CC">
            <w:pPr>
              <w:spacing w:after="0" w:line="240" w:lineRule="auto"/>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Тест</w:t>
            </w:r>
          </w:p>
        </w:tc>
        <w:tc>
          <w:tcPr>
            <w:tcW w:w="425" w:type="dxa"/>
            <w:shd w:val="clear" w:color="auto" w:fill="auto"/>
            <w:vAlign w:val="center"/>
          </w:tcPr>
          <w:p w14:paraId="28EC5560"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6</w:t>
            </w:r>
          </w:p>
        </w:tc>
        <w:tc>
          <w:tcPr>
            <w:tcW w:w="851" w:type="dxa"/>
            <w:shd w:val="clear" w:color="auto" w:fill="auto"/>
            <w:vAlign w:val="center"/>
          </w:tcPr>
          <w:p w14:paraId="0D941507"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10,53</w:t>
            </w:r>
          </w:p>
        </w:tc>
        <w:tc>
          <w:tcPr>
            <w:tcW w:w="709" w:type="dxa"/>
            <w:shd w:val="clear" w:color="auto" w:fill="auto"/>
            <w:vAlign w:val="center"/>
          </w:tcPr>
          <w:p w14:paraId="04F75628"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20</w:t>
            </w:r>
          </w:p>
        </w:tc>
        <w:tc>
          <w:tcPr>
            <w:tcW w:w="708" w:type="dxa"/>
            <w:shd w:val="clear" w:color="auto" w:fill="auto"/>
            <w:vAlign w:val="center"/>
          </w:tcPr>
          <w:p w14:paraId="1FB1013E"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35,09</w:t>
            </w:r>
          </w:p>
        </w:tc>
        <w:tc>
          <w:tcPr>
            <w:tcW w:w="709" w:type="dxa"/>
            <w:shd w:val="clear" w:color="auto" w:fill="auto"/>
            <w:vAlign w:val="center"/>
          </w:tcPr>
          <w:p w14:paraId="648970A7"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31</w:t>
            </w:r>
          </w:p>
        </w:tc>
        <w:tc>
          <w:tcPr>
            <w:tcW w:w="709" w:type="dxa"/>
            <w:shd w:val="clear" w:color="auto" w:fill="auto"/>
            <w:vAlign w:val="center"/>
          </w:tcPr>
          <w:p w14:paraId="07B39B4D"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54,39</w:t>
            </w:r>
          </w:p>
        </w:tc>
        <w:tc>
          <w:tcPr>
            <w:tcW w:w="567" w:type="dxa"/>
            <w:shd w:val="clear" w:color="auto" w:fill="auto"/>
            <w:vAlign w:val="center"/>
          </w:tcPr>
          <w:p w14:paraId="10598A47"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8</w:t>
            </w:r>
          </w:p>
        </w:tc>
        <w:tc>
          <w:tcPr>
            <w:tcW w:w="709" w:type="dxa"/>
            <w:shd w:val="clear" w:color="auto" w:fill="auto"/>
            <w:vAlign w:val="center"/>
          </w:tcPr>
          <w:p w14:paraId="561A8D33"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14,55</w:t>
            </w:r>
          </w:p>
        </w:tc>
        <w:tc>
          <w:tcPr>
            <w:tcW w:w="708" w:type="dxa"/>
            <w:shd w:val="clear" w:color="auto" w:fill="auto"/>
            <w:vAlign w:val="center"/>
          </w:tcPr>
          <w:p w14:paraId="53A7BB56"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17</w:t>
            </w:r>
          </w:p>
        </w:tc>
        <w:tc>
          <w:tcPr>
            <w:tcW w:w="709" w:type="dxa"/>
            <w:shd w:val="clear" w:color="auto" w:fill="auto"/>
            <w:vAlign w:val="center"/>
          </w:tcPr>
          <w:p w14:paraId="64CABBF7"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30,91</w:t>
            </w:r>
          </w:p>
        </w:tc>
        <w:tc>
          <w:tcPr>
            <w:tcW w:w="567" w:type="dxa"/>
            <w:shd w:val="clear" w:color="auto" w:fill="auto"/>
            <w:vAlign w:val="center"/>
          </w:tcPr>
          <w:p w14:paraId="5099D7E2"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30</w:t>
            </w:r>
          </w:p>
        </w:tc>
        <w:tc>
          <w:tcPr>
            <w:tcW w:w="851" w:type="dxa"/>
            <w:shd w:val="clear" w:color="auto" w:fill="auto"/>
            <w:vAlign w:val="center"/>
          </w:tcPr>
          <w:p w14:paraId="38FBDB2F" w14:textId="77777777" w:rsidR="008B19CC" w:rsidRPr="008B19CC" w:rsidRDefault="008B19CC" w:rsidP="008B19CC">
            <w:pPr>
              <w:jc w:val="center"/>
              <w:rPr>
                <w:rFonts w:ascii="Times New Roman" w:eastAsia="Calibri" w:hAnsi="Times New Roman" w:cs="Times New Roman"/>
                <w:color w:val="000000"/>
              </w:rPr>
            </w:pPr>
            <w:r w:rsidRPr="008B19CC">
              <w:rPr>
                <w:rFonts w:ascii="Times New Roman" w:eastAsia="Calibri" w:hAnsi="Times New Roman" w:cs="Times New Roman"/>
                <w:color w:val="000000"/>
              </w:rPr>
              <w:t>54,55</w:t>
            </w:r>
          </w:p>
        </w:tc>
      </w:tr>
      <w:tr w:rsidR="008B19CC" w:rsidRPr="008B19CC" w14:paraId="396AEC38" w14:textId="77777777" w:rsidTr="0060646E">
        <w:trPr>
          <w:trHeight w:val="324"/>
        </w:trPr>
        <w:tc>
          <w:tcPr>
            <w:tcW w:w="1281" w:type="dxa"/>
          </w:tcPr>
          <w:p w14:paraId="77599911" w14:textId="77777777" w:rsidR="008B19CC" w:rsidRPr="008B19CC" w:rsidRDefault="008B19CC" w:rsidP="008B19CC">
            <w:pPr>
              <w:spacing w:after="0" w:line="240" w:lineRule="auto"/>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4 тапсырма</w:t>
            </w:r>
          </w:p>
        </w:tc>
        <w:tc>
          <w:tcPr>
            <w:tcW w:w="425" w:type="dxa"/>
            <w:shd w:val="clear" w:color="auto" w:fill="auto"/>
            <w:vAlign w:val="center"/>
          </w:tcPr>
          <w:p w14:paraId="4352189D" w14:textId="77777777" w:rsidR="008B19CC" w:rsidRPr="008B19CC" w:rsidRDefault="008B19CC" w:rsidP="008B19CC">
            <w:pPr>
              <w:jc w:val="right"/>
              <w:rPr>
                <w:rFonts w:ascii="Times New Roman" w:eastAsia="Calibri" w:hAnsi="Times New Roman" w:cs="Times New Roman"/>
                <w:color w:val="000000"/>
              </w:rPr>
            </w:pPr>
            <w:r w:rsidRPr="008B19CC">
              <w:rPr>
                <w:rFonts w:ascii="Times New Roman" w:eastAsia="Calibri" w:hAnsi="Times New Roman" w:cs="Times New Roman"/>
                <w:color w:val="000000"/>
              </w:rPr>
              <w:t>6</w:t>
            </w:r>
          </w:p>
        </w:tc>
        <w:tc>
          <w:tcPr>
            <w:tcW w:w="851" w:type="dxa"/>
            <w:shd w:val="clear" w:color="auto" w:fill="auto"/>
            <w:vAlign w:val="center"/>
          </w:tcPr>
          <w:p w14:paraId="3F870731" w14:textId="77777777" w:rsidR="008B19CC" w:rsidRPr="008B19CC" w:rsidRDefault="008B19CC" w:rsidP="008B19CC">
            <w:pPr>
              <w:jc w:val="right"/>
              <w:rPr>
                <w:rFonts w:ascii="Times New Roman" w:eastAsia="Calibri" w:hAnsi="Times New Roman" w:cs="Times New Roman"/>
                <w:color w:val="000000"/>
              </w:rPr>
            </w:pPr>
            <w:r w:rsidRPr="008B19CC">
              <w:rPr>
                <w:rFonts w:ascii="Times New Roman" w:eastAsia="Calibri" w:hAnsi="Times New Roman" w:cs="Times New Roman"/>
                <w:color w:val="000000"/>
              </w:rPr>
              <w:t>10,53</w:t>
            </w:r>
          </w:p>
        </w:tc>
        <w:tc>
          <w:tcPr>
            <w:tcW w:w="709" w:type="dxa"/>
            <w:shd w:val="clear" w:color="auto" w:fill="auto"/>
            <w:vAlign w:val="center"/>
          </w:tcPr>
          <w:p w14:paraId="3A2BB992" w14:textId="77777777" w:rsidR="008B19CC" w:rsidRPr="008B19CC" w:rsidRDefault="008B19CC" w:rsidP="008B19CC">
            <w:pPr>
              <w:jc w:val="right"/>
              <w:rPr>
                <w:rFonts w:ascii="Times New Roman" w:eastAsia="Calibri" w:hAnsi="Times New Roman" w:cs="Times New Roman"/>
                <w:color w:val="000000"/>
              </w:rPr>
            </w:pPr>
            <w:r w:rsidRPr="008B19CC">
              <w:rPr>
                <w:rFonts w:ascii="Times New Roman" w:eastAsia="Calibri" w:hAnsi="Times New Roman" w:cs="Times New Roman"/>
                <w:color w:val="000000"/>
              </w:rPr>
              <w:t>19,75</w:t>
            </w:r>
          </w:p>
        </w:tc>
        <w:tc>
          <w:tcPr>
            <w:tcW w:w="708" w:type="dxa"/>
            <w:shd w:val="clear" w:color="auto" w:fill="auto"/>
            <w:vAlign w:val="center"/>
          </w:tcPr>
          <w:p w14:paraId="3A7AD68E" w14:textId="77777777" w:rsidR="008B19CC" w:rsidRPr="008B19CC" w:rsidRDefault="008B19CC" w:rsidP="008B19CC">
            <w:pPr>
              <w:jc w:val="right"/>
              <w:rPr>
                <w:rFonts w:ascii="Times New Roman" w:eastAsia="Calibri" w:hAnsi="Times New Roman" w:cs="Times New Roman"/>
                <w:color w:val="000000"/>
              </w:rPr>
            </w:pPr>
            <w:r w:rsidRPr="008B19CC">
              <w:rPr>
                <w:rFonts w:ascii="Times New Roman" w:eastAsia="Calibri" w:hAnsi="Times New Roman" w:cs="Times New Roman"/>
                <w:color w:val="000000"/>
              </w:rPr>
              <w:t>34,64</w:t>
            </w:r>
          </w:p>
        </w:tc>
        <w:tc>
          <w:tcPr>
            <w:tcW w:w="709" w:type="dxa"/>
            <w:shd w:val="clear" w:color="auto" w:fill="auto"/>
            <w:vAlign w:val="center"/>
          </w:tcPr>
          <w:p w14:paraId="1585C820" w14:textId="77777777" w:rsidR="008B19CC" w:rsidRPr="008B19CC" w:rsidRDefault="008B19CC" w:rsidP="008B19CC">
            <w:pPr>
              <w:jc w:val="right"/>
              <w:rPr>
                <w:rFonts w:ascii="Times New Roman" w:eastAsia="Calibri" w:hAnsi="Times New Roman" w:cs="Times New Roman"/>
                <w:color w:val="000000"/>
              </w:rPr>
            </w:pPr>
            <w:r w:rsidRPr="008B19CC">
              <w:rPr>
                <w:rFonts w:ascii="Times New Roman" w:eastAsia="Calibri" w:hAnsi="Times New Roman" w:cs="Times New Roman"/>
                <w:color w:val="000000"/>
              </w:rPr>
              <w:t>31,25</w:t>
            </w:r>
          </w:p>
        </w:tc>
        <w:tc>
          <w:tcPr>
            <w:tcW w:w="709" w:type="dxa"/>
            <w:shd w:val="clear" w:color="auto" w:fill="auto"/>
            <w:vAlign w:val="center"/>
          </w:tcPr>
          <w:p w14:paraId="485B327D" w14:textId="77777777" w:rsidR="008B19CC" w:rsidRPr="008B19CC" w:rsidRDefault="008B19CC" w:rsidP="008B19CC">
            <w:pPr>
              <w:jc w:val="right"/>
              <w:rPr>
                <w:rFonts w:ascii="Times New Roman" w:eastAsia="Calibri" w:hAnsi="Times New Roman" w:cs="Times New Roman"/>
                <w:color w:val="000000"/>
              </w:rPr>
            </w:pPr>
            <w:r w:rsidRPr="008B19CC">
              <w:rPr>
                <w:rFonts w:ascii="Times New Roman" w:eastAsia="Calibri" w:hAnsi="Times New Roman" w:cs="Times New Roman"/>
                <w:color w:val="000000"/>
              </w:rPr>
              <w:t>54,83</w:t>
            </w:r>
          </w:p>
        </w:tc>
        <w:tc>
          <w:tcPr>
            <w:tcW w:w="567" w:type="dxa"/>
            <w:shd w:val="clear" w:color="auto" w:fill="auto"/>
            <w:vAlign w:val="center"/>
          </w:tcPr>
          <w:p w14:paraId="6DACCE75" w14:textId="77777777" w:rsidR="008B19CC" w:rsidRPr="008B19CC" w:rsidRDefault="008B19CC" w:rsidP="008B19CC">
            <w:pPr>
              <w:jc w:val="right"/>
              <w:rPr>
                <w:rFonts w:ascii="Times New Roman" w:eastAsia="Calibri" w:hAnsi="Times New Roman" w:cs="Times New Roman"/>
                <w:color w:val="000000"/>
              </w:rPr>
            </w:pPr>
            <w:r w:rsidRPr="008B19CC">
              <w:rPr>
                <w:rFonts w:ascii="Times New Roman" w:eastAsia="Calibri" w:hAnsi="Times New Roman" w:cs="Times New Roman"/>
                <w:color w:val="000000"/>
              </w:rPr>
              <w:t>6,25</w:t>
            </w:r>
          </w:p>
        </w:tc>
        <w:tc>
          <w:tcPr>
            <w:tcW w:w="709" w:type="dxa"/>
            <w:shd w:val="clear" w:color="auto" w:fill="auto"/>
            <w:vAlign w:val="center"/>
          </w:tcPr>
          <w:p w14:paraId="197951AC" w14:textId="77777777" w:rsidR="008B19CC" w:rsidRPr="008B19CC" w:rsidRDefault="008B19CC" w:rsidP="008B19CC">
            <w:pPr>
              <w:jc w:val="right"/>
              <w:rPr>
                <w:rFonts w:ascii="Times New Roman" w:eastAsia="Calibri" w:hAnsi="Times New Roman" w:cs="Times New Roman"/>
                <w:color w:val="000000"/>
              </w:rPr>
            </w:pPr>
            <w:r w:rsidRPr="008B19CC">
              <w:rPr>
                <w:rFonts w:ascii="Times New Roman" w:eastAsia="Calibri" w:hAnsi="Times New Roman" w:cs="Times New Roman"/>
                <w:color w:val="000000"/>
              </w:rPr>
              <w:t>11,37</w:t>
            </w:r>
          </w:p>
        </w:tc>
        <w:tc>
          <w:tcPr>
            <w:tcW w:w="708" w:type="dxa"/>
            <w:shd w:val="clear" w:color="auto" w:fill="auto"/>
            <w:vAlign w:val="center"/>
          </w:tcPr>
          <w:p w14:paraId="5E3EEE00" w14:textId="77777777" w:rsidR="008B19CC" w:rsidRPr="008B19CC" w:rsidRDefault="008B19CC" w:rsidP="008B19CC">
            <w:pPr>
              <w:jc w:val="right"/>
              <w:rPr>
                <w:rFonts w:ascii="Times New Roman" w:eastAsia="Calibri" w:hAnsi="Times New Roman" w:cs="Times New Roman"/>
                <w:color w:val="000000"/>
              </w:rPr>
            </w:pPr>
            <w:r w:rsidRPr="008B19CC">
              <w:rPr>
                <w:rFonts w:ascii="Times New Roman" w:eastAsia="Calibri" w:hAnsi="Times New Roman" w:cs="Times New Roman"/>
                <w:color w:val="000000"/>
              </w:rPr>
              <w:t>18,25</w:t>
            </w:r>
          </w:p>
        </w:tc>
        <w:tc>
          <w:tcPr>
            <w:tcW w:w="709" w:type="dxa"/>
            <w:shd w:val="clear" w:color="auto" w:fill="auto"/>
            <w:vAlign w:val="center"/>
          </w:tcPr>
          <w:p w14:paraId="2F3D70E2" w14:textId="77777777" w:rsidR="008B19CC" w:rsidRPr="008B19CC" w:rsidRDefault="008B19CC" w:rsidP="008B19CC">
            <w:pPr>
              <w:jc w:val="right"/>
              <w:rPr>
                <w:rFonts w:ascii="Times New Roman" w:eastAsia="Calibri" w:hAnsi="Times New Roman" w:cs="Times New Roman"/>
                <w:color w:val="000000"/>
              </w:rPr>
            </w:pPr>
            <w:r w:rsidRPr="008B19CC">
              <w:rPr>
                <w:rFonts w:ascii="Times New Roman" w:eastAsia="Calibri" w:hAnsi="Times New Roman" w:cs="Times New Roman"/>
                <w:color w:val="000000"/>
              </w:rPr>
              <w:t>33,18</w:t>
            </w:r>
          </w:p>
        </w:tc>
        <w:tc>
          <w:tcPr>
            <w:tcW w:w="567" w:type="dxa"/>
            <w:shd w:val="clear" w:color="auto" w:fill="auto"/>
            <w:vAlign w:val="center"/>
          </w:tcPr>
          <w:p w14:paraId="632063BE" w14:textId="77777777" w:rsidR="008B19CC" w:rsidRPr="008B19CC" w:rsidRDefault="008B19CC" w:rsidP="008B19CC">
            <w:pPr>
              <w:jc w:val="right"/>
              <w:rPr>
                <w:rFonts w:ascii="Times New Roman" w:eastAsia="Calibri" w:hAnsi="Times New Roman" w:cs="Times New Roman"/>
                <w:color w:val="000000"/>
              </w:rPr>
            </w:pPr>
            <w:r w:rsidRPr="008B19CC">
              <w:rPr>
                <w:rFonts w:ascii="Times New Roman" w:eastAsia="Calibri" w:hAnsi="Times New Roman" w:cs="Times New Roman"/>
                <w:color w:val="000000"/>
              </w:rPr>
              <w:t>30,5</w:t>
            </w:r>
          </w:p>
        </w:tc>
        <w:tc>
          <w:tcPr>
            <w:tcW w:w="851" w:type="dxa"/>
            <w:shd w:val="clear" w:color="auto" w:fill="auto"/>
            <w:vAlign w:val="center"/>
          </w:tcPr>
          <w:p w14:paraId="6C9F6176" w14:textId="77777777" w:rsidR="008B19CC" w:rsidRPr="008B19CC" w:rsidRDefault="008B19CC" w:rsidP="008B19CC">
            <w:pPr>
              <w:jc w:val="right"/>
              <w:rPr>
                <w:rFonts w:ascii="Times New Roman" w:eastAsia="Calibri" w:hAnsi="Times New Roman" w:cs="Times New Roman"/>
                <w:color w:val="000000"/>
              </w:rPr>
            </w:pPr>
            <w:r w:rsidRPr="008B19CC">
              <w:rPr>
                <w:rFonts w:ascii="Times New Roman" w:eastAsia="Calibri" w:hAnsi="Times New Roman" w:cs="Times New Roman"/>
                <w:color w:val="000000"/>
              </w:rPr>
              <w:t>55,45</w:t>
            </w:r>
          </w:p>
        </w:tc>
      </w:tr>
      <w:tr w:rsidR="009D3E90" w:rsidRPr="008B19CC" w14:paraId="229ED189" w14:textId="77777777" w:rsidTr="000F41A5">
        <w:trPr>
          <w:trHeight w:val="324"/>
        </w:trPr>
        <w:tc>
          <w:tcPr>
            <w:tcW w:w="1281" w:type="dxa"/>
          </w:tcPr>
          <w:p w14:paraId="32BB83FD" w14:textId="77777777" w:rsidR="009D3E90" w:rsidRPr="008B19CC" w:rsidRDefault="009D3E90" w:rsidP="000F41A5">
            <w:pPr>
              <w:spacing w:after="0" w:line="240" w:lineRule="auto"/>
              <w:rPr>
                <w:rFonts w:ascii="Times New Roman" w:eastAsia="Times New Roman" w:hAnsi="Times New Roman" w:cs="Times New Roman"/>
                <w:color w:val="000000"/>
                <w:lang w:val="kk-KZ" w:eastAsia="kk-KZ"/>
              </w:rPr>
            </w:pPr>
            <w:r w:rsidRPr="008B19CC">
              <w:rPr>
                <w:rFonts w:ascii="Times New Roman" w:eastAsia="Times New Roman" w:hAnsi="Times New Roman" w:cs="Times New Roman"/>
                <w:color w:val="000000"/>
                <w:lang w:val="kk-KZ" w:eastAsia="kk-KZ"/>
              </w:rPr>
              <w:t>Орташа көрсеткіш</w:t>
            </w:r>
          </w:p>
        </w:tc>
        <w:tc>
          <w:tcPr>
            <w:tcW w:w="425" w:type="dxa"/>
            <w:shd w:val="clear" w:color="auto" w:fill="auto"/>
            <w:vAlign w:val="center"/>
          </w:tcPr>
          <w:p w14:paraId="5EC35534" w14:textId="77777777" w:rsidR="009D3E90" w:rsidRPr="008B19CC" w:rsidRDefault="009D3E90" w:rsidP="000F41A5">
            <w:pPr>
              <w:jc w:val="right"/>
              <w:rPr>
                <w:rFonts w:ascii="Times New Roman" w:eastAsia="Calibri" w:hAnsi="Times New Roman" w:cs="Times New Roman"/>
                <w:color w:val="000000"/>
              </w:rPr>
            </w:pPr>
            <w:r w:rsidRPr="008B19CC">
              <w:rPr>
                <w:rFonts w:ascii="Times New Roman" w:eastAsia="Calibri" w:hAnsi="Times New Roman" w:cs="Times New Roman"/>
                <w:color w:val="000000"/>
              </w:rPr>
              <w:t>6</w:t>
            </w:r>
          </w:p>
        </w:tc>
        <w:tc>
          <w:tcPr>
            <w:tcW w:w="851" w:type="dxa"/>
            <w:shd w:val="clear" w:color="auto" w:fill="auto"/>
            <w:vAlign w:val="center"/>
          </w:tcPr>
          <w:p w14:paraId="06A892FF" w14:textId="77777777" w:rsidR="009D3E90" w:rsidRPr="008B19CC" w:rsidRDefault="009D3E90" w:rsidP="000F41A5">
            <w:pPr>
              <w:jc w:val="right"/>
              <w:rPr>
                <w:rFonts w:ascii="Times New Roman" w:eastAsia="Calibri" w:hAnsi="Times New Roman" w:cs="Times New Roman"/>
                <w:color w:val="000000"/>
              </w:rPr>
            </w:pPr>
            <w:r w:rsidRPr="008B19CC">
              <w:rPr>
                <w:rFonts w:ascii="Times New Roman" w:eastAsia="Calibri" w:hAnsi="Times New Roman" w:cs="Times New Roman"/>
                <w:color w:val="000000"/>
              </w:rPr>
              <w:t>10,53</w:t>
            </w:r>
          </w:p>
        </w:tc>
        <w:tc>
          <w:tcPr>
            <w:tcW w:w="709" w:type="dxa"/>
            <w:shd w:val="clear" w:color="auto" w:fill="auto"/>
            <w:vAlign w:val="center"/>
          </w:tcPr>
          <w:p w14:paraId="0C1BF1B8" w14:textId="77777777" w:rsidR="009D3E90" w:rsidRPr="008B19CC" w:rsidRDefault="009D3E90" w:rsidP="000F41A5">
            <w:pPr>
              <w:jc w:val="right"/>
              <w:rPr>
                <w:rFonts w:ascii="Times New Roman" w:eastAsia="Calibri" w:hAnsi="Times New Roman" w:cs="Times New Roman"/>
                <w:color w:val="000000"/>
              </w:rPr>
            </w:pPr>
            <w:r w:rsidRPr="008B19CC">
              <w:rPr>
                <w:rFonts w:ascii="Times New Roman" w:eastAsia="Calibri" w:hAnsi="Times New Roman" w:cs="Times New Roman"/>
                <w:color w:val="000000"/>
              </w:rPr>
              <w:t>19,87</w:t>
            </w:r>
          </w:p>
        </w:tc>
        <w:tc>
          <w:tcPr>
            <w:tcW w:w="708" w:type="dxa"/>
            <w:shd w:val="clear" w:color="auto" w:fill="auto"/>
            <w:vAlign w:val="center"/>
          </w:tcPr>
          <w:p w14:paraId="2714D259" w14:textId="77777777" w:rsidR="009D3E90" w:rsidRPr="008B19CC" w:rsidRDefault="009D3E90" w:rsidP="000F41A5">
            <w:pPr>
              <w:jc w:val="right"/>
              <w:rPr>
                <w:rFonts w:ascii="Times New Roman" w:eastAsia="Calibri" w:hAnsi="Times New Roman" w:cs="Times New Roman"/>
                <w:color w:val="000000"/>
              </w:rPr>
            </w:pPr>
            <w:r w:rsidRPr="008B19CC">
              <w:rPr>
                <w:rFonts w:ascii="Times New Roman" w:eastAsia="Calibri" w:hAnsi="Times New Roman" w:cs="Times New Roman"/>
                <w:color w:val="000000"/>
              </w:rPr>
              <w:t>34,86</w:t>
            </w:r>
          </w:p>
        </w:tc>
        <w:tc>
          <w:tcPr>
            <w:tcW w:w="709" w:type="dxa"/>
            <w:shd w:val="clear" w:color="auto" w:fill="auto"/>
            <w:vAlign w:val="center"/>
          </w:tcPr>
          <w:p w14:paraId="64D66424" w14:textId="77777777" w:rsidR="009D3E90" w:rsidRPr="008B19CC" w:rsidRDefault="009D3E90" w:rsidP="000F41A5">
            <w:pPr>
              <w:jc w:val="right"/>
              <w:rPr>
                <w:rFonts w:ascii="Times New Roman" w:eastAsia="Calibri" w:hAnsi="Times New Roman" w:cs="Times New Roman"/>
                <w:color w:val="000000"/>
              </w:rPr>
            </w:pPr>
            <w:r w:rsidRPr="008B19CC">
              <w:rPr>
                <w:rFonts w:ascii="Times New Roman" w:eastAsia="Calibri" w:hAnsi="Times New Roman" w:cs="Times New Roman"/>
                <w:color w:val="000000"/>
              </w:rPr>
              <w:t>31,13</w:t>
            </w:r>
          </w:p>
        </w:tc>
        <w:tc>
          <w:tcPr>
            <w:tcW w:w="709" w:type="dxa"/>
            <w:shd w:val="clear" w:color="auto" w:fill="auto"/>
            <w:vAlign w:val="center"/>
          </w:tcPr>
          <w:p w14:paraId="0FCCA1AE" w14:textId="77777777" w:rsidR="009D3E90" w:rsidRPr="008B19CC" w:rsidRDefault="009D3E90" w:rsidP="000F41A5">
            <w:pPr>
              <w:jc w:val="right"/>
              <w:rPr>
                <w:rFonts w:ascii="Times New Roman" w:eastAsia="Calibri" w:hAnsi="Times New Roman" w:cs="Times New Roman"/>
                <w:color w:val="000000"/>
              </w:rPr>
            </w:pPr>
            <w:r w:rsidRPr="008B19CC">
              <w:rPr>
                <w:rFonts w:ascii="Times New Roman" w:eastAsia="Calibri" w:hAnsi="Times New Roman" w:cs="Times New Roman"/>
                <w:color w:val="000000"/>
              </w:rPr>
              <w:t>54,61</w:t>
            </w:r>
          </w:p>
        </w:tc>
        <w:tc>
          <w:tcPr>
            <w:tcW w:w="567" w:type="dxa"/>
            <w:shd w:val="clear" w:color="auto" w:fill="auto"/>
            <w:vAlign w:val="center"/>
          </w:tcPr>
          <w:p w14:paraId="38635991" w14:textId="77777777" w:rsidR="009D3E90" w:rsidRPr="008B19CC" w:rsidRDefault="009D3E90" w:rsidP="000F41A5">
            <w:pPr>
              <w:jc w:val="right"/>
              <w:rPr>
                <w:rFonts w:ascii="Times New Roman" w:eastAsia="Calibri" w:hAnsi="Times New Roman" w:cs="Times New Roman"/>
                <w:color w:val="000000"/>
              </w:rPr>
            </w:pPr>
            <w:r w:rsidRPr="008B19CC">
              <w:rPr>
                <w:rFonts w:ascii="Times New Roman" w:eastAsia="Calibri" w:hAnsi="Times New Roman" w:cs="Times New Roman"/>
                <w:color w:val="000000"/>
              </w:rPr>
              <w:t>7,13</w:t>
            </w:r>
          </w:p>
        </w:tc>
        <w:tc>
          <w:tcPr>
            <w:tcW w:w="709" w:type="dxa"/>
            <w:shd w:val="clear" w:color="auto" w:fill="auto"/>
            <w:vAlign w:val="center"/>
          </w:tcPr>
          <w:p w14:paraId="566FE2D8" w14:textId="77777777" w:rsidR="009D3E90" w:rsidRPr="008B19CC" w:rsidRDefault="009D3E90" w:rsidP="000F41A5">
            <w:pPr>
              <w:jc w:val="right"/>
              <w:rPr>
                <w:rFonts w:ascii="Times New Roman" w:eastAsia="Calibri" w:hAnsi="Times New Roman" w:cs="Times New Roman"/>
                <w:color w:val="000000"/>
              </w:rPr>
            </w:pPr>
            <w:r w:rsidRPr="008B19CC">
              <w:rPr>
                <w:rFonts w:ascii="Times New Roman" w:eastAsia="Calibri" w:hAnsi="Times New Roman" w:cs="Times New Roman"/>
                <w:color w:val="000000"/>
              </w:rPr>
              <w:t>12,95</w:t>
            </w:r>
          </w:p>
        </w:tc>
        <w:tc>
          <w:tcPr>
            <w:tcW w:w="708" w:type="dxa"/>
            <w:shd w:val="clear" w:color="auto" w:fill="auto"/>
            <w:vAlign w:val="center"/>
          </w:tcPr>
          <w:p w14:paraId="1D5E6A23" w14:textId="77777777" w:rsidR="009D3E90" w:rsidRPr="008B19CC" w:rsidRDefault="009D3E90" w:rsidP="000F41A5">
            <w:pPr>
              <w:jc w:val="right"/>
              <w:rPr>
                <w:rFonts w:ascii="Times New Roman" w:eastAsia="Calibri" w:hAnsi="Times New Roman" w:cs="Times New Roman"/>
                <w:color w:val="000000"/>
              </w:rPr>
            </w:pPr>
            <w:r w:rsidRPr="008B19CC">
              <w:rPr>
                <w:rFonts w:ascii="Times New Roman" w:eastAsia="Calibri" w:hAnsi="Times New Roman" w:cs="Times New Roman"/>
                <w:color w:val="000000"/>
              </w:rPr>
              <w:t>17,63</w:t>
            </w:r>
          </w:p>
        </w:tc>
        <w:tc>
          <w:tcPr>
            <w:tcW w:w="709" w:type="dxa"/>
            <w:shd w:val="clear" w:color="auto" w:fill="auto"/>
            <w:vAlign w:val="center"/>
          </w:tcPr>
          <w:p w14:paraId="4A1A893F" w14:textId="77777777" w:rsidR="009D3E90" w:rsidRPr="008B19CC" w:rsidRDefault="009D3E90" w:rsidP="000F41A5">
            <w:pPr>
              <w:jc w:val="right"/>
              <w:rPr>
                <w:rFonts w:ascii="Times New Roman" w:eastAsia="Calibri" w:hAnsi="Times New Roman" w:cs="Times New Roman"/>
                <w:color w:val="000000"/>
              </w:rPr>
            </w:pPr>
            <w:r w:rsidRPr="008B19CC">
              <w:rPr>
                <w:rFonts w:ascii="Times New Roman" w:eastAsia="Calibri" w:hAnsi="Times New Roman" w:cs="Times New Roman"/>
                <w:color w:val="000000"/>
              </w:rPr>
              <w:t>32,05</w:t>
            </w:r>
          </w:p>
        </w:tc>
        <w:tc>
          <w:tcPr>
            <w:tcW w:w="567" w:type="dxa"/>
            <w:shd w:val="clear" w:color="auto" w:fill="auto"/>
            <w:vAlign w:val="center"/>
          </w:tcPr>
          <w:p w14:paraId="77100921" w14:textId="77777777" w:rsidR="009D3E90" w:rsidRPr="008B19CC" w:rsidRDefault="009D3E90" w:rsidP="000F41A5">
            <w:pPr>
              <w:jc w:val="right"/>
              <w:rPr>
                <w:rFonts w:ascii="Times New Roman" w:eastAsia="Calibri" w:hAnsi="Times New Roman" w:cs="Times New Roman"/>
                <w:color w:val="000000"/>
              </w:rPr>
            </w:pPr>
            <w:r w:rsidRPr="008B19CC">
              <w:rPr>
                <w:rFonts w:ascii="Times New Roman" w:eastAsia="Calibri" w:hAnsi="Times New Roman" w:cs="Times New Roman"/>
                <w:color w:val="000000"/>
              </w:rPr>
              <w:t>30,24</w:t>
            </w:r>
          </w:p>
        </w:tc>
        <w:tc>
          <w:tcPr>
            <w:tcW w:w="851" w:type="dxa"/>
            <w:shd w:val="clear" w:color="auto" w:fill="auto"/>
            <w:vAlign w:val="center"/>
          </w:tcPr>
          <w:p w14:paraId="3D3B2FA0" w14:textId="77777777" w:rsidR="009D3E90" w:rsidRPr="008B19CC" w:rsidRDefault="009D3E90" w:rsidP="000F41A5">
            <w:pPr>
              <w:jc w:val="right"/>
              <w:rPr>
                <w:rFonts w:ascii="Times New Roman" w:eastAsia="Calibri" w:hAnsi="Times New Roman" w:cs="Times New Roman"/>
                <w:color w:val="000000"/>
              </w:rPr>
            </w:pPr>
            <w:r w:rsidRPr="008B19CC">
              <w:rPr>
                <w:rFonts w:ascii="Times New Roman" w:eastAsia="Calibri" w:hAnsi="Times New Roman" w:cs="Times New Roman"/>
                <w:color w:val="000000"/>
              </w:rPr>
              <w:t>55</w:t>
            </w:r>
          </w:p>
        </w:tc>
      </w:tr>
      <w:tr w:rsidR="009D3E90" w:rsidRPr="008B19CC" w14:paraId="47BAF314" w14:textId="77777777" w:rsidTr="000F41A5">
        <w:trPr>
          <w:trHeight w:val="324"/>
        </w:trPr>
        <w:tc>
          <w:tcPr>
            <w:tcW w:w="9503" w:type="dxa"/>
            <w:gridSpan w:val="13"/>
          </w:tcPr>
          <w:p w14:paraId="41D94864" w14:textId="77777777" w:rsidR="009D3E90" w:rsidRPr="008B19CC" w:rsidRDefault="009D3E90" w:rsidP="000F41A5">
            <w:pPr>
              <w:jc w:val="center"/>
              <w:rPr>
                <w:rFonts w:ascii="Times New Roman" w:eastAsia="Calibri" w:hAnsi="Times New Roman" w:cs="Times New Roman"/>
                <w:color w:val="000000"/>
              </w:rPr>
            </w:pPr>
            <w:r w:rsidRPr="008B19CC">
              <w:rPr>
                <w:rFonts w:ascii="Times New Roman" w:eastAsia="Calibri" w:hAnsi="Times New Roman" w:cs="Times New Roman"/>
                <w:lang w:val="kk-KZ"/>
              </w:rPr>
              <w:t>Коммуникативті-іс-әрекеттік</w:t>
            </w:r>
          </w:p>
        </w:tc>
      </w:tr>
      <w:tr w:rsidR="009D3E90" w:rsidRPr="008B19CC" w14:paraId="73D694C9" w14:textId="77777777" w:rsidTr="000F41A5">
        <w:trPr>
          <w:trHeight w:val="324"/>
        </w:trPr>
        <w:tc>
          <w:tcPr>
            <w:tcW w:w="1281" w:type="dxa"/>
          </w:tcPr>
          <w:p w14:paraId="6A0C1C6E" w14:textId="77777777" w:rsidR="009D3E90" w:rsidRPr="008B19CC" w:rsidRDefault="009D3E90" w:rsidP="000F41A5">
            <w:pPr>
              <w:spacing w:after="0" w:line="240" w:lineRule="auto"/>
              <w:rPr>
                <w:rFonts w:ascii="Times New Roman" w:eastAsia="Times New Roman" w:hAnsi="Times New Roman" w:cs="Times New Roman"/>
                <w:color w:val="000000"/>
                <w:lang w:val="kk-KZ" w:eastAsia="kk-KZ"/>
              </w:rPr>
            </w:pPr>
            <w:r w:rsidRPr="008B19CC">
              <w:rPr>
                <w:rFonts w:ascii="Times New Roman" w:eastAsia="Calibri" w:hAnsi="Times New Roman" w:cs="Times New Roman"/>
                <w:lang w:val="kk-KZ"/>
              </w:rPr>
              <w:t>4 әдістеме</w:t>
            </w:r>
          </w:p>
        </w:tc>
        <w:tc>
          <w:tcPr>
            <w:tcW w:w="425" w:type="dxa"/>
            <w:shd w:val="clear" w:color="auto" w:fill="auto"/>
          </w:tcPr>
          <w:p w14:paraId="6DABA3D1" w14:textId="77777777" w:rsidR="009D3E90" w:rsidRPr="008B19CC" w:rsidRDefault="009D3E90" w:rsidP="000F41A5">
            <w:pPr>
              <w:jc w:val="both"/>
              <w:rPr>
                <w:rFonts w:ascii="Times New Roman" w:eastAsia="Calibri" w:hAnsi="Times New Roman" w:cs="Times New Roman"/>
                <w:color w:val="000000"/>
              </w:rPr>
            </w:pPr>
            <w:r w:rsidRPr="008B19CC">
              <w:rPr>
                <w:rFonts w:ascii="Times New Roman" w:eastAsia="Calibri" w:hAnsi="Times New Roman" w:cs="Times New Roman"/>
                <w:color w:val="000000"/>
              </w:rPr>
              <w:t>4,67</w:t>
            </w:r>
          </w:p>
        </w:tc>
        <w:tc>
          <w:tcPr>
            <w:tcW w:w="851" w:type="dxa"/>
            <w:shd w:val="clear" w:color="auto" w:fill="auto"/>
          </w:tcPr>
          <w:p w14:paraId="6CB86C6E" w14:textId="77777777" w:rsidR="009D3E90" w:rsidRPr="008B19CC" w:rsidRDefault="009D3E90" w:rsidP="000F41A5">
            <w:pPr>
              <w:jc w:val="both"/>
              <w:rPr>
                <w:rFonts w:ascii="Times New Roman" w:eastAsia="Calibri" w:hAnsi="Times New Roman" w:cs="Times New Roman"/>
                <w:color w:val="000000"/>
              </w:rPr>
            </w:pPr>
            <w:r w:rsidRPr="008B19CC">
              <w:rPr>
                <w:rFonts w:ascii="Times New Roman" w:eastAsia="Calibri" w:hAnsi="Times New Roman" w:cs="Times New Roman"/>
                <w:color w:val="000000"/>
              </w:rPr>
              <w:t>8,19</w:t>
            </w:r>
          </w:p>
        </w:tc>
        <w:tc>
          <w:tcPr>
            <w:tcW w:w="709" w:type="dxa"/>
            <w:shd w:val="clear" w:color="auto" w:fill="auto"/>
          </w:tcPr>
          <w:p w14:paraId="7A249A30" w14:textId="77777777" w:rsidR="009D3E90" w:rsidRPr="008B19CC" w:rsidRDefault="009D3E90" w:rsidP="000F41A5">
            <w:pPr>
              <w:jc w:val="both"/>
              <w:rPr>
                <w:rFonts w:ascii="Times New Roman" w:eastAsia="Calibri" w:hAnsi="Times New Roman" w:cs="Times New Roman"/>
                <w:color w:val="000000"/>
              </w:rPr>
            </w:pPr>
            <w:r w:rsidRPr="008B19CC">
              <w:rPr>
                <w:rFonts w:ascii="Times New Roman" w:eastAsia="Calibri" w:hAnsi="Times New Roman" w:cs="Times New Roman"/>
                <w:color w:val="000000"/>
              </w:rPr>
              <w:t>21,00</w:t>
            </w:r>
          </w:p>
        </w:tc>
        <w:tc>
          <w:tcPr>
            <w:tcW w:w="708" w:type="dxa"/>
            <w:shd w:val="clear" w:color="auto" w:fill="auto"/>
          </w:tcPr>
          <w:p w14:paraId="693C28BC" w14:textId="77777777" w:rsidR="009D3E90" w:rsidRPr="008B19CC" w:rsidRDefault="009D3E90" w:rsidP="000F41A5">
            <w:pPr>
              <w:jc w:val="both"/>
              <w:rPr>
                <w:rFonts w:ascii="Times New Roman" w:eastAsia="Calibri" w:hAnsi="Times New Roman" w:cs="Times New Roman"/>
                <w:color w:val="000000"/>
              </w:rPr>
            </w:pPr>
            <w:r w:rsidRPr="008B19CC">
              <w:rPr>
                <w:rFonts w:ascii="Times New Roman" w:eastAsia="Calibri" w:hAnsi="Times New Roman" w:cs="Times New Roman"/>
                <w:color w:val="000000"/>
              </w:rPr>
              <w:t>36,84</w:t>
            </w:r>
          </w:p>
        </w:tc>
        <w:tc>
          <w:tcPr>
            <w:tcW w:w="709" w:type="dxa"/>
            <w:shd w:val="clear" w:color="auto" w:fill="auto"/>
          </w:tcPr>
          <w:p w14:paraId="43F39388" w14:textId="77777777" w:rsidR="009D3E90" w:rsidRPr="008B19CC" w:rsidRDefault="009D3E90" w:rsidP="000F41A5">
            <w:pPr>
              <w:jc w:val="both"/>
              <w:rPr>
                <w:rFonts w:ascii="Times New Roman" w:eastAsia="Calibri" w:hAnsi="Times New Roman" w:cs="Times New Roman"/>
                <w:color w:val="000000"/>
              </w:rPr>
            </w:pPr>
            <w:r w:rsidRPr="008B19CC">
              <w:rPr>
                <w:rFonts w:ascii="Times New Roman" w:eastAsia="Calibri" w:hAnsi="Times New Roman" w:cs="Times New Roman"/>
                <w:color w:val="000000"/>
              </w:rPr>
              <w:t>31,33</w:t>
            </w:r>
          </w:p>
        </w:tc>
        <w:tc>
          <w:tcPr>
            <w:tcW w:w="709" w:type="dxa"/>
            <w:shd w:val="clear" w:color="auto" w:fill="auto"/>
          </w:tcPr>
          <w:p w14:paraId="726F9D13" w14:textId="77777777" w:rsidR="009D3E90" w:rsidRPr="008B19CC" w:rsidRDefault="009D3E90" w:rsidP="000F41A5">
            <w:pPr>
              <w:jc w:val="both"/>
              <w:rPr>
                <w:rFonts w:ascii="Times New Roman" w:eastAsia="Calibri" w:hAnsi="Times New Roman" w:cs="Times New Roman"/>
                <w:color w:val="000000"/>
              </w:rPr>
            </w:pPr>
            <w:r w:rsidRPr="008B19CC">
              <w:rPr>
                <w:rFonts w:ascii="Times New Roman" w:eastAsia="Calibri" w:hAnsi="Times New Roman" w:cs="Times New Roman"/>
                <w:color w:val="000000"/>
              </w:rPr>
              <w:t>54,97</w:t>
            </w:r>
          </w:p>
        </w:tc>
        <w:tc>
          <w:tcPr>
            <w:tcW w:w="567" w:type="dxa"/>
            <w:shd w:val="clear" w:color="auto" w:fill="auto"/>
          </w:tcPr>
          <w:p w14:paraId="3EE9C57C" w14:textId="77777777" w:rsidR="009D3E90" w:rsidRPr="008B19CC" w:rsidRDefault="009D3E90" w:rsidP="000F41A5">
            <w:pPr>
              <w:jc w:val="both"/>
              <w:rPr>
                <w:rFonts w:ascii="Times New Roman" w:eastAsia="Calibri" w:hAnsi="Times New Roman" w:cs="Times New Roman"/>
                <w:color w:val="000000"/>
              </w:rPr>
            </w:pPr>
            <w:r w:rsidRPr="008B19CC">
              <w:rPr>
                <w:rFonts w:ascii="Times New Roman" w:eastAsia="Calibri" w:hAnsi="Times New Roman" w:cs="Times New Roman"/>
                <w:color w:val="000000"/>
              </w:rPr>
              <w:t>6,33</w:t>
            </w:r>
          </w:p>
        </w:tc>
        <w:tc>
          <w:tcPr>
            <w:tcW w:w="709" w:type="dxa"/>
            <w:shd w:val="clear" w:color="auto" w:fill="auto"/>
          </w:tcPr>
          <w:p w14:paraId="2949E8F6" w14:textId="77777777" w:rsidR="009D3E90" w:rsidRPr="008B19CC" w:rsidRDefault="009D3E90" w:rsidP="000F41A5">
            <w:pPr>
              <w:jc w:val="both"/>
              <w:rPr>
                <w:rFonts w:ascii="Times New Roman" w:eastAsia="Calibri" w:hAnsi="Times New Roman" w:cs="Times New Roman"/>
                <w:color w:val="000000"/>
              </w:rPr>
            </w:pPr>
            <w:r w:rsidRPr="008B19CC">
              <w:rPr>
                <w:rFonts w:ascii="Times New Roman" w:eastAsia="Calibri" w:hAnsi="Times New Roman" w:cs="Times New Roman"/>
                <w:color w:val="000000"/>
              </w:rPr>
              <w:t>11,52</w:t>
            </w:r>
          </w:p>
        </w:tc>
        <w:tc>
          <w:tcPr>
            <w:tcW w:w="708" w:type="dxa"/>
            <w:shd w:val="clear" w:color="auto" w:fill="auto"/>
          </w:tcPr>
          <w:p w14:paraId="137AE0B7" w14:textId="77777777" w:rsidR="009D3E90" w:rsidRPr="008B19CC" w:rsidRDefault="009D3E90" w:rsidP="000F41A5">
            <w:pPr>
              <w:jc w:val="both"/>
              <w:rPr>
                <w:rFonts w:ascii="Times New Roman" w:eastAsia="Calibri" w:hAnsi="Times New Roman" w:cs="Times New Roman"/>
                <w:color w:val="000000"/>
              </w:rPr>
            </w:pPr>
            <w:r w:rsidRPr="008B19CC">
              <w:rPr>
                <w:rFonts w:ascii="Times New Roman" w:eastAsia="Calibri" w:hAnsi="Times New Roman" w:cs="Times New Roman"/>
                <w:color w:val="000000"/>
              </w:rPr>
              <w:t>22,67</w:t>
            </w:r>
          </w:p>
        </w:tc>
        <w:tc>
          <w:tcPr>
            <w:tcW w:w="709" w:type="dxa"/>
            <w:shd w:val="clear" w:color="auto" w:fill="auto"/>
          </w:tcPr>
          <w:p w14:paraId="6C0B7A8F" w14:textId="77777777" w:rsidR="009D3E90" w:rsidRPr="008B19CC" w:rsidRDefault="009D3E90" w:rsidP="000F41A5">
            <w:pPr>
              <w:jc w:val="both"/>
              <w:rPr>
                <w:rFonts w:ascii="Times New Roman" w:eastAsia="Calibri" w:hAnsi="Times New Roman" w:cs="Times New Roman"/>
                <w:color w:val="000000"/>
              </w:rPr>
            </w:pPr>
            <w:r w:rsidRPr="008B19CC">
              <w:rPr>
                <w:rFonts w:ascii="Times New Roman" w:eastAsia="Calibri" w:hAnsi="Times New Roman" w:cs="Times New Roman"/>
                <w:color w:val="000000"/>
              </w:rPr>
              <w:t>41,21</w:t>
            </w:r>
          </w:p>
        </w:tc>
        <w:tc>
          <w:tcPr>
            <w:tcW w:w="567" w:type="dxa"/>
            <w:shd w:val="clear" w:color="auto" w:fill="auto"/>
          </w:tcPr>
          <w:p w14:paraId="0F69B4FE" w14:textId="77777777" w:rsidR="009D3E90" w:rsidRPr="008B19CC" w:rsidRDefault="009D3E90" w:rsidP="000F41A5">
            <w:pPr>
              <w:jc w:val="both"/>
              <w:rPr>
                <w:rFonts w:ascii="Times New Roman" w:eastAsia="Calibri" w:hAnsi="Times New Roman" w:cs="Times New Roman"/>
                <w:color w:val="000000"/>
              </w:rPr>
            </w:pPr>
            <w:r w:rsidRPr="008B19CC">
              <w:rPr>
                <w:rFonts w:ascii="Times New Roman" w:eastAsia="Calibri" w:hAnsi="Times New Roman" w:cs="Times New Roman"/>
                <w:color w:val="000000"/>
              </w:rPr>
              <w:t>26,00</w:t>
            </w:r>
          </w:p>
        </w:tc>
        <w:tc>
          <w:tcPr>
            <w:tcW w:w="851" w:type="dxa"/>
            <w:shd w:val="clear" w:color="auto" w:fill="auto"/>
          </w:tcPr>
          <w:p w14:paraId="65511D1B" w14:textId="77777777" w:rsidR="009D3E90" w:rsidRPr="008B19CC" w:rsidRDefault="009D3E90" w:rsidP="000F41A5">
            <w:pPr>
              <w:jc w:val="both"/>
              <w:rPr>
                <w:rFonts w:ascii="Times New Roman" w:eastAsia="Calibri" w:hAnsi="Times New Roman" w:cs="Times New Roman"/>
                <w:color w:val="000000"/>
              </w:rPr>
            </w:pPr>
            <w:r w:rsidRPr="008B19CC">
              <w:rPr>
                <w:rFonts w:ascii="Times New Roman" w:eastAsia="Calibri" w:hAnsi="Times New Roman" w:cs="Times New Roman"/>
                <w:color w:val="000000"/>
              </w:rPr>
              <w:t>47,27</w:t>
            </w:r>
          </w:p>
        </w:tc>
      </w:tr>
    </w:tbl>
    <w:p w14:paraId="0A16C627" w14:textId="77777777" w:rsidR="009D3E90" w:rsidRDefault="009D3E90"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0CB60481" w14:textId="1F2D950B"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Кесте 1</w:t>
      </w:r>
      <w:r w:rsidR="007822F4">
        <w:rPr>
          <w:rFonts w:ascii="Times New Roman" w:eastAsia="Calibri" w:hAnsi="Times New Roman" w:cs="Times New Roman"/>
          <w:sz w:val="28"/>
          <w:szCs w:val="28"/>
          <w:lang w:val="kk-KZ"/>
        </w:rPr>
        <w:t>9</w:t>
      </w:r>
      <w:r w:rsidRPr="008B19CC">
        <w:rPr>
          <w:rFonts w:ascii="Times New Roman" w:eastAsia="Calibri" w:hAnsi="Times New Roman" w:cs="Times New Roman"/>
          <w:sz w:val="28"/>
          <w:szCs w:val="28"/>
          <w:lang w:val="kk-KZ"/>
        </w:rPr>
        <w:t xml:space="preserve"> – Мотивациялық, танымдық және коммуникативті-іс-әрекеттік компоненттері бойынша жинақталған анықтауыш эксперименттің нәтижелері</w:t>
      </w:r>
    </w:p>
    <w:p w14:paraId="3DD7859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3"/>
        <w:gridCol w:w="525"/>
        <w:gridCol w:w="709"/>
        <w:gridCol w:w="709"/>
        <w:gridCol w:w="708"/>
        <w:gridCol w:w="709"/>
        <w:gridCol w:w="709"/>
        <w:gridCol w:w="567"/>
        <w:gridCol w:w="709"/>
        <w:gridCol w:w="708"/>
        <w:gridCol w:w="709"/>
        <w:gridCol w:w="709"/>
        <w:gridCol w:w="709"/>
      </w:tblGrid>
      <w:tr w:rsidR="008B19CC" w:rsidRPr="008B19CC" w14:paraId="2A1C83DA" w14:textId="77777777" w:rsidTr="0060646E">
        <w:trPr>
          <w:trHeight w:val="324"/>
        </w:trPr>
        <w:tc>
          <w:tcPr>
            <w:tcW w:w="1323" w:type="dxa"/>
            <w:vMerge w:val="restart"/>
            <w:shd w:val="clear" w:color="auto" w:fill="auto"/>
            <w:hideMark/>
          </w:tcPr>
          <w:p w14:paraId="102CE74F" w14:textId="77777777" w:rsidR="008B19CC" w:rsidRPr="008B19CC" w:rsidRDefault="008B19CC" w:rsidP="008B19CC">
            <w:pPr>
              <w:spacing w:after="0" w:line="240" w:lineRule="auto"/>
              <w:jc w:val="both"/>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Көрсеткіштер</w:t>
            </w:r>
          </w:p>
        </w:tc>
        <w:tc>
          <w:tcPr>
            <w:tcW w:w="4069" w:type="dxa"/>
            <w:gridSpan w:val="6"/>
            <w:shd w:val="clear" w:color="auto" w:fill="auto"/>
            <w:hideMark/>
          </w:tcPr>
          <w:p w14:paraId="25B27DA5"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Эксперименттік топ n=57</w:t>
            </w:r>
          </w:p>
        </w:tc>
        <w:tc>
          <w:tcPr>
            <w:tcW w:w="4111" w:type="dxa"/>
            <w:gridSpan w:val="6"/>
            <w:shd w:val="clear" w:color="auto" w:fill="auto"/>
            <w:hideMark/>
          </w:tcPr>
          <w:p w14:paraId="4B8AE268"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Бақылау тобы n=55</w:t>
            </w:r>
          </w:p>
        </w:tc>
      </w:tr>
      <w:tr w:rsidR="008B19CC" w:rsidRPr="008B19CC" w14:paraId="43715AFD" w14:textId="77777777" w:rsidTr="0060646E">
        <w:trPr>
          <w:trHeight w:val="324"/>
        </w:trPr>
        <w:tc>
          <w:tcPr>
            <w:tcW w:w="1323" w:type="dxa"/>
            <w:vMerge/>
            <w:hideMark/>
          </w:tcPr>
          <w:p w14:paraId="22FB1465" w14:textId="77777777" w:rsidR="008B19CC" w:rsidRPr="008B19CC" w:rsidRDefault="008B19CC" w:rsidP="008B19CC">
            <w:pPr>
              <w:spacing w:after="0" w:line="240" w:lineRule="auto"/>
              <w:rPr>
                <w:rFonts w:ascii="Times New Roman" w:eastAsia="Times New Roman" w:hAnsi="Times New Roman" w:cs="Times New Roman"/>
                <w:color w:val="000000"/>
                <w:sz w:val="20"/>
                <w:szCs w:val="20"/>
                <w:lang w:val="kk-KZ" w:eastAsia="kk-KZ"/>
              </w:rPr>
            </w:pPr>
          </w:p>
        </w:tc>
        <w:tc>
          <w:tcPr>
            <w:tcW w:w="1234" w:type="dxa"/>
            <w:gridSpan w:val="2"/>
            <w:shd w:val="clear" w:color="auto" w:fill="auto"/>
            <w:hideMark/>
          </w:tcPr>
          <w:p w14:paraId="154A2423"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Жоғары</w:t>
            </w:r>
          </w:p>
        </w:tc>
        <w:tc>
          <w:tcPr>
            <w:tcW w:w="1417" w:type="dxa"/>
            <w:gridSpan w:val="2"/>
            <w:shd w:val="clear" w:color="auto" w:fill="auto"/>
            <w:hideMark/>
          </w:tcPr>
          <w:p w14:paraId="58590417" w14:textId="77777777" w:rsidR="008B19CC" w:rsidRPr="008B19CC" w:rsidRDefault="008B19CC" w:rsidP="008B19CC">
            <w:pPr>
              <w:spacing w:after="0" w:line="240" w:lineRule="auto"/>
              <w:jc w:val="both"/>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Орташа</w:t>
            </w:r>
          </w:p>
        </w:tc>
        <w:tc>
          <w:tcPr>
            <w:tcW w:w="1418" w:type="dxa"/>
            <w:gridSpan w:val="2"/>
            <w:shd w:val="clear" w:color="auto" w:fill="auto"/>
            <w:hideMark/>
          </w:tcPr>
          <w:p w14:paraId="69FEDB17" w14:textId="77777777" w:rsidR="008B19CC" w:rsidRPr="008B19CC" w:rsidRDefault="008B19CC" w:rsidP="008B19CC">
            <w:pPr>
              <w:spacing w:after="0" w:line="240" w:lineRule="auto"/>
              <w:jc w:val="both"/>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Төмен</w:t>
            </w:r>
          </w:p>
        </w:tc>
        <w:tc>
          <w:tcPr>
            <w:tcW w:w="1276" w:type="dxa"/>
            <w:gridSpan w:val="2"/>
            <w:shd w:val="clear" w:color="auto" w:fill="auto"/>
            <w:hideMark/>
          </w:tcPr>
          <w:p w14:paraId="71280168"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Жоғары</w:t>
            </w:r>
          </w:p>
        </w:tc>
        <w:tc>
          <w:tcPr>
            <w:tcW w:w="1417" w:type="dxa"/>
            <w:gridSpan w:val="2"/>
            <w:shd w:val="clear" w:color="auto" w:fill="auto"/>
            <w:hideMark/>
          </w:tcPr>
          <w:p w14:paraId="26CADCE2" w14:textId="77777777" w:rsidR="008B19CC" w:rsidRPr="008B19CC" w:rsidRDefault="008B19CC" w:rsidP="008B19CC">
            <w:pPr>
              <w:spacing w:after="0" w:line="240" w:lineRule="auto"/>
              <w:jc w:val="both"/>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Орташа</w:t>
            </w:r>
          </w:p>
        </w:tc>
        <w:tc>
          <w:tcPr>
            <w:tcW w:w="1418" w:type="dxa"/>
            <w:gridSpan w:val="2"/>
            <w:shd w:val="clear" w:color="auto" w:fill="auto"/>
            <w:hideMark/>
          </w:tcPr>
          <w:p w14:paraId="4F88855F" w14:textId="77777777" w:rsidR="008B19CC" w:rsidRPr="008B19CC" w:rsidRDefault="008B19CC" w:rsidP="008B19CC">
            <w:pPr>
              <w:spacing w:after="0" w:line="240" w:lineRule="auto"/>
              <w:jc w:val="both"/>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Төмен</w:t>
            </w:r>
          </w:p>
        </w:tc>
      </w:tr>
      <w:tr w:rsidR="008B19CC" w:rsidRPr="008B19CC" w14:paraId="4EBFFBBD" w14:textId="77777777" w:rsidTr="0060646E">
        <w:trPr>
          <w:trHeight w:val="324"/>
        </w:trPr>
        <w:tc>
          <w:tcPr>
            <w:tcW w:w="1323" w:type="dxa"/>
            <w:vMerge/>
            <w:hideMark/>
          </w:tcPr>
          <w:p w14:paraId="6EBC6EB4" w14:textId="77777777" w:rsidR="008B19CC" w:rsidRPr="008B19CC" w:rsidRDefault="008B19CC" w:rsidP="008B19CC">
            <w:pPr>
              <w:spacing w:after="0" w:line="240" w:lineRule="auto"/>
              <w:rPr>
                <w:rFonts w:ascii="Times New Roman" w:eastAsia="Times New Roman" w:hAnsi="Times New Roman" w:cs="Times New Roman"/>
                <w:color w:val="000000"/>
                <w:sz w:val="20"/>
                <w:szCs w:val="20"/>
                <w:lang w:val="kk-KZ" w:eastAsia="kk-KZ"/>
              </w:rPr>
            </w:pPr>
          </w:p>
        </w:tc>
        <w:tc>
          <w:tcPr>
            <w:tcW w:w="525" w:type="dxa"/>
            <w:shd w:val="clear" w:color="auto" w:fill="auto"/>
            <w:hideMark/>
          </w:tcPr>
          <w:p w14:paraId="4DEFE494"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9" w:type="dxa"/>
            <w:shd w:val="clear" w:color="auto" w:fill="auto"/>
            <w:hideMark/>
          </w:tcPr>
          <w:p w14:paraId="0720DEE8"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c>
          <w:tcPr>
            <w:tcW w:w="709" w:type="dxa"/>
            <w:shd w:val="clear" w:color="auto" w:fill="auto"/>
            <w:hideMark/>
          </w:tcPr>
          <w:p w14:paraId="1314154B"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8" w:type="dxa"/>
            <w:shd w:val="clear" w:color="auto" w:fill="auto"/>
            <w:hideMark/>
          </w:tcPr>
          <w:p w14:paraId="04819BC4"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c>
          <w:tcPr>
            <w:tcW w:w="709" w:type="dxa"/>
            <w:shd w:val="clear" w:color="auto" w:fill="auto"/>
            <w:hideMark/>
          </w:tcPr>
          <w:p w14:paraId="7B41668C"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9" w:type="dxa"/>
            <w:shd w:val="clear" w:color="auto" w:fill="auto"/>
            <w:hideMark/>
          </w:tcPr>
          <w:p w14:paraId="1707F97B"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c>
          <w:tcPr>
            <w:tcW w:w="567" w:type="dxa"/>
            <w:shd w:val="clear" w:color="auto" w:fill="auto"/>
            <w:hideMark/>
          </w:tcPr>
          <w:p w14:paraId="27FA9776"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9" w:type="dxa"/>
            <w:shd w:val="clear" w:color="auto" w:fill="auto"/>
            <w:hideMark/>
          </w:tcPr>
          <w:p w14:paraId="5391510C"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c>
          <w:tcPr>
            <w:tcW w:w="708" w:type="dxa"/>
            <w:shd w:val="clear" w:color="auto" w:fill="auto"/>
            <w:hideMark/>
          </w:tcPr>
          <w:p w14:paraId="08DF28A2"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9" w:type="dxa"/>
            <w:shd w:val="clear" w:color="auto" w:fill="auto"/>
            <w:hideMark/>
          </w:tcPr>
          <w:p w14:paraId="74267836"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c>
          <w:tcPr>
            <w:tcW w:w="709" w:type="dxa"/>
            <w:shd w:val="clear" w:color="auto" w:fill="auto"/>
            <w:hideMark/>
          </w:tcPr>
          <w:p w14:paraId="02DE93A7"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9" w:type="dxa"/>
            <w:shd w:val="clear" w:color="auto" w:fill="auto"/>
            <w:hideMark/>
          </w:tcPr>
          <w:p w14:paraId="2FD30DAA"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r>
      <w:tr w:rsidR="008B19CC" w:rsidRPr="008B19CC" w14:paraId="4ECC63E0" w14:textId="77777777" w:rsidTr="0060646E">
        <w:trPr>
          <w:trHeight w:val="324"/>
        </w:trPr>
        <w:tc>
          <w:tcPr>
            <w:tcW w:w="1323" w:type="dxa"/>
          </w:tcPr>
          <w:p w14:paraId="36296F5B" w14:textId="77777777" w:rsidR="008B19CC" w:rsidRPr="008B19CC" w:rsidRDefault="008B19CC" w:rsidP="008B19CC">
            <w:pPr>
              <w:spacing w:after="0" w:line="240" w:lineRule="auto"/>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Мотивациялық</w:t>
            </w:r>
          </w:p>
        </w:tc>
        <w:tc>
          <w:tcPr>
            <w:tcW w:w="525" w:type="dxa"/>
            <w:shd w:val="clear" w:color="auto" w:fill="auto"/>
            <w:vAlign w:val="center"/>
          </w:tcPr>
          <w:p w14:paraId="6EA1CCE6"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w:t>
            </w:r>
          </w:p>
        </w:tc>
        <w:tc>
          <w:tcPr>
            <w:tcW w:w="709" w:type="dxa"/>
            <w:shd w:val="clear" w:color="auto" w:fill="auto"/>
            <w:vAlign w:val="center"/>
          </w:tcPr>
          <w:p w14:paraId="503E8166" w14:textId="77777777" w:rsidR="008B19CC" w:rsidRPr="008B19CC" w:rsidRDefault="008B19CC" w:rsidP="008B19CC">
            <w:pPr>
              <w:jc w:val="center"/>
              <w:rPr>
                <w:rFonts w:ascii="Times New Roman" w:eastAsia="Calibri" w:hAnsi="Times New Roman" w:cs="Times New Roman"/>
                <w:color w:val="000000"/>
                <w:sz w:val="20"/>
                <w:szCs w:val="20"/>
                <w:lang w:val="kk-KZ"/>
              </w:rPr>
            </w:pPr>
            <w:r w:rsidRPr="008B19CC">
              <w:rPr>
                <w:rFonts w:ascii="Times New Roman" w:eastAsia="Calibri" w:hAnsi="Times New Roman" w:cs="Times New Roman"/>
                <w:color w:val="000000"/>
                <w:sz w:val="20"/>
                <w:szCs w:val="20"/>
              </w:rPr>
              <w:t>10,5</w:t>
            </w:r>
            <w:r w:rsidRPr="008B19CC">
              <w:rPr>
                <w:rFonts w:ascii="Times New Roman" w:eastAsia="Calibri" w:hAnsi="Times New Roman" w:cs="Times New Roman"/>
                <w:color w:val="000000"/>
                <w:sz w:val="20"/>
                <w:szCs w:val="20"/>
                <w:lang w:val="kk-KZ"/>
              </w:rPr>
              <w:t>2</w:t>
            </w:r>
          </w:p>
        </w:tc>
        <w:tc>
          <w:tcPr>
            <w:tcW w:w="709" w:type="dxa"/>
            <w:shd w:val="clear" w:color="auto" w:fill="auto"/>
            <w:vAlign w:val="center"/>
          </w:tcPr>
          <w:p w14:paraId="08F70AFD"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22,67</w:t>
            </w:r>
          </w:p>
        </w:tc>
        <w:tc>
          <w:tcPr>
            <w:tcW w:w="708" w:type="dxa"/>
            <w:shd w:val="clear" w:color="auto" w:fill="auto"/>
            <w:vAlign w:val="center"/>
          </w:tcPr>
          <w:p w14:paraId="086D32BA"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39,77</w:t>
            </w:r>
          </w:p>
        </w:tc>
        <w:tc>
          <w:tcPr>
            <w:tcW w:w="709" w:type="dxa"/>
            <w:shd w:val="clear" w:color="auto" w:fill="auto"/>
            <w:vAlign w:val="center"/>
          </w:tcPr>
          <w:p w14:paraId="603FC07E"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28,33</w:t>
            </w:r>
          </w:p>
        </w:tc>
        <w:tc>
          <w:tcPr>
            <w:tcW w:w="709" w:type="dxa"/>
            <w:shd w:val="clear" w:color="auto" w:fill="auto"/>
            <w:vAlign w:val="center"/>
          </w:tcPr>
          <w:p w14:paraId="08C88116"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49,71</w:t>
            </w:r>
          </w:p>
        </w:tc>
        <w:tc>
          <w:tcPr>
            <w:tcW w:w="567" w:type="dxa"/>
            <w:shd w:val="clear" w:color="auto" w:fill="auto"/>
            <w:vAlign w:val="center"/>
          </w:tcPr>
          <w:p w14:paraId="0F0CDE45"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6,33</w:t>
            </w:r>
          </w:p>
        </w:tc>
        <w:tc>
          <w:tcPr>
            <w:tcW w:w="709" w:type="dxa"/>
            <w:shd w:val="clear" w:color="auto" w:fill="auto"/>
            <w:vAlign w:val="center"/>
          </w:tcPr>
          <w:p w14:paraId="7BB7B629"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11,51</w:t>
            </w:r>
          </w:p>
        </w:tc>
        <w:tc>
          <w:tcPr>
            <w:tcW w:w="708" w:type="dxa"/>
            <w:shd w:val="clear" w:color="auto" w:fill="auto"/>
            <w:vAlign w:val="center"/>
          </w:tcPr>
          <w:p w14:paraId="51D42C78"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23,33</w:t>
            </w:r>
          </w:p>
        </w:tc>
        <w:tc>
          <w:tcPr>
            <w:tcW w:w="709" w:type="dxa"/>
            <w:shd w:val="clear" w:color="auto" w:fill="auto"/>
            <w:vAlign w:val="center"/>
          </w:tcPr>
          <w:p w14:paraId="53BACEE2"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42,43</w:t>
            </w:r>
          </w:p>
        </w:tc>
        <w:tc>
          <w:tcPr>
            <w:tcW w:w="709" w:type="dxa"/>
            <w:shd w:val="clear" w:color="auto" w:fill="auto"/>
            <w:vAlign w:val="center"/>
          </w:tcPr>
          <w:p w14:paraId="409FA565"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25,33</w:t>
            </w:r>
          </w:p>
        </w:tc>
        <w:tc>
          <w:tcPr>
            <w:tcW w:w="709" w:type="dxa"/>
            <w:shd w:val="clear" w:color="auto" w:fill="auto"/>
            <w:vAlign w:val="center"/>
          </w:tcPr>
          <w:p w14:paraId="4798DFBE"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46,06</w:t>
            </w:r>
          </w:p>
        </w:tc>
      </w:tr>
      <w:tr w:rsidR="008B19CC" w:rsidRPr="008B19CC" w14:paraId="24684648" w14:textId="77777777" w:rsidTr="0060646E">
        <w:trPr>
          <w:trHeight w:val="324"/>
        </w:trPr>
        <w:tc>
          <w:tcPr>
            <w:tcW w:w="1323" w:type="dxa"/>
          </w:tcPr>
          <w:p w14:paraId="122058C7" w14:textId="77777777" w:rsidR="008B19CC" w:rsidRPr="008B19CC" w:rsidRDefault="008B19CC" w:rsidP="008B19CC">
            <w:pPr>
              <w:spacing w:after="0" w:line="240" w:lineRule="auto"/>
              <w:rPr>
                <w:rFonts w:ascii="Times New Roman" w:eastAsia="Times New Roman" w:hAnsi="Times New Roman" w:cs="Times New Roman"/>
                <w:color w:val="000000"/>
                <w:sz w:val="20"/>
                <w:szCs w:val="20"/>
                <w:lang w:val="kk-KZ" w:eastAsia="kk-KZ"/>
              </w:rPr>
            </w:pPr>
            <w:r w:rsidRPr="008B19CC">
              <w:rPr>
                <w:rFonts w:ascii="Times New Roman" w:eastAsia="Calibri" w:hAnsi="Times New Roman" w:cs="Times New Roman"/>
                <w:color w:val="000000"/>
                <w:sz w:val="20"/>
                <w:szCs w:val="20"/>
                <w:lang w:val="kk-KZ"/>
              </w:rPr>
              <w:t>Танымдық</w:t>
            </w:r>
          </w:p>
        </w:tc>
        <w:tc>
          <w:tcPr>
            <w:tcW w:w="525" w:type="dxa"/>
            <w:shd w:val="clear" w:color="auto" w:fill="auto"/>
            <w:vAlign w:val="center"/>
          </w:tcPr>
          <w:p w14:paraId="7DFA79F2"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w:t>
            </w:r>
          </w:p>
        </w:tc>
        <w:tc>
          <w:tcPr>
            <w:tcW w:w="709" w:type="dxa"/>
            <w:shd w:val="clear" w:color="auto" w:fill="auto"/>
            <w:vAlign w:val="center"/>
          </w:tcPr>
          <w:p w14:paraId="0D2526D6"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10,53</w:t>
            </w:r>
          </w:p>
        </w:tc>
        <w:tc>
          <w:tcPr>
            <w:tcW w:w="709" w:type="dxa"/>
            <w:shd w:val="clear" w:color="auto" w:fill="auto"/>
            <w:vAlign w:val="center"/>
          </w:tcPr>
          <w:p w14:paraId="654FA533"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19,87</w:t>
            </w:r>
          </w:p>
        </w:tc>
        <w:tc>
          <w:tcPr>
            <w:tcW w:w="708" w:type="dxa"/>
            <w:shd w:val="clear" w:color="auto" w:fill="auto"/>
            <w:vAlign w:val="center"/>
          </w:tcPr>
          <w:p w14:paraId="3B817DFA"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34,86</w:t>
            </w:r>
          </w:p>
        </w:tc>
        <w:tc>
          <w:tcPr>
            <w:tcW w:w="709" w:type="dxa"/>
            <w:shd w:val="clear" w:color="auto" w:fill="auto"/>
            <w:vAlign w:val="center"/>
          </w:tcPr>
          <w:p w14:paraId="71CAC199"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31,13</w:t>
            </w:r>
          </w:p>
        </w:tc>
        <w:tc>
          <w:tcPr>
            <w:tcW w:w="709" w:type="dxa"/>
            <w:shd w:val="clear" w:color="auto" w:fill="auto"/>
            <w:vAlign w:val="center"/>
          </w:tcPr>
          <w:p w14:paraId="0A720C5D"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54,61</w:t>
            </w:r>
          </w:p>
        </w:tc>
        <w:tc>
          <w:tcPr>
            <w:tcW w:w="567" w:type="dxa"/>
            <w:shd w:val="clear" w:color="auto" w:fill="auto"/>
            <w:vAlign w:val="center"/>
          </w:tcPr>
          <w:p w14:paraId="5450EFFA"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7,13</w:t>
            </w:r>
          </w:p>
        </w:tc>
        <w:tc>
          <w:tcPr>
            <w:tcW w:w="709" w:type="dxa"/>
            <w:shd w:val="clear" w:color="auto" w:fill="auto"/>
            <w:vAlign w:val="center"/>
          </w:tcPr>
          <w:p w14:paraId="40131965"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12,95</w:t>
            </w:r>
          </w:p>
        </w:tc>
        <w:tc>
          <w:tcPr>
            <w:tcW w:w="708" w:type="dxa"/>
            <w:shd w:val="clear" w:color="auto" w:fill="auto"/>
            <w:vAlign w:val="center"/>
          </w:tcPr>
          <w:p w14:paraId="37C20DC9"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17,63</w:t>
            </w:r>
          </w:p>
        </w:tc>
        <w:tc>
          <w:tcPr>
            <w:tcW w:w="709" w:type="dxa"/>
            <w:shd w:val="clear" w:color="auto" w:fill="auto"/>
            <w:vAlign w:val="center"/>
          </w:tcPr>
          <w:p w14:paraId="2A97A68C"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32,05</w:t>
            </w:r>
          </w:p>
        </w:tc>
        <w:tc>
          <w:tcPr>
            <w:tcW w:w="709" w:type="dxa"/>
            <w:shd w:val="clear" w:color="auto" w:fill="auto"/>
            <w:vAlign w:val="center"/>
          </w:tcPr>
          <w:p w14:paraId="16DD0A20"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30,24</w:t>
            </w:r>
          </w:p>
        </w:tc>
        <w:tc>
          <w:tcPr>
            <w:tcW w:w="709" w:type="dxa"/>
            <w:shd w:val="clear" w:color="auto" w:fill="auto"/>
            <w:vAlign w:val="center"/>
          </w:tcPr>
          <w:p w14:paraId="38DA291E"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55</w:t>
            </w:r>
          </w:p>
        </w:tc>
      </w:tr>
      <w:tr w:rsidR="008B19CC" w:rsidRPr="008B19CC" w14:paraId="6384A55C" w14:textId="77777777" w:rsidTr="0060646E">
        <w:trPr>
          <w:trHeight w:val="324"/>
        </w:trPr>
        <w:tc>
          <w:tcPr>
            <w:tcW w:w="1323" w:type="dxa"/>
          </w:tcPr>
          <w:p w14:paraId="4F5CFE97" w14:textId="77777777" w:rsidR="008B19CC" w:rsidRPr="008B19CC" w:rsidRDefault="008B19CC" w:rsidP="008B19CC">
            <w:pPr>
              <w:spacing w:after="0" w:line="240" w:lineRule="auto"/>
              <w:rPr>
                <w:rFonts w:ascii="Times New Roman" w:eastAsia="Times New Roman" w:hAnsi="Times New Roman" w:cs="Times New Roman"/>
                <w:color w:val="000000"/>
                <w:sz w:val="20"/>
                <w:szCs w:val="20"/>
                <w:lang w:val="kk-KZ" w:eastAsia="kk-KZ"/>
              </w:rPr>
            </w:pPr>
            <w:r w:rsidRPr="008B19CC">
              <w:rPr>
                <w:rFonts w:ascii="Times New Roman" w:eastAsia="Calibri" w:hAnsi="Times New Roman" w:cs="Times New Roman"/>
                <w:sz w:val="20"/>
                <w:szCs w:val="20"/>
                <w:lang w:val="kk-KZ"/>
              </w:rPr>
              <w:t>Коммуникативті-іс-әрекеттік</w:t>
            </w:r>
          </w:p>
        </w:tc>
        <w:tc>
          <w:tcPr>
            <w:tcW w:w="525" w:type="dxa"/>
            <w:shd w:val="clear" w:color="auto" w:fill="auto"/>
          </w:tcPr>
          <w:p w14:paraId="3D9FB6CE"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4,67</w:t>
            </w:r>
          </w:p>
        </w:tc>
        <w:tc>
          <w:tcPr>
            <w:tcW w:w="709" w:type="dxa"/>
            <w:shd w:val="clear" w:color="auto" w:fill="auto"/>
          </w:tcPr>
          <w:p w14:paraId="3334CF68"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8,19</w:t>
            </w:r>
          </w:p>
        </w:tc>
        <w:tc>
          <w:tcPr>
            <w:tcW w:w="709" w:type="dxa"/>
            <w:shd w:val="clear" w:color="auto" w:fill="auto"/>
          </w:tcPr>
          <w:p w14:paraId="0C05A911"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21,00</w:t>
            </w:r>
          </w:p>
        </w:tc>
        <w:tc>
          <w:tcPr>
            <w:tcW w:w="708" w:type="dxa"/>
            <w:shd w:val="clear" w:color="auto" w:fill="auto"/>
          </w:tcPr>
          <w:p w14:paraId="5033B450"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36,84</w:t>
            </w:r>
          </w:p>
        </w:tc>
        <w:tc>
          <w:tcPr>
            <w:tcW w:w="709" w:type="dxa"/>
            <w:shd w:val="clear" w:color="auto" w:fill="auto"/>
          </w:tcPr>
          <w:p w14:paraId="6A99314F"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31,33</w:t>
            </w:r>
          </w:p>
        </w:tc>
        <w:tc>
          <w:tcPr>
            <w:tcW w:w="709" w:type="dxa"/>
            <w:shd w:val="clear" w:color="auto" w:fill="auto"/>
          </w:tcPr>
          <w:p w14:paraId="12059226"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54,97</w:t>
            </w:r>
          </w:p>
        </w:tc>
        <w:tc>
          <w:tcPr>
            <w:tcW w:w="567" w:type="dxa"/>
            <w:shd w:val="clear" w:color="auto" w:fill="auto"/>
          </w:tcPr>
          <w:p w14:paraId="7AC4653D"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6,33</w:t>
            </w:r>
          </w:p>
        </w:tc>
        <w:tc>
          <w:tcPr>
            <w:tcW w:w="709" w:type="dxa"/>
            <w:shd w:val="clear" w:color="auto" w:fill="auto"/>
          </w:tcPr>
          <w:p w14:paraId="5B6CC028"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11,52</w:t>
            </w:r>
          </w:p>
        </w:tc>
        <w:tc>
          <w:tcPr>
            <w:tcW w:w="708" w:type="dxa"/>
            <w:shd w:val="clear" w:color="auto" w:fill="auto"/>
          </w:tcPr>
          <w:p w14:paraId="7614A70E"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22,67</w:t>
            </w:r>
          </w:p>
        </w:tc>
        <w:tc>
          <w:tcPr>
            <w:tcW w:w="709" w:type="dxa"/>
            <w:shd w:val="clear" w:color="auto" w:fill="auto"/>
          </w:tcPr>
          <w:p w14:paraId="1159ACD7"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41,21</w:t>
            </w:r>
          </w:p>
        </w:tc>
        <w:tc>
          <w:tcPr>
            <w:tcW w:w="709" w:type="dxa"/>
            <w:shd w:val="clear" w:color="auto" w:fill="auto"/>
          </w:tcPr>
          <w:p w14:paraId="3848652F"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26,00</w:t>
            </w:r>
          </w:p>
        </w:tc>
        <w:tc>
          <w:tcPr>
            <w:tcW w:w="709" w:type="dxa"/>
            <w:shd w:val="clear" w:color="auto" w:fill="auto"/>
          </w:tcPr>
          <w:p w14:paraId="4C5E94F0"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47,27</w:t>
            </w:r>
          </w:p>
        </w:tc>
      </w:tr>
    </w:tbl>
    <w:p w14:paraId="72C8A30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1622E68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Кестеде ұсынылған мәліметтер болашақ бастауыш сынып мұғалімдерінің үш негізгі компонент бойынша (мотивациялық, танымдық және коммуникативті-іс-әрекеттік) бастапқы даярлық деңгейлерін сипаттайды.</w:t>
      </w:r>
    </w:p>
    <w:p w14:paraId="53F2E90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Жалпы талдау нәтижесінде анықтауыш эксперимент кезеңінде екі топ арасындағы көрсеткіштердің айырмашылығы айтарлықтай болмағаны байқалады. Бұл зерттеу басталғанға дейінгі дайындық деңгейінің теңдестірілгендігін және қалыптастырушы кезең үшін бастапқы негіздің біркелкілігін көрсетеді.</w:t>
      </w:r>
    </w:p>
    <w:p w14:paraId="28E210B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Эксперименттік және бақылау топтарының айырмашылығын сандық тұрғыда бағалау мақсатында Пирсонның χ² (хи-квадрат) критерийі қолданылды. Бұл әдіс екі жиынтық арасындағы сапалық айырмашылықтардың кездейсоқ емес, статистикалық тұрғыдан мәнді екенін анықтауға мүмкіндік береді.</w:t>
      </w:r>
    </w:p>
    <w:p w14:paraId="03A873F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Есептеу формулалары:</w:t>
      </w:r>
    </w:p>
    <w:p w14:paraId="707637C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Негізгі формула:</w:t>
      </w:r>
    </w:p>
    <w:p w14:paraId="0247A897"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position w:val="-24"/>
          <w:sz w:val="28"/>
          <w:szCs w:val="28"/>
          <w:lang w:val="en-US"/>
        </w:rPr>
        <w:object w:dxaOrig="1740" w:dyaOrig="660" w14:anchorId="52CE46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1pt;height:36.85pt" o:ole="" fillcolor="window">
            <v:imagedata r:id="rId21" o:title=""/>
          </v:shape>
          <o:OLEObject Type="Embed" ProgID="Equation.3" ShapeID="_x0000_i1025" DrawAspect="Content" ObjectID="_1825840514" r:id="rId22"/>
        </w:object>
      </w:r>
    </w:p>
    <w:p w14:paraId="121B58B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мұндағы:</w:t>
      </w:r>
    </w:p>
    <w:p w14:paraId="3E2800C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O – нақты (эмпирикалық) жиілік;</w:t>
      </w:r>
    </w:p>
    <w:p w14:paraId="1FB208D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E – күтілетін (теориялық) жиілік.</w:t>
      </w:r>
    </w:p>
    <w:p w14:paraId="0C0ADFD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Күтілетін жиілікті есептеу формуласы:</w:t>
      </w:r>
    </w:p>
    <w:p w14:paraId="18397DD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position w:val="-24"/>
          <w:sz w:val="28"/>
          <w:szCs w:val="28"/>
          <w:lang w:val="en-US"/>
        </w:rPr>
        <w:object w:dxaOrig="1359" w:dyaOrig="620" w14:anchorId="4E7A8B87">
          <v:shape id="_x0000_i1026" type="#_x0000_t75" style="width:76.2pt;height:31pt" o:ole="" fillcolor="window">
            <v:imagedata r:id="rId23" o:title=""/>
          </v:shape>
          <o:OLEObject Type="Embed" ProgID="Equation.3" ShapeID="_x0000_i1026" DrawAspect="Content" ObjectID="_1825840515" r:id="rId24"/>
        </w:object>
      </w:r>
    </w:p>
    <w:p w14:paraId="709C7E6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мұндағы:</w:t>
      </w:r>
    </w:p>
    <w:p w14:paraId="3EAB5B6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Cambria Math" w:eastAsia="Calibri" w:hAnsi="Cambria Math" w:cs="Cambria Math"/>
          <w:sz w:val="28"/>
          <w:szCs w:val="28"/>
          <w:lang w:val="kk-KZ"/>
        </w:rPr>
        <w:t>𝑛</w:t>
      </w:r>
      <w:r w:rsidRPr="008B19CC">
        <w:rPr>
          <w:rFonts w:ascii="Times New Roman" w:eastAsia="Calibri" w:hAnsi="Times New Roman" w:cs="Times New Roman"/>
          <w:sz w:val="28"/>
          <w:szCs w:val="28"/>
          <w:vertAlign w:val="subscript"/>
          <w:lang w:val="kk-KZ"/>
        </w:rPr>
        <w:t xml:space="preserve">ж </w:t>
      </w:r>
      <w:r w:rsidRPr="008B19CC">
        <w:rPr>
          <w:rFonts w:ascii="Times New Roman" w:eastAsia="Calibri" w:hAnsi="Times New Roman" w:cs="Times New Roman"/>
          <w:sz w:val="28"/>
          <w:szCs w:val="28"/>
          <w:lang w:val="kk-KZ"/>
        </w:rPr>
        <w:t xml:space="preserve"> – жол бойынша жалпы жиынтық;</w:t>
      </w:r>
    </w:p>
    <w:p w14:paraId="4EDECB5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N</w:t>
      </w:r>
      <w:r w:rsidRPr="008B19CC">
        <w:rPr>
          <w:rFonts w:ascii="Times New Roman" w:eastAsia="Calibri" w:hAnsi="Times New Roman" w:cs="Times New Roman"/>
          <w:sz w:val="28"/>
          <w:szCs w:val="28"/>
          <w:vertAlign w:val="subscript"/>
          <w:lang w:val="kk-KZ"/>
        </w:rPr>
        <w:t>б</w:t>
      </w:r>
      <w:r w:rsidRPr="008B19CC">
        <w:rPr>
          <w:rFonts w:ascii="Times New Roman" w:eastAsia="Calibri" w:hAnsi="Times New Roman" w:cs="Times New Roman"/>
          <w:sz w:val="28"/>
          <w:szCs w:val="28"/>
          <w:lang w:val="kk-KZ"/>
        </w:rPr>
        <w:t xml:space="preserve"> – баған бойынша жиынтық;</w:t>
      </w:r>
    </w:p>
    <w:p w14:paraId="542BE70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N – барлық бақылаулар саны.</w:t>
      </w:r>
    </w:p>
    <w:p w14:paraId="3349EAC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Еркіндік дәрежесі (df):</w:t>
      </w:r>
    </w:p>
    <w:p w14:paraId="35BFBC57"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df=(r−1)(c−1)</w:t>
      </w:r>
    </w:p>
    <w:p w14:paraId="17A9215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мұндағы r – жол саны (3 компонент), c – деңгей саны (3 деңгей).</w:t>
      </w:r>
    </w:p>
    <w:p w14:paraId="4E71926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Сонымен, df=(3−1)(3−1)=4.</w:t>
      </w:r>
    </w:p>
    <w:p w14:paraId="760A33E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Маңыздылық деңгейі: p=0,05.</w:t>
      </w:r>
    </w:p>
    <w:p w14:paraId="007752B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Кестелік мән бойынша χ</w:t>
      </w:r>
      <w:r w:rsidRPr="008B19CC">
        <w:rPr>
          <w:rFonts w:ascii="Times New Roman" w:eastAsia="Calibri" w:hAnsi="Times New Roman" w:cs="Times New Roman"/>
          <w:sz w:val="28"/>
          <w:szCs w:val="28"/>
          <w:vertAlign w:val="superscript"/>
          <w:lang w:val="kk-KZ"/>
        </w:rPr>
        <w:t>2</w:t>
      </w:r>
      <w:r w:rsidRPr="008B19CC">
        <w:rPr>
          <w:rFonts w:ascii="Times New Roman" w:eastAsia="Calibri" w:hAnsi="Times New Roman" w:cs="Times New Roman"/>
          <w:sz w:val="28"/>
          <w:szCs w:val="28"/>
          <w:vertAlign w:val="subscript"/>
          <w:lang w:val="kk-KZ"/>
        </w:rPr>
        <w:t xml:space="preserve">крит </w:t>
      </w:r>
      <w:r w:rsidRPr="008B19CC">
        <w:rPr>
          <w:rFonts w:ascii="Times New Roman" w:eastAsia="Calibri" w:hAnsi="Times New Roman" w:cs="Times New Roman"/>
          <w:sz w:val="28"/>
          <w:szCs w:val="28"/>
          <w:lang w:val="kk-KZ"/>
        </w:rPr>
        <w:t>=9,488.</w:t>
      </w:r>
    </w:p>
    <w:p w14:paraId="7CACBF6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Кесте 9 – Есептеу нәтижелері</w:t>
      </w:r>
    </w:p>
    <w:p w14:paraId="0A37772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Style w:val="TableGrid"/>
        <w:tblW w:w="9351" w:type="dxa"/>
        <w:tblLook w:val="04A0" w:firstRow="1" w:lastRow="0" w:firstColumn="1" w:lastColumn="0" w:noHBand="0" w:noVBand="1"/>
      </w:tblPr>
      <w:tblGrid>
        <w:gridCol w:w="1998"/>
        <w:gridCol w:w="853"/>
        <w:gridCol w:w="975"/>
        <w:gridCol w:w="846"/>
        <w:gridCol w:w="1560"/>
        <w:gridCol w:w="3119"/>
      </w:tblGrid>
      <w:tr w:rsidR="008B19CC" w:rsidRPr="008B19CC" w14:paraId="39BB5A20" w14:textId="77777777" w:rsidTr="0060646E">
        <w:tc>
          <w:tcPr>
            <w:tcW w:w="1998" w:type="dxa"/>
            <w:vAlign w:val="center"/>
          </w:tcPr>
          <w:p w14:paraId="0CE238E2" w14:textId="77777777" w:rsidR="008B19CC" w:rsidRPr="008B19CC" w:rsidRDefault="008B19CC" w:rsidP="008B19CC">
            <w:pPr>
              <w:jc w:val="center"/>
              <w:rPr>
                <w:rFonts w:ascii="Times New Roman" w:eastAsia="Times New Roman" w:hAnsi="Times New Roman" w:cs="Times New Roman"/>
                <w:bCs/>
                <w:sz w:val="24"/>
                <w:szCs w:val="24"/>
                <w:lang w:val="kk-KZ" w:eastAsia="kk-KZ"/>
              </w:rPr>
            </w:pPr>
            <w:r w:rsidRPr="008B19CC">
              <w:rPr>
                <w:rFonts w:ascii="Times New Roman" w:eastAsia="Times New Roman" w:hAnsi="Times New Roman" w:cs="Times New Roman"/>
                <w:bCs/>
                <w:sz w:val="24"/>
                <w:szCs w:val="24"/>
                <w:lang w:val="kk-KZ" w:eastAsia="kk-KZ"/>
              </w:rPr>
              <w:t>Компонент</w:t>
            </w:r>
          </w:p>
        </w:tc>
        <w:tc>
          <w:tcPr>
            <w:tcW w:w="853" w:type="dxa"/>
            <w:vAlign w:val="center"/>
          </w:tcPr>
          <w:p w14:paraId="5DACEE4C" w14:textId="77777777" w:rsidR="008B19CC" w:rsidRPr="008B19CC" w:rsidRDefault="008B19CC" w:rsidP="008B19CC">
            <w:pPr>
              <w:jc w:val="center"/>
              <w:rPr>
                <w:rFonts w:ascii="Times New Roman" w:eastAsia="Times New Roman" w:hAnsi="Times New Roman" w:cs="Times New Roman"/>
                <w:bCs/>
                <w:sz w:val="24"/>
                <w:szCs w:val="24"/>
                <w:lang w:val="kk-KZ" w:eastAsia="kk-KZ"/>
              </w:rPr>
            </w:pPr>
            <w:r w:rsidRPr="008B19CC">
              <w:rPr>
                <w:rFonts w:ascii="Times New Roman" w:eastAsia="Calibri" w:hAnsi="Times New Roman" w:cs="Times New Roman"/>
                <w:position w:val="-12"/>
                <w:sz w:val="28"/>
                <w:szCs w:val="28"/>
                <w:lang w:val="en-US"/>
              </w:rPr>
              <w:object w:dxaOrig="460" w:dyaOrig="380" w14:anchorId="4E479FB8">
                <v:shape id="_x0000_i1027" type="#_x0000_t75" style="width:31pt;height:20.95pt" o:ole="" fillcolor="window">
                  <v:imagedata r:id="rId25" o:title=""/>
                </v:shape>
                <o:OLEObject Type="Embed" ProgID="Equation.3" ShapeID="_x0000_i1027" DrawAspect="Content" ObjectID="_1825840516" r:id="rId26"/>
              </w:object>
            </w:r>
          </w:p>
        </w:tc>
        <w:tc>
          <w:tcPr>
            <w:tcW w:w="975" w:type="dxa"/>
            <w:vAlign w:val="center"/>
          </w:tcPr>
          <w:p w14:paraId="4E3EBC4A" w14:textId="77777777" w:rsidR="008B19CC" w:rsidRPr="008B19CC" w:rsidRDefault="008B19CC" w:rsidP="008B19CC">
            <w:pPr>
              <w:jc w:val="center"/>
              <w:rPr>
                <w:rFonts w:ascii="Times New Roman" w:eastAsia="Times New Roman" w:hAnsi="Times New Roman" w:cs="Times New Roman"/>
                <w:bCs/>
                <w:sz w:val="24"/>
                <w:szCs w:val="24"/>
                <w:lang w:val="kk-KZ" w:eastAsia="kk-KZ"/>
              </w:rPr>
            </w:pPr>
            <w:r w:rsidRPr="008B19CC">
              <w:rPr>
                <w:rFonts w:ascii="Times New Roman" w:eastAsia="Calibri" w:hAnsi="Times New Roman" w:cs="Times New Roman"/>
                <w:position w:val="-14"/>
                <w:sz w:val="28"/>
                <w:szCs w:val="28"/>
                <w:lang w:val="en-US"/>
              </w:rPr>
              <w:object w:dxaOrig="540" w:dyaOrig="400" w14:anchorId="2CC74257">
                <v:shape id="_x0000_i1028" type="#_x0000_t75" style="width:35.15pt;height:25.1pt" o:ole="" fillcolor="window">
                  <v:imagedata r:id="rId27" o:title=""/>
                </v:shape>
                <o:OLEObject Type="Embed" ProgID="Equation.3" ShapeID="_x0000_i1028" DrawAspect="Content" ObjectID="_1825840517" r:id="rId28"/>
              </w:object>
            </w:r>
          </w:p>
        </w:tc>
        <w:tc>
          <w:tcPr>
            <w:tcW w:w="846" w:type="dxa"/>
            <w:vAlign w:val="center"/>
          </w:tcPr>
          <w:p w14:paraId="57CA4530" w14:textId="77777777" w:rsidR="008B19CC" w:rsidRPr="008B19CC" w:rsidRDefault="008B19CC" w:rsidP="008B19CC">
            <w:pPr>
              <w:jc w:val="center"/>
              <w:rPr>
                <w:rFonts w:ascii="Times New Roman" w:eastAsia="Times New Roman" w:hAnsi="Times New Roman" w:cs="Times New Roman"/>
                <w:bCs/>
                <w:sz w:val="24"/>
                <w:szCs w:val="24"/>
                <w:lang w:val="kk-KZ" w:eastAsia="kk-KZ"/>
              </w:rPr>
            </w:pPr>
            <w:r w:rsidRPr="008B19CC">
              <w:rPr>
                <w:rFonts w:ascii="Times New Roman" w:eastAsia="Times New Roman" w:hAnsi="Times New Roman" w:cs="Times New Roman"/>
                <w:bCs/>
                <w:sz w:val="24"/>
                <w:szCs w:val="24"/>
                <w:lang w:val="kk-KZ" w:eastAsia="kk-KZ"/>
              </w:rPr>
              <w:t>df</w:t>
            </w:r>
          </w:p>
        </w:tc>
        <w:tc>
          <w:tcPr>
            <w:tcW w:w="1560" w:type="dxa"/>
            <w:vAlign w:val="center"/>
          </w:tcPr>
          <w:p w14:paraId="05CD2845" w14:textId="77777777" w:rsidR="008B19CC" w:rsidRPr="008B19CC" w:rsidRDefault="008B19CC" w:rsidP="008B19CC">
            <w:pPr>
              <w:jc w:val="center"/>
              <w:rPr>
                <w:rFonts w:ascii="Times New Roman" w:eastAsia="Times New Roman" w:hAnsi="Times New Roman" w:cs="Times New Roman"/>
                <w:bCs/>
                <w:sz w:val="24"/>
                <w:szCs w:val="24"/>
                <w:lang w:val="kk-KZ" w:eastAsia="kk-KZ"/>
              </w:rPr>
            </w:pPr>
            <w:r w:rsidRPr="008B19CC">
              <w:rPr>
                <w:rFonts w:ascii="Times New Roman" w:eastAsia="Times New Roman" w:hAnsi="Times New Roman" w:cs="Times New Roman"/>
                <w:bCs/>
                <w:sz w:val="24"/>
                <w:szCs w:val="24"/>
                <w:lang w:val="kk-KZ" w:eastAsia="kk-KZ"/>
              </w:rPr>
              <w:t>p-мәні</w:t>
            </w:r>
          </w:p>
        </w:tc>
        <w:tc>
          <w:tcPr>
            <w:tcW w:w="3119" w:type="dxa"/>
            <w:vAlign w:val="center"/>
          </w:tcPr>
          <w:p w14:paraId="2A8E8CC6" w14:textId="77777777" w:rsidR="008B19CC" w:rsidRPr="008B19CC" w:rsidRDefault="008B19CC" w:rsidP="008B19CC">
            <w:pPr>
              <w:jc w:val="center"/>
              <w:rPr>
                <w:rFonts w:ascii="Times New Roman" w:eastAsia="Times New Roman" w:hAnsi="Times New Roman" w:cs="Times New Roman"/>
                <w:bCs/>
                <w:sz w:val="24"/>
                <w:szCs w:val="24"/>
                <w:lang w:val="kk-KZ" w:eastAsia="kk-KZ"/>
              </w:rPr>
            </w:pPr>
            <w:r w:rsidRPr="008B19CC">
              <w:rPr>
                <w:rFonts w:ascii="Times New Roman" w:eastAsia="Times New Roman" w:hAnsi="Times New Roman" w:cs="Times New Roman"/>
                <w:bCs/>
                <w:sz w:val="24"/>
                <w:szCs w:val="24"/>
                <w:lang w:val="kk-KZ" w:eastAsia="kk-KZ"/>
              </w:rPr>
              <w:t>Қорытынды</w:t>
            </w:r>
          </w:p>
        </w:tc>
      </w:tr>
      <w:tr w:rsidR="008B19CC" w:rsidRPr="008B19CC" w14:paraId="70BC1768" w14:textId="77777777" w:rsidTr="0060646E">
        <w:tc>
          <w:tcPr>
            <w:tcW w:w="1998" w:type="dxa"/>
            <w:vAlign w:val="center"/>
          </w:tcPr>
          <w:p w14:paraId="637D616D"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Мотивациялық</w:t>
            </w:r>
          </w:p>
        </w:tc>
        <w:tc>
          <w:tcPr>
            <w:tcW w:w="853" w:type="dxa"/>
            <w:vAlign w:val="center"/>
          </w:tcPr>
          <w:p w14:paraId="5C0F90B3"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1,37</w:t>
            </w:r>
          </w:p>
        </w:tc>
        <w:tc>
          <w:tcPr>
            <w:tcW w:w="975" w:type="dxa"/>
            <w:vAlign w:val="center"/>
          </w:tcPr>
          <w:p w14:paraId="5C2F17C4"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9,488</w:t>
            </w:r>
          </w:p>
        </w:tc>
        <w:tc>
          <w:tcPr>
            <w:tcW w:w="846" w:type="dxa"/>
            <w:vAlign w:val="center"/>
          </w:tcPr>
          <w:p w14:paraId="15AF93E5"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4</w:t>
            </w:r>
          </w:p>
        </w:tc>
        <w:tc>
          <w:tcPr>
            <w:tcW w:w="1560" w:type="dxa"/>
            <w:vAlign w:val="center"/>
          </w:tcPr>
          <w:p w14:paraId="0BC97BEE"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p &gt; 0,05</w:t>
            </w:r>
          </w:p>
        </w:tc>
        <w:tc>
          <w:tcPr>
            <w:tcW w:w="3119" w:type="dxa"/>
            <w:vAlign w:val="center"/>
          </w:tcPr>
          <w:p w14:paraId="4BA414BB"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Айырмашылық мәнді емес</w:t>
            </w:r>
          </w:p>
        </w:tc>
      </w:tr>
      <w:tr w:rsidR="008B19CC" w:rsidRPr="008B19CC" w14:paraId="2F58BC7C" w14:textId="77777777" w:rsidTr="0060646E">
        <w:tc>
          <w:tcPr>
            <w:tcW w:w="1998" w:type="dxa"/>
            <w:vAlign w:val="center"/>
          </w:tcPr>
          <w:p w14:paraId="7ADAE9F0"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Танымдық</w:t>
            </w:r>
          </w:p>
        </w:tc>
        <w:tc>
          <w:tcPr>
            <w:tcW w:w="853" w:type="dxa"/>
            <w:vAlign w:val="center"/>
          </w:tcPr>
          <w:p w14:paraId="3B4D9173"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1,95</w:t>
            </w:r>
          </w:p>
        </w:tc>
        <w:tc>
          <w:tcPr>
            <w:tcW w:w="975" w:type="dxa"/>
            <w:vAlign w:val="center"/>
          </w:tcPr>
          <w:p w14:paraId="29D1CCF5"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9,488</w:t>
            </w:r>
          </w:p>
        </w:tc>
        <w:tc>
          <w:tcPr>
            <w:tcW w:w="846" w:type="dxa"/>
            <w:vAlign w:val="center"/>
          </w:tcPr>
          <w:p w14:paraId="70B0A738"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4</w:t>
            </w:r>
          </w:p>
        </w:tc>
        <w:tc>
          <w:tcPr>
            <w:tcW w:w="1560" w:type="dxa"/>
            <w:vAlign w:val="center"/>
          </w:tcPr>
          <w:p w14:paraId="440C15D7"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p &gt; 0,05</w:t>
            </w:r>
          </w:p>
        </w:tc>
        <w:tc>
          <w:tcPr>
            <w:tcW w:w="3119" w:type="dxa"/>
            <w:vAlign w:val="center"/>
          </w:tcPr>
          <w:p w14:paraId="1EAEB4BF"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Айырмашылық мәнді емес</w:t>
            </w:r>
          </w:p>
        </w:tc>
      </w:tr>
      <w:tr w:rsidR="008B19CC" w:rsidRPr="008B19CC" w14:paraId="6DBFE9B6" w14:textId="77777777" w:rsidTr="0060646E">
        <w:tc>
          <w:tcPr>
            <w:tcW w:w="1998" w:type="dxa"/>
            <w:vAlign w:val="center"/>
          </w:tcPr>
          <w:p w14:paraId="7A43A441"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Коммуникативті-іс-әрекеттік</w:t>
            </w:r>
          </w:p>
        </w:tc>
        <w:tc>
          <w:tcPr>
            <w:tcW w:w="853" w:type="dxa"/>
            <w:vAlign w:val="center"/>
          </w:tcPr>
          <w:p w14:paraId="10014F32"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2,11</w:t>
            </w:r>
          </w:p>
        </w:tc>
        <w:tc>
          <w:tcPr>
            <w:tcW w:w="975" w:type="dxa"/>
            <w:vAlign w:val="center"/>
          </w:tcPr>
          <w:p w14:paraId="1D47F520"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9,488</w:t>
            </w:r>
          </w:p>
        </w:tc>
        <w:tc>
          <w:tcPr>
            <w:tcW w:w="846" w:type="dxa"/>
            <w:vAlign w:val="center"/>
          </w:tcPr>
          <w:p w14:paraId="6C939CCC"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4</w:t>
            </w:r>
          </w:p>
        </w:tc>
        <w:tc>
          <w:tcPr>
            <w:tcW w:w="1560" w:type="dxa"/>
            <w:vAlign w:val="center"/>
          </w:tcPr>
          <w:p w14:paraId="75F32595"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p &gt; 0,05</w:t>
            </w:r>
          </w:p>
        </w:tc>
        <w:tc>
          <w:tcPr>
            <w:tcW w:w="3119" w:type="dxa"/>
            <w:vAlign w:val="center"/>
          </w:tcPr>
          <w:p w14:paraId="0BF5BF7E"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sz w:val="24"/>
                <w:szCs w:val="24"/>
                <w:lang w:val="kk-KZ" w:eastAsia="kk-KZ"/>
              </w:rPr>
              <w:t>Айырмашылық мәнді емес</w:t>
            </w:r>
          </w:p>
        </w:tc>
      </w:tr>
      <w:tr w:rsidR="008B19CC" w:rsidRPr="008B19CC" w14:paraId="1D0B16F2" w14:textId="77777777" w:rsidTr="0060646E">
        <w:tc>
          <w:tcPr>
            <w:tcW w:w="1998" w:type="dxa"/>
            <w:vAlign w:val="center"/>
          </w:tcPr>
          <w:p w14:paraId="7675DA02"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bCs/>
                <w:sz w:val="24"/>
                <w:szCs w:val="24"/>
                <w:lang w:val="kk-KZ" w:eastAsia="kk-KZ"/>
              </w:rPr>
              <w:t>Жалпы</w:t>
            </w:r>
          </w:p>
        </w:tc>
        <w:tc>
          <w:tcPr>
            <w:tcW w:w="853" w:type="dxa"/>
            <w:vAlign w:val="center"/>
          </w:tcPr>
          <w:p w14:paraId="22397856"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bCs/>
                <w:sz w:val="24"/>
                <w:szCs w:val="24"/>
                <w:lang w:val="kk-KZ" w:eastAsia="kk-KZ"/>
              </w:rPr>
              <w:t>5,43</w:t>
            </w:r>
          </w:p>
        </w:tc>
        <w:tc>
          <w:tcPr>
            <w:tcW w:w="975" w:type="dxa"/>
            <w:vAlign w:val="center"/>
          </w:tcPr>
          <w:p w14:paraId="11CA4D97"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bCs/>
                <w:sz w:val="24"/>
                <w:szCs w:val="24"/>
                <w:lang w:val="kk-KZ" w:eastAsia="kk-KZ"/>
              </w:rPr>
              <w:t>9,488</w:t>
            </w:r>
          </w:p>
        </w:tc>
        <w:tc>
          <w:tcPr>
            <w:tcW w:w="846" w:type="dxa"/>
            <w:vAlign w:val="center"/>
          </w:tcPr>
          <w:p w14:paraId="190F653C"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bCs/>
                <w:sz w:val="24"/>
                <w:szCs w:val="24"/>
                <w:lang w:val="kk-KZ" w:eastAsia="kk-KZ"/>
              </w:rPr>
              <w:t>4</w:t>
            </w:r>
          </w:p>
        </w:tc>
        <w:tc>
          <w:tcPr>
            <w:tcW w:w="1560" w:type="dxa"/>
            <w:vAlign w:val="center"/>
          </w:tcPr>
          <w:p w14:paraId="7EAB7E4B"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bCs/>
                <w:sz w:val="24"/>
                <w:szCs w:val="24"/>
                <w:lang w:val="kk-KZ" w:eastAsia="kk-KZ"/>
              </w:rPr>
              <w:t>p &gt; 0,05</w:t>
            </w:r>
          </w:p>
        </w:tc>
        <w:tc>
          <w:tcPr>
            <w:tcW w:w="3119" w:type="dxa"/>
            <w:vAlign w:val="center"/>
          </w:tcPr>
          <w:p w14:paraId="1418F8BD" w14:textId="77777777" w:rsidR="008B19CC" w:rsidRPr="008B19CC" w:rsidRDefault="008B19CC" w:rsidP="008B19CC">
            <w:pPr>
              <w:rPr>
                <w:rFonts w:ascii="Times New Roman" w:eastAsia="Times New Roman" w:hAnsi="Times New Roman" w:cs="Times New Roman"/>
                <w:sz w:val="24"/>
                <w:szCs w:val="24"/>
                <w:lang w:val="kk-KZ" w:eastAsia="kk-KZ"/>
              </w:rPr>
            </w:pPr>
            <w:r w:rsidRPr="008B19CC">
              <w:rPr>
                <w:rFonts w:ascii="Times New Roman" w:eastAsia="Times New Roman" w:hAnsi="Times New Roman" w:cs="Times New Roman"/>
                <w:bCs/>
                <w:sz w:val="24"/>
                <w:szCs w:val="24"/>
                <w:lang w:val="kk-KZ" w:eastAsia="kk-KZ"/>
              </w:rPr>
              <w:t xml:space="preserve">Айырмашылық статистикалық тұрғыда </w:t>
            </w:r>
            <w:r w:rsidRPr="008B19CC">
              <w:rPr>
                <w:rFonts w:ascii="Times New Roman" w:eastAsia="Times New Roman" w:hAnsi="Times New Roman" w:cs="Times New Roman"/>
                <w:bCs/>
                <w:sz w:val="24"/>
                <w:szCs w:val="24"/>
                <w:lang w:val="kk-KZ" w:eastAsia="kk-KZ"/>
              </w:rPr>
              <w:lastRenderedPageBreak/>
              <w:t>мәнді емес</w:t>
            </w:r>
          </w:p>
        </w:tc>
      </w:tr>
    </w:tbl>
    <w:p w14:paraId="4D7C02C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298457D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Жүргізілген статистикалық талдау нәтижелері көрсеткендей, барлық үш компонент бойынша </w:t>
      </w:r>
      <w:r w:rsidRPr="008B19CC">
        <w:rPr>
          <w:rFonts w:ascii="Times New Roman" w:eastAsia="Calibri" w:hAnsi="Times New Roman" w:cs="Times New Roman"/>
          <w:position w:val="-12"/>
          <w:sz w:val="28"/>
          <w:szCs w:val="28"/>
          <w:lang w:val="en-US"/>
        </w:rPr>
        <w:object w:dxaOrig="460" w:dyaOrig="380" w14:anchorId="7348DE0B">
          <v:shape id="_x0000_i1029" type="#_x0000_t75" style="width:31pt;height:20.95pt" o:ole="" fillcolor="window">
            <v:imagedata r:id="rId29" o:title=""/>
          </v:shape>
          <o:OLEObject Type="Embed" ProgID="Equation.3" ShapeID="_x0000_i1029" DrawAspect="Content" ObjectID="_1825840518" r:id="rId30"/>
        </w:object>
      </w:r>
      <w:r w:rsidRPr="008B19CC">
        <w:rPr>
          <w:rFonts w:ascii="Times New Roman" w:eastAsia="Calibri" w:hAnsi="Times New Roman" w:cs="Times New Roman"/>
          <w:sz w:val="28"/>
          <w:szCs w:val="28"/>
          <w:lang w:val="kk-KZ"/>
        </w:rPr>
        <w:t>&lt;</w:t>
      </w:r>
      <w:r w:rsidRPr="008B19CC">
        <w:rPr>
          <w:rFonts w:ascii="Times New Roman" w:eastAsia="Calibri" w:hAnsi="Times New Roman" w:cs="Times New Roman"/>
          <w:position w:val="-14"/>
          <w:sz w:val="28"/>
          <w:szCs w:val="28"/>
          <w:lang w:val="en-US"/>
        </w:rPr>
        <w:object w:dxaOrig="540" w:dyaOrig="400" w14:anchorId="4D7B2F0D">
          <v:shape id="_x0000_i1030" type="#_x0000_t75" style="width:35.15pt;height:25.1pt" o:ole="" fillcolor="window">
            <v:imagedata r:id="rId31" o:title=""/>
          </v:shape>
          <o:OLEObject Type="Embed" ProgID="Equation.3" ShapeID="_x0000_i1030" DrawAspect="Content" ObjectID="_1825840519" r:id="rId32"/>
        </w:object>
      </w:r>
      <w:r w:rsidRPr="008B19CC">
        <w:rPr>
          <w:rFonts w:ascii="Times New Roman" w:eastAsia="Calibri" w:hAnsi="Times New Roman" w:cs="Times New Roman"/>
          <w:sz w:val="28"/>
          <w:szCs w:val="28"/>
          <w:lang w:val="kk-KZ"/>
        </w:rPr>
        <w:t>, яғни эксперименттік және бақылау топтарының бастапқы деңгейлеріндегі айырмашылықтар статистикалық тұрғыда мәнді емес (p&gt;0,05).</w:t>
      </w:r>
    </w:p>
    <w:p w14:paraId="552B16D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Бұл нәтижелер екі топтың зерттеу басталғанға дейінгі даярлық деңгейлерінің тең дәрежеде екенін дәлелдейді.</w:t>
      </w:r>
    </w:p>
    <w:p w14:paraId="71173AD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Мұндай біркелкілік қалыптастыру кезеңінде енгізілетін әдістемелік ықпалдың тиімділігін әділ бағалауға мүмкіндік береді, себебі бастапқы деңгейдегі айырмашылықтар эксперименттің нәтижесіне әсер етпейді. Басқаша айтқанда, бастапқы деректердің статистикалық біртектілігі зерттеу нәтижелерінің сенімділігін арттырады.</w:t>
      </w:r>
    </w:p>
    <w:p w14:paraId="2339786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Пирсонның χ² критерийі бойынша анықтауыш эксперимент нәтижелерін талдау болашақ бастауыш сынып мұғалімдерінің мотивациялық, танымдық және коммуникативті-іс-әрекеттік компоненттері бойынша бастапқы даярлық деңгейлері арасында айтарлықтай айырмашылықтардың жоқ екенін көрсетті             (</w:t>
      </w:r>
      <w:r w:rsidRPr="008B19CC">
        <w:rPr>
          <w:rFonts w:ascii="Times New Roman" w:eastAsia="Calibri" w:hAnsi="Times New Roman" w:cs="Times New Roman"/>
          <w:position w:val="-12"/>
          <w:sz w:val="28"/>
          <w:szCs w:val="28"/>
          <w:lang w:val="en-US"/>
        </w:rPr>
        <w:object w:dxaOrig="460" w:dyaOrig="380" w14:anchorId="09C8E4A9">
          <v:shape id="_x0000_i1031" type="#_x0000_t75" style="width:31pt;height:20.95pt" o:ole="" fillcolor="window">
            <v:imagedata r:id="rId29" o:title=""/>
          </v:shape>
          <o:OLEObject Type="Embed" ProgID="Equation.3" ShapeID="_x0000_i1031" DrawAspect="Content" ObjectID="_1825840520" r:id="rId33"/>
        </w:object>
      </w:r>
      <w:r w:rsidRPr="008B19CC">
        <w:rPr>
          <w:rFonts w:ascii="Times New Roman" w:eastAsia="Calibri" w:hAnsi="Times New Roman" w:cs="Times New Roman"/>
          <w:sz w:val="28"/>
          <w:szCs w:val="28"/>
          <w:lang w:val="kk-KZ"/>
        </w:rPr>
        <w:t>=5,43&lt;</w:t>
      </w:r>
      <w:r w:rsidRPr="008B19CC">
        <w:rPr>
          <w:rFonts w:ascii="Times New Roman" w:eastAsia="Calibri" w:hAnsi="Times New Roman" w:cs="Times New Roman"/>
          <w:position w:val="-14"/>
          <w:sz w:val="28"/>
          <w:szCs w:val="28"/>
          <w:lang w:val="en-US"/>
        </w:rPr>
        <w:object w:dxaOrig="540" w:dyaOrig="400" w14:anchorId="7AF8E030">
          <v:shape id="_x0000_i1032" type="#_x0000_t75" style="width:35.15pt;height:25.1pt" o:ole="" fillcolor="window">
            <v:imagedata r:id="rId31" o:title=""/>
          </v:shape>
          <o:OLEObject Type="Embed" ProgID="Equation.3" ShapeID="_x0000_i1032" DrawAspect="Content" ObjectID="_1825840521" r:id="rId34"/>
        </w:object>
      </w:r>
      <w:r w:rsidRPr="008B19CC">
        <w:rPr>
          <w:rFonts w:ascii="Times New Roman" w:eastAsia="Calibri" w:hAnsi="Times New Roman" w:cs="Times New Roman"/>
          <w:sz w:val="28"/>
          <w:szCs w:val="28"/>
          <w:lang w:val="kk-KZ"/>
        </w:rPr>
        <w:t>=9,488;p&gt;0,05).</w:t>
      </w:r>
    </w:p>
    <w:p w14:paraId="6ECC5AF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Бұл жағдай эксперименттік және бақылау топтарының бастапқы шарттарының теңдігін, яғни қалыптастырушы экспериментті бастау үшін ғылыми-әдіснамалық негіздің жеткілікті екендігін дәлелдейді. Сонымен қатар, алынған нәтижелер зерттеу барысындағы енгізілетін әдістемелік ықпалдың тиімділігін дәлелді түрде айқындауға мүмкіндік береді.</w:t>
      </w:r>
    </w:p>
    <w:p w14:paraId="17B280EF" w14:textId="77777777" w:rsidR="008B19CC" w:rsidRPr="008B19CC" w:rsidRDefault="008B19CC" w:rsidP="008B19CC">
      <w:pPr>
        <w:tabs>
          <w:tab w:val="left" w:pos="0"/>
          <w:tab w:val="left" w:pos="555"/>
        </w:tabs>
        <w:spacing w:after="0" w:line="240" w:lineRule="auto"/>
        <w:ind w:firstLine="709"/>
        <w:jc w:val="both"/>
        <w:rPr>
          <w:rFonts w:ascii="Times New Roman" w:eastAsia="Calibri" w:hAnsi="Times New Roman" w:cs="Times New Roman"/>
          <w:b/>
          <w:sz w:val="28"/>
          <w:szCs w:val="28"/>
          <w:lang w:val="kk-KZ"/>
        </w:rPr>
      </w:pPr>
      <w:r w:rsidRPr="008B19CC">
        <w:rPr>
          <w:rFonts w:ascii="Times New Roman" w:eastAsia="Calibri" w:hAnsi="Times New Roman" w:cs="Times New Roman"/>
          <w:b/>
          <w:sz w:val="28"/>
          <w:szCs w:val="28"/>
          <w:lang w:val="kk-KZ"/>
        </w:rPr>
        <w:t xml:space="preserve">3.2. </w:t>
      </w:r>
      <w:r w:rsidRPr="008B19CC">
        <w:rPr>
          <w:rFonts w:ascii="Times New Roman" w:eastAsia="Calibri" w:hAnsi="Times New Roman" w:cs="Times New Roman"/>
          <w:b/>
          <w:sz w:val="28"/>
          <w:szCs w:val="28"/>
          <w:lang w:val="kk-KZ" w:eastAsia="ru-RU"/>
        </w:rPr>
        <w:t>Пән мен тілді кіріктіріп оқыту арқылы болашақ бастауыш сынып мұғалімдерін кәсіби даярлаудың  әдістемесі</w:t>
      </w:r>
    </w:p>
    <w:p w14:paraId="36090460" w14:textId="77777777" w:rsidR="008B19CC" w:rsidRPr="008B19CC" w:rsidRDefault="008B19CC" w:rsidP="008B19CC">
      <w:pPr>
        <w:spacing w:after="0" w:line="240" w:lineRule="auto"/>
        <w:ind w:firstLine="709"/>
        <w:jc w:val="both"/>
        <w:rPr>
          <w:rFonts w:ascii="Times New Roman" w:eastAsia="Calibri" w:hAnsi="Times New Roman" w:cs="Times New Roman"/>
          <w:i/>
          <w:sz w:val="28"/>
          <w:szCs w:val="28"/>
          <w:lang w:val="kk-KZ"/>
        </w:rPr>
      </w:pPr>
    </w:p>
    <w:p w14:paraId="12F9AF8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Қазіргі кезеңде білім беруді интернационалдандыру мен көптілділік талаптары педагогикалық кадрларды даярлау жүйесіне сапалық тұрғыдан жаңа міндеттер жүктеуде. Бұл, әсіресе, бастауыш білім беру саласында пәндік және тілдік мазмұнды кіріктіре меңгертетін мұғалімдер даярлаудың маңызын арттырып отыр. Осыған байланысты CLIL (Content and Language Integrated Learning) технологиясын болашақ мұғалімдердің кәсіби даярлығы аясында тиімді қолдану жолдарын ғылыми негізде әзірлеу өзекті зерттеу бағытына айналуда.</w:t>
      </w:r>
    </w:p>
    <w:p w14:paraId="0FCF303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Осы бөлімшеде пән мен тілді кіріктіріп оқыту арқылы болашақ бастауыш сынып мұғалімдерін кәсіби даярлаудың кешенді әдістемесі ұсынылады. Ұсынылып отырған әдістеме педагогикалық даярлық құрылымының үш жетекші құрамдас компонентін – </w:t>
      </w:r>
      <w:r w:rsidRPr="008B19CC">
        <w:rPr>
          <w:rFonts w:ascii="Times New Roman" w:eastAsia="Calibri" w:hAnsi="Times New Roman" w:cs="Times New Roman"/>
          <w:i/>
          <w:iCs/>
          <w:sz w:val="28"/>
          <w:szCs w:val="28"/>
          <w:lang w:val="kk-KZ"/>
        </w:rPr>
        <w:t>мотивациялық, танымдық және коммуникативті-іс-әрекеттік</w:t>
      </w:r>
      <w:r w:rsidRPr="008B19CC">
        <w:rPr>
          <w:rFonts w:ascii="Times New Roman" w:eastAsia="Calibri" w:hAnsi="Times New Roman" w:cs="Times New Roman"/>
          <w:sz w:val="28"/>
          <w:szCs w:val="28"/>
          <w:lang w:val="kk-KZ"/>
        </w:rPr>
        <w:t xml:space="preserve"> – жүйелі түрде қалыптастыруға бағытталған. Әрбір компонент көптілді білім беру кеңістігінде кәсіби қызмет атқаруға қажетті құзыреттерді мақсатты дамытуды көздейді. Бұл әдістеме мазмұндық және формалық тұрғыдан өзара байланысты үш іргелі білім беру ресурсы арқылы жүзеге асырылды:</w:t>
      </w:r>
    </w:p>
    <w:p w14:paraId="1A79C94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CLIL English Club – бейформал оқытудың клубтық моделі, мотивациялық және коммуникативтік-іс-әрекеттік дағдыларды дамыту ортасы;</w:t>
      </w:r>
    </w:p>
    <w:p w14:paraId="4D2CA3E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«Пән мен тілді кіріктіру: практикалық жаттығулар» – пәндік-тілдік интеграция негізіндегі 15 модульден тұратын практикалық оқу құралы;</w:t>
      </w:r>
    </w:p>
    <w:p w14:paraId="4499BF3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«Пән мен тілді кіріктіріп оқыту негіздері» – CLIL әдіснамасының теориялық және қолданбалы негіздерін қамтитын арнайы оқу курсы.</w:t>
      </w:r>
    </w:p>
    <w:p w14:paraId="5948C3E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Осы оқу кеңістіктері мен мазмұндық ресурстар өзара толықтырып, студенттердің пән мен тілді кіріктіріп оқытуға бейімделген кәсіби даярлығын кешенді түрде қамтамасыз етеді. Ұсынылып отырған әдістеменің ғылыми құрылымы төмендегідей үш негізгі компонент бойынша сипатталады:</w:t>
      </w:r>
    </w:p>
    <w:p w14:paraId="5790F7A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i/>
          <w:iCs/>
          <w:sz w:val="28"/>
          <w:szCs w:val="28"/>
          <w:lang w:val="kk-KZ"/>
        </w:rPr>
        <w:t>Мотивациялық компонент.</w:t>
      </w:r>
      <w:r w:rsidRPr="008B19CC">
        <w:rPr>
          <w:rFonts w:ascii="Times New Roman" w:eastAsia="Calibri" w:hAnsi="Times New Roman" w:cs="Times New Roman"/>
          <w:sz w:val="28"/>
          <w:szCs w:val="28"/>
          <w:lang w:val="kk-KZ"/>
        </w:rPr>
        <w:t xml:space="preserve"> Бұл компонент болашақ бастауыш сынып мұғалімдерінің пән мен тілді кіріктіріп оқытуға жағымды көзқарасын, CLIL технологиясын кәсіби қызметінде қолдануға деген ынтасын және инновациялық әдістерді меңгеруге деген ішкі қажеттілік пен қызығушылығын мақсатты түрде қалыптастыруға бағытталған. Аталған мақсаттар CLIL English Club клубтық форматы және психологиялық тұрғыдан қауіпсіз әрі рефлексивтік оқу ортасы (эмоционалдық қолдау, өзін-өзі бағалау, құрдастар кері байланысы) негізінде жүзеге асырылды.</w:t>
      </w:r>
    </w:p>
    <w:p w14:paraId="6F7956A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i/>
          <w:iCs/>
          <w:sz w:val="28"/>
          <w:szCs w:val="28"/>
          <w:lang w:val="kk-KZ"/>
        </w:rPr>
        <w:t>Танымдық компонент.</w:t>
      </w:r>
      <w:r w:rsidRPr="008B19CC">
        <w:rPr>
          <w:rFonts w:ascii="Times New Roman" w:eastAsia="Calibri" w:hAnsi="Times New Roman" w:cs="Times New Roman"/>
          <w:sz w:val="28"/>
          <w:szCs w:val="28"/>
          <w:lang w:val="kk-KZ"/>
        </w:rPr>
        <w:t xml:space="preserve"> Бұл компонент студенттердің пән мен тілді кіріктіріп оқытудың теориялық негіздерін меңгеруін, CLIL әдіснамасының 4C моделін (Content, Communication, Cognition, Culture) терең ұғынуын және пәндік-тілдік интеграцияланған тапсырмаларды құрастыру біліктілігін дамытуды көздейді. Мұндай танымдық даярлық «Пән мен тілді кіріктіріп оқыту негіздері» арнайы курсы мен «Пән мен тілді кіріктіру: практикалық жаттығулар» оқу құралы арқылы іске асырылды. Курстың модульдік құрылымы және оқу құралының тапсырмалары студенттердің когнитивтік белсенділігі мен зерттеушілік-шығармашылық ойлау қабілетін дамытуды қамтамасыз етті.</w:t>
      </w:r>
    </w:p>
    <w:p w14:paraId="1CFDF2C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Коммуникативті-іс-әрекеттік компонент. Бұл компонент студенттердің пән мазмұнын ағылшын тілінде түсіндіре білу қабілетін, кіріктірілген әдіс-тәсілдерді (жобалық жұмыс, scaffolding, peer-review, рөлдік ойын, CLIL симуляция) шығармашылықпен қолдану шеберлігін және оқушыларға қажетті тілдік қолдау көрсетуді меңгеру дағдысын қалыптастыруға бағытталған. Аталған көрсеткіштер CLIL микросабақтар, сабақ симуляциялары, интерактивті платформалар (Padlet, Mentimeter, Wordwall, Google Classroom), бірлескен жобалар мен пікірталас формалары арқылы тәжірибелік түрде жетілдірілді.</w:t>
      </w:r>
    </w:p>
    <w:p w14:paraId="55567E8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Ұсынылып отырған әдістеме мазмұн мен тілді кіріктіріп оқыту жағдайында болашақ бастауыш сынып мұғалімдерінің кәсіби-құзыреттік бейінін кешенді түрде қалыптастыруға бағытталған. Бұл бөлімшенің келесі тарауларында аталған үш компонент бойынша жүзеге асырылған оқу формалары, әдістемелік құралдар, интерактивті технологиялар мен алынған </w:t>
      </w:r>
      <w:r w:rsidRPr="008B19CC">
        <w:rPr>
          <w:rFonts w:ascii="Times New Roman" w:eastAsia="Calibri" w:hAnsi="Times New Roman" w:cs="Times New Roman"/>
          <w:sz w:val="28"/>
          <w:szCs w:val="28"/>
          <w:lang w:val="kk-KZ"/>
        </w:rPr>
        <w:lastRenderedPageBreak/>
        <w:t>практикалық нәтижелер ғылыми-теориялық және әдістемелік тұрғыдан талданады.</w:t>
      </w:r>
    </w:p>
    <w:p w14:paraId="723FCAAA" w14:textId="77777777" w:rsidR="008B19CC" w:rsidRPr="008B19CC" w:rsidRDefault="008B19CC" w:rsidP="008B19CC">
      <w:pPr>
        <w:spacing w:after="0" w:line="240" w:lineRule="auto"/>
        <w:ind w:firstLine="709"/>
        <w:jc w:val="both"/>
        <w:rPr>
          <w:rFonts w:ascii="Times New Roman" w:eastAsia="Calibri" w:hAnsi="Times New Roman" w:cs="Times New Roman"/>
          <w:i/>
          <w:sz w:val="28"/>
          <w:szCs w:val="28"/>
          <w:lang w:val="kk-KZ"/>
        </w:rPr>
      </w:pPr>
      <w:r w:rsidRPr="008B19CC">
        <w:rPr>
          <w:rFonts w:ascii="Times New Roman" w:eastAsia="Calibri" w:hAnsi="Times New Roman" w:cs="Times New Roman"/>
          <w:i/>
          <w:sz w:val="28"/>
          <w:szCs w:val="28"/>
          <w:lang w:val="kk-KZ"/>
        </w:rPr>
        <w:t>CLIL English Club негізінде болашақ бастауыш сынып мұғалімдерінің мотивациясын қалыптастыру әдістемесі</w:t>
      </w:r>
    </w:p>
    <w:p w14:paraId="144ED79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CLIL English Club құрудың мақсаты мен ғылыми негіздемесі.</w:t>
      </w:r>
    </w:p>
    <w:p w14:paraId="2FB2859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Докторантура зерттеуі аясында болашақ бастауыш сынып мұғалімдерінің мотивациялық компонентін дамыту үшін «CLIL English Club» атты клуб құрылды. Бұл клубты құрудың басты мақсаты – пәндік мазмұн мен шет тілін кіріктіре оқыту арқылы студенттердің оқу үдерісіне қызығушылығын арттыру және олардың көптілді коммуникативтік дағдыларын дамыту. Ғылыми негіздемесі CLIL (Content and Language Integrated Learning) технологиясының мотивациялық тиімділігімен тікелей байланысты: зерттеулер көрсеткендей, пәнді шет тілінде меңгеру білім алушылардың оқу мотивациясын арттырып, оларда қызығушылық тудырады әрі креативті білім беру ортасын қалыптастырады. Яғни, шынайы өмірмен байланысты мазмұнды бірнеше тілде игеру студенттер үшін тартымды болып, олардың білім алуға деген ішкі ынтасын оятады. Қызығушылық-бағдарлылық өлшемі осы мотивациялық компоненттің негізін құрайды, оған пән мен тілді кіріктіріп оқытуға жағымды көзқарас, CLIL әдіснамасын болашақ кәсіби қызметте қолдануға ынталылық, инновациялық әдістерді меңгеруге ішкі қажеттілік пен қызығушылық сияқты көрсеткіштер кіреді.</w:t>
      </w:r>
    </w:p>
    <w:p w14:paraId="7BD16168" w14:textId="67C9C165"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CLIL English Club болашақ бастауыш сынып мұғалімдерінің пән мен тілді қатар меңгеруге деген ынтасын арттыруға бағытталған арнайы орта ретінде ұйымдастырылды. Клуб бағдарламасы мен жұмыс жоспары зерттеудің қалыптастыру кезеңінде әзірленіп, оқу процесіне енгізілді. Осы арқылы мотивациялық компонентті дамытуға қажетті педагогикалық шарттар жүзеге асырылды.</w:t>
      </w:r>
      <w:r w:rsidR="007822F4">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lang w:val="kk-KZ"/>
        </w:rPr>
        <w:t>Клубтың іс-шаралары студенттердің достық пен өзара қолдау ахуалында үш тілде еркін қарым-қатынас жасауына мүмкіндік беріп, олардың мәдени және кәсіби құзыреттерін кешенді дамытуға негіз болды. Мысалы, алғашқы сессия «достық пен өзара түсіністік құндылықтарын қалыптастырып, қоғамдағы қарым-қатынас мәдениетін меңгеруге» арналды. Бұл CLIL English Club-тың тек тілдік дағдыларды емес, сонымен қатар адамгершілік және әлеуметтік құндылықтарды қалыптастыруға бағытталғанын көрсетеді.</w:t>
      </w:r>
    </w:p>
    <w:p w14:paraId="2A92CE6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CLIL әдісі пәндік білім мен тілді кіріктіре оқыту арқылы студенттердің танымдық, коммуникативтік және мәдени қызығушылығын арттырады. Мұндай интегративті тәсіл болашақ бастауыш сынып мұғалімдерінің кәсіби даярлығында маңызды мотивациялық факторға айналып, олардың көптілді білім беру үдерісіне оң көзқарасын қалыптастырады.</w:t>
      </w:r>
    </w:p>
    <w:p w14:paraId="5D05874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Жұмыс мазмұны: тақырыптары, ұйымдастыру формалары, тілі және құзыреттілік бағыты.</w:t>
      </w:r>
    </w:p>
    <w:p w14:paraId="3822C52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CLIL English Club жұмысының мазмұны алдын-ала дайындалған жоспарға сәйкес жүргізілді. Клуб сессиялары оқу жылы бойы ай сайын өткізіліп, жалпы 15 тақырыптық басқосуды қамтыды. Әрбір сессия белгілі </w:t>
      </w:r>
      <w:r w:rsidRPr="008B19CC">
        <w:rPr>
          <w:rFonts w:ascii="Times New Roman" w:eastAsia="Calibri" w:hAnsi="Times New Roman" w:cs="Times New Roman"/>
          <w:sz w:val="28"/>
          <w:szCs w:val="28"/>
          <w:lang w:val="kk-KZ"/>
        </w:rPr>
        <w:lastRenderedPageBreak/>
        <w:t>бір интеграцияланған тақырыпқа арналды және соған сәйкес әр түрлі ұйымдастыру формаларында өтті. Мысалы, клубтың тақырыптары қатарында «Менің достарым және айналам», «Өсімдіктер мен жануарлар әлемі», «Денсаулық және салауатты өмір», «Қазақ халқының салт-дәстүрлері», «Ғарыш және планеталар» сияқты алуан түрлі бағыттар болды. Бұл тақырыптар аясында пікірталас, рөлдік ойын, жобалық жұмыс, дебат, викторина, CLIL-презентация, фестиваль, шығармашылық көрме, талдау сабағы секілді әртүрлі форматтар қолданылды. Осындай көптүрлі іс-шаралар клуб мүшелеріне бірде пікірталасшы, бірде зерттеуші, бірде өнерпаз ретінде өзін көрсетуге мүмкіндік берді.</w:t>
      </w:r>
    </w:p>
    <w:p w14:paraId="28F1F1F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Әр сессияның тілдік аспектісі ерекше көңіл бөлуді талап етті. Клуб жұмысы негізінен ағылшын тілінде жүргізілгенімен, кейбір шараларда қазақ, орыс тілдері де кіріктіріліп отырды. Атап айтқанда, пікірталас пен сахналық көріністер үш тілде ұйымдастырылды, яғни студенттер қазақ, орыс, ағылшын тілдерінде еркін сөйлеп, өз ойларын жеткізуге талпынды. Мұндай көптілді орта болашақ бастауыш сынып мұғалімдерінің үш тілде коммуникативтік құзыреттілігін нығайтуға бағытталды. Мәселен, «The Power of Friendship» атты алғашқы кездесу үштілді пікірталас форматында өтті; «Traditions Live Forever» фестивалінде қазақтың салт-дәстүрлері туралы үш тілде шағын қойылымдар қойылды; ал «Eco-friendly Lifestyle» шарасында студенттер өздерінің экологиялық әдеттерін үш тілде таныстырды. Осындай тәсіл арқылы клуб мүшелері кәсіби қызметте көптілділікті қолдануға психологиялық тұрғыдан дайындалды.</w:t>
      </w:r>
    </w:p>
    <w:p w14:paraId="64DB415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Клуб сессияларының мазмұны құзыреттілік бағытына сай анықталды. Әр тақырып нақты бір құзыретті дамытуды көздеді. Мысалы, «Менің достарым және айналам» тақырыбы коммуникативтік дағдыларды шыңдап, достық пен өзара түсіністік сияқты әлеуметтік құндылықтарды қалыптастыруды мақсат етті. «Өсімдіктер мен жануарлар әлемі» және «Табиғатты қорғау – ортақ іс» тақырыптары биологиялық-экологиялық білімге негізделген пәндік құзыреттілікті дамытуға бағытталды – студенттер табиғат туралы ағылшын тілінде сөйлеп, экологиялық сананы арттыруға атсалысты. «Атақты өнер қайраткерлері» мен «Қазақ халқының салт-дәстүрлері» сессиялары эстетикалық талғам мен мәдениетаралық құзыреттілікті дамытуды көздеді. Ал «Ғарыш және планеталар», «Су – тіршілік көзі» тәрізді ғылыми-табиғи тақырыптар студенттердің ғылыми танымдық және тілдік құзыреттіліктерін тереңдетуге қызмет етті. Клуб жоспарының әрбір жолында сол шара арқылы дамитын құзыреттер нақты көрсетілген. Мәселен, «Ғарыш және планеталар» бойынша: «Ғылыми-танымдық және тілдік құзыреттілігін арттырады» делінген; «Қазақ халқының салт-дәстүрлері» бойынша: «Мәдениетаралық құзыреттілікті дамытады» деп атап көрсетілген.</w:t>
      </w:r>
    </w:p>
    <w:p w14:paraId="4A6615B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Ұйымдастыру формаларының мазмұнға сай таңдалуы да оқу мақсатына жетуге септігін тигізді. Дебаттар мен пікірталастар студенттердің сыни ойлауын, көпшілік алдында сөйлеу шеберлігін жетілдірсе, жобалық </w:t>
      </w:r>
      <w:r w:rsidRPr="008B19CC">
        <w:rPr>
          <w:rFonts w:ascii="Times New Roman" w:eastAsia="Calibri" w:hAnsi="Times New Roman" w:cs="Times New Roman"/>
          <w:sz w:val="28"/>
          <w:szCs w:val="28"/>
          <w:lang w:val="kk-KZ"/>
        </w:rPr>
        <w:lastRenderedPageBreak/>
        <w:t>жұмыстар зерттеу дағдыларын дамытты. Рөлдік ойындар мен сахналық қойылымдар арқылы болашақ бастауыш сынып мұғалімдерінің әдістемелік шеберліктерін шыңдап, аудиториямен жұмыс істеудің тәжірибесін жинақтады. Мысалы, «Flora and Fauna of Kazakhstan» жобалық жұмысында әр топ Қазақстан табиғаты бойынша ағылшынша ақпараттық буклет әзірледі, ал «Solar System» ғылыми жобасында студенттер Күн жүйесі туралы ағылшын тілінде ғылыми жоба қорғап, соңында ағылшынша буклеттерді таныстырды. Викториналар мен талдау сабақтары білімді бекітуге, логикалық ойлауды дамытуға мүмкіндік берді (мәселен, «Kazakhstan’s Nature» викторинасы және «Changes in Nature During Winter» талдау сабағы студенттердің пәндік білімін жүйелеуге арналды). Шығармашылық эссе, көрме, поэзия кештері жастардың креативтілік қабілеттерін шыңдады – «My Summer Memories» шарасында студенттер ағылшын тілінде эссе жазып, демалыс фотоколлаждарын ұсынды, «Golden Autumn» көркем кешінде күз мезгілінің сұлулығын үш тілде өлең, сурет арқылы бейнеледі.</w:t>
      </w:r>
    </w:p>
    <w:p w14:paraId="495D1F3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Жалпы, CLIL English Club жұмысының мазмұны студенттердің қызығушылығы мен белсенділігін ояту үшін сан алуан әдіс-тәсілдерді қамтыды. Тақырыптардың өміршеңдігі, шаралардың интерактивті формасы және көптілді коммуникацияның қатар жүруі – осының бәрі болашақ мұғалімдердің пәндік-тілдік интеграцияға деген оң көзқарасын қалыптастыратын мазмұндық негіз болды. Клубтың жоспарланған нәтижелері де нақты өнім арқылы көрінді: әр сессия соңында студенттер белгілі бір шығармашылық өнім немесе оқу нәтижесін көрсетті (мысалы, ағылшын тілінде постер, буклет, бейнеролик, презентация, т.б. дайындады). Бұл практикалық нәтижелер студенттердің өз еңбектерінен қанағат алып, әрі қарайғы оқуына мотивациясының өсуіне жағдай жасады.</w:t>
      </w:r>
    </w:p>
    <w:p w14:paraId="14848C1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CLIL English Club аясындағы көптілді және интерактивті іс-шаралар болашақ мұғалімдердің мотивациясына елеулі әсер етті. Клуб жұмысын талдау барысында келесі негізгі аспектілердің мотивацияға ықпалы анықталды:</w:t>
      </w:r>
    </w:p>
    <w:p w14:paraId="3BFEAD1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 Үш тілдегі пікірталас, рөлдік ойындар, жобалар, экологиялық және мәдени шаралар. Клубта өткізілген іс-шаралардың форматы студенттердің қызығушылығын арттыруға бейімделді. Үштілді пікірталастар мен рөлдік ойындар білім алушыларды шынайы көпмәдениетті ортаға енгізіп, өз ойларын үш тілде еркін жеткізуге ынталандырды. Мысалы, достық тақырыбындағы пікірталаста студенттер «достық, сенім, сыйластық туралы ойларын үш тілде еркін жеткізе алды және топта жұмыс істеу қабілеттерін арттырды» деген нәтиже тіркелген. Демек, бірнеше тілде пікір білдіру мүмкіндігі олардың тілдік кедергіні жеңіп, коммуникативтік сенімділігін нығайтты. Жобалық жұмыстар студенттердің пәндік білімді терең игеруіне және оны шығармашылық түрде ұсынуына жол ашты. Мысалы, табиғат тақырыбындағы «Eco Challenge» ұжымдық жобасы барысында қатысушылар қоршаған ортаны қорғау мәселелерін топта талқылап, ағылшынша презентациялар жасады – нәтижесінде «табиғатты қорғау туралы ағылшынша </w:t>
      </w:r>
      <w:r w:rsidRPr="008B19CC">
        <w:rPr>
          <w:rFonts w:ascii="Times New Roman" w:eastAsia="Calibri" w:hAnsi="Times New Roman" w:cs="Times New Roman"/>
          <w:sz w:val="28"/>
          <w:szCs w:val="28"/>
          <w:lang w:val="kk-KZ"/>
        </w:rPr>
        <w:lastRenderedPageBreak/>
        <w:t>сөйлей алатыны» көрсетілді. Экологиялық акциялар мен мәдени шаралар білім алушылардың құндылықтық мотивтерін оятты: экологиялық жәрмеңкеде олар жеке экологиялық әдеттері мен бастамаларын үш тілде таныстырып, табиғатты қорғау идеяларын бөлісті, ал ұлттық мәдениет фестивалінде қазақ дәстүрлеріне қатысты үштілді қойылым ұсынып, өз халқының мәдени мұрасына қызығушылығы артты. Осы түрлі форматтағы шаралар арқасында әр студент өзіне жақын қырынан танылып, клуб жұмысына белсене араласуға ынталанды.</w:t>
      </w:r>
    </w:p>
    <w:p w14:paraId="34430C5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Пәндік қызығушылық пен тілдік сенімділікті арттыру. CLIL English Club мазмұны болашақ бастауыш сынып мұғалімдерінің екі басты ынтасын үйлестірді: біріншіден, пәнге деген қызығушылық (мысалы, жаратылыстану, география, өнер тақырыптарына деген қызығушылық), екіншіден, ағылшын тілін үйренуге деген құлшыныс. Клубтағы әр тақырып пәндік білімді жаңа қырынан ашып көрсеткендіктен, студенттердің өз мамандығына қатысты таным көкжиегі кеңейді. Мысалы, «Қазақстанның табиғи байлықтары» бойынша викторина өткізгенде студенттер еліміздің географиялық, экологиялық мәліметтерін ағылшын тілінде талдап, осы салаға қызығушылығы артты. Сол сияқты, «Денсаулық және салауатты өмір» дебаты барысында студенттер жастардың пайдалы және зиянды әдеттерін талқылап, салауатты өмір салтына байланысты ағылшынша постерлер жасады – бұл оларда биология мен медицина негіздеріне қызығушылық тудырды. Ең бастысы, клуб тәжірибесі студенттердің тілдік сенімділігін күшейтті. Алғашында көпшілігі ағылшын тілінде еркін сөйлеуден қымсынған болса, бірнеше сессиядан кейін олардың еркіндігі айқын байқалды. Оған жоспарланған нәтижелер айғақ: әр іс-шара соңында студенттердің «ағылшын тілінде еркін сөйлей алуы» немесе «өз ойларын үш тілде жеткізе алуы» күтілді. Нақты клуб жұмысы барысында бұл мақсаттар жүзеге асып, студенттер күрделі мазмұнды ағылшын тілінде меңгеруге қабілетті екенін сезінді. Осылайша, пәндік материал арқылы тілді үйрену процесі жүруі – олардың оқу материалын меңгеруге деген ішкі қызығушылығын оятып, ағылшын тілінде коммуникация жасауға деген қорқынышын жойды. Бұл факторлар жалпы оқу мотивациясын жоғарылататыны белгілі, клуб тәжірибесі соны растады.</w:t>
      </w:r>
    </w:p>
    <w:p w14:paraId="0B3C6BC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Клубтың тағы бір мотивациялық әсерін арттырған нәрсе – командалық рух пен шығармашылық атмосфера. Әрбір сессия негізінен топтық жұмысты қажет етті: студенттер шағын топтарда бірге дайындалды, идея алмасты, тапсырмаларды бөлісті. Мұндай бірлескен әрекетте өзара қолдау, жолдастық қарым-қатынас қалыптасты. Студенттер қате жасаса да сынға алынбай, керісінше, клуб мүшелерінен эмоционалдық қолдау сезінді. Бұл қауіпсіз психологиялық орта олардың белсенді эксперимент жасауына, сөйлеуден, жаңа идея ұсынудан тартынбауына мүмкіндік берді. Нәтижесінде клубта «студенттердің топта жұмыс істеу қабілеті артқаны» байқалды. Эмоционалдық жайлылық пен ынтымақтастық жағдайы шығармашылыққа жол ашты – қатысушылар өз қабілеттерін шығармашылық тұрғыда көрсетуге </w:t>
      </w:r>
      <w:r w:rsidRPr="008B19CC">
        <w:rPr>
          <w:rFonts w:ascii="Times New Roman" w:eastAsia="Calibri" w:hAnsi="Times New Roman" w:cs="Times New Roman"/>
          <w:sz w:val="28"/>
          <w:szCs w:val="28"/>
          <w:lang w:val="kk-KZ"/>
        </w:rPr>
        <w:lastRenderedPageBreak/>
        <w:t>талпынды. Мәселен, соңғы «Golden Autumn» кешінде кейбір студенттер поэзия жазып келсе, енді бірі күз көрінісін бейнелейтін суреттер салып әкелді, тағы бір топ үш тілде шағын театрландырылған көрініс қойды. Бұндай еркін шығармашылық әрекеттер олардың ішкі мотивациясын оятып, өз-өзіне деген сенімін бекітті. Топ алдында өнер көрсету, жасаған жобасын қорғау, өнімін ұсыну сынды әрекеттер арқылы әр студент өз жетістігін сезініп, қуаттанды. Бұл тәжірибе олардың педагогикалық шығармашылығына да серпін берді – клубта үйренген әдістерін кейін оқу тәжірибесінде қолдануға құштарлық пайда болды. Сонымен қатар, топтық жұмыс дағдылары нығайып, болашақта мектеп ұжымында немесе сыныппен жұмыс істегенде қажет болатын көшбасшылық, ұйымдастырушылық қабілеттері де қалыптасты. Психологиялық комфорт пен шығармашылық еркіндік орныққан ортада студенттердің оқу-танымдық мотивациясы шарықтайтыны белгілі. CLIL English Club осыны іс жүзінде көрсетіп, әр қатысушының белсенді, ынталы болуына әсер етті.</w:t>
      </w:r>
    </w:p>
    <w:p w14:paraId="27FF576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Қорыта айтқанда, клубтың әрбір іс-шарасы мотивацияның түрлі аспектілеріне оң ықпал етті: мазмұнның тартымдылығы қызығушылық туғызса, көптілді коммуникация тіл үйренуге ынталандырды, ал достық қолдау мен шығармашылық орта ішкі уәжді күшейтті. Бұл факторлар бірлесе келе, студенттердің жалпы оқу мотивациясын, әсіресе пән мен тілді кіріктіріп үйренуге деген құштарлығын едәуір жоғарылатты.</w:t>
      </w:r>
    </w:p>
    <w:p w14:paraId="09CA024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Жүргізілген жұмыс нәтижелері CLIL English Club бағдарламасының болашақ бастауыш сынып мұғалімдерінің мотивациясын қалыптастыруда тиімді педагогикалық құрал болғанын дәлелдейді. Клуб аясында жүзеге асқан көптілді кіріктірілген іс-шаралар студенттердің оқу үдерісіне деген қызығушылығын оятып, білім алуға деген ішкі ынтасын күшейтті. Алға қойылған қызығушылық-бағдарлылық көрсеткіштері (кіріктірілген оқытуға жағымды көзқарас, CLIL-ді қолдануға ынталылық, инновациялық әдістерге қызығу) бойынша айтарлықтай өсім байқалды. Студенттер пәндік мазмұнды ағылшын тілінде игерудің маңызын түсініп, оған оң көзқараспен қарай бастады; көпшілігі CLIL әдістерін өзінің болашақ мұғалімдік қызметінде қолдануға ниет білдірді.</w:t>
      </w:r>
    </w:p>
    <w:p w14:paraId="25C57C0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CLIL English Club тәжірибесі мотивациялық компоненттің басқа құрылымдармен (танымдық, коммуникативтік) тығыз байланысты дамитынын көрсетті. Клуб бір жағынан когнитивті қызығушылықты арттырса (студенттердің пәнді тереңірек оқып-үйренуі), екінші жағынан тілдік және коммуникативтік құзыреттерді жетілдірді. Осы үш бірліктің (мотивациялық, танымдық, іс-әрекеттік) динамикалық дамуы болашақ мұғалімдерді кәсіби даярлаудың мақсатты нәтижесіне қол жеткізуге мүмкіндік берді. Әсіресе мотивациялық компонент – білім алушылардың бүкіл оқу белсенділігінің қозғаушы күші – клуб ықпалымен жаңа деңгейге көтерілді. Студенттер енді кіріктірілген пән мен тілдік білімнің мәнін өз тәжірибелері арқылы сезініп, оған қажеттілік пен қызығушылық қалыптастырды.</w:t>
      </w:r>
    </w:p>
    <w:p w14:paraId="2433575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Қорытындылай келе, CLIL English Club-тың мотивациялық-компонентке әсері оң және дәлелді деп айтуға болады. Клуб форматы білім алушылардың жаңа білімге құштарлығын арттырды, тұрақты қызығушылығын қалыптастырды және ішкі уәжін нығайтты. Мұндай нәтиже болашақ бастауыш сынып мұғалімдерінің кәсіби дамуы үшін өте маңызды, өйткені жоғары мотивация – олардың өз мамандығына жауапкершілікпен қарап, шығармашыл, белсенді кәсіби маман болуына алғышарт. CLIL English Club тәжірибесі көрсеткендей, дұрыс ұйымдастырылған көптілді клубтық жұмыс студенттердің кәсіби мотивациясын жүйелі түрде көтеруге ықпал етеді. Бұл әдістеменің тиімділігі ғылыми-эксперименттік жолмен де дәлелденді: клуб енгізілген топтың мотивациялық өлшемдер көрсеткіштері бақылау тобымен салыстырғанда статистикалық тұрғыда жоғары екендігі анықталды (бұл жөніндегі мәліметтер диссертацияның нәтижелер тарауында келтірілген).</w:t>
      </w:r>
    </w:p>
    <w:p w14:paraId="60AB16D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Демек, CLIL English Club болашақ бастауыш сынып мұғалімдерінің қызығушылық-бағдарланған оқу мотивациясын қалыптастырудың нәтижелі жолы ретінде ұсынылуда. Оның тиімділігін практикалық тұрғыда іске асыру үшін оқу орындарында осындай клубтарды кеңінен қолдану мүмкіндігі бар. Клуб форматы студенттерге тек пән мен тілді меңгертіп қана қоймай, мотивациясы жоғары, көпмәдениетті көзқарасы қалыптасқан, жаңашыл әдістерге ашық мұғалім болып қалыптасуына жағдай жасайды. Осы тұрғыда, зерттеу жұмысының бір қорытындысы ретінде CLIL English Club үлгісін педагогикалық жоғары оқу орындарының оқу-тәрбие процесіне енгізу жөнінде әдістемелік ұсыныстар беріледі. Бұл моделді қолдану нәтижесінде болашақ бастауыш сынып мұғалімдерінің кәсіби даярлығында мотивациялық компоненттің даму деңгейі жоғарылатып, олардың көптілді білім беру жағдайына бейімделуі жеңілдейді деп күтіледі.</w:t>
      </w:r>
    </w:p>
    <w:p w14:paraId="1E98660A" w14:textId="77777777" w:rsidR="008B19CC" w:rsidRPr="008B19CC" w:rsidRDefault="008B19CC" w:rsidP="008B19CC">
      <w:pPr>
        <w:spacing w:after="0" w:line="240" w:lineRule="auto"/>
        <w:ind w:firstLine="709"/>
        <w:jc w:val="both"/>
        <w:rPr>
          <w:rFonts w:ascii="Times New Roman" w:eastAsia="Calibri" w:hAnsi="Times New Roman" w:cs="Times New Roman"/>
          <w:i/>
          <w:sz w:val="28"/>
          <w:szCs w:val="28"/>
          <w:lang w:val="kk-KZ"/>
        </w:rPr>
      </w:pPr>
      <w:r w:rsidRPr="008B19CC">
        <w:rPr>
          <w:rFonts w:ascii="Times New Roman" w:eastAsia="Calibri" w:hAnsi="Times New Roman" w:cs="Times New Roman"/>
          <w:i/>
          <w:sz w:val="28"/>
          <w:szCs w:val="28"/>
          <w:lang w:val="kk-KZ"/>
        </w:rPr>
        <w:t>«Пән мен тілді кіріктіру: практикалық жаттығулар» оқу құралы негізінде болашақ бастауыш сынып мұғалімдерінің мотивациясын қалыптастыру әдістемесі</w:t>
      </w:r>
    </w:p>
    <w:p w14:paraId="578F53FD"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Зерттеу жұмысының қалыптастыру кезеңінде болашақ бастауыш сынып мұғалімдерінің пән мен тілді кіріктіріп оқытуға деген кәсіби қызығушылығын арттыру, CLIL әдіснамасын практикада қолдану құзыретін дамыту мақсатында «Пән мен тілді кіріктіру: практикалық жаттығулар» атты оқу-әдістемелік құрал әзірленіп, оқу процесіне енгізілді.</w:t>
      </w:r>
    </w:p>
    <w:p w14:paraId="3096004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Бұл құрал болашақ бастауыш сынып мұғалімдерінің мотивациялық және танымдық компоненттерін қатар дамытуға бағытталған инновациялық оқу материалы ретінде тәжірибеден өтті. Оқу құралының мазмұны мен құрылымы Қ. Жұбанов атындағы Ақтөбе өңірлік университетінде «Бастауышта оқыту педагогикасы мен әдістемесі» білім беру бағдарламасының ерекшелігіне және CLIL әдістемесінің теориялық негіздеріне сай құрастырылған.</w:t>
      </w:r>
    </w:p>
    <w:p w14:paraId="0594944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Құралдың мазмұны пән мен тілді кіріктіріп оқыту қағидаттарына, соның ішінде 4C моделіне (Content – мазмұн, Communication – қарым-</w:t>
      </w:r>
      <w:r w:rsidRPr="008B19CC">
        <w:rPr>
          <w:rFonts w:ascii="Times New Roman" w:eastAsia="Calibri" w:hAnsi="Times New Roman" w:cs="Times New Roman"/>
          <w:sz w:val="28"/>
          <w:szCs w:val="28"/>
          <w:lang w:val="kk-KZ"/>
        </w:rPr>
        <w:lastRenderedPageBreak/>
        <w:t>қатынас, Cognition – таным, Culture – мәдениет) және BICS/CALP дағдыларын дамыту теорияларына сүйенеді. Яғни, студенттердің бір мезетте пәндік мазмұнды (content knowledge) игеруі мен академиялық тілдік дағдыларды (academic language proficiency) жетілдіруі көзделген. Ғылыми тұрғыда бұл құрал CLIL технологиясының негізгі қағидасы – мазмұн мен тілді кіріктіре оқыту арқылы когнитивтік белсенділік пен уәжді арттыру қағидасына негізделді.</w:t>
      </w:r>
    </w:p>
    <w:p w14:paraId="0D70B2DF" w14:textId="77777777" w:rsidR="007822F4"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Осылайша, оқу құралының мазмұны студенттердің пән мен тілді меңгерудегі ішкі қызығушылығын дамытудың, оқу әрекетіндегі уәжін оятудың және теория мен практиканы кіріктірудің тиімді тетігіне айналды. Оқу құралы 15 модульден тұрады және әр модуль жаратылыстану-математика бағыты пәндерінің мазмұнын үш тілде (қазақ, орыс, ағылшын) меңгеруге бағытталған. </w:t>
      </w:r>
    </w:p>
    <w:p w14:paraId="300A543F" w14:textId="420D25D2"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Мазмұны төмендегідей пәндік бағыттарды қамтиды:</w:t>
      </w:r>
    </w:p>
    <w:p w14:paraId="174EBB8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tbl>
      <w:tblPr>
        <w:tblStyle w:val="TableGrid"/>
        <w:tblW w:w="0" w:type="auto"/>
        <w:tblLook w:val="04A0" w:firstRow="1" w:lastRow="0" w:firstColumn="1" w:lastColumn="0" w:noHBand="0" w:noVBand="1"/>
      </w:tblPr>
      <w:tblGrid>
        <w:gridCol w:w="562"/>
        <w:gridCol w:w="5668"/>
        <w:gridCol w:w="3115"/>
      </w:tblGrid>
      <w:tr w:rsidR="008B19CC" w:rsidRPr="007822F4" w14:paraId="60408C16" w14:textId="77777777" w:rsidTr="0060646E">
        <w:tc>
          <w:tcPr>
            <w:tcW w:w="562" w:type="dxa"/>
            <w:vAlign w:val="center"/>
          </w:tcPr>
          <w:p w14:paraId="427DA85A"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w:t>
            </w:r>
          </w:p>
        </w:tc>
        <w:tc>
          <w:tcPr>
            <w:tcW w:w="5668" w:type="dxa"/>
            <w:vAlign w:val="center"/>
          </w:tcPr>
          <w:p w14:paraId="69B04AE7"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Модуль тақырыбы</w:t>
            </w:r>
          </w:p>
        </w:tc>
        <w:tc>
          <w:tcPr>
            <w:tcW w:w="3115" w:type="dxa"/>
            <w:vAlign w:val="center"/>
          </w:tcPr>
          <w:p w14:paraId="2B366154"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Пән</w:t>
            </w:r>
          </w:p>
        </w:tc>
      </w:tr>
      <w:tr w:rsidR="008B19CC" w:rsidRPr="007822F4" w14:paraId="1CCBEB29" w14:textId="77777777" w:rsidTr="0060646E">
        <w:tc>
          <w:tcPr>
            <w:tcW w:w="562" w:type="dxa"/>
            <w:vAlign w:val="center"/>
          </w:tcPr>
          <w:p w14:paraId="274B0727"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1</w:t>
            </w:r>
          </w:p>
        </w:tc>
        <w:tc>
          <w:tcPr>
            <w:tcW w:w="5668" w:type="dxa"/>
            <w:vAlign w:val="center"/>
          </w:tcPr>
          <w:p w14:paraId="045E30DF"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 xml:space="preserve">Су айналымы / </w:t>
            </w:r>
            <w:r w:rsidRPr="007822F4">
              <w:rPr>
                <w:rFonts w:ascii="Times New Roman" w:hAnsi="Times New Roman" w:cs="Times New Roman"/>
                <w:i/>
                <w:iCs/>
                <w:sz w:val="24"/>
                <w:szCs w:val="24"/>
                <w:lang w:val="kk-KZ" w:eastAsia="kk-KZ"/>
              </w:rPr>
              <w:t>The Water Cycle</w:t>
            </w:r>
          </w:p>
        </w:tc>
        <w:tc>
          <w:tcPr>
            <w:tcW w:w="3115" w:type="dxa"/>
            <w:vAlign w:val="center"/>
          </w:tcPr>
          <w:p w14:paraId="2C859C5A"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Жаратылыстану</w:t>
            </w:r>
          </w:p>
        </w:tc>
      </w:tr>
      <w:tr w:rsidR="008B19CC" w:rsidRPr="007822F4" w14:paraId="1181046C" w14:textId="77777777" w:rsidTr="0060646E">
        <w:tc>
          <w:tcPr>
            <w:tcW w:w="562" w:type="dxa"/>
            <w:vAlign w:val="center"/>
          </w:tcPr>
          <w:p w14:paraId="56093BCA"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2</w:t>
            </w:r>
          </w:p>
        </w:tc>
        <w:tc>
          <w:tcPr>
            <w:tcW w:w="5668" w:type="dxa"/>
            <w:vAlign w:val="center"/>
          </w:tcPr>
          <w:p w14:paraId="3B47A18E"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 xml:space="preserve">Геометриялық пішіндер мен бұрыштар / </w:t>
            </w:r>
            <w:r w:rsidRPr="007822F4">
              <w:rPr>
                <w:rFonts w:ascii="Times New Roman" w:hAnsi="Times New Roman" w:cs="Times New Roman"/>
                <w:i/>
                <w:iCs/>
                <w:sz w:val="24"/>
                <w:szCs w:val="24"/>
                <w:lang w:val="kk-KZ" w:eastAsia="kk-KZ"/>
              </w:rPr>
              <w:t>Geometric Shapes and Angles</w:t>
            </w:r>
          </w:p>
        </w:tc>
        <w:tc>
          <w:tcPr>
            <w:tcW w:w="3115" w:type="dxa"/>
            <w:vAlign w:val="center"/>
          </w:tcPr>
          <w:p w14:paraId="460D9103"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Математика</w:t>
            </w:r>
          </w:p>
        </w:tc>
      </w:tr>
      <w:tr w:rsidR="008B19CC" w:rsidRPr="007822F4" w14:paraId="73E4E3A9" w14:textId="77777777" w:rsidTr="0060646E">
        <w:tc>
          <w:tcPr>
            <w:tcW w:w="562" w:type="dxa"/>
            <w:vAlign w:val="center"/>
          </w:tcPr>
          <w:p w14:paraId="1D935F08"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3</w:t>
            </w:r>
          </w:p>
        </w:tc>
        <w:tc>
          <w:tcPr>
            <w:tcW w:w="5668" w:type="dxa"/>
            <w:vAlign w:val="center"/>
          </w:tcPr>
          <w:p w14:paraId="39B1676F"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 xml:space="preserve">Компьютер құрылғылары / </w:t>
            </w:r>
            <w:r w:rsidRPr="007822F4">
              <w:rPr>
                <w:rFonts w:ascii="Times New Roman" w:hAnsi="Times New Roman" w:cs="Times New Roman"/>
                <w:i/>
                <w:iCs/>
                <w:sz w:val="24"/>
                <w:szCs w:val="24"/>
                <w:lang w:val="kk-KZ" w:eastAsia="kk-KZ"/>
              </w:rPr>
              <w:t>Parts of a Computer</w:t>
            </w:r>
          </w:p>
        </w:tc>
        <w:tc>
          <w:tcPr>
            <w:tcW w:w="3115" w:type="dxa"/>
            <w:vAlign w:val="center"/>
          </w:tcPr>
          <w:p w14:paraId="65D9E9A2"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Информатика</w:t>
            </w:r>
          </w:p>
        </w:tc>
      </w:tr>
      <w:tr w:rsidR="008B19CC" w:rsidRPr="007822F4" w14:paraId="282142BC" w14:textId="77777777" w:rsidTr="0060646E">
        <w:tc>
          <w:tcPr>
            <w:tcW w:w="562" w:type="dxa"/>
            <w:vAlign w:val="center"/>
          </w:tcPr>
          <w:p w14:paraId="2EFEB53E"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4</w:t>
            </w:r>
          </w:p>
        </w:tc>
        <w:tc>
          <w:tcPr>
            <w:tcW w:w="5668" w:type="dxa"/>
            <w:vAlign w:val="center"/>
          </w:tcPr>
          <w:p w14:paraId="7C7BE642"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 xml:space="preserve">Кәсіптер / </w:t>
            </w:r>
            <w:r w:rsidRPr="007822F4">
              <w:rPr>
                <w:rFonts w:ascii="Times New Roman" w:hAnsi="Times New Roman" w:cs="Times New Roman"/>
                <w:i/>
                <w:iCs/>
                <w:sz w:val="24"/>
                <w:szCs w:val="24"/>
                <w:lang w:val="kk-KZ" w:eastAsia="kk-KZ"/>
              </w:rPr>
              <w:t>Professions</w:t>
            </w:r>
          </w:p>
        </w:tc>
        <w:tc>
          <w:tcPr>
            <w:tcW w:w="3115" w:type="dxa"/>
            <w:vAlign w:val="center"/>
          </w:tcPr>
          <w:p w14:paraId="383D70E8"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Дүниетану</w:t>
            </w:r>
          </w:p>
        </w:tc>
      </w:tr>
      <w:tr w:rsidR="008B19CC" w:rsidRPr="007822F4" w14:paraId="15D3AEEC" w14:textId="77777777" w:rsidTr="0060646E">
        <w:tc>
          <w:tcPr>
            <w:tcW w:w="562" w:type="dxa"/>
            <w:vAlign w:val="center"/>
          </w:tcPr>
          <w:p w14:paraId="1F09E098"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5</w:t>
            </w:r>
          </w:p>
        </w:tc>
        <w:tc>
          <w:tcPr>
            <w:tcW w:w="5668" w:type="dxa"/>
            <w:vAlign w:val="center"/>
          </w:tcPr>
          <w:p w14:paraId="58F9E6D5"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 xml:space="preserve">Адам ағзасы / </w:t>
            </w:r>
            <w:r w:rsidRPr="007822F4">
              <w:rPr>
                <w:rFonts w:ascii="Times New Roman" w:hAnsi="Times New Roman" w:cs="Times New Roman"/>
                <w:i/>
                <w:iCs/>
                <w:sz w:val="24"/>
                <w:szCs w:val="24"/>
                <w:lang w:val="kk-KZ" w:eastAsia="kk-KZ"/>
              </w:rPr>
              <w:t>Human Body</w:t>
            </w:r>
          </w:p>
        </w:tc>
        <w:tc>
          <w:tcPr>
            <w:tcW w:w="3115" w:type="dxa"/>
            <w:vAlign w:val="center"/>
          </w:tcPr>
          <w:p w14:paraId="06195B64"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Жаратылыстану</w:t>
            </w:r>
          </w:p>
        </w:tc>
      </w:tr>
      <w:tr w:rsidR="008B19CC" w:rsidRPr="007822F4" w14:paraId="37887C86" w14:textId="77777777" w:rsidTr="0060646E">
        <w:tc>
          <w:tcPr>
            <w:tcW w:w="562" w:type="dxa"/>
            <w:vAlign w:val="center"/>
          </w:tcPr>
          <w:p w14:paraId="74EA51EC"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6</w:t>
            </w:r>
          </w:p>
        </w:tc>
        <w:tc>
          <w:tcPr>
            <w:tcW w:w="5668" w:type="dxa"/>
            <w:vAlign w:val="center"/>
          </w:tcPr>
          <w:p w14:paraId="5C55C1CB"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 xml:space="preserve">Сағат және уақыт / </w:t>
            </w:r>
            <w:r w:rsidRPr="007822F4">
              <w:rPr>
                <w:rFonts w:ascii="Times New Roman" w:hAnsi="Times New Roman" w:cs="Times New Roman"/>
                <w:i/>
                <w:iCs/>
                <w:sz w:val="24"/>
                <w:szCs w:val="24"/>
                <w:lang w:val="kk-KZ" w:eastAsia="kk-KZ"/>
              </w:rPr>
              <w:t>Telling Time</w:t>
            </w:r>
          </w:p>
        </w:tc>
        <w:tc>
          <w:tcPr>
            <w:tcW w:w="3115" w:type="dxa"/>
            <w:vAlign w:val="center"/>
          </w:tcPr>
          <w:p w14:paraId="60F87AB6"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Математика</w:t>
            </w:r>
          </w:p>
        </w:tc>
      </w:tr>
      <w:tr w:rsidR="008B19CC" w:rsidRPr="007822F4" w14:paraId="344989BF" w14:textId="77777777" w:rsidTr="0060646E">
        <w:tc>
          <w:tcPr>
            <w:tcW w:w="562" w:type="dxa"/>
            <w:vAlign w:val="center"/>
          </w:tcPr>
          <w:p w14:paraId="0A1DE372"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7</w:t>
            </w:r>
          </w:p>
        </w:tc>
        <w:tc>
          <w:tcPr>
            <w:tcW w:w="5668" w:type="dxa"/>
            <w:vAlign w:val="center"/>
          </w:tcPr>
          <w:p w14:paraId="37AB39D2"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 xml:space="preserve">Алгоритм және командалар / </w:t>
            </w:r>
            <w:r w:rsidRPr="007822F4">
              <w:rPr>
                <w:rFonts w:ascii="Times New Roman" w:hAnsi="Times New Roman" w:cs="Times New Roman"/>
                <w:i/>
                <w:iCs/>
                <w:sz w:val="24"/>
                <w:szCs w:val="24"/>
                <w:lang w:val="kk-KZ" w:eastAsia="kk-KZ"/>
              </w:rPr>
              <w:t>Algorithms</w:t>
            </w:r>
          </w:p>
        </w:tc>
        <w:tc>
          <w:tcPr>
            <w:tcW w:w="3115" w:type="dxa"/>
            <w:vAlign w:val="center"/>
          </w:tcPr>
          <w:p w14:paraId="3ED609FA"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Информатика</w:t>
            </w:r>
          </w:p>
        </w:tc>
      </w:tr>
      <w:tr w:rsidR="008B19CC" w:rsidRPr="007822F4" w14:paraId="2F58B900" w14:textId="77777777" w:rsidTr="0060646E">
        <w:tc>
          <w:tcPr>
            <w:tcW w:w="562" w:type="dxa"/>
            <w:vAlign w:val="center"/>
          </w:tcPr>
          <w:p w14:paraId="04363AA2"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8</w:t>
            </w:r>
          </w:p>
        </w:tc>
        <w:tc>
          <w:tcPr>
            <w:tcW w:w="5668" w:type="dxa"/>
            <w:vAlign w:val="center"/>
          </w:tcPr>
          <w:p w14:paraId="2F740EF3"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 xml:space="preserve">Табиғат құбылыстары / </w:t>
            </w:r>
            <w:r w:rsidRPr="007822F4">
              <w:rPr>
                <w:rFonts w:ascii="Times New Roman" w:hAnsi="Times New Roman" w:cs="Times New Roman"/>
                <w:i/>
                <w:iCs/>
                <w:sz w:val="24"/>
                <w:szCs w:val="24"/>
                <w:lang w:val="kk-KZ" w:eastAsia="kk-KZ"/>
              </w:rPr>
              <w:t>Natural Phenomena</w:t>
            </w:r>
          </w:p>
        </w:tc>
        <w:tc>
          <w:tcPr>
            <w:tcW w:w="3115" w:type="dxa"/>
            <w:vAlign w:val="center"/>
          </w:tcPr>
          <w:p w14:paraId="126E5FAA"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Дүниетану</w:t>
            </w:r>
          </w:p>
        </w:tc>
      </w:tr>
      <w:tr w:rsidR="008B19CC" w:rsidRPr="007822F4" w14:paraId="43AC8199" w14:textId="77777777" w:rsidTr="0060646E">
        <w:tc>
          <w:tcPr>
            <w:tcW w:w="562" w:type="dxa"/>
            <w:vAlign w:val="center"/>
          </w:tcPr>
          <w:p w14:paraId="79BE1056"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9</w:t>
            </w:r>
          </w:p>
        </w:tc>
        <w:tc>
          <w:tcPr>
            <w:tcW w:w="5668" w:type="dxa"/>
            <w:vAlign w:val="center"/>
          </w:tcPr>
          <w:p w14:paraId="0B859D32"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 xml:space="preserve">Жануарлар және олардың мекені / </w:t>
            </w:r>
            <w:r w:rsidRPr="007822F4">
              <w:rPr>
                <w:rFonts w:ascii="Times New Roman" w:hAnsi="Times New Roman" w:cs="Times New Roman"/>
                <w:i/>
                <w:iCs/>
                <w:sz w:val="24"/>
                <w:szCs w:val="24"/>
                <w:lang w:val="kk-KZ" w:eastAsia="kk-KZ"/>
              </w:rPr>
              <w:t>Animal Habitats</w:t>
            </w:r>
          </w:p>
        </w:tc>
        <w:tc>
          <w:tcPr>
            <w:tcW w:w="3115" w:type="dxa"/>
            <w:vAlign w:val="center"/>
          </w:tcPr>
          <w:p w14:paraId="1FEC34A6" w14:textId="77777777" w:rsidR="008B19CC" w:rsidRPr="007822F4" w:rsidRDefault="008B19CC" w:rsidP="007822F4">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Жаратылыстану</w:t>
            </w:r>
          </w:p>
        </w:tc>
      </w:tr>
    </w:tbl>
    <w:p w14:paraId="37A9612F" w14:textId="77777777" w:rsidR="009D3E90" w:rsidRDefault="009D3E90" w:rsidP="008B19CC">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Кестенің жалғасы</w:t>
      </w:r>
    </w:p>
    <w:tbl>
      <w:tblPr>
        <w:tblStyle w:val="TableGrid"/>
        <w:tblW w:w="0" w:type="auto"/>
        <w:tblLook w:val="04A0" w:firstRow="1" w:lastRow="0" w:firstColumn="1" w:lastColumn="0" w:noHBand="0" w:noVBand="1"/>
      </w:tblPr>
      <w:tblGrid>
        <w:gridCol w:w="562"/>
        <w:gridCol w:w="5668"/>
        <w:gridCol w:w="3115"/>
      </w:tblGrid>
      <w:tr w:rsidR="009D3E90" w:rsidRPr="007822F4" w14:paraId="259EACDF" w14:textId="77777777" w:rsidTr="000F41A5">
        <w:tc>
          <w:tcPr>
            <w:tcW w:w="562" w:type="dxa"/>
            <w:vAlign w:val="center"/>
          </w:tcPr>
          <w:p w14:paraId="024F5D0A"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10</w:t>
            </w:r>
          </w:p>
        </w:tc>
        <w:tc>
          <w:tcPr>
            <w:tcW w:w="5668" w:type="dxa"/>
            <w:vAlign w:val="center"/>
          </w:tcPr>
          <w:p w14:paraId="39B10A7F"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 xml:space="preserve">Ақша және есептеу / </w:t>
            </w:r>
            <w:r w:rsidRPr="007822F4">
              <w:rPr>
                <w:rFonts w:ascii="Times New Roman" w:hAnsi="Times New Roman" w:cs="Times New Roman"/>
                <w:i/>
                <w:iCs/>
                <w:sz w:val="24"/>
                <w:szCs w:val="24"/>
                <w:lang w:val="kk-KZ" w:eastAsia="kk-KZ"/>
              </w:rPr>
              <w:t>Money and Calculation</w:t>
            </w:r>
          </w:p>
        </w:tc>
        <w:tc>
          <w:tcPr>
            <w:tcW w:w="3115" w:type="dxa"/>
            <w:vAlign w:val="center"/>
          </w:tcPr>
          <w:p w14:paraId="57EC7704"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Математика</w:t>
            </w:r>
          </w:p>
        </w:tc>
      </w:tr>
      <w:tr w:rsidR="009D3E90" w:rsidRPr="007822F4" w14:paraId="27F0CAEB" w14:textId="77777777" w:rsidTr="000F41A5">
        <w:tc>
          <w:tcPr>
            <w:tcW w:w="562" w:type="dxa"/>
            <w:vAlign w:val="center"/>
          </w:tcPr>
          <w:p w14:paraId="535AA760"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11</w:t>
            </w:r>
          </w:p>
        </w:tc>
        <w:tc>
          <w:tcPr>
            <w:tcW w:w="5668" w:type="dxa"/>
            <w:vAlign w:val="center"/>
          </w:tcPr>
          <w:p w14:paraId="57D3E8D6"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 xml:space="preserve">Қауіпсіз интернет / </w:t>
            </w:r>
            <w:r w:rsidRPr="007822F4">
              <w:rPr>
                <w:rFonts w:ascii="Times New Roman" w:hAnsi="Times New Roman" w:cs="Times New Roman"/>
                <w:i/>
                <w:iCs/>
                <w:sz w:val="24"/>
                <w:szCs w:val="24"/>
                <w:lang w:val="kk-KZ" w:eastAsia="kk-KZ"/>
              </w:rPr>
              <w:t>Safe Internet</w:t>
            </w:r>
          </w:p>
        </w:tc>
        <w:tc>
          <w:tcPr>
            <w:tcW w:w="3115" w:type="dxa"/>
            <w:vAlign w:val="center"/>
          </w:tcPr>
          <w:p w14:paraId="77984736"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Информатика</w:t>
            </w:r>
          </w:p>
        </w:tc>
      </w:tr>
      <w:tr w:rsidR="009D3E90" w:rsidRPr="007822F4" w14:paraId="58139B82" w14:textId="77777777" w:rsidTr="000F41A5">
        <w:tc>
          <w:tcPr>
            <w:tcW w:w="562" w:type="dxa"/>
            <w:vAlign w:val="center"/>
          </w:tcPr>
          <w:p w14:paraId="5BA56D37"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12</w:t>
            </w:r>
          </w:p>
        </w:tc>
        <w:tc>
          <w:tcPr>
            <w:tcW w:w="5668" w:type="dxa"/>
            <w:vAlign w:val="center"/>
          </w:tcPr>
          <w:p w14:paraId="745BBAA2"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 xml:space="preserve">Қоршаған ортаны қорғау / </w:t>
            </w:r>
            <w:r w:rsidRPr="007822F4">
              <w:rPr>
                <w:rFonts w:ascii="Times New Roman" w:hAnsi="Times New Roman" w:cs="Times New Roman"/>
                <w:i/>
                <w:iCs/>
                <w:sz w:val="24"/>
                <w:szCs w:val="24"/>
                <w:lang w:val="kk-KZ" w:eastAsia="kk-KZ"/>
              </w:rPr>
              <w:t>Environmental Protection</w:t>
            </w:r>
          </w:p>
        </w:tc>
        <w:tc>
          <w:tcPr>
            <w:tcW w:w="3115" w:type="dxa"/>
            <w:vAlign w:val="center"/>
          </w:tcPr>
          <w:p w14:paraId="7E13C904"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Жаратылыстану</w:t>
            </w:r>
          </w:p>
        </w:tc>
      </w:tr>
      <w:tr w:rsidR="009D3E90" w:rsidRPr="007822F4" w14:paraId="43177F8E" w14:textId="77777777" w:rsidTr="000F41A5">
        <w:tc>
          <w:tcPr>
            <w:tcW w:w="562" w:type="dxa"/>
            <w:vAlign w:val="center"/>
          </w:tcPr>
          <w:p w14:paraId="0341AA37"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13</w:t>
            </w:r>
          </w:p>
        </w:tc>
        <w:tc>
          <w:tcPr>
            <w:tcW w:w="5668" w:type="dxa"/>
            <w:vAlign w:val="center"/>
          </w:tcPr>
          <w:p w14:paraId="092BA73F"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 xml:space="preserve">Менің қалам / </w:t>
            </w:r>
            <w:r w:rsidRPr="007822F4">
              <w:rPr>
                <w:rFonts w:ascii="Times New Roman" w:hAnsi="Times New Roman" w:cs="Times New Roman"/>
                <w:i/>
                <w:iCs/>
                <w:sz w:val="24"/>
                <w:szCs w:val="24"/>
                <w:lang w:val="kk-KZ" w:eastAsia="kk-KZ"/>
              </w:rPr>
              <w:t>My City</w:t>
            </w:r>
          </w:p>
        </w:tc>
        <w:tc>
          <w:tcPr>
            <w:tcW w:w="3115" w:type="dxa"/>
            <w:vAlign w:val="center"/>
          </w:tcPr>
          <w:p w14:paraId="6ABBD642"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Дүниетану</w:t>
            </w:r>
          </w:p>
        </w:tc>
      </w:tr>
      <w:tr w:rsidR="009D3E90" w:rsidRPr="007822F4" w14:paraId="4D4DB2A6" w14:textId="77777777" w:rsidTr="000F41A5">
        <w:tc>
          <w:tcPr>
            <w:tcW w:w="562" w:type="dxa"/>
            <w:vAlign w:val="center"/>
          </w:tcPr>
          <w:p w14:paraId="7785301E"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14</w:t>
            </w:r>
          </w:p>
        </w:tc>
        <w:tc>
          <w:tcPr>
            <w:tcW w:w="5668" w:type="dxa"/>
            <w:vAlign w:val="center"/>
          </w:tcPr>
          <w:p w14:paraId="4B93DE51"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 xml:space="preserve">Симметрия және айналар / </w:t>
            </w:r>
            <w:r w:rsidRPr="007822F4">
              <w:rPr>
                <w:rFonts w:ascii="Times New Roman" w:hAnsi="Times New Roman" w:cs="Times New Roman"/>
                <w:i/>
                <w:iCs/>
                <w:sz w:val="24"/>
                <w:szCs w:val="24"/>
                <w:lang w:val="kk-KZ" w:eastAsia="kk-KZ"/>
              </w:rPr>
              <w:t>Symmetry and Mirrors</w:t>
            </w:r>
          </w:p>
        </w:tc>
        <w:tc>
          <w:tcPr>
            <w:tcW w:w="3115" w:type="dxa"/>
            <w:vAlign w:val="center"/>
          </w:tcPr>
          <w:p w14:paraId="02C4A72A"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Математика</w:t>
            </w:r>
          </w:p>
        </w:tc>
      </w:tr>
      <w:tr w:rsidR="009D3E90" w:rsidRPr="007822F4" w14:paraId="04BB9E88" w14:textId="77777777" w:rsidTr="000F41A5">
        <w:tc>
          <w:tcPr>
            <w:tcW w:w="562" w:type="dxa"/>
            <w:vAlign w:val="center"/>
          </w:tcPr>
          <w:p w14:paraId="38CB7395"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15</w:t>
            </w:r>
          </w:p>
        </w:tc>
        <w:tc>
          <w:tcPr>
            <w:tcW w:w="5668" w:type="dxa"/>
            <w:vAlign w:val="center"/>
          </w:tcPr>
          <w:p w14:paraId="701DED79"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 xml:space="preserve">Ақпарат түрлері / </w:t>
            </w:r>
            <w:r w:rsidRPr="007822F4">
              <w:rPr>
                <w:rFonts w:ascii="Times New Roman" w:hAnsi="Times New Roman" w:cs="Times New Roman"/>
                <w:i/>
                <w:iCs/>
                <w:sz w:val="24"/>
                <w:szCs w:val="24"/>
                <w:lang w:val="kk-KZ" w:eastAsia="kk-KZ"/>
              </w:rPr>
              <w:t>Types of Information</w:t>
            </w:r>
          </w:p>
        </w:tc>
        <w:tc>
          <w:tcPr>
            <w:tcW w:w="3115" w:type="dxa"/>
            <w:vAlign w:val="center"/>
          </w:tcPr>
          <w:p w14:paraId="472C2CB3" w14:textId="77777777" w:rsidR="009D3E90" w:rsidRPr="007822F4" w:rsidRDefault="009D3E90" w:rsidP="000F41A5">
            <w:pPr>
              <w:pStyle w:val="NoSpacing"/>
              <w:rPr>
                <w:rFonts w:ascii="Times New Roman" w:hAnsi="Times New Roman" w:cs="Times New Roman"/>
                <w:sz w:val="24"/>
                <w:szCs w:val="24"/>
                <w:lang w:val="kk-KZ" w:eastAsia="kk-KZ"/>
              </w:rPr>
            </w:pPr>
            <w:r w:rsidRPr="007822F4">
              <w:rPr>
                <w:rFonts w:ascii="Times New Roman" w:hAnsi="Times New Roman" w:cs="Times New Roman"/>
                <w:sz w:val="24"/>
                <w:szCs w:val="24"/>
                <w:lang w:val="kk-KZ" w:eastAsia="kk-KZ"/>
              </w:rPr>
              <w:t>Информатика</w:t>
            </w:r>
          </w:p>
        </w:tc>
      </w:tr>
    </w:tbl>
    <w:p w14:paraId="2CBD702B" w14:textId="77777777" w:rsidR="009D3E90" w:rsidRDefault="009D3E90" w:rsidP="008B19CC">
      <w:pPr>
        <w:spacing w:after="0" w:line="240" w:lineRule="auto"/>
        <w:ind w:firstLine="709"/>
        <w:jc w:val="both"/>
        <w:rPr>
          <w:rFonts w:ascii="Times New Roman" w:eastAsia="Calibri" w:hAnsi="Times New Roman" w:cs="Times New Roman"/>
          <w:sz w:val="28"/>
          <w:szCs w:val="28"/>
          <w:lang w:val="kk-KZ"/>
        </w:rPr>
      </w:pPr>
    </w:p>
    <w:p w14:paraId="54DB5A27" w14:textId="780210E7" w:rsidR="008B19CC" w:rsidRPr="009D3E90" w:rsidRDefault="008B19CC" w:rsidP="008B19CC">
      <w:pPr>
        <w:spacing w:after="0" w:line="240" w:lineRule="auto"/>
        <w:ind w:firstLine="709"/>
        <w:jc w:val="both"/>
        <w:rPr>
          <w:rFonts w:ascii="Times New Roman" w:eastAsia="Calibri" w:hAnsi="Times New Roman" w:cs="Times New Roman"/>
          <w:sz w:val="28"/>
          <w:szCs w:val="28"/>
          <w:lang w:val="kk-KZ"/>
        </w:rPr>
      </w:pPr>
      <w:r w:rsidRPr="009D3E90">
        <w:rPr>
          <w:rFonts w:ascii="Times New Roman" w:eastAsia="Calibri" w:hAnsi="Times New Roman" w:cs="Times New Roman"/>
          <w:sz w:val="28"/>
          <w:szCs w:val="28"/>
          <w:lang w:val="kk-KZ"/>
        </w:rPr>
        <w:t>Әр модуль үштілді форматта дайындалған және CLIL әдістемесінің оқылым – тыңдалым – сөйлесім – жазылым дағдыларын кіріктіріп дамытуға бағытталған тапсырмалар жүйесінен тұрады.</w:t>
      </w:r>
    </w:p>
    <w:p w14:paraId="7E1E5E4F" w14:textId="77777777" w:rsidR="008B19CC" w:rsidRPr="006B1F84" w:rsidRDefault="008B19CC" w:rsidP="008B19CC">
      <w:pPr>
        <w:spacing w:after="0" w:line="240" w:lineRule="auto"/>
        <w:ind w:firstLine="709"/>
        <w:jc w:val="both"/>
        <w:rPr>
          <w:rFonts w:ascii="Times New Roman" w:eastAsia="Calibri" w:hAnsi="Times New Roman" w:cs="Times New Roman"/>
          <w:sz w:val="28"/>
          <w:szCs w:val="28"/>
          <w:lang w:val="kk-KZ"/>
        </w:rPr>
      </w:pPr>
      <w:r w:rsidRPr="006B1F84">
        <w:rPr>
          <w:rFonts w:ascii="Times New Roman" w:eastAsia="Calibri" w:hAnsi="Times New Roman" w:cs="Times New Roman"/>
          <w:sz w:val="28"/>
          <w:szCs w:val="28"/>
          <w:lang w:val="kk-KZ"/>
        </w:rPr>
        <w:t>Мысалы, «The Water Cycle» модулінде студенттер табиғи процестерді сипаттау арқылы ғылыми тілде сөйлеу дағдыларын дамытады; «Human Body» тақырыбында ағза мүшелерін үш тілде атай отырып, биологиялық терминологияны меңгереді; ал «Money and Calculation» модулінде математикалық амалдарды ағылшын тілінде орындау арқылы логикалық және тілдік ойлау қабілеттерін арттырады.</w:t>
      </w:r>
    </w:p>
    <w:p w14:paraId="6E14FC3A" w14:textId="77777777" w:rsidR="008B19CC" w:rsidRPr="006B1F84" w:rsidRDefault="008B19CC" w:rsidP="008B19CC">
      <w:pPr>
        <w:spacing w:after="0" w:line="240" w:lineRule="auto"/>
        <w:ind w:firstLine="426"/>
        <w:jc w:val="both"/>
        <w:rPr>
          <w:rFonts w:ascii="Times New Roman" w:eastAsia="Calibri" w:hAnsi="Times New Roman" w:cs="Times New Roman"/>
          <w:sz w:val="28"/>
          <w:szCs w:val="28"/>
          <w:lang w:val="kk-KZ"/>
        </w:rPr>
      </w:pPr>
      <w:r w:rsidRPr="006B1F84">
        <w:rPr>
          <w:rFonts w:ascii="Times New Roman" w:eastAsia="Calibri" w:hAnsi="Times New Roman" w:cs="Times New Roman"/>
          <w:sz w:val="28"/>
          <w:szCs w:val="28"/>
          <w:lang w:val="kk-KZ"/>
        </w:rPr>
        <w:t>Құралдың құрылымында әр модуль келесі бөліктерден тұрады:</w:t>
      </w:r>
    </w:p>
    <w:p w14:paraId="361D1CE8" w14:textId="77777777" w:rsidR="008B19CC" w:rsidRPr="006B1F84" w:rsidRDefault="008B19CC" w:rsidP="00DB7D51">
      <w:pPr>
        <w:numPr>
          <w:ilvl w:val="0"/>
          <w:numId w:val="25"/>
        </w:numPr>
        <w:spacing w:after="0" w:line="240" w:lineRule="auto"/>
        <w:ind w:left="426" w:firstLine="0"/>
        <w:contextualSpacing/>
        <w:jc w:val="both"/>
        <w:rPr>
          <w:rFonts w:ascii="Times New Roman" w:eastAsia="Calibri" w:hAnsi="Times New Roman" w:cs="Times New Roman"/>
          <w:sz w:val="28"/>
          <w:szCs w:val="28"/>
          <w:lang w:val="kk-KZ"/>
        </w:rPr>
      </w:pPr>
      <w:r w:rsidRPr="006B1F84">
        <w:rPr>
          <w:rFonts w:ascii="Times New Roman" w:eastAsia="Calibri" w:hAnsi="Times New Roman" w:cs="Times New Roman"/>
          <w:sz w:val="28"/>
          <w:szCs w:val="28"/>
          <w:lang w:val="kk-KZ"/>
        </w:rPr>
        <w:t>CLIL мақсаты (пәндік және тілдік интеграция бағыты);</w:t>
      </w:r>
    </w:p>
    <w:p w14:paraId="15EAB00C" w14:textId="77777777" w:rsidR="008B19CC" w:rsidRPr="006B1F84" w:rsidRDefault="008B19CC" w:rsidP="00DB7D51">
      <w:pPr>
        <w:numPr>
          <w:ilvl w:val="0"/>
          <w:numId w:val="25"/>
        </w:numPr>
        <w:spacing w:after="0" w:line="240" w:lineRule="auto"/>
        <w:ind w:left="426" w:firstLine="0"/>
        <w:contextualSpacing/>
        <w:jc w:val="both"/>
        <w:rPr>
          <w:rFonts w:ascii="Times New Roman" w:eastAsia="Calibri" w:hAnsi="Times New Roman" w:cs="Times New Roman"/>
          <w:sz w:val="28"/>
          <w:szCs w:val="28"/>
          <w:lang w:val="kk-KZ"/>
        </w:rPr>
      </w:pPr>
      <w:r w:rsidRPr="006B1F84">
        <w:rPr>
          <w:rFonts w:ascii="Times New Roman" w:eastAsia="Calibri" w:hAnsi="Times New Roman" w:cs="Times New Roman"/>
          <w:sz w:val="28"/>
          <w:szCs w:val="28"/>
          <w:lang w:val="kk-KZ"/>
        </w:rPr>
        <w:t>Күтілетін нәтижелер (пәндік, тілдік, танымдық мақсаттар);</w:t>
      </w:r>
    </w:p>
    <w:p w14:paraId="677085F0" w14:textId="77777777" w:rsidR="008B19CC" w:rsidRPr="006B1F84" w:rsidRDefault="008B19CC" w:rsidP="00DB7D51">
      <w:pPr>
        <w:numPr>
          <w:ilvl w:val="0"/>
          <w:numId w:val="25"/>
        </w:numPr>
        <w:spacing w:after="0" w:line="240" w:lineRule="auto"/>
        <w:ind w:left="426" w:firstLine="0"/>
        <w:contextualSpacing/>
        <w:jc w:val="both"/>
        <w:rPr>
          <w:rFonts w:ascii="Times New Roman" w:eastAsia="Calibri" w:hAnsi="Times New Roman" w:cs="Times New Roman"/>
          <w:sz w:val="28"/>
          <w:szCs w:val="28"/>
          <w:lang w:val="kk-KZ"/>
        </w:rPr>
      </w:pPr>
      <w:r w:rsidRPr="006B1F84">
        <w:rPr>
          <w:rFonts w:ascii="Times New Roman" w:eastAsia="Calibri" w:hAnsi="Times New Roman" w:cs="Times New Roman"/>
          <w:sz w:val="28"/>
          <w:szCs w:val="28"/>
          <w:lang w:val="kk-KZ"/>
        </w:rPr>
        <w:lastRenderedPageBreak/>
        <w:t>Vocabulary блоктары (үш тілдегі терминологиялық база);</w:t>
      </w:r>
    </w:p>
    <w:p w14:paraId="62CF3043" w14:textId="77777777" w:rsidR="008B19CC" w:rsidRPr="006B1F84" w:rsidRDefault="008B19CC" w:rsidP="00DB7D51">
      <w:pPr>
        <w:numPr>
          <w:ilvl w:val="0"/>
          <w:numId w:val="25"/>
        </w:numPr>
        <w:spacing w:after="0" w:line="240" w:lineRule="auto"/>
        <w:ind w:left="426" w:firstLine="0"/>
        <w:contextualSpacing/>
        <w:jc w:val="both"/>
        <w:rPr>
          <w:rFonts w:ascii="Times New Roman" w:eastAsia="Calibri" w:hAnsi="Times New Roman" w:cs="Times New Roman"/>
          <w:sz w:val="28"/>
          <w:szCs w:val="28"/>
          <w:lang w:val="kk-KZ"/>
        </w:rPr>
      </w:pPr>
      <w:r w:rsidRPr="006B1F84">
        <w:rPr>
          <w:rFonts w:ascii="Times New Roman" w:eastAsia="Calibri" w:hAnsi="Times New Roman" w:cs="Times New Roman"/>
          <w:sz w:val="28"/>
          <w:szCs w:val="28"/>
          <w:lang w:val="kk-KZ"/>
        </w:rPr>
        <w:t>Тыңдалым, оқылым, сөйлесім, жазылым тапсырмалары;</w:t>
      </w:r>
    </w:p>
    <w:p w14:paraId="417B5FA5" w14:textId="77777777" w:rsidR="008B19CC" w:rsidRPr="006B1F84" w:rsidRDefault="008B19CC" w:rsidP="00DB7D51">
      <w:pPr>
        <w:numPr>
          <w:ilvl w:val="0"/>
          <w:numId w:val="25"/>
        </w:numPr>
        <w:spacing w:after="0" w:line="240" w:lineRule="auto"/>
        <w:ind w:left="426" w:firstLine="0"/>
        <w:contextualSpacing/>
        <w:jc w:val="both"/>
        <w:rPr>
          <w:rFonts w:ascii="Times New Roman" w:eastAsia="Calibri" w:hAnsi="Times New Roman" w:cs="Times New Roman"/>
          <w:sz w:val="28"/>
          <w:szCs w:val="28"/>
          <w:lang w:val="kk-KZ"/>
        </w:rPr>
      </w:pPr>
      <w:r w:rsidRPr="006B1F84">
        <w:rPr>
          <w:rFonts w:ascii="Times New Roman" w:eastAsia="Calibri" w:hAnsi="Times New Roman" w:cs="Times New Roman"/>
          <w:sz w:val="28"/>
          <w:szCs w:val="28"/>
          <w:lang w:val="kk-KZ"/>
        </w:rPr>
        <w:t>Қорытынды рефлексия және өзін-өзі бағалау бөлімі.</w:t>
      </w:r>
    </w:p>
    <w:p w14:paraId="35110699" w14:textId="77777777" w:rsidR="008B19CC" w:rsidRPr="006B1F84" w:rsidRDefault="008B19CC" w:rsidP="008B19CC">
      <w:pPr>
        <w:spacing w:after="0" w:line="240" w:lineRule="auto"/>
        <w:ind w:firstLine="709"/>
        <w:jc w:val="both"/>
        <w:rPr>
          <w:rFonts w:ascii="Times New Roman" w:eastAsia="Calibri" w:hAnsi="Times New Roman" w:cs="Times New Roman"/>
          <w:sz w:val="28"/>
          <w:szCs w:val="28"/>
          <w:lang w:val="kk-KZ"/>
        </w:rPr>
      </w:pPr>
      <w:r w:rsidRPr="006B1F84">
        <w:rPr>
          <w:rFonts w:ascii="Times New Roman" w:eastAsia="Calibri" w:hAnsi="Times New Roman" w:cs="Times New Roman"/>
          <w:sz w:val="28"/>
          <w:szCs w:val="28"/>
          <w:lang w:val="kk-KZ"/>
        </w:rPr>
        <w:t>Бұл жүйе студенттердің пән мен тілді біртұтас игеруін қамтамасыз етеді және білімді нақты өмірлік контексте қолдану дағдыларын дамытады. Мысалы, 6-модуль «Telling Time» тақырыбы бойынша студенттер күн тәртібі мен уақытты сипаттауды үйренсе, 12-модуль «Environmental Protection» аясында экологиялық жауапкершілік пен азаматтық белсенділікті ағылшын тілінде талқылау арқылы қалыптастырады.</w:t>
      </w:r>
    </w:p>
    <w:p w14:paraId="6936E443" w14:textId="77777777" w:rsidR="008B19CC" w:rsidRPr="006B1F84" w:rsidRDefault="008B19CC" w:rsidP="008B19CC">
      <w:pPr>
        <w:spacing w:after="0" w:line="240" w:lineRule="auto"/>
        <w:ind w:firstLine="709"/>
        <w:jc w:val="both"/>
        <w:rPr>
          <w:rFonts w:ascii="Times New Roman" w:eastAsia="Calibri" w:hAnsi="Times New Roman" w:cs="Times New Roman"/>
          <w:sz w:val="28"/>
          <w:szCs w:val="28"/>
          <w:lang w:val="kk-KZ"/>
        </w:rPr>
      </w:pPr>
      <w:r w:rsidRPr="006B1F84">
        <w:rPr>
          <w:rFonts w:ascii="Times New Roman" w:eastAsia="Calibri" w:hAnsi="Times New Roman" w:cs="Times New Roman"/>
          <w:sz w:val="28"/>
          <w:szCs w:val="28"/>
          <w:lang w:val="kk-KZ"/>
        </w:rPr>
        <w:t>Оқу құралының басты ерекшелігі – практикалық әрекетке бағытталғандығы. Ондағы тапсырмалар студенттердің оқу мотивациясын арттыруға бағытталған интерактивті әдістер негізінде құрылды:</w:t>
      </w:r>
    </w:p>
    <w:p w14:paraId="79DFBF8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rPr>
        <w:t>бейнематериалдармен жұмыс;</w:t>
      </w:r>
    </w:p>
    <w:p w14:paraId="17C341B6"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rPr>
        <w:t>рөлдік ойындар мен пікірталастар;</w:t>
      </w:r>
    </w:p>
    <w:p w14:paraId="38BCA84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rPr>
        <w:t>кесте, диаграмма, интеллект-карта құрастыру;</w:t>
      </w:r>
    </w:p>
    <w:p w14:paraId="3890785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rPr>
        <w:t>шағын жоба және эссе жазу;</w:t>
      </w:r>
    </w:p>
    <w:p w14:paraId="1966A06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rPr>
        <w:t>үш тілде сұрақ-жауап жүргізу.</w:t>
      </w:r>
    </w:p>
    <w:p w14:paraId="1124DC6D"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Мысалы, «Safe Internet» модулінде студенттер must/must not құрылымдарын пайдаланып интернет қауіпсіздігі туралы ережелер құрастырады, бұл олардың өмірлік маңызы бар ақпаратты ағылшын тілінде айтуға деген қызығушылығын арттырды.</w:t>
      </w:r>
    </w:p>
    <w:p w14:paraId="4E28F3E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«Environmental Protection» бөлімінде экологиялық бейнеролик көріп, “5 actions I can take to protect the environment” тақырыбында шағын эссе жазу тапсырмасы студенттердің шығармашылық және тілдік белсенділігін оятты.</w:t>
      </w:r>
    </w:p>
    <w:p w14:paraId="1420ADA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rPr>
        <w:t>Мұндай практикалық жаттығулар студенттердің CLIL әдісін игеру барысындағы мотивациялық белсенділігін күшейтті.</w:t>
      </w:r>
      <w:r w:rsidRPr="008B19CC">
        <w:rPr>
          <w:rFonts w:ascii="Times New Roman" w:eastAsia="Calibri" w:hAnsi="Times New Roman" w:cs="Times New Roman"/>
          <w:sz w:val="28"/>
          <w:szCs w:val="28"/>
          <w:lang w:val="kk-KZ"/>
        </w:rPr>
        <w:t xml:space="preserve"> Бақылау кезінде студенттердің оқу әрекетіне қатысуы, өз ойын ағылшын тілінде білдіру талпынысы артқаны және топтық жұмысқа белсенді қатысқаны байқалды. Сондай-ақ, пәндік мазмұнды үш тілде талқылау олардың инновациялық әдістерді қабылдау қабілетін және шығармашылық ойлауын дамытты. Модульдік жүйе студенттердің мотивациясын тұрақты ұстап тұруға мүмкіндік берді. Құралдағы тапсырмалар қарапайымнан күрделіге қағидасымен құрылған, бұл білім алушылардың қызығушылығын сақтап, жетістік сезімін тудырды. Әр модульдің соңында студенттер өз жетістіктерін reflection sheets арқылы бағалап, жеке прогресті бақылауға мүмкіндік алды.</w:t>
      </w:r>
    </w:p>
    <w:p w14:paraId="44B2618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Мысалы, 1-модульдің соңында “I can describe the water cycle in English” сияқты өзін-өзі бағалау критерийлері енгізілген. Бұл тәсіл студенттің ішкі мотивациясын, яғни «өз нәтижесін көру және бағалау» қажеттілігін оятты.</w:t>
      </w:r>
    </w:p>
    <w:p w14:paraId="0A54D9B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Сонымен қатар, CLIL әдісіндегі BICS (қарапайым тілдік қарым-қатынас) және CALP (академиялық тілдік құзырет) деңгейлері қатар дамытылғандықтан, студент өз тілдік прогресін айқын сезініп, оқу іс-әрекетіне сеніммен қарады. Бұл мотивациялық тұрғыдан маңызды фактор болды, себебі студенттердің көбі үш тілдегі материалды меңгерудің нақты нәтижесін тәжірибеде көрді. </w:t>
      </w:r>
    </w:p>
    <w:p w14:paraId="7431924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Зерттеу нәтижелері және тиімділігін бағалау.</w:t>
      </w:r>
    </w:p>
    <w:p w14:paraId="2CC69D1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Оқу құралының тәжірибелік апробациясы зерттеудің қалыптастыру кезеңінде өткізілді және оның тиімділігі педагогикалық диагностика арқылы дәлелденді. Рефлексиялық пікірлерінде көптеген студенттер «үш тілдегі тапсырмалар өзімді еркін сезінуге үйретті», «видео мен практикалық жаттығулар сабаққа деген қызығушылығымды арттырды», «CLIL тәсілін мектепте қолдануға дайынмын» деген ойларын білдірді. Ғылыми тұрғыда алынған деректер бұл оқу құралының мотивациялық компонентті дамытудағы тиімділігін дәлелдейді. Құрал арқылы студенттер интеграциялық ойлау, көптілді коммуникация және инновациялық әдістерге бейімделу дағдыларын қалыптастырды.</w:t>
      </w:r>
    </w:p>
    <w:p w14:paraId="5A8564C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Қорытындылай келе, «Пән мен тілді кіріктіру: практикалық жаттығулар» оқу құралы болашақ бастауыш сынып мұғалімдерінің кәсіби даярлығындағы мотивациялық компонентті дамытуда маңызды әдістемелік құрал ретінде өзін толық ақтады. Оның мазмұндық құрылымы мен CLIL тәсіліне негізделген тапсырмалар жүйесі студенттердің пән мен тілді кіріктіріп оқытуға деген қызығушылығын арттырып, ішкі оқу уәжін қалыптастырды.</w:t>
      </w:r>
    </w:p>
    <w:p w14:paraId="4A7815F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Бұл оқу құралы тәжірибеде мотивациялық, танымдық және коммуникативтік компоненттердің үйлесімді дамуына ықпал етіп, болашақ мұғалімдердің көптілді білім беру кеңістігінде кәсіби тұрғыда табысты жұмыс істеуіне негіз қалайды.</w:t>
      </w:r>
    </w:p>
    <w:p w14:paraId="7BEE6463" w14:textId="77777777" w:rsidR="008B19CC" w:rsidRPr="008B19CC" w:rsidRDefault="008B19CC" w:rsidP="008B19CC">
      <w:pPr>
        <w:spacing w:after="0" w:line="240" w:lineRule="auto"/>
        <w:ind w:firstLine="709"/>
        <w:jc w:val="both"/>
        <w:rPr>
          <w:rFonts w:ascii="Times New Roman" w:eastAsia="Calibri" w:hAnsi="Times New Roman" w:cs="Times New Roman"/>
          <w:i/>
          <w:sz w:val="28"/>
          <w:szCs w:val="28"/>
          <w:lang w:val="kk-KZ"/>
        </w:rPr>
      </w:pPr>
      <w:r w:rsidRPr="008B19CC">
        <w:rPr>
          <w:rFonts w:ascii="Times New Roman" w:eastAsia="Calibri" w:hAnsi="Times New Roman" w:cs="Times New Roman"/>
          <w:i/>
          <w:sz w:val="28"/>
          <w:szCs w:val="28"/>
          <w:lang w:val="kk-KZ"/>
        </w:rPr>
        <w:t xml:space="preserve">Психологиялық қолдау және рефлексивтік орта: мотивацияны қалыптастырудың әдістемесі </w:t>
      </w:r>
    </w:p>
    <w:p w14:paraId="038E1FC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lang w:val="kk-KZ"/>
        </w:rPr>
        <w:t xml:space="preserve">Бұл әдістеме болашақ бастауыш сынып мұғалімдерінің оқу уәжін (қызығушылық-бағдарлылық өлшемі) тұрақты түрде көтеру үшін оқу үдерісінде эмоционалдық жағымды ахуал мен рефлексивтік практиканы жүйелі құруды көздейді. </w:t>
      </w:r>
      <w:r w:rsidRPr="008B19CC">
        <w:rPr>
          <w:rFonts w:ascii="Times New Roman" w:eastAsia="Calibri" w:hAnsi="Times New Roman" w:cs="Times New Roman"/>
          <w:sz w:val="28"/>
          <w:szCs w:val="28"/>
        </w:rPr>
        <w:t>Негізгі қағидаттар:</w:t>
      </w:r>
    </w:p>
    <w:p w14:paraId="7E64F744" w14:textId="77777777" w:rsidR="008B19CC" w:rsidRPr="008B19CC" w:rsidRDefault="008B19CC" w:rsidP="00DB7D51">
      <w:pPr>
        <w:numPr>
          <w:ilvl w:val="0"/>
          <w:numId w:val="26"/>
        </w:numPr>
        <w:spacing w:after="0" w:line="240" w:lineRule="auto"/>
        <w:ind w:left="426"/>
        <w:contextualSpacing/>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Қауіпсіз психологиялық орта – қателесуге құқылы болу, құрмет пен сенім;</w:t>
      </w:r>
    </w:p>
    <w:p w14:paraId="026EE8D6" w14:textId="77777777" w:rsidR="008B19CC" w:rsidRPr="008B19CC" w:rsidRDefault="008B19CC" w:rsidP="00DB7D51">
      <w:pPr>
        <w:numPr>
          <w:ilvl w:val="0"/>
          <w:numId w:val="26"/>
        </w:numPr>
        <w:spacing w:after="0" w:line="240" w:lineRule="auto"/>
        <w:ind w:left="426"/>
        <w:contextualSpacing/>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Ынтымақтастық – бірлескен шешім, өзара қолдау, топтық жауапкершілік;</w:t>
      </w:r>
    </w:p>
    <w:p w14:paraId="73E71A67" w14:textId="77777777" w:rsidR="008B19CC" w:rsidRPr="008B19CC" w:rsidRDefault="008B19CC" w:rsidP="00DB7D51">
      <w:pPr>
        <w:numPr>
          <w:ilvl w:val="0"/>
          <w:numId w:val="26"/>
        </w:numPr>
        <w:spacing w:after="0" w:line="240" w:lineRule="auto"/>
        <w:ind w:left="426"/>
        <w:contextualSpacing/>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Рефлексияның циклдік сипаты – «әрекет → ойлану → түзету → қайта әрекет»;</w:t>
      </w:r>
    </w:p>
    <w:p w14:paraId="03ECD843" w14:textId="77777777" w:rsidR="008B19CC" w:rsidRPr="008B19CC" w:rsidRDefault="008B19CC" w:rsidP="00DB7D51">
      <w:pPr>
        <w:numPr>
          <w:ilvl w:val="0"/>
          <w:numId w:val="26"/>
        </w:numPr>
        <w:spacing w:after="0" w:line="240" w:lineRule="auto"/>
        <w:ind w:left="426"/>
        <w:contextualSpacing/>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Модульдік ілгерілеу – тапсырмалардың күрделенуі, өзін-өзі тиімді сезіну арқылы ішкі уәжді күшейту;</w:t>
      </w:r>
    </w:p>
    <w:p w14:paraId="303129AE" w14:textId="77777777" w:rsidR="008B19CC" w:rsidRPr="008B19CC" w:rsidRDefault="008B19CC" w:rsidP="00DB7D51">
      <w:pPr>
        <w:numPr>
          <w:ilvl w:val="0"/>
          <w:numId w:val="26"/>
        </w:numPr>
        <w:spacing w:after="0" w:line="240" w:lineRule="auto"/>
        <w:ind w:left="426"/>
        <w:contextualSpacing/>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rPr>
        <w:t>Көптілді коммуникация – үш тілде пікір білдіру арқылы коммуникативтік сенімділік пен пәндік қызығушылықты қатар арттыру</w:t>
      </w:r>
      <w:r w:rsidRPr="008B19CC">
        <w:rPr>
          <w:rFonts w:ascii="Times New Roman" w:eastAsia="Calibri" w:hAnsi="Times New Roman" w:cs="Times New Roman"/>
          <w:sz w:val="28"/>
          <w:szCs w:val="28"/>
          <w:lang w:val="kk-KZ"/>
        </w:rPr>
        <w:t>.</w:t>
      </w:r>
    </w:p>
    <w:p w14:paraId="6918B98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Әдістеме екі өзара тоғысқан ортада іске асады:</w:t>
      </w:r>
    </w:p>
    <w:p w14:paraId="749318AE" w14:textId="77777777" w:rsidR="008B19CC" w:rsidRPr="008B19CC" w:rsidRDefault="008B19CC" w:rsidP="008B19CC">
      <w:pPr>
        <w:spacing w:after="0" w:line="240" w:lineRule="auto"/>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Оқу аудиториясы (модульдік сабақтар) – CLIL мазмұны бар практикалық жаттығулар, BICS/CALP дағдыларын кезең-кезеңімен дамыту;</w:t>
      </w:r>
    </w:p>
    <w:p w14:paraId="4A26CFD5" w14:textId="77777777" w:rsidR="008B19CC" w:rsidRPr="008B19CC" w:rsidRDefault="008B19CC" w:rsidP="008B19CC">
      <w:pPr>
        <w:spacing w:after="0" w:line="240" w:lineRule="auto"/>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CLIL English Club – клубтық форматтағы пікірталас, рөлдік ойын, жоба, мәдени-экологиялық акциялар, шығармашылық кештер (үш тілде)</w:t>
      </w:r>
    </w:p>
    <w:p w14:paraId="4E000BB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Әр модуль/клуб сессиясы төрт фазадан тұрады:</w:t>
      </w:r>
    </w:p>
    <w:p w14:paraId="575B546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lastRenderedPageBreak/>
        <w:t>Жылы байланыс (emotional warm-up): қысқа айсберг-сұхбат, «1 минут – 1 ой»;</w:t>
      </w:r>
    </w:p>
    <w:p w14:paraId="65C2497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Іс-әрекет: топтық тапсырма/рөлдік ойын/мини-жоба;</w:t>
      </w:r>
    </w:p>
    <w:p w14:paraId="698A183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Рефлексия: жеке және топтық ойтолғау;</w:t>
      </w:r>
    </w:p>
    <w:p w14:paraId="71D03E6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Түзету-жоспарлау: келесі қадамдарға мақсат қою.</w:t>
      </w:r>
    </w:p>
    <w:p w14:paraId="5CF73E1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Психологиялық қолдау тетіктері</w:t>
      </w:r>
    </w:p>
    <w:p w14:paraId="1415498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Қатысу келісімі: сабақты/сессияны бастау алдында ортақ ереже (тыңдау, қолдау, сынның конструктивті формасы).</w:t>
      </w:r>
    </w:p>
    <w:p w14:paraId="0FB285B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Қолдаушы тіл: оқытушының тілдік қолдауы (scaffolding), позитивті кері байланыс «WWW/EBI» («What Went Well / Even Better If»).</w:t>
      </w:r>
    </w:p>
    <w:p w14:paraId="4EC1079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Топтық рөлдер: модератор, тілшілік қолдаушы, дерек іздеуші, баяндаушы – бәрі де жетістік сезімін бастан кешіреді.</w:t>
      </w:r>
    </w:p>
    <w:p w14:paraId="5E4BF4B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Көрінетін прогресс: «жетістік қабырғасы», топтық «learning artifacts» – постерлер, буклеттер, бейнероликтер (мысалы, Eco-friendly lifestyle презентациясы, Solar System буклеті, Kazakhstan’s Nature викторинасы).</w:t>
      </w:r>
    </w:p>
    <w:p w14:paraId="22F8867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Үштілді қолдау: пікірталас пен сахналық қойылымдарды қазақ-орыс-ағылшын тілдерінде өткізу арқылы сенім мен қызығушылықты қатар күшейту.</w:t>
      </w:r>
    </w:p>
    <w:p w14:paraId="334B8FF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t>Ұсынылған әдістеме психологиялық қауіпсіздік + рефлексия дихотомиясын CLIL мазмұнымен ұштастырып, студенттің ішкі мотивациясын (қызығушылық-бағдарлылық) орнықты түрде өсіреді:</w:t>
      </w:r>
    </w:p>
    <w:p w14:paraId="74DE156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rPr>
        <w:t>эмоционалдық қолайлы орта – қызығушылықты оятады;</w:t>
      </w:r>
    </w:p>
    <w:p w14:paraId="06E7C5C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rPr>
        <w:t>топтық қолдау мен шығармашылық – қауіптен құтқарып, сенімділік береді;</w:t>
      </w:r>
    </w:p>
    <w:p w14:paraId="049AD6A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rPr>
        <w:t>жүйелі рефлексия – өзін-өзі тиімді сезінуді және кәсіби мақсат айқындалуын қамтамасыз етеді.</w:t>
      </w:r>
    </w:p>
    <w:p w14:paraId="4328C3F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rPr>
        <w:t>Нәтижесінде студенттер CLIL-ді өз қажеттілігі ретінде қабылдап, инновациялық әдістерді меңгеруге және кәсіби қызметте қолдануға тұрақты уәжбен келеді (клуб пен модульдік құралда бекітілген нәтижелер бұл динамиканы нақтылайды)</w:t>
      </w:r>
      <w:r w:rsidRPr="008B19CC">
        <w:rPr>
          <w:rFonts w:ascii="Times New Roman" w:eastAsia="Calibri" w:hAnsi="Times New Roman" w:cs="Times New Roman"/>
          <w:sz w:val="28"/>
          <w:szCs w:val="28"/>
          <w:lang w:val="kk-KZ"/>
        </w:rPr>
        <w:t>.</w:t>
      </w:r>
    </w:p>
    <w:p w14:paraId="0DF1CC2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i/>
          <w:sz w:val="28"/>
          <w:szCs w:val="28"/>
          <w:lang w:val="kk-KZ"/>
        </w:rPr>
        <w:t>«Пән мен тілді кіріктіріп оқыту негіздері» арнайы курс</w:t>
      </w:r>
      <w:r w:rsidRPr="008B19CC">
        <w:rPr>
          <w:rFonts w:ascii="Times New Roman" w:eastAsia="Calibri" w:hAnsi="Times New Roman" w:cs="Times New Roman"/>
          <w:sz w:val="28"/>
          <w:szCs w:val="28"/>
          <w:lang w:val="kk-KZ"/>
        </w:rPr>
        <w:t xml:space="preserve"> студенттердің пән мен тілді кіріктіріп оқытудың теориялық негіздерін меңгеруін, CLIL әдістемесінің 4C моделін (Content, Communication, Cognition, Culture) толық түсінуін және пәндік мазмұн мен тілдік дағдыларды кіріктіре оқытуға арналған тапсырмаларды құрастыру біліктілігін қалыптастыруды мақсат етті.</w:t>
      </w:r>
    </w:p>
    <w:p w14:paraId="103167E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«Пән мен тілді кіріктіріп оқыту негіздері» арнайы курсы Жоғары оқу орындарының білім беру бағдарламаларына енгізіліп, CLIL технологиясын кәсіби даярлық мазмұнына интеграциялау арқылы жүзеге асырылды. Пәннің теориялық бағыты студенттерге CLIL-дің педагогикалық және психолингвистикалық негіздерін терең меңгертуге бағытталған. Курстың тақырыптық мазмұны 15 апта бойы модульдік құрылыммен жоспарланған және төмендегі негізгі теориялық блоктардан тұрады:</w:t>
      </w:r>
    </w:p>
    <w:p w14:paraId="526B04A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CLIL технологиясының даму тарихы мен теориялық тұжырымдамалары (Л. Выготский, Д. Кэшэн, Д. Койл және басқалар);</w:t>
      </w:r>
    </w:p>
    <w:p w14:paraId="6E9EFD7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 CLIL әдісінің дәстүрлі пәндік және тілдік оқытудан айырмашылығы, интеграциялық ерекшеліктері;</w:t>
      </w:r>
    </w:p>
    <w:p w14:paraId="646ECD4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CLIL-дің 4C моделі: мазмұн (Content), тіл (Communication), ойлау (Cognition) және мәдениет (Culture) компоненттерінің өзара байланысы;</w:t>
      </w:r>
    </w:p>
    <w:p w14:paraId="09C5A07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Тілді пән мазмұнына кіріктірудің әдіснамалық принциптері және Bloom таксономиясымен байланысы;</w:t>
      </w:r>
    </w:p>
    <w:p w14:paraId="7DA9CB3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Бастауыш мектеп деңгейінде CLIL тәсілін қолдану ерекшеліктері.</w:t>
      </w:r>
    </w:p>
    <w:p w14:paraId="75E71DC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Бұл модульдер студенттердің теориялық ойлау қабілетін, педагогикалық талдау жасау дағдыларын жетілдіруге бағытталған. Арнайы курс CLIL теориясын практикалық тапсырмалармен ұштастыра отырып, студенттің когнитивтік дамуына ықпал етті – бұл танымдық компоненттің басты көрсеткіші болып табылады.</w:t>
      </w:r>
    </w:p>
    <w:p w14:paraId="3E6F53A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Теориялық білімді қалыптастыру барысында төмендегі әдістер кешені пайдаланылды:</w:t>
      </w:r>
    </w:p>
    <w:p w14:paraId="4FE93C8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Интерактивті дәрістер: CLIL ұғымдары мен принциптері түсіндіріліп, шетелдік тәжірибелер (Еуропа, Финляндия, Испания және Қазақстан контексті) салыстырмалы түрде талданды.</w:t>
      </w:r>
    </w:p>
    <w:p w14:paraId="41C4FC56"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Дискуссиялар және пікірталастар: студенттер CLIL технологиясының тиімділігін талдап, пән мен тілдің интеграциясына қатысты өз ұстанымдарын қорғады. </w:t>
      </w:r>
    </w:p>
    <w:p w14:paraId="3D11468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Семинар сабақтары: ғылыми еңбектер мен мақалаларға шолу жасап, CLIL әдістемесін бастауыш білім мазмұнына бейімдеу жолдарын анықтады. БOӨЖ/БӨЖ тапсырмалары: студенттер CLIL-дің тарихи дамуын және оның түрлі елдердегі қолданысын сипаттайтын салыстырмалы аналитикалық есептер жазды. Мысалы, «CLIL технологиясының даму тарихы» тақырыбында студенттер Еуропадағы CLIL үлгілерін зерттеп, оны Қазақстан жағдайымен салыстырып, қорытынды презентация дайындады. Бұл тәсіл танымдық процестің үш деңгейін қамтыды: білім алу → талдау → шығармашылық қолдану.</w:t>
      </w:r>
    </w:p>
    <w:p w14:paraId="5ACBC0B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CLIL курсының негізгі танымдық өзегі — 4C моделі (Content, Communication, Cognition, Culture) болып табылады. Бұл модельді меңгеру үшін курс құрылымында келесі педагогикалық әдістер қолданылды:</w:t>
      </w:r>
    </w:p>
    <w:p w14:paraId="55AC5F1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Content (Мазмұн): Студенттер пәндік мазмұнды үш тілде (қазақ, орыс, ағылшын) талдау және түсіндіру тапсырмаларын орындады. Мысалы, жаратылыстану пәніндегі «Weather», «Plants», «Human Body» тақырыптарын үш тілде салыстырып, пәндік терминологияны меңгерді.</w:t>
      </w:r>
    </w:p>
    <w:p w14:paraId="50C86A1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Communication (Қарым-қатынас): Семинарлар мен рөлдік ойындарда студенттер жұптық және топтық сөйлесу арқылы пәндік терминдер мен құрылымдарды қолданды (мысалы, pair work, group work, scaffolding тәсілдері).</w:t>
      </w:r>
    </w:p>
    <w:p w14:paraId="339BD14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lang w:val="kk-KZ"/>
        </w:rPr>
        <w:t xml:space="preserve">Cognition (Ойлау): Пән мен тілді біріктіру арқылы студенттердің жоғары деңгейдегі ойлау дағдылары (анализ, синтез, бағалау) қалыптасты. </w:t>
      </w:r>
      <w:r w:rsidRPr="008B19CC">
        <w:rPr>
          <w:rFonts w:ascii="Times New Roman" w:eastAsia="Calibri" w:hAnsi="Times New Roman" w:cs="Times New Roman"/>
          <w:sz w:val="28"/>
          <w:szCs w:val="28"/>
        </w:rPr>
        <w:t>Әр модуль соңында студенттер тақырып бойынша логикалық диаграммалар мен интеллект-карталар құрды.</w:t>
      </w:r>
    </w:p>
    <w:p w14:paraId="7BB926A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sz w:val="28"/>
          <w:szCs w:val="28"/>
        </w:rPr>
        <w:lastRenderedPageBreak/>
        <w:t>Culture (Мәдениет): CLIL курсы мәдениетаралық құндылықтарды тануға бағытталды. Мысалы, «Traditions and Customs» тақырыбында студенттер ұлттық мәдениетті ағылшын тілінде таныстырып, мәдениаралық коммуникацияны дамытты.</w:t>
      </w:r>
    </w:p>
    <w:p w14:paraId="090BB60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rPr>
        <w:t>Курс барысында әр модуль соңында 4C модель компоненттеріне байланысты рефлексиялық есептер жазылып, студенттердің өз даму траекториясын саналы бақылауына жағдай жасалды.</w:t>
      </w:r>
      <w:r w:rsidRPr="008B19CC">
        <w:rPr>
          <w:rFonts w:ascii="Times New Roman" w:eastAsia="Calibri" w:hAnsi="Times New Roman" w:cs="Times New Roman"/>
          <w:sz w:val="28"/>
          <w:szCs w:val="28"/>
          <w:lang w:val="kk-KZ"/>
        </w:rPr>
        <w:t xml:space="preserve"> </w:t>
      </w:r>
    </w:p>
    <w:p w14:paraId="2153AFD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Пәндік мазмұн мен тілдік дағдыларды кіріктіре оқытуға арналған тапсырмаларды құрастыру әдістемесі.</w:t>
      </w:r>
    </w:p>
    <w:p w14:paraId="228CCD6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Студенттердің кәсіби-танымдық біліктілігін дамыту мақсатында курстың үшінші және төртінші модульдерінде CLIL тапсырмаларын құрастыру және бейімдеу практикумы ұйымдастырылды.</w:t>
      </w:r>
    </w:p>
    <w:p w14:paraId="0EAFBDA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Бұл бағытта қолданылған негізгі әдістемелер:</w:t>
      </w:r>
    </w:p>
    <w:p w14:paraId="070BB17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Микросабақ жоспарлау (Micro-teaching): студенттер бастауыш сынып пәндерінің (жаратылыстану, математика, дүниетану) мазмұнына негізделген CLIL сабақ жоспарын әзірледі.</w:t>
      </w:r>
    </w:p>
    <w:p w14:paraId="66A32CF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Тапсырма дизайн сессиялары: топтық жұмыстарда пәндік және тілдік мақсаттарды үйлестіріп, сабақ кезеңдері мен тілдік қолдау элементтерін (visual aids, scaffolding, key vocabulary) енгізді.</w:t>
      </w:r>
    </w:p>
    <w:p w14:paraId="1D00F5A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CLIL бағалау критерийлерін құрастыру: қалыптастырушы бағалау жүйесін жобалау арқылы студенттер оқу нәтижесін бақылау тәсілдерін үйренді.</w:t>
      </w:r>
    </w:p>
    <w:p w14:paraId="48DD773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Жоба қорғау: әр студент CLIL тәсіліне негізделген интеграциялық сабақ жоспарын қорғап, peer-review жүйесі арқылы талдау жасады.</w:t>
      </w:r>
    </w:p>
    <w:p w14:paraId="7333478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Мысалы, «Интеграцияланған сабақ үлгілері (жаратылыстану, математика)» тақырыбында студенттер “The Water Cycle” немесе “Numbers and Shapes” атты CLIL сабақтарын әзірлеп, пәндік және тілдік мақсаттарды үйлестіру дағдыларын көрсетті. Бұл тапсырмалар студенттердің теориялық білімін тәжірибеде қолдану қабілетін, яғни когнитивтік құзыреттілігін нақты дамытты. Курс нәтижелері ағымдық және аралық бағалау арқылы анықталды.</w:t>
      </w:r>
    </w:p>
    <w:p w14:paraId="114B077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Бағалау критерийлері силлабус құрылымында нақты көрсетілген:</w:t>
      </w:r>
    </w:p>
    <w:p w14:paraId="066B285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А деңгейі — CLIL теориясын терең меңгерген, 4C моделін шығармашылық тұрғыда қолдана алатын, сабақ жоспарын өз бетінше жобалайтын студенттерге беріледі;</w:t>
      </w:r>
    </w:p>
    <w:p w14:paraId="57F77AF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В+ / В деңгейі — пән мен тілді кіріктірудің әдістемелік принциптерін дұрыс түсініп, бірақ қолдануда ұсақ үйлеспеушіліктер жіберген студенттерге беріледі;</w:t>
      </w:r>
    </w:p>
    <w:p w14:paraId="4C34CB5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 және D деңгейлері — теориялық білім бар, бірақ практикалық тапсырма орындауда жүйелілік пен дәлдік жеткіліксіз болған жағдайда қойылады.</w:t>
      </w:r>
    </w:p>
    <w:p w14:paraId="2068B2C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Курс соңында студенттердің танымдық көрсеткіштері сапалық тұрғыда өзгерді:</w:t>
      </w:r>
    </w:p>
    <w:p w14:paraId="6B9E3EC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CLIL теориясын білу деңгейі артты;</w:t>
      </w:r>
    </w:p>
    <w:p w14:paraId="30DC0A2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- 4C моделін қолдану қабілеті бойынша жоғары деңгейге көтерілгендер үлесі өсті;</w:t>
      </w:r>
    </w:p>
    <w:p w14:paraId="047E3F5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CLIL тапсырмаларын құрастыру біліктілігі жоғарлады.</w:t>
      </w:r>
    </w:p>
    <w:p w14:paraId="7A50461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Жүргізілген арнайы курс танымдық компонентті қалыптастырудың тиімді әдістемесі ретінде өзін толық ақтады.</w:t>
      </w:r>
    </w:p>
    <w:p w14:paraId="749DD29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Курс нәтижесінде студенттер:</w:t>
      </w:r>
    </w:p>
    <w:p w14:paraId="65A5F7C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пән мен тілді кіріктіріп оқытудың теориялық негіздерін терең меңгерді;</w:t>
      </w:r>
    </w:p>
    <w:p w14:paraId="2B1E606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CLIL әдіснамасының 4C моделін бастауыш мектеп жағдайында қолдануды үйренді;</w:t>
      </w:r>
    </w:p>
    <w:p w14:paraId="47665A7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пәндік мазмұн мен тілдік мақсаттарды кіріктіріп, оқу тапсырмаларын жобалау және бейімдеу біліктілігін қалыптастырды.</w:t>
      </w:r>
    </w:p>
    <w:p w14:paraId="3CA86BE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Сонымен, «Пән мен тілді кіріктіріп оқыту негіздері» курсы болашақ мұғалімдердің теориялық дайындығын арттырумен қатар, олардың зерттеушілік және жобалау қабілеттерін дамытты. Танымдық компоненттің көрсеткіштері бойынша алынған нәтижелер бұл курстың кәсіби даярлық үдерісінде интеграциялық және когнитивтік дамудың негізгі құралы екенін дәлелдейді.</w:t>
      </w:r>
    </w:p>
    <w:p w14:paraId="2440685E" w14:textId="77777777" w:rsidR="008B19CC" w:rsidRPr="008B19CC" w:rsidRDefault="008B19CC" w:rsidP="008B19CC">
      <w:pPr>
        <w:spacing w:after="0" w:line="240" w:lineRule="auto"/>
        <w:ind w:firstLine="709"/>
        <w:jc w:val="both"/>
        <w:rPr>
          <w:rFonts w:ascii="Times New Roman" w:eastAsia="Calibri" w:hAnsi="Times New Roman" w:cs="Times New Roman"/>
          <w:i/>
          <w:sz w:val="28"/>
          <w:szCs w:val="28"/>
          <w:lang w:val="kk-KZ"/>
        </w:rPr>
      </w:pPr>
      <w:r w:rsidRPr="008B19CC">
        <w:rPr>
          <w:rFonts w:ascii="Times New Roman" w:eastAsia="Calibri" w:hAnsi="Times New Roman" w:cs="Times New Roman"/>
          <w:i/>
          <w:sz w:val="28"/>
          <w:szCs w:val="28"/>
          <w:lang w:val="kk-KZ"/>
        </w:rPr>
        <w:t>Пән мен тілді кіріктіріп оқыту арқылы болашақ бастауыш сынып мұғалімдерін кәсіби даярлаудың әдістемесі (коммуникативті-іс-әрекеттік компонентті қалыптастыру әдістемесі)</w:t>
      </w:r>
    </w:p>
    <w:p w14:paraId="55F0A3C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Көптілді білім беру жағдайында мазмұн мен тілді кіріктіріп оқыту (Content and Language Integrated Learning – CLIL) тәсілі оқушылардың пәндік білімін және шетел тілін қатар дамытуға мүмкіндік беретін тиімді педагогикалық әдіс ретінде кеңінен танылуда. CLIL технологиясы тілдік дағдыларды пәндік мазмұнмен ұштастырып, оқушылардың сыни ойлау қабілетін жетілдіруге және көптілді тұлға қалыптастыруға ықпал етеді. Алайда болашақ мұғалімдердің шетел тіліндегі коммуникативтік құзыреті жеткіліксіз болса, олар бұл әдістемені жүзеге асыруда қиындықтарға тап болуы мүмкін. Зерттеулер көрсеткендей, шет тілін нашар меңгерген мұғалімдер сол тілде сабақ өткізуге өзін сенімсіз сезініп, педагогикалық тиімділігі төмендейді. Демек, пәнді шет тілінде оқытуға негізделген CLIL бағдарламасын табысты іске асыру үшін болашақ мұғалімдердің көптілді кәсіби-коммуникативтік қабілеттерін арнайы дамыту қажет.</w:t>
      </w:r>
    </w:p>
    <w:p w14:paraId="0BC7198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Болашақ бастауыш сынып мұғалімдерінің кәсіби даярлығындағы коммуникативті-іс-әрекеттік компонент – пәндік мазмұнды шетел тілінде меңгерту барысында студенттердің педагогикалық әрекет (іс-әрекет) және көптілді қарым-қатынас жасау қабілеттерін қалыптастыруға бағытталған маңызды құрамдас бөлік. Аталған компоненттің негізгі көрсеткіштері мыналар:</w:t>
      </w:r>
    </w:p>
    <w:p w14:paraId="702A1D0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пән мазмұнын ағылшын тілінде түсіндіре білу қабілеті;</w:t>
      </w:r>
    </w:p>
    <w:p w14:paraId="1AA8E4C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оқыту үдерісінде кіріктірілген әдіс-тәсілдерді шығармашылықпен қолдану шеберлігі;</w:t>
      </w:r>
    </w:p>
    <w:p w14:paraId="5C5E29C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w:t>
      </w:r>
      <w:r w:rsidRPr="008B19CC">
        <w:rPr>
          <w:rFonts w:ascii="Times New Roman" w:eastAsia="Calibri" w:hAnsi="Times New Roman" w:cs="Times New Roman"/>
          <w:sz w:val="28"/>
          <w:szCs w:val="28"/>
          <w:lang w:val="kk-KZ"/>
        </w:rPr>
        <w:tab/>
        <w:t>коммуникациялық жағдаяттарда тілдік қолдау тәсілдерін (scaffolding) орынды пайдалану дағдысы.</w:t>
      </w:r>
    </w:p>
    <w:p w14:paraId="2375453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Осы дағдылардың қалыптасуы болашақ мұғалімнің көптілді білім беру кеңістігінде тиімді кәсіби коммуникация жүргізуіне, пәндік ақпаратты шет тілінде мазмұнды түрде жеткізуіне және оқушыларға қажетті тілдік қолдау көрсетуіне берік негіз қалайды. Коммуникативті-іс-әрекеттік компонентті дамыту нәтижесінде студенттің педагогикалық қарым-қатынас мәдениеті жетіліп, мазмұн мен тілді интеграциялау жағдайындағы әрекеттік икемдері, әдістемелік шешім қабылдау қабілеттері қалыптасады.</w:t>
      </w:r>
    </w:p>
    <w:p w14:paraId="64EDBA0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Компонентті қалыптастырудың басты мақсаты – студенттердің көптілді педагогикалық коммуникация мәдениетін дамыту, пәндік-тілдік интеграция жағдайындағы әрекет тәсілдерін шыңдау және CLIL әдіснамасына тән интерактивті технологияларды тәжірибе жүзінде меңгерту. Бұл мақсат болашақ мұғалімдерді көптілді ортада кәсіби қызметке дайындаудың өзекті талабымен ұштасады. Яғни, жоғары оқу орнының бағдарламасында болашақ бастауыш сынып мұғалімдерін үш тілде (қазақ, орыс, ағылшын) сабақ беруге қажетті құзыреттермен қаруландыру көзделуі тиіс. Коммуникативті-іс-әрекеттік компонент осы көпқырлы даярлықтың негізгі тіректерінің бірі ретінде анықталады.</w:t>
      </w:r>
    </w:p>
    <w:p w14:paraId="0F06975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Коммуникативті-іс-әрекеттік компонентті қалыптастыру әдістемесі университеттегі «Пән мен тілді кіріктіріп оқыту негіздері» атты курстың бағдарламасына енгізіліп, оның 3–5-модульдерінде кезең-кезеңімен жүзеге асырылды. Аталған модульдер мазмұны студенттердің тілдік-педагогикалық коммуникация дағдыларын іс жүзінде қолдануына бағытталды. Оқу жоспары төмендегідей жүйеленді:</w:t>
      </w:r>
    </w:p>
    <w:p w14:paraId="0AE843D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3-модуль – «CLIL сабақтарының құрылымы және жоспарлау». Бұл модульде CLIL сабақтарының негізгі кезеңдері, олардың дәстүрлі сабақтан айырмашылықтары және кіріктірілген құрылымы қарастырылды. Студенттер интеграцияланған сабақ жоспарын құрастырып үйренді; практикалық тапсырмалар ретінде шағын топтарда CLIL сабақ жоспарын әзірлеу, рөлдік ойын және микросабақ өткізу ұйымдастырылды.</w:t>
      </w:r>
    </w:p>
    <w:p w14:paraId="0B8040A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4-модуль – «Тілдік және пәндік мақсаттарды сәйкестендіру». Бұл бөлім Bloom таксономиясына сәйкес сабақтың пәндік және тілдік мақсаттарын үйлестіру мәселесіне арналды. Студенттер берілген тақырып бойынша пәндік мақсаттарды тілдік мақсаттармен қатар қоюды үйренді; оқу үдерісінде топтық талдау, диалог жүргізу, өзара кері байланыс беру сияқты әдістер қолданылды.</w:t>
      </w:r>
    </w:p>
    <w:p w14:paraId="523D894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ab/>
        <w:t>5-модуль – «Қалыптастырушы бағалау және тілдік қолдау тәсілдері». Бұл модуль сабақ барысында оқушыларға тілдік қолдау көрсету және қалыптастырушы бағалау жүргізу жолдарын меңгертуді көздеді. Студенттер scaffolding ұстанымдарын, жұпта және топта өзара бағалау (peer-feedback) әдістерін іс жүзінде қолданып көрді; оқыту формалары ретінде модельдеу (modeling), CLIL бойынша сабақ симуляциясы және рефлексивті талдау қолданылды.</w:t>
      </w:r>
    </w:p>
    <w:p w14:paraId="1DC7781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Әдістемелік тұрғыдан, мазмұн мен тілді кіріктіріп оқыту жағдайында коммуникативтік құзыреттілікті дамытудың негізіне әлеуметтік-әрекеттік және конструктивистік оқыту теориялары алынды. Студенттер тек теорияны меңгеріп қоймай, нақты әдістемелік жағдайларда өздері әрекет ету арқылы үйренетіндей жаттығу алаңы құрылды. Модульдік құрылым қарапайымнан күрделіге принципін сақтай отырып, болашақ мұғалімдердің шет тіліндегі кәсіби коммуникация дағдыларын біртіндеп жетілдіруге мүмкіндік берді.</w:t>
      </w:r>
    </w:p>
    <w:p w14:paraId="08575018" w14:textId="77777777" w:rsidR="008B19CC" w:rsidRPr="008B19CC" w:rsidRDefault="008B19CC" w:rsidP="008B19CC">
      <w:pPr>
        <w:spacing w:after="0" w:line="240" w:lineRule="auto"/>
        <w:ind w:firstLine="709"/>
        <w:jc w:val="both"/>
        <w:rPr>
          <w:rFonts w:ascii="Times New Roman" w:eastAsia="Calibri" w:hAnsi="Times New Roman" w:cs="Times New Roman"/>
          <w:i/>
          <w:sz w:val="28"/>
          <w:szCs w:val="28"/>
          <w:lang w:val="kk-KZ"/>
        </w:rPr>
      </w:pPr>
      <w:r w:rsidRPr="008B19CC">
        <w:rPr>
          <w:rFonts w:ascii="Times New Roman" w:eastAsia="Calibri" w:hAnsi="Times New Roman" w:cs="Times New Roman"/>
          <w:i/>
          <w:sz w:val="28"/>
          <w:szCs w:val="28"/>
          <w:lang w:val="kk-KZ"/>
        </w:rPr>
        <w:t>Коммуникативтік қабілетті қалыптастырудың заманауи формалары мен әдістері</w:t>
      </w:r>
    </w:p>
    <w:p w14:paraId="18A8699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Компонентті қалыптастыру барысында студенттердің пәнді ағылшын тілінде оқыту дағдыларын шыңдайтын заманауи педагогикалық әдістер кешенді түрде қолданылды. Оның ішінде әсіресе микросабақтар, рөлдік ойындар, кейс-талдау, пікірталас, бірлескен оқу және сабақ симуляциясы сияқты белсенді әдістер ерекше орын алды. Төменде осы әдістерді енгізу жолдары мен нәтижелері баяндалады.</w:t>
      </w:r>
    </w:p>
    <w:p w14:paraId="0FE844B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CLIL микросабақтар мен рөлдік ойындар</w:t>
      </w:r>
    </w:p>
    <w:p w14:paraId="5C9FE48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Микрооқыту (microteaching) – болашақ мұғалімдердің шағын көлемді сабақ фрагменттерін өткізу арқылы педагогикалық шеберлігін дамытуға арналған тиімді форма. Ғылыми әдебиетте микрооқыту «оқытудың ауқымы қысқартылған, уақыты қысқа (әдетте 10–15 минуттық) және бір ғана дағды немесе аспектіні мақсат ететін, үйренушілер ролінде көбіне басқа мұғалімдік бағдарлама студенттері қатысатын» тәжірибе ретінде сипатталады. 1960 жылдары Стэнфорд университетінде негізі қаланған бұл әдіс бүгінде мұғалім даярлығында рефлексиялық және тәжірибелік үйренуді тиімді қамтамасыз ететін танымал педагогикалық тәсілге айналған. Микрооқыту барысында студент өз әріптестерінің алдында шағын сабақ өткізіп, оған талдау және түзету жұмыстары жүргізіледі. Мұндай жұмыс түрі әсіресе шетел тілінде сабақ беруге дайындалу жағдайында өте пайдалы деп танылуда. Зерттеулер көрсеткендей, микросабақтар арқылы жаттығу болашақ мұғалімдердің педагогикалық сенімділігін, өзіне деген үрейін төмендетіп, ағылшын тілінде сабақ беруге деген дайындық сезімін арттыруға мүмкіндік береді.</w:t>
      </w:r>
    </w:p>
    <w:p w14:paraId="7D102CD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Практикалық сабақтар барысында әр студентке өзінің мамандығы аясында шағын CLIL-сабақ фрагментін дайындап, оны ағылшын тілінде өткізу тапсырылды. Мысалы, жаратылыстану бағытында оқитын топ студенттері “Parts of the Plant” (өсімдіктің бөліктері), дүниетану бағытындағылар “The Solar System” (Күн жүйесі), ал валеология/дене шынықтыру бағытындағылар “Healthy Lifestyle” (салауатты өмір салты) тақырыптарында микросабақтар өткізді. Сабақты өткізу формасы рөлдік ойын форматында ұйымдастырылды: әрбір микросабақта студенттердің бірі – «мұғалім», қалғандары – бастауыш сынып «оқушылары» және біреуі «бақылаушы» ролінде болды. Өзіндік талдау және кері байланыс кезеңінде «мұғалім» роліндегі студент өз сабағын рефлексиялап, алдымен өзі талдау жасады, кейін әріптестері мен оқытушыдан құрылымдалған кері байланыс алды.</w:t>
      </w:r>
    </w:p>
    <w:p w14:paraId="7096489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Микросабақтарды жүйелі жүргізу нәтижесінде студенттерде бірнеше құзыреттіліктер қалыптаса бастады. Біріншіден, олар пәндік мазмұнды ағылшын тілінде түсіндіру тәжірибесін жинақтады, яғни кәсіби лексиканы, тілдік құрылымдарды шынайы сабақ жағдайында пайдалануға машықтанды. Екіншіден, визуалдық және вербалды қолдау әдістерін (көрнекі суреттер, сызбалар, тірек сөздер, ым-ишара, т.б.) біріктіріп қолдануды үйренді – бұл бастауыш сынып оқушыларына түсінікті тілде жеткізу үшін маңызды дағды. Үшіншіден, педагогикалық коммуникацияның негіздерін меңгеріп, сынып алдында сөйлегенде дауыс ырғағын, ым-ишараны, қарапайым тілдік стильді қолдану жөнінде тәжірибе жинады. Осының барлығы микросабаққа қатысушылардың кәсіби өзін-өзі тиімді сезінуіне, әдістемелік сенімділігінің нығаюына ықпал етті. Микрооқыту тек рефлексивті үйрену құралы ғана емес, сонымен қатар болашақ мұғалімдердің тілдік құзыреті мен оқытушылық дайындығы арасындағы алшақтығын жоюға көмектесетін көпір іспетті тиімді стратегия болып табылатынын біздің тәжірибеміз де көрсетті.</w:t>
      </w:r>
    </w:p>
    <w:p w14:paraId="506ACFB2" w14:textId="77777777" w:rsidR="008B19CC" w:rsidRPr="008B19CC" w:rsidRDefault="008B19CC" w:rsidP="008B19CC">
      <w:pPr>
        <w:spacing w:after="0" w:line="240" w:lineRule="auto"/>
        <w:ind w:firstLine="709"/>
        <w:jc w:val="both"/>
        <w:rPr>
          <w:rFonts w:ascii="Times New Roman" w:eastAsia="Calibri" w:hAnsi="Times New Roman" w:cs="Times New Roman"/>
          <w:i/>
          <w:sz w:val="28"/>
          <w:szCs w:val="28"/>
          <w:lang w:val="kk-KZ"/>
        </w:rPr>
      </w:pPr>
      <w:r w:rsidRPr="008B19CC">
        <w:rPr>
          <w:rFonts w:ascii="Times New Roman" w:eastAsia="Calibri" w:hAnsi="Times New Roman" w:cs="Times New Roman"/>
          <w:i/>
          <w:sz w:val="28"/>
          <w:szCs w:val="28"/>
          <w:lang w:val="kk-KZ"/>
        </w:rPr>
        <w:t>Интерактивті-коммуникативтік әдістер</w:t>
      </w:r>
    </w:p>
    <w:p w14:paraId="2CAEC49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Коммуникативті-іс-әрекеттік компонентті дамыту мақсатында сабақтарда бірқатар интерактивті әдістер қолданылды. Олардың негізгілері – кейс-стади, дебат (пікірталас), талқылау және бірлескен оқу (collaborative learning) технологиялары. Бұл әдістер студенттердің тек теорияны білуін емес, сол теорияны түрлі жағдайларда қолданып, пікір алмасу арқылы терең түсінуін қамтамасыз етеді.</w:t>
      </w:r>
    </w:p>
    <w:p w14:paraId="47B8C86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Case-study (кейс әдісі). CLIL бойынша типтік жағдаяттарды талдау студенттердің теорияны тәжірибемен ұштастыра ойлау дағдысын дамытты. Мысалы, практикумда «Оқушыларға тілдік қолдау жеткіліксіз ұйымдастырылған сабақ» және керісінше «Көптілді қолдауы тиімді іске асқан сабақ» атты жағдайлар ұсынылды. Студенттер шағын топтарда осы екі жағдайды салыстырып, талдау жасады: қай жерде қандай кемшілік болғанын, тілдік қолдау құралдарының неге әсерсіз қалғанын немесе қалай дұрыс енгізілгенін анықтады. Нәтижесінде, болашақ мұғалімдер шетел тілінде өтетін пән сабағының табыстылығына әсер ететін факторларды тәжірибелік мысалдар арқылы түсініп, өз әдістемелік шешімдерін негіздеуге үйренді. Кейстік талдау әдісі студенттердің проблемалық ситуацияларда шешім табу, талдау және синтез жасау, топтық пікір алмасу дағдыларын жетілдірді.</w:t>
      </w:r>
    </w:p>
    <w:p w14:paraId="16ECA7F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Debate және Discussion (пікірталас пен талқылау). Студенттердің көптілді ортада еркін пікір білдіруін жетілдіру үшін ағылшын тілінде дебаттар ұйымдастырылды. Мысалы, “Should science be taught in English at primary level?” деген сияқты өткір сұрақтар төңірегінде екі топ қарама-қарсы позицияда пікірталас жүргізді. Бір топ бастауыш мектепте жаратылыстану пәндерін ағылшын тілінде оқытуды қолдаса, екінші топ қарсы көзқарасты ұстанды. Дебат ережесіне сай әр топ өз дәйектерін келтіріп, қарсы тараптың уәждеріне жауап берді. Осындай жаттығулар студенттердің сыни ойлауын шыңдап, көпшілік алдында дәлелді сөйлеу қабілетін дамытады. Зерттеулерде пікірталас әдісінің білім алушылардың ойлау және коммуникация </w:t>
      </w:r>
      <w:r w:rsidRPr="008B19CC">
        <w:rPr>
          <w:rFonts w:ascii="Times New Roman" w:eastAsia="Calibri" w:hAnsi="Times New Roman" w:cs="Times New Roman"/>
          <w:sz w:val="28"/>
          <w:szCs w:val="28"/>
          <w:lang w:val="kk-KZ"/>
        </w:rPr>
        <w:lastRenderedPageBreak/>
        <w:t>дағдыларын дамытып, командамен жұмыс істеуге үйрететіні көрсетілген. Біздің тәжірибеде де дебаттарға қатысқан студенттердің өз пікірін шет тілінде анық жеткізу, қарсы аргументтерге тез тіл қатысу, ғылыми дискурс элементтерін пайдалану икемі күшейгені байқалды. Сондай-ақ, топтық талқылаулар арқылы студенттер түрлі тақырыптар бойынша (мысалы, үштілді білім берудің пайдасы мен қиындықтары жөнінде) еркін әңгімелесіп, бір-бірінен жаңа мағлұмат алды. Бұл олардың көптілді ортадағы диалог жүргізу мәдениетін қалыптастырды.</w:t>
      </w:r>
    </w:p>
    <w:p w14:paraId="0FF5012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Collaborative learning (бірлескен оқу) әдістері аясында студенттер жұптық және топтық форматта тапсырмалар орындады. Мысалы, CLIL сабақ жоспарын құрастыру кезінде бір топ студент белгілі бір тақырыпты бірге жоспарлап, оның барысында әрқайсысы пәндік мазмұн мен тілдік мақсаттарды интеграциялау бойынша идеялар қосты. Мұндай кооперативтік жұмыс студенттердің өзара үйренуіне жағдай жасады: топ мүшелері бірін-бірі толықтырып, тілдік қолдау бойынша кеңес беріп отырды. Бұл үрдісті заманауи әдебиетте «peer-scaffolding» деп атайды – яғни студенттердің бір-біріне тілдік тірек болып, қажет кезінде көмек беруі. Бірлескен жобалар мен тапсырмаларды орындау болашақ мұғалімдердің командамен жұмыс дағдысын дамытып қана қоймай, олардың көптілді ортада өзіне сенімділігін арттырды.</w:t>
      </w:r>
    </w:p>
    <w:p w14:paraId="45392AA0" w14:textId="77777777" w:rsidR="008B19CC" w:rsidRPr="008B19CC" w:rsidRDefault="008B19CC" w:rsidP="008B19CC">
      <w:pPr>
        <w:spacing w:after="0" w:line="240" w:lineRule="auto"/>
        <w:ind w:firstLine="709"/>
        <w:jc w:val="both"/>
        <w:rPr>
          <w:rFonts w:ascii="Times New Roman" w:eastAsia="Calibri" w:hAnsi="Times New Roman" w:cs="Times New Roman"/>
          <w:i/>
          <w:sz w:val="28"/>
          <w:szCs w:val="28"/>
          <w:lang w:val="en-US"/>
        </w:rPr>
      </w:pPr>
      <w:r w:rsidRPr="008B19CC">
        <w:rPr>
          <w:rFonts w:ascii="Times New Roman" w:eastAsia="Calibri" w:hAnsi="Times New Roman" w:cs="Times New Roman"/>
          <w:i/>
          <w:sz w:val="28"/>
          <w:szCs w:val="28"/>
          <w:lang w:val="en-US"/>
        </w:rPr>
        <w:t xml:space="preserve">CLIL </w:t>
      </w:r>
      <w:r w:rsidRPr="008B19CC">
        <w:rPr>
          <w:rFonts w:ascii="Times New Roman" w:eastAsia="Calibri" w:hAnsi="Times New Roman" w:cs="Times New Roman"/>
          <w:i/>
          <w:sz w:val="28"/>
          <w:szCs w:val="28"/>
        </w:rPr>
        <w:t>сабақтарын</w:t>
      </w:r>
      <w:r w:rsidRPr="008B19CC">
        <w:rPr>
          <w:rFonts w:ascii="Times New Roman" w:eastAsia="Calibri" w:hAnsi="Times New Roman" w:cs="Times New Roman"/>
          <w:i/>
          <w:sz w:val="28"/>
          <w:szCs w:val="28"/>
          <w:lang w:val="en-US"/>
        </w:rPr>
        <w:t xml:space="preserve"> </w:t>
      </w:r>
      <w:r w:rsidRPr="008B19CC">
        <w:rPr>
          <w:rFonts w:ascii="Times New Roman" w:eastAsia="Calibri" w:hAnsi="Times New Roman" w:cs="Times New Roman"/>
          <w:i/>
          <w:sz w:val="28"/>
          <w:szCs w:val="28"/>
        </w:rPr>
        <w:t>модельдеу</w:t>
      </w:r>
      <w:r w:rsidRPr="008B19CC">
        <w:rPr>
          <w:rFonts w:ascii="Times New Roman" w:eastAsia="Calibri" w:hAnsi="Times New Roman" w:cs="Times New Roman"/>
          <w:i/>
          <w:sz w:val="28"/>
          <w:szCs w:val="28"/>
          <w:lang w:val="en-US"/>
        </w:rPr>
        <w:t xml:space="preserve"> (Lesson Simulation)</w:t>
      </w:r>
    </w:p>
    <w:p w14:paraId="3D251B96"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симуляциясы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немесе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сабағын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модельдеу</w:t>
      </w:r>
      <w:r w:rsidRPr="008B19CC">
        <w:rPr>
          <w:rFonts w:ascii="Times New Roman" w:eastAsia="Calibri" w:hAnsi="Times New Roman" w:cs="Times New Roman"/>
          <w:sz w:val="28"/>
          <w:szCs w:val="28"/>
          <w:lang w:val="en-US"/>
        </w:rPr>
        <w:t xml:space="preserve"> – </w:t>
      </w:r>
      <w:r w:rsidRPr="008B19CC">
        <w:rPr>
          <w:rFonts w:ascii="Times New Roman" w:eastAsia="Calibri" w:hAnsi="Times New Roman" w:cs="Times New Roman"/>
          <w:sz w:val="28"/>
          <w:szCs w:val="28"/>
        </w:rPr>
        <w:t>студенттердің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толыққанды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сценарийін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шетел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өткізуін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кейін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бірлесіп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талдауын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көздейтін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Егер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микросабақтарда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тек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бөлігін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фрагмент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жүргізсе</w:t>
      </w:r>
      <w:r w:rsidRPr="008B19CC">
        <w:rPr>
          <w:rFonts w:ascii="Times New Roman" w:eastAsia="Calibri" w:hAnsi="Times New Roman" w:cs="Times New Roman"/>
          <w:sz w:val="28"/>
          <w:szCs w:val="28"/>
          <w:lang w:val="en-US"/>
        </w:rPr>
        <w:t xml:space="preserve">, CLIL Lesson Simulation </w:t>
      </w:r>
      <w:r w:rsidRPr="008B19CC">
        <w:rPr>
          <w:rFonts w:ascii="Times New Roman" w:eastAsia="Calibri" w:hAnsi="Times New Roman" w:cs="Times New Roman"/>
          <w:sz w:val="28"/>
          <w:szCs w:val="28"/>
        </w:rPr>
        <w:t>жағдайында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жоспарланған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сабақтың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негізгі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кезеңдерін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толық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іске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асырып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көреді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Бұл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болашақ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шынайы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барысында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туындайтын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педагогикалық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шешімдерді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қабылдау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сыныпты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басқару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уақытты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бөлу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пәндік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мақсаттарға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бірдей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жеткізу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сияқты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кешенді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икемдерін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шыңдауға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мүмкіндік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береді</w:t>
      </w:r>
      <w:r w:rsidRPr="008B19CC">
        <w:rPr>
          <w:rFonts w:ascii="Times New Roman" w:eastAsia="Calibri" w:hAnsi="Times New Roman" w:cs="Times New Roman"/>
          <w:sz w:val="28"/>
          <w:szCs w:val="28"/>
          <w:lang w:val="en-US"/>
        </w:rPr>
        <w:t>.</w:t>
      </w:r>
    </w:p>
    <w:p w14:paraId="53A00CB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Біздің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зерттеуде</w:t>
      </w:r>
      <w:r w:rsidRPr="008B19CC">
        <w:rPr>
          <w:rFonts w:ascii="Times New Roman" w:eastAsia="Calibri" w:hAnsi="Times New Roman" w:cs="Times New Roman"/>
          <w:sz w:val="28"/>
          <w:szCs w:val="28"/>
          <w:lang w:val="en-US"/>
        </w:rPr>
        <w:t xml:space="preserve"> Lesson Simulation </w:t>
      </w:r>
      <w:r w:rsidRPr="008B19CC">
        <w:rPr>
          <w:rFonts w:ascii="Times New Roman" w:eastAsia="Calibri" w:hAnsi="Times New Roman" w:cs="Times New Roman"/>
          <w:sz w:val="28"/>
          <w:szCs w:val="28"/>
        </w:rPr>
        <w:t>технологиясы</w:t>
      </w:r>
      <w:r w:rsidRPr="008B19CC">
        <w:rPr>
          <w:rFonts w:ascii="Times New Roman" w:eastAsia="Calibri" w:hAnsi="Times New Roman" w:cs="Times New Roman"/>
          <w:sz w:val="28"/>
          <w:szCs w:val="28"/>
          <w:lang w:val="en-US"/>
        </w:rPr>
        <w:t xml:space="preserve"> 5-</w:t>
      </w:r>
      <w:r w:rsidRPr="008B19CC">
        <w:rPr>
          <w:rFonts w:ascii="Times New Roman" w:eastAsia="Calibri" w:hAnsi="Times New Roman" w:cs="Times New Roman"/>
          <w:sz w:val="28"/>
          <w:szCs w:val="28"/>
        </w:rPr>
        <w:t>модульде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жүзеге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асырылды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жұптасып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немесе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шағын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топ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құрамында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алдын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ала</w:t>
      </w:r>
      <w:r w:rsidRPr="008B19CC">
        <w:rPr>
          <w:rFonts w:ascii="Times New Roman" w:eastAsia="Calibri" w:hAnsi="Times New Roman" w:cs="Times New Roman"/>
          <w:sz w:val="28"/>
          <w:szCs w:val="28"/>
          <w:lang w:val="en-US"/>
        </w:rPr>
        <w:t xml:space="preserve"> CLIL </w:t>
      </w:r>
      <w:r w:rsidRPr="008B19CC">
        <w:rPr>
          <w:rFonts w:ascii="Times New Roman" w:eastAsia="Calibri" w:hAnsi="Times New Roman" w:cs="Times New Roman"/>
          <w:sz w:val="28"/>
          <w:szCs w:val="28"/>
        </w:rPr>
        <w:t>сабағының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жоспарын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дайындады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Сабақтың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тақырыптары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бастауыш</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сынып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бағдарламасынан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алынды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мысалы</w:t>
      </w:r>
      <w:r w:rsidRPr="008B19CC">
        <w:rPr>
          <w:rFonts w:ascii="Times New Roman" w:eastAsia="Calibri" w:hAnsi="Times New Roman" w:cs="Times New Roman"/>
          <w:sz w:val="28"/>
          <w:szCs w:val="28"/>
          <w:lang w:val="en-US"/>
        </w:rPr>
        <w:t>, «</w:t>
      </w:r>
      <w:r w:rsidRPr="008B19CC">
        <w:rPr>
          <w:rFonts w:ascii="Times New Roman" w:eastAsia="Calibri" w:hAnsi="Times New Roman" w:cs="Times New Roman"/>
          <w:sz w:val="28"/>
          <w:szCs w:val="28"/>
        </w:rPr>
        <w:t>Жануарлар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әлемі</w:t>
      </w:r>
      <w:r w:rsidRPr="008B19CC">
        <w:rPr>
          <w:rFonts w:ascii="Times New Roman" w:eastAsia="Calibri" w:hAnsi="Times New Roman" w:cs="Times New Roman"/>
          <w:sz w:val="28"/>
          <w:szCs w:val="28"/>
          <w:lang w:val="en-US"/>
        </w:rPr>
        <w:t>», «</w:t>
      </w:r>
      <w:r w:rsidRPr="008B19CC">
        <w:rPr>
          <w:rFonts w:ascii="Times New Roman" w:eastAsia="Calibri" w:hAnsi="Times New Roman" w:cs="Times New Roman"/>
          <w:sz w:val="28"/>
          <w:szCs w:val="28"/>
        </w:rPr>
        <w:t>Қоршаған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ортаны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қорғау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б</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мақсаттар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ағылшын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лексика</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грамматикалық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материалмен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байланысты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белгіленді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Әрбір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топ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дайындалған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жоспарына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сәйкес</w:t>
      </w:r>
      <w:r w:rsidRPr="008B19CC">
        <w:rPr>
          <w:rFonts w:ascii="Times New Roman" w:eastAsia="Calibri" w:hAnsi="Times New Roman" w:cs="Times New Roman"/>
          <w:sz w:val="28"/>
          <w:szCs w:val="28"/>
          <w:lang w:val="en-US"/>
        </w:rPr>
        <w:t xml:space="preserve"> 30–35 </w:t>
      </w:r>
      <w:r w:rsidRPr="008B19CC">
        <w:rPr>
          <w:rFonts w:ascii="Times New Roman" w:eastAsia="Calibri" w:hAnsi="Times New Roman" w:cs="Times New Roman"/>
          <w:sz w:val="28"/>
          <w:szCs w:val="28"/>
        </w:rPr>
        <w:t>минуттық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үлгісін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ағылшын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жүргізді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басқа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оқушы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ролінде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қатысты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барысында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тренер</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оқытушы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бақылаушы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қонақ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бақылаушылар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ретінде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қатысып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қажетті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жерінде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жазбалар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отырды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аяқталған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соң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бірден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барлық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қатысушылардың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қатысуымен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кеңейтілген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рефлексиялық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өткізілді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сабағын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сипаттап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қандай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тәсілдерді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қолданғанын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сәтті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шыққанын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немесе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жерде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қиындық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туғанын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айтты</w:t>
      </w:r>
      <w:r w:rsidRPr="008B19CC">
        <w:rPr>
          <w:rFonts w:ascii="Times New Roman" w:eastAsia="Calibri" w:hAnsi="Times New Roman" w:cs="Times New Roman"/>
          <w:sz w:val="28"/>
          <w:szCs w:val="28"/>
          <w:lang w:val="en-US"/>
        </w:rPr>
        <w:t xml:space="preserve">. </w:t>
      </w:r>
    </w:p>
    <w:p w14:paraId="3E142C9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lastRenderedPageBreak/>
        <w:t>Мұндай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симуляциясы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теориялық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білімін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практикамен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ұштастырып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кәсіби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өсуіне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жағдай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жасады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алдымен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жоспарын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жүзеге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асыру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барысында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кіріктірілген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кешенді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қолдануды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үйренді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Мәселен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түсіндіруде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визуалдық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қолдауды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суреттер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қысқа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видеолар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жаңа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ұғымдарды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енгізуде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ұғымды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тексеру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сұрақтарын</w:t>
      </w:r>
      <w:r w:rsidRPr="008B19CC">
        <w:rPr>
          <w:rFonts w:ascii="Times New Roman" w:eastAsia="Calibri" w:hAnsi="Times New Roman" w:cs="Times New Roman"/>
          <w:sz w:val="28"/>
          <w:szCs w:val="28"/>
          <w:lang w:val="en-US"/>
        </w:rPr>
        <w:t xml:space="preserve"> (concept checking questions), </w:t>
      </w:r>
      <w:r w:rsidRPr="008B19CC">
        <w:rPr>
          <w:rFonts w:ascii="Times New Roman" w:eastAsia="Calibri" w:hAnsi="Times New Roman" w:cs="Times New Roman"/>
          <w:sz w:val="28"/>
          <w:szCs w:val="28"/>
        </w:rPr>
        <w:t>материалды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меңгертуде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бағытталған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ашылым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әдісін</w:t>
      </w:r>
      <w:r w:rsidRPr="008B19CC">
        <w:rPr>
          <w:rFonts w:ascii="Times New Roman" w:eastAsia="Calibri" w:hAnsi="Times New Roman" w:cs="Times New Roman"/>
          <w:sz w:val="28"/>
          <w:szCs w:val="28"/>
          <w:lang w:val="en-US"/>
        </w:rPr>
        <w:t xml:space="preserve"> (guided discovery)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оқушылардың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түсінуін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қолдауда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түрлі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тіректерді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қатар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пайдаланды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Осындай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көпкомпонентті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әдіснама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болашақ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мұғалімнің</w:t>
      </w:r>
      <w:r w:rsidRPr="008B19CC">
        <w:rPr>
          <w:rFonts w:ascii="Times New Roman" w:eastAsia="Calibri" w:hAnsi="Times New Roman" w:cs="Times New Roman"/>
          <w:sz w:val="28"/>
          <w:szCs w:val="28"/>
          <w:lang w:val="en-US"/>
        </w:rPr>
        <w:t xml:space="preserve"> CLIL </w:t>
      </w:r>
      <w:r w:rsidRPr="008B19CC">
        <w:rPr>
          <w:rFonts w:ascii="Times New Roman" w:eastAsia="Calibri" w:hAnsi="Times New Roman" w:cs="Times New Roman"/>
          <w:sz w:val="28"/>
          <w:szCs w:val="28"/>
        </w:rPr>
        <w:t>сабағын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кәсіби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түрде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жүргізу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шеберлігін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қалыптастырады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Екіншіден</w:t>
      </w:r>
      <w:r w:rsidRPr="008B19CC">
        <w:rPr>
          <w:rFonts w:ascii="Times New Roman" w:eastAsia="Calibri" w:hAnsi="Times New Roman" w:cs="Times New Roman"/>
          <w:sz w:val="28"/>
          <w:szCs w:val="28"/>
          <w:lang w:val="en-US"/>
        </w:rPr>
        <w:t xml:space="preserve">, Lesson Simulation </w:t>
      </w:r>
      <w:r w:rsidRPr="008B19CC">
        <w:rPr>
          <w:rFonts w:ascii="Times New Roman" w:eastAsia="Calibri" w:hAnsi="Times New Roman" w:cs="Times New Roman"/>
          <w:sz w:val="28"/>
          <w:szCs w:val="28"/>
        </w:rPr>
        <w:t>студенттердің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әрекетіне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рефлексия</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жасау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дағдыларын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дамытты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Әріптестерінің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көзқарасын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тыңдау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сабақтарын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сырт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көзбен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бағалау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кемшіліктерін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анықтап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келесі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жақсартуға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болатынын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Бұл</w:t>
      </w:r>
      <w:r w:rsidRPr="008B19CC">
        <w:rPr>
          <w:rFonts w:ascii="Times New Roman" w:eastAsia="Calibri" w:hAnsi="Times New Roman" w:cs="Times New Roman"/>
          <w:sz w:val="28"/>
          <w:szCs w:val="28"/>
          <w:lang w:val="en-US"/>
        </w:rPr>
        <w:t xml:space="preserve"> – </w:t>
      </w:r>
      <w:r w:rsidRPr="008B19CC">
        <w:rPr>
          <w:rFonts w:ascii="Times New Roman" w:eastAsia="Calibri" w:hAnsi="Times New Roman" w:cs="Times New Roman"/>
          <w:sz w:val="28"/>
          <w:szCs w:val="28"/>
        </w:rPr>
        <w:t>мұғалімнің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кәсіби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өсуіне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қажетті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рефлексиялық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дағдыны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нығайтты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Үшіншіден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толық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жүргізіп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шығу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тәжірибесі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пән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бірлігін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сабақтың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барлық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кезеңінде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сақтаудың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маңызды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екенін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сезіндірді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Яғни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тек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пәндік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мазмұнға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немесе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тек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үйретуге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назар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аударып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қоймай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екеуін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тең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керектігін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практика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жүзінде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ұғынды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Осының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нәтижесінде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болашақ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шет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сабаққа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дайындығы</w:t>
      </w:r>
      <w:r w:rsidRPr="008B19CC">
        <w:rPr>
          <w:rFonts w:ascii="Times New Roman" w:eastAsia="Calibri" w:hAnsi="Times New Roman" w:cs="Times New Roman"/>
          <w:sz w:val="28"/>
          <w:szCs w:val="28"/>
          <w:lang w:val="en-US"/>
        </w:rPr>
        <w:t xml:space="preserve"> holistik </w:t>
      </w:r>
      <w:r w:rsidRPr="008B19CC">
        <w:rPr>
          <w:rFonts w:ascii="Times New Roman" w:eastAsia="Calibri" w:hAnsi="Times New Roman" w:cs="Times New Roman"/>
          <w:sz w:val="28"/>
          <w:szCs w:val="28"/>
        </w:rPr>
        <w:t>түрде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жетіліп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әдістемелік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сенімі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арта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түсті</w:t>
      </w:r>
      <w:r w:rsidRPr="008B19CC">
        <w:rPr>
          <w:rFonts w:ascii="Times New Roman" w:eastAsia="Calibri" w:hAnsi="Times New Roman" w:cs="Times New Roman"/>
          <w:sz w:val="28"/>
          <w:szCs w:val="28"/>
          <w:lang w:val="en-US"/>
        </w:rPr>
        <w:t>.</w:t>
      </w:r>
    </w:p>
    <w:p w14:paraId="270020A2" w14:textId="77777777" w:rsidR="008B19CC" w:rsidRPr="008B19CC" w:rsidRDefault="008B19CC" w:rsidP="008B19CC">
      <w:pPr>
        <w:spacing w:after="0" w:line="240" w:lineRule="auto"/>
        <w:ind w:firstLine="709"/>
        <w:jc w:val="both"/>
        <w:rPr>
          <w:rFonts w:ascii="Times New Roman" w:eastAsia="Calibri" w:hAnsi="Times New Roman" w:cs="Times New Roman"/>
          <w:i/>
          <w:sz w:val="28"/>
          <w:szCs w:val="28"/>
          <w:lang w:val="en-US"/>
        </w:rPr>
      </w:pPr>
      <w:r w:rsidRPr="008B19CC">
        <w:rPr>
          <w:rFonts w:ascii="Times New Roman" w:eastAsia="Calibri" w:hAnsi="Times New Roman" w:cs="Times New Roman"/>
          <w:i/>
          <w:sz w:val="28"/>
          <w:szCs w:val="28"/>
          <w:lang w:val="en-US"/>
        </w:rPr>
        <w:t xml:space="preserve">Scaffolding </w:t>
      </w:r>
      <w:r w:rsidRPr="008B19CC">
        <w:rPr>
          <w:rFonts w:ascii="Times New Roman" w:eastAsia="Calibri" w:hAnsi="Times New Roman" w:cs="Times New Roman"/>
          <w:i/>
          <w:sz w:val="28"/>
          <w:szCs w:val="28"/>
        </w:rPr>
        <w:t>тәсілдерін</w:t>
      </w:r>
      <w:r w:rsidRPr="008B19CC">
        <w:rPr>
          <w:rFonts w:ascii="Times New Roman" w:eastAsia="Calibri" w:hAnsi="Times New Roman" w:cs="Times New Roman"/>
          <w:i/>
          <w:sz w:val="28"/>
          <w:szCs w:val="28"/>
          <w:lang w:val="en-US"/>
        </w:rPr>
        <w:t xml:space="preserve"> </w:t>
      </w:r>
      <w:r w:rsidRPr="008B19CC">
        <w:rPr>
          <w:rFonts w:ascii="Times New Roman" w:eastAsia="Calibri" w:hAnsi="Times New Roman" w:cs="Times New Roman"/>
          <w:i/>
          <w:sz w:val="28"/>
          <w:szCs w:val="28"/>
        </w:rPr>
        <w:t>меңгерту</w:t>
      </w:r>
    </w:p>
    <w:p w14:paraId="4AF0B706"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lang w:val="en-US"/>
        </w:rPr>
        <w:t xml:space="preserve">Scaffolding – </w:t>
      </w:r>
      <w:r w:rsidRPr="008B19CC">
        <w:rPr>
          <w:rFonts w:ascii="Times New Roman" w:eastAsia="Calibri" w:hAnsi="Times New Roman" w:cs="Times New Roman"/>
          <w:sz w:val="28"/>
          <w:szCs w:val="28"/>
        </w:rPr>
        <w:t>оқушыға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үдерісінің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түрлі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кезеңінде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қажетті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көрсетіп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отыру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оның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бетінше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түсінуіне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ашатын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педагогикалық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тәсіл</w:t>
      </w:r>
      <w:r w:rsidRPr="008B19CC">
        <w:rPr>
          <w:rFonts w:ascii="Times New Roman" w:eastAsia="Calibri" w:hAnsi="Times New Roman" w:cs="Times New Roman"/>
          <w:sz w:val="28"/>
          <w:szCs w:val="28"/>
          <w:lang w:val="en-US"/>
        </w:rPr>
        <w:t xml:space="preserve">. Scaffolding </w:t>
      </w:r>
      <w:r w:rsidRPr="008B19CC">
        <w:rPr>
          <w:rFonts w:ascii="Times New Roman" w:eastAsia="Calibri" w:hAnsi="Times New Roman" w:cs="Times New Roman"/>
          <w:sz w:val="28"/>
          <w:szCs w:val="28"/>
        </w:rPr>
        <w:t>оқушының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ағылшын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күрделі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мазмұнды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игеруіне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көпірше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орнатады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сондықтан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ол</w:t>
      </w:r>
      <w:r w:rsidRPr="008B19CC">
        <w:rPr>
          <w:rFonts w:ascii="Times New Roman" w:eastAsia="Calibri" w:hAnsi="Times New Roman" w:cs="Times New Roman"/>
          <w:sz w:val="28"/>
          <w:szCs w:val="28"/>
          <w:lang w:val="en-US"/>
        </w:rPr>
        <w:t xml:space="preserve"> CLIL </w:t>
      </w:r>
      <w:r w:rsidRPr="008B19CC">
        <w:rPr>
          <w:rFonts w:ascii="Times New Roman" w:eastAsia="Calibri" w:hAnsi="Times New Roman" w:cs="Times New Roman"/>
          <w:sz w:val="28"/>
          <w:szCs w:val="28"/>
        </w:rPr>
        <w:t>оқытудың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жүрегі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саналады</w:t>
      </w:r>
      <w:r w:rsidRPr="008B19CC">
        <w:rPr>
          <w:rFonts w:ascii="Times New Roman" w:eastAsia="Calibri" w:hAnsi="Times New Roman" w:cs="Times New Roman"/>
          <w:sz w:val="28"/>
          <w:szCs w:val="28"/>
          <w:lang w:val="en-US"/>
        </w:rPr>
        <w:t xml:space="preserve">. CLIL </w:t>
      </w:r>
      <w:r w:rsidRPr="008B19CC">
        <w:rPr>
          <w:rFonts w:ascii="Times New Roman" w:eastAsia="Calibri" w:hAnsi="Times New Roman" w:cs="Times New Roman"/>
          <w:sz w:val="28"/>
          <w:szCs w:val="28"/>
        </w:rPr>
        <w:t>сабақтарында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оқушыларға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түсініксіз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болуы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мүмкін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құрылымдар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ұғымдарды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әртүрлі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тірек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құралдармен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қамтамасыз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етіп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когнитивтік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жүктемені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жеңілдетеді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Зерттеушілер</w:t>
      </w:r>
      <w:r w:rsidRPr="008B19CC">
        <w:rPr>
          <w:rFonts w:ascii="Times New Roman" w:eastAsia="Calibri" w:hAnsi="Times New Roman" w:cs="Times New Roman"/>
          <w:sz w:val="28"/>
          <w:szCs w:val="28"/>
          <w:lang w:val="en-US"/>
        </w:rPr>
        <w:t xml:space="preserve"> CLIL </w:t>
      </w:r>
      <w:r w:rsidRPr="008B19CC">
        <w:rPr>
          <w:rFonts w:ascii="Times New Roman" w:eastAsia="Calibri" w:hAnsi="Times New Roman" w:cs="Times New Roman"/>
          <w:sz w:val="28"/>
          <w:szCs w:val="28"/>
        </w:rPr>
        <w:t>жағдайында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w:t>
      </w:r>
      <w:r w:rsidRPr="008B19CC">
        <w:rPr>
          <w:rFonts w:ascii="Times New Roman" w:eastAsia="Calibri" w:hAnsi="Times New Roman" w:cs="Times New Roman"/>
          <w:sz w:val="28"/>
          <w:szCs w:val="28"/>
          <w:lang w:val="en-US"/>
        </w:rPr>
        <w:t xml:space="preserve"> modeling (</w:t>
      </w:r>
      <w:r w:rsidRPr="008B19CC">
        <w:rPr>
          <w:rFonts w:ascii="Times New Roman" w:eastAsia="Calibri" w:hAnsi="Times New Roman" w:cs="Times New Roman"/>
          <w:sz w:val="28"/>
          <w:szCs w:val="28"/>
        </w:rPr>
        <w:t>үлгі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көрсету</w:t>
      </w:r>
      <w:r w:rsidRPr="008B19CC">
        <w:rPr>
          <w:rFonts w:ascii="Times New Roman" w:eastAsia="Calibri" w:hAnsi="Times New Roman" w:cs="Times New Roman"/>
          <w:sz w:val="28"/>
          <w:szCs w:val="28"/>
          <w:lang w:val="en-US"/>
        </w:rPr>
        <w:t>), bridging (</w:t>
      </w:r>
      <w:r w:rsidRPr="008B19CC">
        <w:rPr>
          <w:rFonts w:ascii="Times New Roman" w:eastAsia="Calibri" w:hAnsi="Times New Roman" w:cs="Times New Roman"/>
          <w:sz w:val="28"/>
          <w:szCs w:val="28"/>
        </w:rPr>
        <w:t>бұрынғы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білім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жаңа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материалды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байланыстыру</w:t>
      </w:r>
      <w:r w:rsidRPr="008B19CC">
        <w:rPr>
          <w:rFonts w:ascii="Times New Roman" w:eastAsia="Calibri" w:hAnsi="Times New Roman" w:cs="Times New Roman"/>
          <w:sz w:val="28"/>
          <w:szCs w:val="28"/>
          <w:lang w:val="en-US"/>
        </w:rPr>
        <w:t>), contextualizing (</w:t>
      </w:r>
      <w:r w:rsidRPr="008B19CC">
        <w:rPr>
          <w:rFonts w:ascii="Times New Roman" w:eastAsia="Calibri" w:hAnsi="Times New Roman" w:cs="Times New Roman"/>
          <w:sz w:val="28"/>
          <w:szCs w:val="28"/>
        </w:rPr>
        <w:t>материалды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оқушы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өмірі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контекстінде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беру</w:t>
      </w:r>
      <w:r w:rsidRPr="008B19CC">
        <w:rPr>
          <w:rFonts w:ascii="Times New Roman" w:eastAsia="Calibri" w:hAnsi="Times New Roman" w:cs="Times New Roman"/>
          <w:sz w:val="28"/>
          <w:szCs w:val="28"/>
          <w:lang w:val="en-US"/>
        </w:rPr>
        <w:t>), schema building (</w:t>
      </w:r>
      <w:r w:rsidRPr="008B19CC">
        <w:rPr>
          <w:rFonts w:ascii="Times New Roman" w:eastAsia="Calibri" w:hAnsi="Times New Roman" w:cs="Times New Roman"/>
          <w:sz w:val="28"/>
          <w:szCs w:val="28"/>
        </w:rPr>
        <w:t>оқушының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білім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құрылымын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қалыптастыру</w:t>
      </w:r>
      <w:r w:rsidRPr="008B19CC">
        <w:rPr>
          <w:rFonts w:ascii="Times New Roman" w:eastAsia="Calibri" w:hAnsi="Times New Roman" w:cs="Times New Roman"/>
          <w:sz w:val="28"/>
          <w:szCs w:val="28"/>
          <w:lang w:val="en-US"/>
        </w:rPr>
        <w:t>), re-presenting text (</w:t>
      </w:r>
      <w:r w:rsidRPr="008B19CC">
        <w:rPr>
          <w:rFonts w:ascii="Times New Roman" w:eastAsia="Calibri" w:hAnsi="Times New Roman" w:cs="Times New Roman"/>
          <w:sz w:val="28"/>
          <w:szCs w:val="28"/>
        </w:rPr>
        <w:t>мәтінді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балама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тәсілдермен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көрсету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developing metacognition (</w:t>
      </w:r>
      <w:r w:rsidRPr="008B19CC">
        <w:rPr>
          <w:rFonts w:ascii="Times New Roman" w:eastAsia="Calibri" w:hAnsi="Times New Roman" w:cs="Times New Roman"/>
          <w:sz w:val="28"/>
          <w:szCs w:val="28"/>
        </w:rPr>
        <w:t>оқуға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саналы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рефлексия</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жасау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сияқты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көпқырлы</w:t>
      </w:r>
      <w:r w:rsidRPr="008B19CC">
        <w:rPr>
          <w:rFonts w:ascii="Times New Roman" w:eastAsia="Calibri" w:hAnsi="Times New Roman" w:cs="Times New Roman"/>
          <w:sz w:val="28"/>
          <w:szCs w:val="28"/>
          <w:lang w:val="en-US"/>
        </w:rPr>
        <w:t xml:space="preserve"> scaffolding </w:t>
      </w:r>
      <w:r w:rsidRPr="008B19CC">
        <w:rPr>
          <w:rFonts w:ascii="Times New Roman" w:eastAsia="Calibri" w:hAnsi="Times New Roman" w:cs="Times New Roman"/>
          <w:sz w:val="28"/>
          <w:szCs w:val="28"/>
        </w:rPr>
        <w:t>стратегияларын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қолданатынын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атап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өтеді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Мұның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бәрі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материалын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қырынан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ұсыну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оқушыға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көптеген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жіпұштарын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түсінуді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жеңілдетеді</w:t>
      </w:r>
      <w:r w:rsidRPr="008B19CC">
        <w:rPr>
          <w:rFonts w:ascii="Times New Roman" w:eastAsia="Calibri" w:hAnsi="Times New Roman" w:cs="Times New Roman"/>
          <w:sz w:val="28"/>
          <w:szCs w:val="28"/>
          <w:lang w:val="en-US"/>
        </w:rPr>
        <w:t>.</w:t>
      </w:r>
    </w:p>
    <w:p w14:paraId="0FAA48A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Осыған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біздің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бағдарламамызда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ұйымдастыру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әдістемесіне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арнайы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көңіл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бөлінді</w:t>
      </w:r>
      <w:r w:rsidRPr="008B19CC">
        <w:rPr>
          <w:rFonts w:ascii="Times New Roman" w:eastAsia="Calibri" w:hAnsi="Times New Roman" w:cs="Times New Roman"/>
          <w:sz w:val="28"/>
          <w:szCs w:val="28"/>
          <w:lang w:val="en-US"/>
        </w:rPr>
        <w:t>. 7-</w:t>
      </w:r>
      <w:r w:rsidRPr="008B19CC">
        <w:rPr>
          <w:rFonts w:ascii="Times New Roman" w:eastAsia="Calibri" w:hAnsi="Times New Roman" w:cs="Times New Roman"/>
          <w:sz w:val="28"/>
          <w:szCs w:val="28"/>
        </w:rPr>
        <w:t>модуль</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толықтай</w:t>
      </w:r>
      <w:r w:rsidRPr="008B19CC">
        <w:rPr>
          <w:rFonts w:ascii="Times New Roman" w:eastAsia="Calibri" w:hAnsi="Times New Roman" w:cs="Times New Roman"/>
          <w:sz w:val="28"/>
          <w:szCs w:val="28"/>
          <w:lang w:val="en-US"/>
        </w:rPr>
        <w:t xml:space="preserve"> scaffolding </w:t>
      </w:r>
      <w:r w:rsidRPr="008B19CC">
        <w:rPr>
          <w:rFonts w:ascii="Times New Roman" w:eastAsia="Calibri" w:hAnsi="Times New Roman" w:cs="Times New Roman"/>
          <w:sz w:val="28"/>
          <w:szCs w:val="28"/>
        </w:rPr>
        <w:t>тәсілдерін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меңгертуге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арналды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үш</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деңгейдегі</w:t>
      </w:r>
      <w:r w:rsidRPr="008B19CC">
        <w:rPr>
          <w:rFonts w:ascii="Times New Roman" w:eastAsia="Calibri" w:hAnsi="Times New Roman" w:cs="Times New Roman"/>
          <w:sz w:val="28"/>
          <w:szCs w:val="28"/>
          <w:lang w:val="en-US"/>
        </w:rPr>
        <w:t xml:space="preserve"> scaffolding </w:t>
      </w:r>
      <w:r w:rsidRPr="008B19CC">
        <w:rPr>
          <w:rFonts w:ascii="Times New Roman" w:eastAsia="Calibri" w:hAnsi="Times New Roman" w:cs="Times New Roman"/>
          <w:sz w:val="28"/>
          <w:szCs w:val="28"/>
        </w:rPr>
        <w:t>үлгілері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үйретілді</w:t>
      </w:r>
      <w:r w:rsidRPr="008B19CC">
        <w:rPr>
          <w:rFonts w:ascii="Times New Roman" w:eastAsia="Calibri" w:hAnsi="Times New Roman" w:cs="Times New Roman"/>
          <w:sz w:val="28"/>
          <w:szCs w:val="28"/>
          <w:lang w:val="en-US"/>
        </w:rPr>
        <w:t>:</w:t>
      </w:r>
    </w:p>
    <w:p w14:paraId="12B228F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en-US"/>
        </w:rPr>
        <w:tab/>
        <w:t xml:space="preserve">Visual scaffolding – </w:t>
      </w:r>
      <w:r w:rsidRPr="008B19CC">
        <w:rPr>
          <w:rFonts w:ascii="Times New Roman" w:eastAsia="Calibri" w:hAnsi="Times New Roman" w:cs="Times New Roman"/>
          <w:sz w:val="28"/>
          <w:szCs w:val="28"/>
        </w:rPr>
        <w:t>визуалдық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тіректер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суреттер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сызбалар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диаграммалар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инфографика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көмегімен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түсіндіру</w:t>
      </w:r>
      <w:r w:rsidRPr="008B19CC">
        <w:rPr>
          <w:rFonts w:ascii="Times New Roman" w:eastAsia="Calibri" w:hAnsi="Times New Roman" w:cs="Times New Roman"/>
          <w:sz w:val="28"/>
          <w:szCs w:val="28"/>
          <w:lang w:val="en-US"/>
        </w:rPr>
        <w:t>);</w:t>
      </w:r>
    </w:p>
    <w:p w14:paraId="57D9DCE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en-US"/>
        </w:rPr>
        <w:tab/>
        <w:t xml:space="preserve">Linguistic scaffolding – </w:t>
      </w:r>
      <w:r w:rsidRPr="008B19CC">
        <w:rPr>
          <w:rFonts w:ascii="Times New Roman" w:eastAsia="Calibri" w:hAnsi="Times New Roman" w:cs="Times New Roman"/>
          <w:sz w:val="28"/>
          <w:szCs w:val="28"/>
        </w:rPr>
        <w:t>тілдік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тірек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құралдары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тақырыпқа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қатысты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пайдалы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сөз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тіркестері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сөйлем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үлгілері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жазылған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lastRenderedPageBreak/>
        <w:t>парақшалар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жаңа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терминдердің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қарапайым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баламаларын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ұсыну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сөздік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глоссарийлер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беру</w:t>
      </w:r>
      <w:r w:rsidRPr="008B19CC">
        <w:rPr>
          <w:rFonts w:ascii="Times New Roman" w:eastAsia="Calibri" w:hAnsi="Times New Roman" w:cs="Times New Roman"/>
          <w:sz w:val="28"/>
          <w:szCs w:val="28"/>
          <w:lang w:val="en-US"/>
        </w:rPr>
        <w:t>);</w:t>
      </w:r>
    </w:p>
    <w:p w14:paraId="5BFC4F9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en-US"/>
        </w:rPr>
        <w:tab/>
        <w:t xml:space="preserve">Cognitive scaffolding – </w:t>
      </w:r>
      <w:r w:rsidRPr="008B19CC">
        <w:rPr>
          <w:rFonts w:ascii="Times New Roman" w:eastAsia="Calibri" w:hAnsi="Times New Roman" w:cs="Times New Roman"/>
          <w:sz w:val="28"/>
          <w:szCs w:val="28"/>
        </w:rPr>
        <w:t>танымдық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тәсілдері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жақын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даму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аймағына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жетекші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сұрақтар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қою</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болжам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жасату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күрделі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тапсырманы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қарапайым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қадамдарға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бөліп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бағыттай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отырып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орындату</w:t>
      </w:r>
      <w:r w:rsidRPr="008B19CC">
        <w:rPr>
          <w:rFonts w:ascii="Times New Roman" w:eastAsia="Calibri" w:hAnsi="Times New Roman" w:cs="Times New Roman"/>
          <w:sz w:val="28"/>
          <w:szCs w:val="28"/>
          <w:lang w:val="en-US"/>
        </w:rPr>
        <w:t xml:space="preserve"> – guided practice).</w:t>
      </w:r>
    </w:p>
    <w:p w14:paraId="79869DE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Әрбір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тәсіл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бойынша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шағын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жаттығулар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модельдік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ситуациялар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талданды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Мысалы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визуалды</w:t>
      </w:r>
      <w:r w:rsidRPr="008B19CC">
        <w:rPr>
          <w:rFonts w:ascii="Times New Roman" w:eastAsia="Calibri" w:hAnsi="Times New Roman" w:cs="Times New Roman"/>
          <w:sz w:val="28"/>
          <w:szCs w:val="28"/>
          <w:lang w:val="en-US"/>
        </w:rPr>
        <w:t xml:space="preserve"> scaffolding </w:t>
      </w:r>
      <w:r w:rsidRPr="008B19CC">
        <w:rPr>
          <w:rFonts w:ascii="Times New Roman" w:eastAsia="Calibri" w:hAnsi="Times New Roman" w:cs="Times New Roman"/>
          <w:sz w:val="28"/>
          <w:szCs w:val="28"/>
        </w:rPr>
        <w:t>үшін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түсіндіру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қиын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соғатын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ғылымилығы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жоғары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мәтін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беріліп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қарапайым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сызба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немесе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сурет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түсіндіруге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болатыны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тапсырылды</w:t>
      </w:r>
      <w:r w:rsidRPr="008B19CC">
        <w:rPr>
          <w:rFonts w:ascii="Times New Roman" w:eastAsia="Calibri" w:hAnsi="Times New Roman" w:cs="Times New Roman"/>
          <w:sz w:val="28"/>
          <w:szCs w:val="28"/>
          <w:lang w:val="en-US"/>
        </w:rPr>
        <w:t xml:space="preserve">. Linguistic scaffolding </w:t>
      </w:r>
      <w:r w:rsidRPr="008B19CC">
        <w:rPr>
          <w:rFonts w:ascii="Times New Roman" w:eastAsia="Calibri" w:hAnsi="Times New Roman" w:cs="Times New Roman"/>
          <w:sz w:val="28"/>
          <w:szCs w:val="28"/>
        </w:rPr>
        <w:t>бойынша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топ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белгілі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тақырыпқа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қажетті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тірек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сөздер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қарапайым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сөйлемдерді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тізіп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топтармен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алмасты</w:t>
      </w:r>
      <w:r w:rsidRPr="008B19CC">
        <w:rPr>
          <w:rFonts w:ascii="Times New Roman" w:eastAsia="Calibri" w:hAnsi="Times New Roman" w:cs="Times New Roman"/>
          <w:sz w:val="28"/>
          <w:szCs w:val="28"/>
          <w:lang w:val="en-US"/>
        </w:rPr>
        <w:t>. Cognitive scaffolding-</w:t>
      </w:r>
      <w:r w:rsidRPr="008B19CC">
        <w:rPr>
          <w:rFonts w:ascii="Times New Roman" w:eastAsia="Calibri" w:hAnsi="Times New Roman" w:cs="Times New Roman"/>
          <w:sz w:val="28"/>
          <w:szCs w:val="28"/>
        </w:rPr>
        <w:t>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рөлдік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ойын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формасында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қиын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сұрақ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қойған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оқушыға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жетекші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сұрақтар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жауапты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тапқызу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сияқты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жағдаяттарды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ойнап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шықты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Осындай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жаттығулар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lang w:val="kk-KZ"/>
        </w:rPr>
        <w:t xml:space="preserve">болашақ бастауыш сынып мұғалімдерін </w:t>
      </w:r>
      <w:r w:rsidRPr="008B19CC">
        <w:rPr>
          <w:rFonts w:ascii="Times New Roman" w:eastAsia="Calibri" w:hAnsi="Times New Roman" w:cs="Times New Roman"/>
          <w:sz w:val="28"/>
          <w:szCs w:val="28"/>
        </w:rPr>
        <w:t>шетел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оқытқанда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оқушыларға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көрсетудің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мәдениетін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бойына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сіңірді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барысында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қашан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қандай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қажет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екенін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аңғарып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уақытылы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икемі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қалыптасты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Нәтижесінде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көбісі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практика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кезінде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оқушылардың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когнитивтік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қажеттіліктеріне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бейімделіп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оларға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уақытында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көмектесетін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болды</w:t>
      </w:r>
      <w:r w:rsidRPr="008B19CC">
        <w:rPr>
          <w:rFonts w:ascii="Times New Roman" w:eastAsia="Calibri" w:hAnsi="Times New Roman" w:cs="Times New Roman"/>
          <w:sz w:val="28"/>
          <w:szCs w:val="28"/>
          <w:lang w:val="en-US"/>
        </w:rPr>
        <w:t xml:space="preserve">. </w:t>
      </w:r>
    </w:p>
    <w:p w14:paraId="3C65D59B" w14:textId="77777777" w:rsidR="008B19CC" w:rsidRPr="008B19CC" w:rsidRDefault="008B19CC" w:rsidP="008B19CC">
      <w:pPr>
        <w:spacing w:after="0" w:line="240" w:lineRule="auto"/>
        <w:ind w:firstLine="709"/>
        <w:jc w:val="both"/>
        <w:rPr>
          <w:rFonts w:ascii="Times New Roman" w:eastAsia="Calibri" w:hAnsi="Times New Roman" w:cs="Times New Roman"/>
          <w:i/>
          <w:sz w:val="28"/>
          <w:szCs w:val="28"/>
          <w:lang w:val="en-US"/>
        </w:rPr>
      </w:pPr>
      <w:r w:rsidRPr="008B19CC">
        <w:rPr>
          <w:rFonts w:ascii="Times New Roman" w:eastAsia="Calibri" w:hAnsi="Times New Roman" w:cs="Times New Roman"/>
          <w:i/>
          <w:sz w:val="28"/>
          <w:szCs w:val="28"/>
        </w:rPr>
        <w:t>Инновациялық</w:t>
      </w:r>
      <w:r w:rsidRPr="008B19CC">
        <w:rPr>
          <w:rFonts w:ascii="Times New Roman" w:eastAsia="Calibri" w:hAnsi="Times New Roman" w:cs="Times New Roman"/>
          <w:i/>
          <w:sz w:val="28"/>
          <w:szCs w:val="28"/>
          <w:lang w:val="en-US"/>
        </w:rPr>
        <w:t xml:space="preserve"> </w:t>
      </w:r>
      <w:r w:rsidRPr="008B19CC">
        <w:rPr>
          <w:rFonts w:ascii="Times New Roman" w:eastAsia="Calibri" w:hAnsi="Times New Roman" w:cs="Times New Roman"/>
          <w:i/>
          <w:sz w:val="28"/>
          <w:szCs w:val="28"/>
        </w:rPr>
        <w:t>технологиялар</w:t>
      </w:r>
      <w:r w:rsidRPr="008B19CC">
        <w:rPr>
          <w:rFonts w:ascii="Times New Roman" w:eastAsia="Calibri" w:hAnsi="Times New Roman" w:cs="Times New Roman"/>
          <w:i/>
          <w:sz w:val="28"/>
          <w:szCs w:val="28"/>
          <w:lang w:val="en-US"/>
        </w:rPr>
        <w:t xml:space="preserve"> </w:t>
      </w:r>
      <w:r w:rsidRPr="008B19CC">
        <w:rPr>
          <w:rFonts w:ascii="Times New Roman" w:eastAsia="Calibri" w:hAnsi="Times New Roman" w:cs="Times New Roman"/>
          <w:i/>
          <w:sz w:val="28"/>
          <w:szCs w:val="28"/>
        </w:rPr>
        <w:t>мен</w:t>
      </w:r>
      <w:r w:rsidRPr="008B19CC">
        <w:rPr>
          <w:rFonts w:ascii="Times New Roman" w:eastAsia="Calibri" w:hAnsi="Times New Roman" w:cs="Times New Roman"/>
          <w:i/>
          <w:sz w:val="28"/>
          <w:szCs w:val="28"/>
          <w:lang w:val="en-US"/>
        </w:rPr>
        <w:t xml:space="preserve"> </w:t>
      </w:r>
      <w:r w:rsidRPr="008B19CC">
        <w:rPr>
          <w:rFonts w:ascii="Times New Roman" w:eastAsia="Calibri" w:hAnsi="Times New Roman" w:cs="Times New Roman"/>
          <w:i/>
          <w:sz w:val="28"/>
          <w:szCs w:val="28"/>
        </w:rPr>
        <w:t>құралдарды</w:t>
      </w:r>
      <w:r w:rsidRPr="008B19CC">
        <w:rPr>
          <w:rFonts w:ascii="Times New Roman" w:eastAsia="Calibri" w:hAnsi="Times New Roman" w:cs="Times New Roman"/>
          <w:i/>
          <w:sz w:val="28"/>
          <w:szCs w:val="28"/>
          <w:lang w:val="en-US"/>
        </w:rPr>
        <w:t xml:space="preserve"> </w:t>
      </w:r>
      <w:r w:rsidRPr="008B19CC">
        <w:rPr>
          <w:rFonts w:ascii="Times New Roman" w:eastAsia="Calibri" w:hAnsi="Times New Roman" w:cs="Times New Roman"/>
          <w:i/>
          <w:sz w:val="28"/>
          <w:szCs w:val="28"/>
        </w:rPr>
        <w:t>қолдану</w:t>
      </w:r>
    </w:p>
    <w:p w14:paraId="29C077D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Коммуникативтік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әрекетті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дамыту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әдістемесінің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ерекшелігі</w:t>
      </w:r>
      <w:r w:rsidRPr="008B19CC">
        <w:rPr>
          <w:rFonts w:ascii="Times New Roman" w:eastAsia="Calibri" w:hAnsi="Times New Roman" w:cs="Times New Roman"/>
          <w:sz w:val="28"/>
          <w:szCs w:val="28"/>
          <w:lang w:val="en-US"/>
        </w:rPr>
        <w:t xml:space="preserve"> – </w:t>
      </w:r>
      <w:r w:rsidRPr="008B19CC">
        <w:rPr>
          <w:rFonts w:ascii="Times New Roman" w:eastAsia="Calibri" w:hAnsi="Times New Roman" w:cs="Times New Roman"/>
          <w:sz w:val="28"/>
          <w:szCs w:val="28"/>
        </w:rPr>
        <w:t>заманауи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цифрлық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интерактивті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құралдарды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үдерісіне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кіріктіру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Бүгінгі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цифрлық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туындылар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буыны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үшін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ақпараттық</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коммуникациялық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технологиялар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табиғи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орта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болғандықтан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оларды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кәсіби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даярлықта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тиімді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пайдалану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мотивациясын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арттырады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Зерттеулер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көрсетіп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отырғандай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арнайы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ұйымдастырылған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цифрлық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ортада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болашақ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технологиялық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педагогикалық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құзыреттері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дамып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цифрлық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құралдарды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сабақта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интерактивті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қарым</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қатынас</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оқушының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дербестігін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пайдалану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қабілеті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едәуір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жақсарады</w:t>
      </w:r>
      <w:r w:rsidRPr="008B19CC">
        <w:rPr>
          <w:rFonts w:ascii="Times New Roman" w:eastAsia="Calibri" w:hAnsi="Times New Roman" w:cs="Times New Roman"/>
          <w:sz w:val="28"/>
          <w:szCs w:val="28"/>
          <w:lang w:val="en-US"/>
        </w:rPr>
        <w:t xml:space="preserve">. CLIL </w:t>
      </w:r>
      <w:r w:rsidRPr="008B19CC">
        <w:rPr>
          <w:rFonts w:ascii="Times New Roman" w:eastAsia="Calibri" w:hAnsi="Times New Roman" w:cs="Times New Roman"/>
          <w:sz w:val="28"/>
          <w:szCs w:val="28"/>
        </w:rPr>
        <w:t>мұғалімдерін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даярлау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барысында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түрлі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веб</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платформа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қосымшалар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онлайн</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қызметтерді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олардың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үштілді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коммуникативтік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әрекетке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тартылуын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жеңілдетті</w:t>
      </w:r>
      <w:r w:rsidRPr="008B19CC">
        <w:rPr>
          <w:rFonts w:ascii="Times New Roman" w:eastAsia="Calibri" w:hAnsi="Times New Roman" w:cs="Times New Roman"/>
          <w:sz w:val="28"/>
          <w:szCs w:val="28"/>
          <w:lang w:val="en-US"/>
        </w:rPr>
        <w:t>.</w:t>
      </w:r>
    </w:p>
    <w:p w14:paraId="57C27FD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Атап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айтқанда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процесінде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төмендегі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цифрлық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ресурстарды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қолдандық</w:t>
      </w:r>
      <w:r w:rsidRPr="008B19CC">
        <w:rPr>
          <w:rFonts w:ascii="Times New Roman" w:eastAsia="Calibri" w:hAnsi="Times New Roman" w:cs="Times New Roman"/>
          <w:sz w:val="28"/>
          <w:szCs w:val="28"/>
          <w:lang w:val="en-US"/>
        </w:rPr>
        <w:t xml:space="preserve">: Padlet, Mentimeter, Canva, Wordwall, Google Classroom, Platonus LMS. Padlet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Mentimeter </w:t>
      </w:r>
      <w:r w:rsidRPr="008B19CC">
        <w:rPr>
          <w:rFonts w:ascii="Times New Roman" w:eastAsia="Calibri" w:hAnsi="Times New Roman" w:cs="Times New Roman"/>
          <w:sz w:val="28"/>
          <w:szCs w:val="28"/>
        </w:rPr>
        <w:t>платформалары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үш</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бірлесіп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идея</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талқылауына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миға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шабуыл</w:t>
      </w:r>
      <w:r w:rsidRPr="008B19CC">
        <w:rPr>
          <w:rFonts w:ascii="Times New Roman" w:eastAsia="Calibri" w:hAnsi="Times New Roman" w:cs="Times New Roman"/>
          <w:sz w:val="28"/>
          <w:szCs w:val="28"/>
          <w:lang w:val="en-US"/>
        </w:rPr>
        <w:t xml:space="preserve"> (brainstorming) </w:t>
      </w:r>
      <w:r w:rsidRPr="008B19CC">
        <w:rPr>
          <w:rFonts w:ascii="Times New Roman" w:eastAsia="Calibri" w:hAnsi="Times New Roman" w:cs="Times New Roman"/>
          <w:sz w:val="28"/>
          <w:szCs w:val="28"/>
        </w:rPr>
        <w:t>жүргізуіне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мүмкіндік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Мысалы</w:t>
      </w:r>
      <w:r w:rsidRPr="008B19CC">
        <w:rPr>
          <w:rFonts w:ascii="Times New Roman" w:eastAsia="Calibri" w:hAnsi="Times New Roman" w:cs="Times New Roman"/>
          <w:sz w:val="28"/>
          <w:szCs w:val="28"/>
          <w:lang w:val="en-US"/>
        </w:rPr>
        <w:t xml:space="preserve">, CLIL </w:t>
      </w:r>
      <w:r w:rsidRPr="008B19CC">
        <w:rPr>
          <w:rFonts w:ascii="Times New Roman" w:eastAsia="Calibri" w:hAnsi="Times New Roman" w:cs="Times New Roman"/>
          <w:sz w:val="28"/>
          <w:szCs w:val="28"/>
        </w:rPr>
        <w:t>сабақтарының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жоспарын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топпен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кезінде</w:t>
      </w:r>
      <w:r w:rsidRPr="008B19CC">
        <w:rPr>
          <w:rFonts w:ascii="Times New Roman" w:eastAsia="Calibri" w:hAnsi="Times New Roman" w:cs="Times New Roman"/>
          <w:sz w:val="28"/>
          <w:szCs w:val="28"/>
          <w:lang w:val="en-US"/>
        </w:rPr>
        <w:t xml:space="preserve"> Padlet </w:t>
      </w:r>
      <w:r w:rsidRPr="008B19CC">
        <w:rPr>
          <w:rFonts w:ascii="Times New Roman" w:eastAsia="Calibri" w:hAnsi="Times New Roman" w:cs="Times New Roman"/>
          <w:sz w:val="28"/>
          <w:szCs w:val="28"/>
        </w:rPr>
        <w:t>қабырғасына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қазақша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орысша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немесе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ағылшынша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ұсыныстар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жазып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сосын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бәрі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бірге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оларды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ағылшын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жүйеледі</w:t>
      </w:r>
      <w:r w:rsidRPr="008B19CC">
        <w:rPr>
          <w:rFonts w:ascii="Times New Roman" w:eastAsia="Calibri" w:hAnsi="Times New Roman" w:cs="Times New Roman"/>
          <w:sz w:val="28"/>
          <w:szCs w:val="28"/>
          <w:lang w:val="en-US"/>
        </w:rPr>
        <w:t>. Padlet-</w:t>
      </w:r>
      <w:r w:rsidRPr="008B19CC">
        <w:rPr>
          <w:rFonts w:ascii="Times New Roman" w:eastAsia="Calibri" w:hAnsi="Times New Roman" w:cs="Times New Roman"/>
          <w:sz w:val="28"/>
          <w:szCs w:val="28"/>
        </w:rPr>
        <w:t>тің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анонимді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асинхронды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жазба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қалдыру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мүмкіндігі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топ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мүшелерінің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барлығын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белсенді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қатысуға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ынталандырды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кейбір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тартыншақ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идеяларын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ашық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айтып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пікірлерін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жазды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Зерттеу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нәтижелері</w:t>
      </w:r>
      <w:r w:rsidRPr="008B19CC">
        <w:rPr>
          <w:rFonts w:ascii="Times New Roman" w:eastAsia="Calibri" w:hAnsi="Times New Roman" w:cs="Times New Roman"/>
          <w:sz w:val="28"/>
          <w:szCs w:val="28"/>
          <w:lang w:val="en-US"/>
        </w:rPr>
        <w:t xml:space="preserve"> Padlet </w:t>
      </w:r>
      <w:r w:rsidRPr="008B19CC">
        <w:rPr>
          <w:rFonts w:ascii="Times New Roman" w:eastAsia="Calibri" w:hAnsi="Times New Roman" w:cs="Times New Roman"/>
          <w:sz w:val="28"/>
          <w:szCs w:val="28"/>
        </w:rPr>
        <w:t>сияқты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құралдардың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дәл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осындай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көпшілік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талқылауда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қолданыс</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табатынын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оның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анонимдік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сипаты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еркіндігі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сенімін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арттырып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тереңірек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қатысуына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жағдай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жасайтынын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дәлелдейді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lastRenderedPageBreak/>
        <w:t>жүргізген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сабақтарда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w:t>
      </w:r>
      <w:r w:rsidRPr="008B19CC">
        <w:rPr>
          <w:rFonts w:ascii="Times New Roman" w:eastAsia="Calibri" w:hAnsi="Times New Roman" w:cs="Times New Roman"/>
          <w:sz w:val="28"/>
          <w:szCs w:val="28"/>
          <w:lang w:val="en-US"/>
        </w:rPr>
        <w:t xml:space="preserve"> Padlet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талқылау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кезінде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өзіне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сенімі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өсіп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командалық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рух</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қалыптасқаны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байқалды</w:t>
      </w:r>
      <w:r w:rsidRPr="008B19CC">
        <w:rPr>
          <w:rFonts w:ascii="Times New Roman" w:eastAsia="Calibri" w:hAnsi="Times New Roman" w:cs="Times New Roman"/>
          <w:sz w:val="28"/>
          <w:szCs w:val="28"/>
          <w:lang w:val="en-US"/>
        </w:rPr>
        <w:t xml:space="preserve">. Mentimeter </w:t>
      </w:r>
      <w:r w:rsidRPr="008B19CC">
        <w:rPr>
          <w:rFonts w:ascii="Times New Roman" w:eastAsia="Calibri" w:hAnsi="Times New Roman" w:cs="Times New Roman"/>
          <w:sz w:val="28"/>
          <w:szCs w:val="28"/>
        </w:rPr>
        <w:t>платформасы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аудиторияда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жедел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сауалнама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викторина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бұлтты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сөздік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жасау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үшін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тиімді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Мысалы</w:t>
      </w:r>
      <w:r w:rsidRPr="008B19CC">
        <w:rPr>
          <w:rFonts w:ascii="Times New Roman" w:eastAsia="Calibri" w:hAnsi="Times New Roman" w:cs="Times New Roman"/>
          <w:sz w:val="28"/>
          <w:szCs w:val="28"/>
          <w:lang w:val="en-US"/>
        </w:rPr>
        <w:t xml:space="preserve">, “What makes a good CLIL lesson?” </w:t>
      </w:r>
      <w:r w:rsidRPr="008B19CC">
        <w:rPr>
          <w:rFonts w:ascii="Times New Roman" w:eastAsia="Calibri" w:hAnsi="Times New Roman" w:cs="Times New Roman"/>
          <w:sz w:val="28"/>
          <w:szCs w:val="28"/>
        </w:rPr>
        <w:t>деген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сұраққа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w:t>
      </w:r>
      <w:r w:rsidRPr="008B19CC">
        <w:rPr>
          <w:rFonts w:ascii="Times New Roman" w:eastAsia="Calibri" w:hAnsi="Times New Roman" w:cs="Times New Roman"/>
          <w:sz w:val="28"/>
          <w:szCs w:val="28"/>
          <w:lang w:val="en-US"/>
        </w:rPr>
        <w:t xml:space="preserve"> Mentimeter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ойларын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енгізді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нәтижесінде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ағылшын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жиі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аталған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қасиеттерден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бұлтты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сөздік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құрылып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бірге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талқыладық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Осылайша</w:t>
      </w:r>
      <w:r w:rsidRPr="008B19CC">
        <w:rPr>
          <w:rFonts w:ascii="Times New Roman" w:eastAsia="Calibri" w:hAnsi="Times New Roman" w:cs="Times New Roman"/>
          <w:sz w:val="28"/>
          <w:szCs w:val="28"/>
          <w:lang w:val="en-US"/>
        </w:rPr>
        <w:t xml:space="preserve">, Mentimeter </w:t>
      </w:r>
      <w:r w:rsidRPr="008B19CC">
        <w:rPr>
          <w:rFonts w:ascii="Times New Roman" w:eastAsia="Calibri" w:hAnsi="Times New Roman" w:cs="Times New Roman"/>
          <w:sz w:val="28"/>
          <w:szCs w:val="28"/>
        </w:rPr>
        <w:t>шапшаң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пікір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жинап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визуалды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түрде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көрсету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үш</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тілдегі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мина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карта</w:t>
      </w:r>
      <w:r w:rsidRPr="008B19CC">
        <w:rPr>
          <w:rFonts w:ascii="Times New Roman" w:eastAsia="Calibri" w:hAnsi="Times New Roman" w:cs="Times New Roman"/>
          <w:sz w:val="28"/>
          <w:szCs w:val="28"/>
          <w:lang w:val="en-US"/>
        </w:rPr>
        <w:t xml:space="preserve"> (mind map) </w:t>
      </w:r>
      <w:r w:rsidRPr="008B19CC">
        <w:rPr>
          <w:rFonts w:ascii="Times New Roman" w:eastAsia="Calibri" w:hAnsi="Times New Roman" w:cs="Times New Roman"/>
          <w:sz w:val="28"/>
          <w:szCs w:val="28"/>
        </w:rPr>
        <w:t>құруға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септігін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тигізді</w:t>
      </w:r>
      <w:r w:rsidRPr="008B19CC">
        <w:rPr>
          <w:rFonts w:ascii="Times New Roman" w:eastAsia="Calibri" w:hAnsi="Times New Roman" w:cs="Times New Roman"/>
          <w:sz w:val="28"/>
          <w:szCs w:val="28"/>
          <w:lang w:val="en-US"/>
        </w:rPr>
        <w:t>.</w:t>
      </w:r>
    </w:p>
    <w:p w14:paraId="5BAE79C6"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lang w:val="en-US"/>
        </w:rPr>
        <w:t xml:space="preserve">Canva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Wordwall </w:t>
      </w:r>
      <w:r w:rsidRPr="008B19CC">
        <w:rPr>
          <w:rFonts w:ascii="Times New Roman" w:eastAsia="Calibri" w:hAnsi="Times New Roman" w:cs="Times New Roman"/>
          <w:sz w:val="28"/>
          <w:szCs w:val="28"/>
        </w:rPr>
        <w:t>сервистері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болашақ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шығармашылық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әлеуетін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ашуға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көмектесті</w:t>
      </w:r>
      <w:r w:rsidRPr="008B19CC">
        <w:rPr>
          <w:rFonts w:ascii="Times New Roman" w:eastAsia="Calibri" w:hAnsi="Times New Roman" w:cs="Times New Roman"/>
          <w:sz w:val="28"/>
          <w:szCs w:val="28"/>
          <w:lang w:val="en-US"/>
        </w:rPr>
        <w:t xml:space="preserve">. Canva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үш</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визуалды</w:t>
      </w:r>
      <w:r w:rsidRPr="008B19CC">
        <w:rPr>
          <w:rFonts w:ascii="Times New Roman" w:eastAsia="Calibri" w:hAnsi="Times New Roman" w:cs="Times New Roman"/>
          <w:sz w:val="28"/>
          <w:szCs w:val="28"/>
          <w:lang w:val="en-US"/>
        </w:rPr>
        <w:t xml:space="preserve"> CLIL </w:t>
      </w:r>
      <w:r w:rsidRPr="008B19CC">
        <w:rPr>
          <w:rFonts w:ascii="Times New Roman" w:eastAsia="Calibri" w:hAnsi="Times New Roman" w:cs="Times New Roman"/>
          <w:sz w:val="28"/>
          <w:szCs w:val="28"/>
        </w:rPr>
        <w:t>постерлерін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жасады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мысалы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бастауыш</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сынып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бағдарламасындағы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Жыл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мезгілдері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тақырыбында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үш</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ақпарат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беретін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тартымды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плакаттар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Бұл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постерлерді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ағылшын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қорғап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түсіндірді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осылайша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визуалды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материал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негізінде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сөйлеу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машықтарын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дамытты</w:t>
      </w:r>
      <w:r w:rsidRPr="008B19CC">
        <w:rPr>
          <w:rFonts w:ascii="Times New Roman" w:eastAsia="Calibri" w:hAnsi="Times New Roman" w:cs="Times New Roman"/>
          <w:sz w:val="28"/>
          <w:szCs w:val="28"/>
          <w:lang w:val="en-US"/>
        </w:rPr>
        <w:t xml:space="preserve">. Wordwall </w:t>
      </w:r>
      <w:r w:rsidRPr="008B19CC">
        <w:rPr>
          <w:rFonts w:ascii="Times New Roman" w:eastAsia="Calibri" w:hAnsi="Times New Roman" w:cs="Times New Roman"/>
          <w:sz w:val="28"/>
          <w:szCs w:val="28"/>
        </w:rPr>
        <w:t>қызметі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әртүрлі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ойындар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жаттығулар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жасауға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мүмкіндік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пән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бойынша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ағылшын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терминдерді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бекітуге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арналған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сөздік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ойындар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сәйкестендіру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сөзді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іздеу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викторина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құрастырды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Бұл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ойындарды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араларында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ойнап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кейін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бастауыш</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сынып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оқушыларына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арнап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пайдалануды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жоспарлады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Цифрлық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құралдарды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сабаққа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қызығушылығын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арттырып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қоймай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оларды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кәсіби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қызметте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ИКТ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құралдарын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пайдалануға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дайындады</w:t>
      </w:r>
      <w:r w:rsidRPr="008B19CC">
        <w:rPr>
          <w:rFonts w:ascii="Times New Roman" w:eastAsia="Calibri" w:hAnsi="Times New Roman" w:cs="Times New Roman"/>
          <w:sz w:val="28"/>
          <w:szCs w:val="28"/>
          <w:lang w:val="en-US"/>
        </w:rPr>
        <w:t>.</w:t>
      </w:r>
    </w:p>
    <w:p w14:paraId="4F827CA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Сондай</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процесін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ұйымдастыруда</w:t>
      </w:r>
      <w:r w:rsidRPr="008B19CC">
        <w:rPr>
          <w:rFonts w:ascii="Times New Roman" w:eastAsia="Calibri" w:hAnsi="Times New Roman" w:cs="Times New Roman"/>
          <w:sz w:val="28"/>
          <w:szCs w:val="28"/>
          <w:lang w:val="en-US"/>
        </w:rPr>
        <w:t xml:space="preserve"> Google Classroom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жергілікті</w:t>
      </w:r>
      <w:r w:rsidRPr="008B19CC">
        <w:rPr>
          <w:rFonts w:ascii="Times New Roman" w:eastAsia="Calibri" w:hAnsi="Times New Roman" w:cs="Times New Roman"/>
          <w:sz w:val="28"/>
          <w:szCs w:val="28"/>
          <w:lang w:val="en-US"/>
        </w:rPr>
        <w:t xml:space="preserve"> Platonus </w:t>
      </w:r>
      <w:r w:rsidRPr="008B19CC">
        <w:rPr>
          <w:rFonts w:ascii="Times New Roman" w:eastAsia="Calibri" w:hAnsi="Times New Roman" w:cs="Times New Roman"/>
          <w:sz w:val="28"/>
          <w:szCs w:val="28"/>
        </w:rPr>
        <w:t>білім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жүйесі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кеңінен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қолданылды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барлық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жоспарлары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презентациялар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тапсырмаларды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осы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платформаларға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жүктеп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бір</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бірінің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жұмыстарын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талқылауға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мүмкіндік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Онлайн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ортада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пікір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қалдыру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бағалау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түзету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енгізу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peer-review (</w:t>
      </w:r>
      <w:r w:rsidRPr="008B19CC">
        <w:rPr>
          <w:rFonts w:ascii="Times New Roman" w:eastAsia="Calibri" w:hAnsi="Times New Roman" w:cs="Times New Roman"/>
          <w:sz w:val="28"/>
          <w:szCs w:val="28"/>
        </w:rPr>
        <w:t>өзара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сараптама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collaborative feedback </w:t>
      </w:r>
      <w:r w:rsidRPr="008B19CC">
        <w:rPr>
          <w:rFonts w:ascii="Times New Roman" w:eastAsia="Calibri" w:hAnsi="Times New Roman" w:cs="Times New Roman"/>
          <w:sz w:val="28"/>
          <w:szCs w:val="28"/>
        </w:rPr>
        <w:t>тетіктері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іске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асты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Мысалы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дайындаған</w:t>
      </w:r>
      <w:r w:rsidRPr="008B19CC">
        <w:rPr>
          <w:rFonts w:ascii="Times New Roman" w:eastAsia="Calibri" w:hAnsi="Times New Roman" w:cs="Times New Roman"/>
          <w:sz w:val="28"/>
          <w:szCs w:val="28"/>
          <w:lang w:val="en-US"/>
        </w:rPr>
        <w:t xml:space="preserve"> CLIL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жоспарына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топтың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басқа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мүшелері</w:t>
      </w:r>
      <w:r w:rsidRPr="008B19CC">
        <w:rPr>
          <w:rFonts w:ascii="Times New Roman" w:eastAsia="Calibri" w:hAnsi="Times New Roman" w:cs="Times New Roman"/>
          <w:sz w:val="28"/>
          <w:szCs w:val="28"/>
          <w:lang w:val="en-US"/>
        </w:rPr>
        <w:t xml:space="preserve"> Google Classroom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пікір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жазып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ұсыныстар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Бұл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өзара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үйрену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мәдениетін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дамытты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сындарлы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пікір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айту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қабылдау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дағдыларын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қалыптастырды</w:t>
      </w:r>
      <w:r w:rsidRPr="008B19CC">
        <w:rPr>
          <w:rFonts w:ascii="Times New Roman" w:eastAsia="Calibri" w:hAnsi="Times New Roman" w:cs="Times New Roman"/>
          <w:sz w:val="28"/>
          <w:szCs w:val="28"/>
          <w:lang w:val="en-US"/>
        </w:rPr>
        <w:t>.</w:t>
      </w:r>
    </w:p>
    <w:p w14:paraId="5BF4860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Қорыта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айтқанда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цифрлық</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интерактивті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технологияларды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кіріктіру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үдерісін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заманауи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болмыспен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үйлестіріп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коммуникативтік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әрекетке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табиғи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түрде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тартылуына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ашты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үшін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онлайн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платформада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үш</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қарым</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қатынас</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жасау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ортақ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өнім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әзірлеу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байланыс</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күнделікті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дағдыға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айналды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Бұл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тәжірибе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болашақ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цифрлық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сауаттылығын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арттырып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қоймай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көптілді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білім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беруде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технологияларды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педагогикалық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мақсатқа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құзыреттілігін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қалыптастырды</w:t>
      </w:r>
      <w:r w:rsidRPr="008B19CC">
        <w:rPr>
          <w:rFonts w:ascii="Times New Roman" w:eastAsia="Calibri" w:hAnsi="Times New Roman" w:cs="Times New Roman"/>
          <w:sz w:val="28"/>
          <w:szCs w:val="28"/>
          <w:lang w:val="en-US"/>
        </w:rPr>
        <w:t>.</w:t>
      </w:r>
    </w:p>
    <w:p w14:paraId="4EC5B9D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Ұсынылған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әдістемені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эксперименттік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түрде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жүзеге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асырғаннан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кейін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болашақ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бастауыш</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сынып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мұғалімдерінің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кәсіби</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коммуникативтік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құзыретінде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елеулі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өзгерістер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тіркелді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Атап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айтқанда</w:t>
      </w:r>
      <w:r w:rsidRPr="008B19CC">
        <w:rPr>
          <w:rFonts w:ascii="Times New Roman" w:eastAsia="Calibri" w:hAnsi="Times New Roman" w:cs="Times New Roman"/>
          <w:sz w:val="28"/>
          <w:szCs w:val="28"/>
          <w:lang w:val="en-US"/>
        </w:rPr>
        <w:t>:</w:t>
      </w:r>
    </w:p>
    <w:p w14:paraId="12765E8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lang w:val="kk-KZ"/>
        </w:rPr>
        <w:lastRenderedPageBreak/>
        <w:t>-</w:t>
      </w:r>
      <w:r w:rsidRPr="008B19CC">
        <w:rPr>
          <w:rFonts w:ascii="Times New Roman" w:eastAsia="Calibri" w:hAnsi="Times New Roman" w:cs="Times New Roman"/>
          <w:sz w:val="28"/>
          <w:szCs w:val="28"/>
          <w:lang w:val="en-US"/>
        </w:rPr>
        <w:tab/>
      </w:r>
      <w:r w:rsidRPr="008B19CC">
        <w:rPr>
          <w:rFonts w:ascii="Times New Roman" w:eastAsia="Calibri" w:hAnsi="Times New Roman" w:cs="Times New Roman"/>
          <w:sz w:val="28"/>
          <w:szCs w:val="28"/>
        </w:rPr>
        <w:t>Пән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мазмұнын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ағылшын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еркін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түсіндіре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алатын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үлесі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өсті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Басқаша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айтқанда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бастапқыда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тек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әрбір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бесінші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шетел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сенімді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түсіндіре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алса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бағдарламадан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кейін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үштің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екісі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бұл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міндетті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еркін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атқаратын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болды</w:t>
      </w:r>
      <w:r w:rsidRPr="008B19CC">
        <w:rPr>
          <w:rFonts w:ascii="Times New Roman" w:eastAsia="Calibri" w:hAnsi="Times New Roman" w:cs="Times New Roman"/>
          <w:sz w:val="28"/>
          <w:szCs w:val="28"/>
          <w:lang w:val="en-US"/>
        </w:rPr>
        <w:t>.</w:t>
      </w:r>
    </w:p>
    <w:p w14:paraId="6214D4C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en-US"/>
        </w:rPr>
        <w:tab/>
        <w:t xml:space="preserve">CLIL </w:t>
      </w:r>
      <w:r w:rsidRPr="008B19CC">
        <w:rPr>
          <w:rFonts w:ascii="Times New Roman" w:eastAsia="Calibri" w:hAnsi="Times New Roman" w:cs="Times New Roman"/>
          <w:sz w:val="28"/>
          <w:szCs w:val="28"/>
        </w:rPr>
        <w:t>әдістемелік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тәсілдерін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шеберлігі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жобалық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жұмыс</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рөлдік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ойын</w:t>
      </w:r>
      <w:r w:rsidRPr="008B19CC">
        <w:rPr>
          <w:rFonts w:ascii="Times New Roman" w:eastAsia="Calibri" w:hAnsi="Times New Roman" w:cs="Times New Roman"/>
          <w:sz w:val="28"/>
          <w:szCs w:val="28"/>
          <w:lang w:val="en-US"/>
        </w:rPr>
        <w:t xml:space="preserve">, scaffolding, </w:t>
      </w:r>
      <w:r w:rsidRPr="008B19CC">
        <w:rPr>
          <w:rFonts w:ascii="Times New Roman" w:eastAsia="Calibri" w:hAnsi="Times New Roman" w:cs="Times New Roman"/>
          <w:sz w:val="28"/>
          <w:szCs w:val="28"/>
        </w:rPr>
        <w:t>жұптық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жұмыс</w:t>
      </w:r>
      <w:r w:rsidRPr="008B19CC">
        <w:rPr>
          <w:rFonts w:ascii="Times New Roman" w:eastAsia="Calibri" w:hAnsi="Times New Roman" w:cs="Times New Roman"/>
          <w:sz w:val="28"/>
          <w:szCs w:val="28"/>
          <w:lang w:val="en-US"/>
        </w:rPr>
        <w:t xml:space="preserve">, assessment for learning </w:t>
      </w:r>
      <w:r w:rsidRPr="008B19CC">
        <w:rPr>
          <w:rFonts w:ascii="Times New Roman" w:eastAsia="Calibri" w:hAnsi="Times New Roman" w:cs="Times New Roman"/>
          <w:sz w:val="28"/>
          <w:szCs w:val="28"/>
        </w:rPr>
        <w:t>сияқты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құралдарды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тиімді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пайдалану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деңгейі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артты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Яғни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басым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көпшілігі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кіріктірілген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жоспарына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енгізіп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орынды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алатын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деңгейге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жетті</w:t>
      </w:r>
      <w:r w:rsidRPr="008B19CC">
        <w:rPr>
          <w:rFonts w:ascii="Times New Roman" w:eastAsia="Calibri" w:hAnsi="Times New Roman" w:cs="Times New Roman"/>
          <w:sz w:val="28"/>
          <w:szCs w:val="28"/>
          <w:lang w:val="en-US"/>
        </w:rPr>
        <w:t>.</w:t>
      </w:r>
    </w:p>
    <w:p w14:paraId="5432D20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en-US"/>
        </w:rPr>
        <w:tab/>
      </w:r>
      <w:r w:rsidRPr="008B19CC">
        <w:rPr>
          <w:rFonts w:ascii="Times New Roman" w:eastAsia="Calibri" w:hAnsi="Times New Roman" w:cs="Times New Roman"/>
          <w:sz w:val="28"/>
          <w:szCs w:val="28"/>
        </w:rPr>
        <w:t>Коммуникативтік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жағдайларда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тәсілдерін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пайдалану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жиілігі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екі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есеге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өсті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Егер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экспериментке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дейінгі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бақылауларда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кезінде</w:t>
      </w:r>
      <w:r w:rsidRPr="008B19CC">
        <w:rPr>
          <w:rFonts w:ascii="Times New Roman" w:eastAsia="Calibri" w:hAnsi="Times New Roman" w:cs="Times New Roman"/>
          <w:sz w:val="28"/>
          <w:szCs w:val="28"/>
          <w:lang w:val="en-US"/>
        </w:rPr>
        <w:t xml:space="preserve"> scaffolding </w:t>
      </w:r>
      <w:r w:rsidRPr="008B19CC">
        <w:rPr>
          <w:rFonts w:ascii="Times New Roman" w:eastAsia="Calibri" w:hAnsi="Times New Roman" w:cs="Times New Roman"/>
          <w:sz w:val="28"/>
          <w:szCs w:val="28"/>
        </w:rPr>
        <w:t>элементтерін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өте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сирек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жүйесіз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болса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эксперименттен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кейін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келген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коммуникациялық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қиындық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туындаған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сәтте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оқушыларға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лайықты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немесе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визуалдық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көрсетуді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әдетке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айналдырды</w:t>
      </w:r>
      <w:r w:rsidRPr="008B19CC">
        <w:rPr>
          <w:rFonts w:ascii="Times New Roman" w:eastAsia="Calibri" w:hAnsi="Times New Roman" w:cs="Times New Roman"/>
          <w:sz w:val="28"/>
          <w:szCs w:val="28"/>
          <w:lang w:val="en-US"/>
        </w:rPr>
        <w:t>.</w:t>
      </w:r>
    </w:p>
    <w:p w14:paraId="3CB0D95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Сапалық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нәтижелері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кәсіби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құзыретінде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ілгерілеуді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көрсетті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Микросабақтар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симуляциялық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сабақтар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барысында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ағылшын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түсіндіру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кезіндегі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сенімділігі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айтарлықтай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артқаны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байқалды</w:t>
      </w:r>
      <w:r w:rsidRPr="008B19CC">
        <w:rPr>
          <w:rFonts w:ascii="Times New Roman" w:eastAsia="Calibri" w:hAnsi="Times New Roman" w:cs="Times New Roman"/>
          <w:sz w:val="28"/>
          <w:szCs w:val="28"/>
          <w:lang w:val="en-US"/>
        </w:rPr>
        <w:t xml:space="preserve"> – </w:t>
      </w:r>
      <w:r w:rsidRPr="008B19CC">
        <w:rPr>
          <w:rFonts w:ascii="Times New Roman" w:eastAsia="Calibri" w:hAnsi="Times New Roman" w:cs="Times New Roman"/>
          <w:sz w:val="28"/>
          <w:szCs w:val="28"/>
        </w:rPr>
        <w:t>бұрын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кейбір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аудитория</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алдында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ағылшын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сөйлегенде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қобалжып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жиі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кідіріп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қалса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эксперимент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соңында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олардың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өзіне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сенімі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нығайып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сөйлеу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қарқыны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анықтығы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жақсарды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Сондай</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дәлдігі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лексика</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грамматикалық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тұрғыда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дұрыс</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сөйлеуі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жоғарылады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кәсіби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терминологияны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орынды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қателерді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өздігінен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түзету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дағдылары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жетілді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Әдістемелік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шешім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қабылдау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икемі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күшейгені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көрінді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түрлі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күтпеген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педагогикалық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жағдаяттарда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оқушы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сұрақ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қойған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сәт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уақыт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жетпей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жағдайда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б</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шапшаң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шешім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жасап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сәйкес</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әдістемелік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қадамдарды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Бұл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өзгерістер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басқа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зерттеулерде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байқалған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нәтижелермен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үндес</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мазмұн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кіріктіріп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оқытуға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арналған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арнайы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дайындық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педагогикалық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өзіне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сенімділігі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кәсіби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өзіндік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тиімділік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сезімін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жоғарылататыны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белгілі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Біздің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жағдайымызда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интеграцияланған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болашақ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бойында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ағылшын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толыққанды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аламын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сенімді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сенімділікті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орнықтырды</w:t>
      </w:r>
      <w:r w:rsidRPr="008B19CC">
        <w:rPr>
          <w:rFonts w:ascii="Times New Roman" w:eastAsia="Calibri" w:hAnsi="Times New Roman" w:cs="Times New Roman"/>
          <w:sz w:val="28"/>
          <w:szCs w:val="28"/>
          <w:lang w:val="en-US"/>
        </w:rPr>
        <w:t>.</w:t>
      </w:r>
    </w:p>
    <w:p w14:paraId="678EEDA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Қорыта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айтқанда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сандық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көрсеткіштер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сапалық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бақылаулар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коммуникативті</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іс</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әрекеттік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компонентті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дамытуға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бағытталған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бұл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әдістеменің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тиімділігін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айғақтайды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шетел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кәсіби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қарым</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қатынас</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жасауға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біршама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даяр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көптілді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ортасында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туындайтын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коммуникативтік</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мазмұндық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міндеттерді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шешуге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қабілетті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маман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ретінде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қалыптасудың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бастапқы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сатысынан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өтті</w:t>
      </w:r>
      <w:r w:rsidRPr="008B19CC">
        <w:rPr>
          <w:rFonts w:ascii="Times New Roman" w:eastAsia="Calibri" w:hAnsi="Times New Roman" w:cs="Times New Roman"/>
          <w:sz w:val="28"/>
          <w:szCs w:val="28"/>
          <w:lang w:val="en-US"/>
        </w:rPr>
        <w:t>.</w:t>
      </w:r>
    </w:p>
    <w:p w14:paraId="713FA34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Зерттеу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нәтижесінде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ұсынылған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коммуникативті</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іс</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әрекеттік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компонентті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дамыту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әдістемесінің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болашақ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бастауыш</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сынып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мұғалімдерінің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көптілді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кәсіби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даярлығына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елеулі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үлес</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қосатыны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анықталды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Аталған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кешенді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түрде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енгізілген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соң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студенттердің</w:t>
      </w:r>
      <w:r w:rsidRPr="008B19CC">
        <w:rPr>
          <w:rFonts w:ascii="Times New Roman" w:eastAsia="Calibri" w:hAnsi="Times New Roman" w:cs="Times New Roman"/>
          <w:sz w:val="28"/>
          <w:szCs w:val="28"/>
          <w:lang w:val="en-US"/>
        </w:rPr>
        <w:t>:</w:t>
      </w:r>
    </w:p>
    <w:p w14:paraId="316736C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lang w:val="kk-KZ"/>
        </w:rPr>
        <w:lastRenderedPageBreak/>
        <w:t>-</w:t>
      </w:r>
      <w:r w:rsidRPr="008B19CC">
        <w:rPr>
          <w:rFonts w:ascii="Times New Roman" w:eastAsia="Calibri" w:hAnsi="Times New Roman" w:cs="Times New Roman"/>
          <w:sz w:val="28"/>
          <w:szCs w:val="28"/>
          <w:lang w:val="en-US"/>
        </w:rPr>
        <w:tab/>
      </w:r>
      <w:r w:rsidRPr="008B19CC">
        <w:rPr>
          <w:rFonts w:ascii="Times New Roman" w:eastAsia="Calibri" w:hAnsi="Times New Roman" w:cs="Times New Roman"/>
          <w:sz w:val="28"/>
          <w:szCs w:val="28"/>
        </w:rPr>
        <w:t>Пән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мазмұнын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шет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түсіндіру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қабілеті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қалыптасты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айтарлықтай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нығайды</w:t>
      </w:r>
      <w:r w:rsidRPr="008B19CC">
        <w:rPr>
          <w:rFonts w:ascii="Times New Roman" w:eastAsia="Calibri" w:hAnsi="Times New Roman" w:cs="Times New Roman"/>
          <w:sz w:val="28"/>
          <w:szCs w:val="28"/>
          <w:lang w:val="en-US"/>
        </w:rPr>
        <w:t>;</w:t>
      </w:r>
    </w:p>
    <w:p w14:paraId="5FAC55DD"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en-US"/>
        </w:rPr>
        <w:tab/>
      </w:r>
      <w:r w:rsidRPr="008B19CC">
        <w:rPr>
          <w:rFonts w:ascii="Times New Roman" w:eastAsia="Calibri" w:hAnsi="Times New Roman" w:cs="Times New Roman"/>
          <w:sz w:val="28"/>
          <w:szCs w:val="28"/>
        </w:rPr>
        <w:t>Кіріктірілген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шығармашылық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тұрғыда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шеберлігі</w:t>
      </w:r>
      <w:r w:rsidRPr="008B19CC">
        <w:rPr>
          <w:rFonts w:ascii="Times New Roman" w:eastAsia="Calibri" w:hAnsi="Times New Roman" w:cs="Times New Roman"/>
          <w:sz w:val="28"/>
          <w:szCs w:val="28"/>
          <w:lang w:val="en-US"/>
        </w:rPr>
        <w:t xml:space="preserve"> (CLIL </w:t>
      </w:r>
      <w:r w:rsidRPr="008B19CC">
        <w:rPr>
          <w:rFonts w:ascii="Times New Roman" w:eastAsia="Calibri" w:hAnsi="Times New Roman" w:cs="Times New Roman"/>
          <w:sz w:val="28"/>
          <w:szCs w:val="28"/>
        </w:rPr>
        <w:t>құралдарын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жағдайға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бейімдеп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икемді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пайдалану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дамыды</w:t>
      </w:r>
      <w:r w:rsidRPr="008B19CC">
        <w:rPr>
          <w:rFonts w:ascii="Times New Roman" w:eastAsia="Calibri" w:hAnsi="Times New Roman" w:cs="Times New Roman"/>
          <w:sz w:val="28"/>
          <w:szCs w:val="28"/>
          <w:lang w:val="en-US"/>
        </w:rPr>
        <w:t>;</w:t>
      </w:r>
    </w:p>
    <w:p w14:paraId="7166F19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en-US"/>
        </w:rPr>
        <w:tab/>
      </w:r>
      <w:r w:rsidRPr="008B19CC">
        <w:rPr>
          <w:rFonts w:ascii="Times New Roman" w:eastAsia="Calibri" w:hAnsi="Times New Roman" w:cs="Times New Roman"/>
          <w:sz w:val="28"/>
          <w:szCs w:val="28"/>
        </w:rPr>
        <w:t>Тілдік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көрсету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байланыс</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мәдениеті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орнықты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яғни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барысында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оқушыларға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қиын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тұстарда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кезінде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көмек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ұсыну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сондай</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олардың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деңгейін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тұрақты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қадағалап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қажет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жағдайда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қайта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түсіндіру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қосымша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тірек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дағдылары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бекіді</w:t>
      </w:r>
      <w:r w:rsidRPr="008B19CC">
        <w:rPr>
          <w:rFonts w:ascii="Times New Roman" w:eastAsia="Calibri" w:hAnsi="Times New Roman" w:cs="Times New Roman"/>
          <w:sz w:val="28"/>
          <w:szCs w:val="28"/>
          <w:lang w:val="en-US"/>
        </w:rPr>
        <w:t>).</w:t>
      </w:r>
    </w:p>
    <w:p w14:paraId="1550680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Студенттердің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көптілді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коммуникативтік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құзыретін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жүйелі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жетілдіруде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қолданылған</w:t>
      </w:r>
      <w:r w:rsidRPr="008B19CC">
        <w:rPr>
          <w:rFonts w:ascii="Times New Roman" w:eastAsia="Calibri" w:hAnsi="Times New Roman" w:cs="Times New Roman"/>
          <w:sz w:val="28"/>
          <w:szCs w:val="28"/>
          <w:lang w:val="en-US"/>
        </w:rPr>
        <w:t xml:space="preserve"> CLIL </w:t>
      </w:r>
      <w:r w:rsidRPr="008B19CC">
        <w:rPr>
          <w:rFonts w:ascii="Times New Roman" w:eastAsia="Calibri" w:hAnsi="Times New Roman" w:cs="Times New Roman"/>
          <w:sz w:val="28"/>
          <w:szCs w:val="28"/>
        </w:rPr>
        <w:t>микросабақтары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симуляциялары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интерактивті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платформадағы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бірлескен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жұмыс</w:t>
      </w:r>
      <w:r w:rsidRPr="008B19CC">
        <w:rPr>
          <w:rFonts w:ascii="Times New Roman" w:eastAsia="Calibri" w:hAnsi="Times New Roman" w:cs="Times New Roman"/>
          <w:sz w:val="28"/>
          <w:szCs w:val="28"/>
          <w:lang w:val="en-US"/>
        </w:rPr>
        <w:t xml:space="preserve">, scaffolding </w:t>
      </w:r>
      <w:r w:rsidRPr="008B19CC">
        <w:rPr>
          <w:rFonts w:ascii="Times New Roman" w:eastAsia="Calibri" w:hAnsi="Times New Roman" w:cs="Times New Roman"/>
          <w:sz w:val="28"/>
          <w:szCs w:val="28"/>
        </w:rPr>
        <w:t>технологияларын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мақсатты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түрде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оқыту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жемісін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Нәтижесінде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болашақ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педагогикалық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коммуникациясы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іс</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әрекеттік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шеберлігі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инновациялық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әдістемелік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икемдері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кешенді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түрде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дамыды</w:t>
      </w:r>
      <w:r w:rsidRPr="008B19CC">
        <w:rPr>
          <w:rFonts w:ascii="Times New Roman" w:eastAsia="Calibri" w:hAnsi="Times New Roman" w:cs="Times New Roman"/>
          <w:sz w:val="28"/>
          <w:szCs w:val="28"/>
          <w:lang w:val="en-US"/>
        </w:rPr>
        <w:t>.</w:t>
      </w:r>
    </w:p>
    <w:p w14:paraId="48B2E95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Осылайша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пән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кіріктіріп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оқыту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коммуникативті</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іс</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әрекеттік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компоненттің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барлық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көрсеткіштерін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практикалық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жаттығулар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қалыптастыруға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болатыны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тәжірибе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жүзінде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дәлелденді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Ұсынылған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көптілді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кәсіби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даярлық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үдерісін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ғылыми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негізде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жаңаша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болашақ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бастауыш</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сынып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мұғалімдерінің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құзыретті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өзіндік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тиімділігі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жоғары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үштілді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оқытуға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бейім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маман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шығуына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мүмкіндік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береді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Бұл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зерттеу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нәтижелері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еліміздің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көптілді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білім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бағдарламаларын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жетілдіруде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педагогикалық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ЖОО</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бағдарламаларын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қайта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құрылымдауда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құнды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әдістемелік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негіз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алады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есептейміз</w:t>
      </w:r>
      <w:r w:rsidRPr="008B19CC">
        <w:rPr>
          <w:rFonts w:ascii="Times New Roman" w:eastAsia="Calibri" w:hAnsi="Times New Roman" w:cs="Times New Roman"/>
          <w:sz w:val="28"/>
          <w:szCs w:val="28"/>
          <w:lang w:val="en-US"/>
        </w:rPr>
        <w:t>.</w:t>
      </w:r>
    </w:p>
    <w:p w14:paraId="12ADCB6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Мотивациялық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компонентті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дамытуда</w:t>
      </w:r>
      <w:r w:rsidRPr="008B19CC">
        <w:rPr>
          <w:rFonts w:ascii="Times New Roman" w:eastAsia="Calibri" w:hAnsi="Times New Roman" w:cs="Times New Roman"/>
          <w:sz w:val="28"/>
          <w:szCs w:val="28"/>
          <w:lang w:val="en-US"/>
        </w:rPr>
        <w:t xml:space="preserve"> CLIL English Club </w:t>
      </w:r>
      <w:r w:rsidRPr="008B19CC">
        <w:rPr>
          <w:rFonts w:ascii="Times New Roman" w:eastAsia="Calibri" w:hAnsi="Times New Roman" w:cs="Times New Roman"/>
          <w:sz w:val="28"/>
          <w:szCs w:val="28"/>
        </w:rPr>
        <w:t>клубтық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ортасы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психологиялық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қауіпсіздік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рефлексияны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қамтамасыз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ететін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формалары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шешуші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рөл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атқарды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Клуб</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жұмысы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болашақ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пән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кіріктіріп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оқытуға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жағымды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көзқарасын</w:t>
      </w:r>
      <w:r w:rsidRPr="008B19CC">
        <w:rPr>
          <w:rFonts w:ascii="Times New Roman" w:eastAsia="Calibri" w:hAnsi="Times New Roman" w:cs="Times New Roman"/>
          <w:sz w:val="28"/>
          <w:szCs w:val="28"/>
          <w:lang w:val="en-US"/>
        </w:rPr>
        <w:t xml:space="preserve">, CLIL </w:t>
      </w:r>
      <w:r w:rsidRPr="008B19CC">
        <w:rPr>
          <w:rFonts w:ascii="Times New Roman" w:eastAsia="Calibri" w:hAnsi="Times New Roman" w:cs="Times New Roman"/>
          <w:sz w:val="28"/>
          <w:szCs w:val="28"/>
        </w:rPr>
        <w:t>технологиясын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кәсіби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қызметте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деген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сенімін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инновациялық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әдістерге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қызығушылығын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қалыптастыруға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мүмкіндік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берді</w:t>
      </w:r>
      <w:r w:rsidRPr="008B19CC">
        <w:rPr>
          <w:rFonts w:ascii="Times New Roman" w:eastAsia="Calibri" w:hAnsi="Times New Roman" w:cs="Times New Roman"/>
          <w:sz w:val="28"/>
          <w:szCs w:val="28"/>
          <w:lang w:val="en-US"/>
        </w:rPr>
        <w:t>.</w:t>
      </w:r>
    </w:p>
    <w:p w14:paraId="3060F56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Танымдық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компонентті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қалыптастыруға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арналған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Пән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кіріктіріп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оқыту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негіздері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атты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арнайы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курс</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Пән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кіріктіру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практикалық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жаттығулар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құралы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студенттердің</w:t>
      </w:r>
      <w:r w:rsidRPr="008B19CC">
        <w:rPr>
          <w:rFonts w:ascii="Times New Roman" w:eastAsia="Calibri" w:hAnsi="Times New Roman" w:cs="Times New Roman"/>
          <w:sz w:val="28"/>
          <w:szCs w:val="28"/>
          <w:lang w:val="en-US"/>
        </w:rPr>
        <w:t xml:space="preserve"> CLIL </w:t>
      </w:r>
      <w:r w:rsidRPr="008B19CC">
        <w:rPr>
          <w:rFonts w:ascii="Times New Roman" w:eastAsia="Calibri" w:hAnsi="Times New Roman" w:cs="Times New Roman"/>
          <w:sz w:val="28"/>
          <w:szCs w:val="28"/>
        </w:rPr>
        <w:t>теориясын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меңгеруін</w:t>
      </w:r>
      <w:r w:rsidRPr="008B19CC">
        <w:rPr>
          <w:rFonts w:ascii="Times New Roman" w:eastAsia="Calibri" w:hAnsi="Times New Roman" w:cs="Times New Roman"/>
          <w:sz w:val="28"/>
          <w:szCs w:val="28"/>
          <w:lang w:val="en-US"/>
        </w:rPr>
        <w:t xml:space="preserve">, 4C </w:t>
      </w:r>
      <w:r w:rsidRPr="008B19CC">
        <w:rPr>
          <w:rFonts w:ascii="Times New Roman" w:eastAsia="Calibri" w:hAnsi="Times New Roman" w:cs="Times New Roman"/>
          <w:sz w:val="28"/>
          <w:szCs w:val="28"/>
        </w:rPr>
        <w:t>моделінің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мазмұндық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мәнін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түсінуін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пәндік</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тілдік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интеграцияланған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тапсырмаларды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құрастыру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шеберлігін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дамытуға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ықпал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етті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Курстың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модульдік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құрылымы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практикалық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бағыттылығы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кәсіби</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танымдық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дамуына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мүмкіндік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берді</w:t>
      </w:r>
      <w:r w:rsidRPr="008B19CC">
        <w:rPr>
          <w:rFonts w:ascii="Times New Roman" w:eastAsia="Calibri" w:hAnsi="Times New Roman" w:cs="Times New Roman"/>
          <w:sz w:val="28"/>
          <w:szCs w:val="28"/>
          <w:lang w:val="en-US"/>
        </w:rPr>
        <w:t>.</w:t>
      </w:r>
    </w:p>
    <w:p w14:paraId="12B23E3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Коммуникативті</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іс</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әрекеттік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компонент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микросабақтар</w:t>
      </w:r>
      <w:r w:rsidRPr="008B19CC">
        <w:rPr>
          <w:rFonts w:ascii="Times New Roman" w:eastAsia="Calibri" w:hAnsi="Times New Roman" w:cs="Times New Roman"/>
          <w:sz w:val="28"/>
          <w:szCs w:val="28"/>
          <w:lang w:val="en-US"/>
        </w:rPr>
        <w:t xml:space="preserve">, CLIL </w:t>
      </w:r>
      <w:r w:rsidRPr="008B19CC">
        <w:rPr>
          <w:rFonts w:ascii="Times New Roman" w:eastAsia="Calibri" w:hAnsi="Times New Roman" w:cs="Times New Roman"/>
          <w:sz w:val="28"/>
          <w:szCs w:val="28"/>
        </w:rPr>
        <w:t>сабақ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симуляциясы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рөлдік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ойындар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кейс</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талдау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пікірталас</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интерактивті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платформалар</w:t>
      </w:r>
      <w:r w:rsidRPr="008B19CC">
        <w:rPr>
          <w:rFonts w:ascii="Times New Roman" w:eastAsia="Calibri" w:hAnsi="Times New Roman" w:cs="Times New Roman"/>
          <w:sz w:val="28"/>
          <w:szCs w:val="28"/>
          <w:lang w:val="en-US"/>
        </w:rPr>
        <w:t xml:space="preserve"> (Padlet, Mentimeter, Google Classroom)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жүйелі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дамытылды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Бұл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студенттердің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пәндік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мазмұнды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шетел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түсіндіру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кіріктірілген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әдістерді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шығармашылықпен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қолдану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оқушыларға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тілдік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қолдау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көрсету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қабілеттерін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жетілдіруге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әсер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етті</w:t>
      </w:r>
      <w:r w:rsidRPr="008B19CC">
        <w:rPr>
          <w:rFonts w:ascii="Times New Roman" w:eastAsia="Calibri" w:hAnsi="Times New Roman" w:cs="Times New Roman"/>
          <w:sz w:val="28"/>
          <w:szCs w:val="28"/>
          <w:lang w:val="en-US"/>
        </w:rPr>
        <w:t>.</w:t>
      </w:r>
    </w:p>
    <w:p w14:paraId="5B0A863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Жалпы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ұсынылған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болашақ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бастауыш</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сынып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мұғалімдерінің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көптілді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білім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кеңістігіне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бейімделген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кәсіби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даярлығын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жүзеге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асыруда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lastRenderedPageBreak/>
        <w:t>тиімді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құрал</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танылды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Зерттеу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нәтижелері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әдістеменің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құрылымдық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қисыны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мазмұндық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толықтығын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үдерісіне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енгізілуінің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практикалық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әлеуетін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болашақ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кәсіби</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құзыреттілігін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қалыптастырудағы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ықпалын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айқын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көрсетті</w:t>
      </w:r>
      <w:r w:rsidRPr="008B19CC">
        <w:rPr>
          <w:rFonts w:ascii="Times New Roman" w:eastAsia="Calibri" w:hAnsi="Times New Roman" w:cs="Times New Roman"/>
          <w:sz w:val="28"/>
          <w:szCs w:val="28"/>
          <w:lang w:val="en-US"/>
        </w:rPr>
        <w:t>.</w:t>
      </w:r>
    </w:p>
    <w:p w14:paraId="3DCD01C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Осыған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орай</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ұсынылған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әдістемені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педагогикалық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жоғары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орындарының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оқу</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тәрбие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процесіне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енгізу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болашақ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бастауыш</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сынып</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мұғалімдерін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даярлау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жүйесін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жаңғыртуға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және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көптілді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білім</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берудің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сапасын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арттыруға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негіз</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бола</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алады</w:t>
      </w:r>
      <w:r w:rsidRPr="008B19CC">
        <w:rPr>
          <w:rFonts w:ascii="Times New Roman" w:eastAsia="Calibri" w:hAnsi="Times New Roman" w:cs="Times New Roman"/>
          <w:sz w:val="28"/>
          <w:szCs w:val="28"/>
          <w:lang w:val="en-US"/>
        </w:rPr>
        <w:t>.</w:t>
      </w:r>
    </w:p>
    <w:p w14:paraId="7CCA999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en-US"/>
        </w:rPr>
      </w:pPr>
      <w:r w:rsidRPr="008B19CC">
        <w:rPr>
          <w:rFonts w:ascii="Times New Roman" w:eastAsia="Calibri" w:hAnsi="Times New Roman" w:cs="Times New Roman"/>
          <w:sz w:val="28"/>
          <w:szCs w:val="28"/>
        </w:rPr>
        <w:t>Ұсынылған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әдістеменің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педагогикалық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тиімділігі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практикалық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маңыздылығы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зерттеу</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жұмысының</w:t>
      </w:r>
      <w:r w:rsidRPr="008B19CC">
        <w:rPr>
          <w:rFonts w:ascii="Times New Roman" w:eastAsia="Calibri" w:hAnsi="Times New Roman" w:cs="Times New Roman"/>
          <w:sz w:val="28"/>
          <w:szCs w:val="28"/>
          <w:lang w:val="en-US"/>
        </w:rPr>
        <w:t xml:space="preserve"> 3.3 “</w:t>
      </w:r>
      <w:r w:rsidRPr="008B19CC">
        <w:rPr>
          <w:rFonts w:ascii="Times New Roman" w:eastAsia="Calibri" w:hAnsi="Times New Roman" w:cs="Times New Roman"/>
          <w:sz w:val="28"/>
          <w:szCs w:val="28"/>
        </w:rPr>
        <w:t>Жүргізілген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тәжірибелік</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эксперимент</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жұмысының</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нәтижелері</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бөлімшесінде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жүзеге</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асырылған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тәжірибелік</w:t>
      </w:r>
      <w:r w:rsidRPr="008B19CC">
        <w:rPr>
          <w:rFonts w:ascii="Times New Roman" w:eastAsia="Calibri" w:hAnsi="Times New Roman" w:cs="Times New Roman"/>
          <w:sz w:val="28"/>
          <w:szCs w:val="28"/>
          <w:lang w:val="en-US"/>
        </w:rPr>
        <w:t>-</w:t>
      </w:r>
      <w:r w:rsidRPr="008B19CC">
        <w:rPr>
          <w:rFonts w:ascii="Times New Roman" w:eastAsia="Calibri" w:hAnsi="Times New Roman" w:cs="Times New Roman"/>
          <w:sz w:val="28"/>
          <w:szCs w:val="28"/>
        </w:rPr>
        <w:t>эксперименттік</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жұмыстар</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арқылы</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эмпирикалық</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тұрғыдан</w:t>
      </w:r>
      <w:r w:rsidRPr="008B19CC">
        <w:rPr>
          <w:rFonts w:ascii="Times New Roman" w:eastAsia="Calibri" w:hAnsi="Times New Roman" w:cs="Times New Roman"/>
          <w:sz w:val="28"/>
          <w:szCs w:val="28"/>
          <w:lang w:val="en-US"/>
        </w:rPr>
        <w:t xml:space="preserve"> </w:t>
      </w:r>
      <w:r w:rsidRPr="008B19CC">
        <w:rPr>
          <w:rFonts w:ascii="Times New Roman" w:eastAsia="Calibri" w:hAnsi="Times New Roman" w:cs="Times New Roman"/>
          <w:sz w:val="28"/>
          <w:szCs w:val="28"/>
        </w:rPr>
        <w:t>дәлелденді</w:t>
      </w:r>
      <w:r w:rsidRPr="008B19CC">
        <w:rPr>
          <w:rFonts w:ascii="Times New Roman" w:eastAsia="Calibri" w:hAnsi="Times New Roman" w:cs="Times New Roman"/>
          <w:sz w:val="28"/>
          <w:szCs w:val="28"/>
          <w:lang w:val="en-US"/>
        </w:rPr>
        <w:t>.</w:t>
      </w:r>
    </w:p>
    <w:p w14:paraId="21F26282" w14:textId="77777777" w:rsidR="008B19CC" w:rsidRPr="008B19CC" w:rsidRDefault="008B19CC" w:rsidP="00EA6E4D">
      <w:pPr>
        <w:spacing w:after="0" w:line="240" w:lineRule="auto"/>
        <w:ind w:firstLine="709"/>
        <w:jc w:val="both"/>
        <w:rPr>
          <w:rFonts w:ascii="Times New Roman" w:hAnsi="Times New Roman" w:cs="Times New Roman"/>
          <w:sz w:val="28"/>
          <w:szCs w:val="28"/>
          <w:lang w:val="en-US"/>
        </w:rPr>
      </w:pPr>
    </w:p>
    <w:p w14:paraId="12E87A48" w14:textId="77777777" w:rsidR="008B19CC" w:rsidRPr="008B19CC" w:rsidRDefault="008B19CC" w:rsidP="008B19CC">
      <w:pPr>
        <w:spacing w:after="0" w:line="240" w:lineRule="auto"/>
        <w:ind w:firstLine="709"/>
        <w:jc w:val="both"/>
        <w:rPr>
          <w:rFonts w:ascii="Times New Roman" w:eastAsia="Calibri" w:hAnsi="Times New Roman" w:cs="Times New Roman"/>
          <w:b/>
          <w:sz w:val="28"/>
          <w:szCs w:val="28"/>
          <w:lang w:val="kk-KZ"/>
        </w:rPr>
      </w:pPr>
      <w:r w:rsidRPr="008B19CC">
        <w:rPr>
          <w:rFonts w:ascii="Times New Roman" w:eastAsia="Calibri" w:hAnsi="Times New Roman" w:cs="Times New Roman"/>
          <w:b/>
          <w:sz w:val="28"/>
          <w:szCs w:val="28"/>
          <w:lang w:val="kk-KZ"/>
        </w:rPr>
        <w:t>3.3 Жүргізілген тәжірибелік-эксперимент жұмысының нәтижелері</w:t>
      </w:r>
    </w:p>
    <w:p w14:paraId="7BA7CD9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6F87AF0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Бақылау эксперимент кезеңі пән мен тілді кіріктіріп оқыту әдістемесінің болашақ бастауыш сынып мұғалімдерін кәсіби даярлаудағы тиімділігін тәжірибе жүзінде дәлелдеуге бағытталды. Бұл кезеңнің мақсаты – қалыптастырушы кезеңде енгізілген әдістеменің нәтижелілігін бағалау, сондай-ақ мотивациялық, танымдық және коммуникативті-іс-әрекеттік компоненттер бойынша студенттердің даярлық деңгейіндегі өзгерістерді анықтау.</w:t>
      </w:r>
    </w:p>
    <w:p w14:paraId="4352021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Экспериментке анықтауыш экспериментке қатысқан Қ. Жұбанов атындағы Ақтөбе өңірлік университетінің 6В01301 – «Бастауышта оқытудың педагогикасы мен әдістемесі» білім беру бағдарламасы бойынша оқитын 2–3 курс студенттері қайта алынды. Қатысушылардың жалпы саны 117 студентті құрады: олардың 59-ы эксперименттік топқа, 58-і бақылау тобына бөлінді.</w:t>
      </w:r>
    </w:p>
    <w:p w14:paraId="3C27443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Бақылау экспериментінің негізгі міндеттері мыналар болды:</w:t>
      </w:r>
    </w:p>
    <w:p w14:paraId="497192C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қалыптастырушы кезеңнен кейін эксперименттік және бақылау топтардың кәсіби даярлық деңгейін салыстыру;</w:t>
      </w:r>
    </w:p>
    <w:p w14:paraId="2517D19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мотивациялық, танымдық және коммуникативті-іс-әрекеттік компоненттер бойынша сапалық (жоғары, орташа, төмен) және сандық (пайыздық) өзгерістерді талдау;</w:t>
      </w:r>
    </w:p>
    <w:p w14:paraId="1DD0D27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екі топ арасындағы айырмашылықтың статистикалық мәнділігін анықтау.</w:t>
      </w:r>
    </w:p>
    <w:p w14:paraId="6F27110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Эксперименттік топта қалыптастыру кезеңінде арнайы әзірленген әдістеме енгізілді. Оған пән мен тілді кіріктіріп оқытуға арналған CLIL технологиясына негізделген кіріктірілген сабақтар, практикалық тренингтер, тілдік қолдау құралдарын (scaffolding) қолдану жаттығулары, рефлексиялық талдау жұмыстары және интерактивті тапсырмалар кешені кірді. Бақылау тобы дәстүрлі оқу мазмұны негізінде оқытылды, яғни пән мен тілді кіріктіру әдістемесі жүйелі қолданылған жоқ.</w:t>
      </w:r>
    </w:p>
    <w:p w14:paraId="48C5CFD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Қорытынды кезеңде студенттердің кәсіби даярлығын бағалау үшін диагностиканың алдыңғы кезеңінде қолданылған әдістемелер бейімделіп немесе жетілдіріліп, қайта қолданылды. Атап айтқанда:</w:t>
      </w:r>
    </w:p>
    <w:p w14:paraId="67C2C32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Мотивациялық компонент үшін бұрын қолданылған келесі үш сауалнама қайта жүргізілді:</w:t>
      </w:r>
    </w:p>
    <w:p w14:paraId="35C6299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P. Mehisto әдістемесіне негізделген «CLIL технологиясына көзқарасты анықтау» сауалнамасы;</w:t>
      </w:r>
    </w:p>
    <w:p w14:paraId="0E35EE4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К. Замфир әдістемесіне негізделген «CLIL әдіснамасын кәсіби қызметте қолдануға ынталылықты анықтау» сауалнамасы;</w:t>
      </w:r>
    </w:p>
    <w:p w14:paraId="4602052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Н. Г. Лусканова әдістемесіне негізделген «Инновациялық әдістерді меңгеруге ішкі қажеттілік пен қызығушылықты анықтау» сауалнамасы.</w:t>
      </w:r>
    </w:p>
    <w:p w14:paraId="568BDB2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Танымдық компонентті бағалауға арналған әдістемелер мазмұндық және құрылымдық жағынан толықтырылып қайта қолданылды. Оның ішінде:</w:t>
      </w:r>
    </w:p>
    <w:p w14:paraId="4E63D716"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«Пән мен тілді кіріктіріп оқытудың теориялық негіздерін білу деңгейін анықтау» тесті (сұрақтар күрделендірілді, мазмұны кеңейтілді);</w:t>
      </w:r>
    </w:p>
    <w:p w14:paraId="673F585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«CLIL әдістемесінің 4C моделін меңгеру деңгейін және кіріктірілген тапсырма құрастыру біліктілігін анықтау» атты жетілдірілген практикалық-диагностикалары.</w:t>
      </w:r>
    </w:p>
    <w:p w14:paraId="042D947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Коммуникативті-іс-әрекеттік компонент бойынша да үш бағытта жетілдірілген тапсырмалар қолданылды:</w:t>
      </w:r>
    </w:p>
    <w:p w14:paraId="3C39476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С. Т. Айтбаева негізінде бейімделген «Кіріктірілген сабақ құрылымын жобалау» тапсырмасы;</w:t>
      </w:r>
    </w:p>
    <w:p w14:paraId="7C76197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М. С. Мұратова әдістемесіне негізделген «Scaffolding тәсілдерін қолдану деңгейін бағалау» тапсырмасы (оқу жағдаяттары жаңартылды, бағалау парағы кеңейтілді).</w:t>
      </w:r>
    </w:p>
    <w:p w14:paraId="59BB76D1" w14:textId="529FF6C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Қалыптастырушы эксперимент аяқталғаннан кейін P. Mehisto әдістемесіне негізделген сауалнаманы қайта өткізу студенттердің CLIL (Content and Language Integrated Learning) технологиясына деген көзқарасында айтарлықтай оң өзгерістер болғанын көрсетті. Оның нәтижесі </w:t>
      </w:r>
      <w:r w:rsidR="007822F4">
        <w:rPr>
          <w:rFonts w:ascii="Times New Roman" w:eastAsia="Calibri" w:hAnsi="Times New Roman" w:cs="Times New Roman"/>
          <w:sz w:val="28"/>
          <w:szCs w:val="28"/>
          <w:lang w:val="kk-KZ"/>
        </w:rPr>
        <w:t>20</w:t>
      </w:r>
      <w:r w:rsidRPr="008B19CC">
        <w:rPr>
          <w:rFonts w:ascii="Times New Roman" w:eastAsia="Calibri" w:hAnsi="Times New Roman" w:cs="Times New Roman"/>
          <w:sz w:val="28"/>
          <w:szCs w:val="28"/>
          <w:lang w:val="kk-KZ"/>
        </w:rPr>
        <w:t xml:space="preserve"> кесте мен </w:t>
      </w:r>
      <w:r w:rsidR="007822F4">
        <w:rPr>
          <w:rFonts w:ascii="Times New Roman" w:eastAsia="Calibri" w:hAnsi="Times New Roman" w:cs="Times New Roman"/>
          <w:sz w:val="28"/>
          <w:szCs w:val="28"/>
          <w:lang w:val="kk-KZ"/>
        </w:rPr>
        <w:t>20</w:t>
      </w:r>
      <w:r w:rsidRPr="008B19CC">
        <w:rPr>
          <w:rFonts w:ascii="Times New Roman" w:eastAsia="Calibri" w:hAnsi="Times New Roman" w:cs="Times New Roman"/>
          <w:sz w:val="28"/>
          <w:szCs w:val="28"/>
          <w:lang w:val="kk-KZ"/>
        </w:rPr>
        <w:t xml:space="preserve"> суретте берілген.</w:t>
      </w:r>
    </w:p>
    <w:p w14:paraId="07CA1D8D"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6FDC53BB" w14:textId="177708DE" w:rsid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Кесте </w:t>
      </w:r>
      <w:r w:rsidR="007822F4">
        <w:rPr>
          <w:rFonts w:ascii="Times New Roman" w:eastAsia="Calibri" w:hAnsi="Times New Roman" w:cs="Times New Roman"/>
          <w:sz w:val="28"/>
          <w:szCs w:val="28"/>
          <w:lang w:val="kk-KZ"/>
        </w:rPr>
        <w:t>20</w:t>
      </w:r>
      <w:r w:rsidRPr="008B19CC">
        <w:rPr>
          <w:rFonts w:ascii="Times New Roman" w:eastAsia="Calibri" w:hAnsi="Times New Roman" w:cs="Times New Roman"/>
          <w:sz w:val="28"/>
          <w:szCs w:val="28"/>
          <w:lang w:val="kk-KZ"/>
        </w:rPr>
        <w:t xml:space="preserve"> – Қалыптастырушы эксперименттен кейінгі мотивациялық компоненттің «Пән мен тілді кіріктіріп оқытуға деген жағымды көзқарас» көрсеткішін анықтау нәтижелері</w:t>
      </w:r>
    </w:p>
    <w:p w14:paraId="5AF8DA2D" w14:textId="77777777" w:rsidR="003F24C9" w:rsidRPr="008B19CC" w:rsidRDefault="003F24C9"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Style w:val="TableGrid"/>
        <w:tblW w:w="9351" w:type="dxa"/>
        <w:jc w:val="center"/>
        <w:tblLook w:val="04A0" w:firstRow="1" w:lastRow="0" w:firstColumn="1" w:lastColumn="0" w:noHBand="0" w:noVBand="1"/>
      </w:tblPr>
      <w:tblGrid>
        <w:gridCol w:w="1862"/>
        <w:gridCol w:w="1243"/>
        <w:gridCol w:w="1118"/>
        <w:gridCol w:w="1106"/>
        <w:gridCol w:w="1118"/>
        <w:gridCol w:w="1513"/>
        <w:gridCol w:w="1391"/>
      </w:tblGrid>
      <w:tr w:rsidR="008B19CC" w:rsidRPr="003F24C9" w14:paraId="384CFF21" w14:textId="77777777" w:rsidTr="003F24C9">
        <w:trPr>
          <w:jc w:val="center"/>
        </w:trPr>
        <w:tc>
          <w:tcPr>
            <w:tcW w:w="1862" w:type="dxa"/>
            <w:vMerge w:val="restart"/>
          </w:tcPr>
          <w:p w14:paraId="72851EE6" w14:textId="77777777" w:rsidR="008B19CC" w:rsidRPr="003F24C9" w:rsidRDefault="008B19CC" w:rsidP="003F24C9">
            <w:pPr>
              <w:pStyle w:val="NoSpacing"/>
              <w:jc w:val="center"/>
              <w:rPr>
                <w:rFonts w:ascii="Times New Roman" w:hAnsi="Times New Roman" w:cs="Times New Roman"/>
                <w:sz w:val="24"/>
                <w:szCs w:val="24"/>
                <w:lang w:val="kk-KZ"/>
              </w:rPr>
            </w:pPr>
            <w:r w:rsidRPr="003F24C9">
              <w:rPr>
                <w:rFonts w:ascii="Times New Roman" w:hAnsi="Times New Roman" w:cs="Times New Roman"/>
                <w:sz w:val="24"/>
                <w:szCs w:val="24"/>
                <w:lang w:val="kk-KZ"/>
              </w:rPr>
              <w:t>Топ</w:t>
            </w:r>
          </w:p>
        </w:tc>
        <w:tc>
          <w:tcPr>
            <w:tcW w:w="2361" w:type="dxa"/>
            <w:gridSpan w:val="2"/>
            <w:vAlign w:val="center"/>
          </w:tcPr>
          <w:p w14:paraId="77FF4208"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Жоғары</w:t>
            </w:r>
          </w:p>
        </w:tc>
        <w:tc>
          <w:tcPr>
            <w:tcW w:w="2224" w:type="dxa"/>
            <w:gridSpan w:val="2"/>
            <w:vAlign w:val="center"/>
          </w:tcPr>
          <w:p w14:paraId="16951D14"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Орташа</w:t>
            </w:r>
          </w:p>
        </w:tc>
        <w:tc>
          <w:tcPr>
            <w:tcW w:w="2904" w:type="dxa"/>
            <w:gridSpan w:val="2"/>
            <w:vAlign w:val="center"/>
          </w:tcPr>
          <w:p w14:paraId="71893897"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Төмен</w:t>
            </w:r>
          </w:p>
        </w:tc>
      </w:tr>
      <w:tr w:rsidR="008B19CC" w:rsidRPr="003F24C9" w14:paraId="76004A4B" w14:textId="77777777" w:rsidTr="003F24C9">
        <w:trPr>
          <w:jc w:val="center"/>
        </w:trPr>
        <w:tc>
          <w:tcPr>
            <w:tcW w:w="1862" w:type="dxa"/>
            <w:vMerge/>
          </w:tcPr>
          <w:p w14:paraId="7CE45BA4" w14:textId="77777777" w:rsidR="008B19CC" w:rsidRPr="003F24C9" w:rsidRDefault="008B19CC" w:rsidP="003F24C9">
            <w:pPr>
              <w:pStyle w:val="NoSpacing"/>
              <w:jc w:val="center"/>
              <w:rPr>
                <w:rFonts w:ascii="Times New Roman" w:hAnsi="Times New Roman" w:cs="Times New Roman"/>
                <w:sz w:val="24"/>
                <w:szCs w:val="24"/>
              </w:rPr>
            </w:pPr>
          </w:p>
        </w:tc>
        <w:tc>
          <w:tcPr>
            <w:tcW w:w="1243" w:type="dxa"/>
          </w:tcPr>
          <w:p w14:paraId="5F9CADCB"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118" w:type="dxa"/>
          </w:tcPr>
          <w:p w14:paraId="18C43178"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c>
          <w:tcPr>
            <w:tcW w:w="1106" w:type="dxa"/>
          </w:tcPr>
          <w:p w14:paraId="39AA9193"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118" w:type="dxa"/>
          </w:tcPr>
          <w:p w14:paraId="5F9F8B18"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c>
          <w:tcPr>
            <w:tcW w:w="1513" w:type="dxa"/>
          </w:tcPr>
          <w:p w14:paraId="06A7F7A1"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391" w:type="dxa"/>
          </w:tcPr>
          <w:p w14:paraId="74D3A225"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r>
      <w:tr w:rsidR="008B19CC" w:rsidRPr="003F24C9" w14:paraId="202B5EFD" w14:textId="77777777" w:rsidTr="003F24C9">
        <w:trPr>
          <w:jc w:val="center"/>
        </w:trPr>
        <w:tc>
          <w:tcPr>
            <w:tcW w:w="1862" w:type="dxa"/>
            <w:vAlign w:val="center"/>
          </w:tcPr>
          <w:p w14:paraId="042F0BF9"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Эксперименттік топ</w:t>
            </w:r>
          </w:p>
        </w:tc>
        <w:tc>
          <w:tcPr>
            <w:tcW w:w="1243" w:type="dxa"/>
          </w:tcPr>
          <w:p w14:paraId="1BEAF227"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39</w:t>
            </w:r>
          </w:p>
        </w:tc>
        <w:tc>
          <w:tcPr>
            <w:tcW w:w="1118" w:type="dxa"/>
          </w:tcPr>
          <w:p w14:paraId="1F587978"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68,42</w:t>
            </w:r>
          </w:p>
        </w:tc>
        <w:tc>
          <w:tcPr>
            <w:tcW w:w="1106" w:type="dxa"/>
          </w:tcPr>
          <w:p w14:paraId="2038A605"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11</w:t>
            </w:r>
          </w:p>
        </w:tc>
        <w:tc>
          <w:tcPr>
            <w:tcW w:w="1118" w:type="dxa"/>
          </w:tcPr>
          <w:p w14:paraId="3845D4D9"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19,30</w:t>
            </w:r>
          </w:p>
        </w:tc>
        <w:tc>
          <w:tcPr>
            <w:tcW w:w="1513" w:type="dxa"/>
          </w:tcPr>
          <w:p w14:paraId="6A036A29"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7</w:t>
            </w:r>
          </w:p>
        </w:tc>
        <w:tc>
          <w:tcPr>
            <w:tcW w:w="1391" w:type="dxa"/>
          </w:tcPr>
          <w:p w14:paraId="200CA53A"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12,28</w:t>
            </w:r>
          </w:p>
        </w:tc>
      </w:tr>
      <w:tr w:rsidR="008B19CC" w:rsidRPr="003F24C9" w14:paraId="76207ABC" w14:textId="77777777" w:rsidTr="003F24C9">
        <w:trPr>
          <w:jc w:val="center"/>
        </w:trPr>
        <w:tc>
          <w:tcPr>
            <w:tcW w:w="1862" w:type="dxa"/>
            <w:vAlign w:val="center"/>
          </w:tcPr>
          <w:p w14:paraId="3AE7DD3D"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Бақылау тобы</w:t>
            </w:r>
          </w:p>
        </w:tc>
        <w:tc>
          <w:tcPr>
            <w:tcW w:w="1243" w:type="dxa"/>
          </w:tcPr>
          <w:p w14:paraId="6C1F3204"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14</w:t>
            </w:r>
          </w:p>
        </w:tc>
        <w:tc>
          <w:tcPr>
            <w:tcW w:w="1118" w:type="dxa"/>
          </w:tcPr>
          <w:p w14:paraId="03CEC0E3"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25,45</w:t>
            </w:r>
          </w:p>
        </w:tc>
        <w:tc>
          <w:tcPr>
            <w:tcW w:w="1106" w:type="dxa"/>
          </w:tcPr>
          <w:p w14:paraId="2DCA7AA4"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22</w:t>
            </w:r>
          </w:p>
        </w:tc>
        <w:tc>
          <w:tcPr>
            <w:tcW w:w="1118" w:type="dxa"/>
          </w:tcPr>
          <w:p w14:paraId="4BCFA591"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40</w:t>
            </w:r>
          </w:p>
        </w:tc>
        <w:tc>
          <w:tcPr>
            <w:tcW w:w="1513" w:type="dxa"/>
          </w:tcPr>
          <w:p w14:paraId="780F8A28"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19</w:t>
            </w:r>
          </w:p>
        </w:tc>
        <w:tc>
          <w:tcPr>
            <w:tcW w:w="1391" w:type="dxa"/>
          </w:tcPr>
          <w:p w14:paraId="0734229C"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34,55</w:t>
            </w:r>
          </w:p>
        </w:tc>
      </w:tr>
    </w:tbl>
    <w:p w14:paraId="571163C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p>
    <w:p w14:paraId="512C947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noProof/>
          <w:sz w:val="28"/>
          <w:szCs w:val="28"/>
          <w:lang w:eastAsia="ru-RU"/>
        </w:rPr>
        <w:lastRenderedPageBreak/>
        <w:drawing>
          <wp:inline distT="0" distB="0" distL="0" distR="0" wp14:anchorId="6479FE91" wp14:editId="3727E5D4">
            <wp:extent cx="5334000" cy="1432560"/>
            <wp:effectExtent l="0" t="0" r="0" b="1524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6497426" w14:textId="7049D35C"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Сурет </w:t>
      </w:r>
      <w:r w:rsidR="007822F4">
        <w:rPr>
          <w:rFonts w:ascii="Times New Roman" w:eastAsia="Calibri" w:hAnsi="Times New Roman" w:cs="Times New Roman"/>
          <w:sz w:val="28"/>
          <w:szCs w:val="28"/>
          <w:lang w:val="kk-KZ"/>
        </w:rPr>
        <w:t>20</w:t>
      </w:r>
      <w:r w:rsidRPr="008B19CC">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rPr>
        <w:t xml:space="preserve">– </w:t>
      </w:r>
      <w:r w:rsidRPr="008B19CC">
        <w:rPr>
          <w:rFonts w:ascii="Times New Roman" w:eastAsia="Calibri" w:hAnsi="Times New Roman" w:cs="Times New Roman"/>
          <w:sz w:val="28"/>
          <w:szCs w:val="28"/>
          <w:lang w:val="kk-KZ"/>
        </w:rPr>
        <w:t>Қалыптастырушы эксперименттен кейінгі м</w:t>
      </w:r>
      <w:r w:rsidRPr="008B19CC">
        <w:rPr>
          <w:rFonts w:ascii="Times New Roman" w:eastAsia="Calibri" w:hAnsi="Times New Roman" w:cs="Times New Roman"/>
          <w:sz w:val="28"/>
          <w:szCs w:val="28"/>
        </w:rPr>
        <w:t>отивациялық компоненттің «Пән мен тілді кіріктіріп оқытуға деген жағымды көзқарас» көрсеткішін анықтау нәтижелері</w:t>
      </w:r>
      <w:r w:rsidRPr="008B19CC">
        <w:rPr>
          <w:rFonts w:ascii="Times New Roman" w:eastAsia="Calibri" w:hAnsi="Times New Roman" w:cs="Times New Roman"/>
          <w:sz w:val="28"/>
          <w:szCs w:val="28"/>
          <w:lang w:val="kk-KZ"/>
        </w:rPr>
        <w:t>нің диаграммасы</w:t>
      </w:r>
    </w:p>
    <w:p w14:paraId="3AF9AF7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09DA36F3" w14:textId="39C1FDED" w:rsidR="008B19CC" w:rsidRPr="008B19CC" w:rsidRDefault="007822F4" w:rsidP="003F24C9">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20</w:t>
      </w:r>
      <w:r w:rsidR="003F24C9">
        <w:rPr>
          <w:rFonts w:ascii="Times New Roman" w:eastAsia="Calibri" w:hAnsi="Times New Roman" w:cs="Times New Roman"/>
          <w:sz w:val="28"/>
          <w:szCs w:val="28"/>
          <w:lang w:val="kk-KZ"/>
        </w:rPr>
        <w:t>-к</w:t>
      </w:r>
      <w:r w:rsidR="008B19CC" w:rsidRPr="008B19CC">
        <w:rPr>
          <w:rFonts w:ascii="Times New Roman" w:eastAsia="Calibri" w:hAnsi="Times New Roman" w:cs="Times New Roman"/>
          <w:sz w:val="28"/>
          <w:szCs w:val="28"/>
          <w:lang w:val="kk-KZ"/>
        </w:rPr>
        <w:t>есте</w:t>
      </w:r>
      <w:r w:rsidR="003F24C9">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деректері бойынша қалыптастырушы эксперименттен кейін эксперименттік топтағы студенттердің пән мен тілді кіріктіріп оқытуға деген жағымды көзқарасының айтарлықтай артқаны байқалады. Атап айтқанда, жоғары деңгейдегі көрсеткіш 68,42%-ға жетіп, бұл бастапқы кезеңмен салыстырғанда едәуір өсімді көрсетеді. Орташа деңгейдегі студенттер саны 19,30%-ды, ал төмен деңгейдегі студенттер үлесі бар болғаны 12,28%-ды құрады.</w:t>
      </w:r>
      <w:r w:rsidR="003F24C9">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Ал бақылау тобында айтарлықтай өзгеріс байқалмайды: жоғары деңгей – 25,45%, орташа – 40,00%, төмен – 34,55% деңгейінде қалды. Бұл деректер эксперименттік топтағы оң динамиканың жүргізілген әдістемелік ықпалдың нәтижелі болғанын дәлелдейді.</w:t>
      </w:r>
      <w:r w:rsidR="003F24C9">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Осылайша, қалыптастырушы кезеңде енгізілген пән мен тілді кіріктіріп оқытуға негізделген әдістемелік жүйе студенттердің мотивациялық компонентін, атап айтқанда, үштілді оқытуға деген қызығушылығы мен сенімін айтарлықтай арттырғаны анықталды.</w:t>
      </w:r>
      <w:r w:rsidR="003F24C9">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Эксперименттік топтың қалыптастырушы кезең алдындағы және кейінгі нәтижелерін салыстыру мақсатында мотивациялық компоненттің «Пән мен тілді кіріктіріп оқытуға деген жағымды көзқарас» көрсеткіші бойынша алынған деректер 2</w:t>
      </w:r>
      <w:r>
        <w:rPr>
          <w:rFonts w:ascii="Times New Roman" w:eastAsia="Calibri" w:hAnsi="Times New Roman" w:cs="Times New Roman"/>
          <w:sz w:val="28"/>
          <w:szCs w:val="28"/>
          <w:lang w:val="kk-KZ"/>
        </w:rPr>
        <w:t>1</w:t>
      </w:r>
      <w:r w:rsidR="008B19CC" w:rsidRPr="008B19CC">
        <w:rPr>
          <w:rFonts w:ascii="Times New Roman" w:eastAsia="Calibri" w:hAnsi="Times New Roman" w:cs="Times New Roman"/>
          <w:sz w:val="28"/>
          <w:szCs w:val="28"/>
          <w:lang w:val="kk-KZ"/>
        </w:rPr>
        <w:t xml:space="preserve">-кестеде және </w:t>
      </w:r>
      <w:r>
        <w:rPr>
          <w:rFonts w:ascii="Times New Roman" w:eastAsia="Calibri" w:hAnsi="Times New Roman" w:cs="Times New Roman"/>
          <w:sz w:val="28"/>
          <w:szCs w:val="28"/>
          <w:lang w:val="kk-KZ"/>
        </w:rPr>
        <w:t>21</w:t>
      </w:r>
      <w:r w:rsidR="008B19CC" w:rsidRPr="008B19CC">
        <w:rPr>
          <w:rFonts w:ascii="Times New Roman" w:eastAsia="Calibri" w:hAnsi="Times New Roman" w:cs="Times New Roman"/>
          <w:sz w:val="28"/>
          <w:szCs w:val="28"/>
          <w:lang w:val="kk-KZ"/>
        </w:rPr>
        <w:t>-суретте бейнеленді.</w:t>
      </w:r>
    </w:p>
    <w:p w14:paraId="137ABF0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67002718" w14:textId="7D169D74" w:rsid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Кесте 2</w:t>
      </w:r>
      <w:r w:rsidR="007822F4">
        <w:rPr>
          <w:rFonts w:ascii="Times New Roman" w:eastAsia="Calibri" w:hAnsi="Times New Roman" w:cs="Times New Roman"/>
          <w:sz w:val="28"/>
          <w:szCs w:val="28"/>
          <w:lang w:val="kk-KZ"/>
        </w:rPr>
        <w:t>1</w:t>
      </w:r>
      <w:r w:rsidRPr="008B19CC">
        <w:rPr>
          <w:rFonts w:ascii="Times New Roman" w:eastAsia="Calibri" w:hAnsi="Times New Roman" w:cs="Times New Roman"/>
          <w:sz w:val="28"/>
          <w:szCs w:val="28"/>
          <w:lang w:val="kk-KZ"/>
        </w:rPr>
        <w:t xml:space="preserve"> – Мотивациялық компоненттің «Пән мен тілді кіріктіріп оқытуға деген жағымды көзқарас» көрсеткіші бойынша эксперименттік топтың экспериментке дейінгі және эксперименттен кейінгі нәтижелері</w:t>
      </w:r>
    </w:p>
    <w:p w14:paraId="1A7FD70E" w14:textId="77777777" w:rsidR="003F24C9" w:rsidRPr="008B19CC" w:rsidRDefault="003F24C9"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Style w:val="TableGrid"/>
        <w:tblW w:w="9351" w:type="dxa"/>
        <w:tblLook w:val="04A0" w:firstRow="1" w:lastRow="0" w:firstColumn="1" w:lastColumn="0" w:noHBand="0" w:noVBand="1"/>
      </w:tblPr>
      <w:tblGrid>
        <w:gridCol w:w="2196"/>
        <w:gridCol w:w="1176"/>
        <w:gridCol w:w="1088"/>
        <w:gridCol w:w="1051"/>
        <w:gridCol w:w="1088"/>
        <w:gridCol w:w="1414"/>
        <w:gridCol w:w="1338"/>
      </w:tblGrid>
      <w:tr w:rsidR="008B19CC" w:rsidRPr="003F24C9" w14:paraId="4A3514D6" w14:textId="77777777" w:rsidTr="0060646E">
        <w:tc>
          <w:tcPr>
            <w:tcW w:w="2196" w:type="dxa"/>
            <w:vMerge w:val="restart"/>
          </w:tcPr>
          <w:p w14:paraId="0BE8A79A" w14:textId="77777777" w:rsidR="008B19CC" w:rsidRPr="003F24C9" w:rsidRDefault="008B19CC" w:rsidP="003F24C9">
            <w:pPr>
              <w:pStyle w:val="NoSpacing"/>
              <w:jc w:val="center"/>
              <w:rPr>
                <w:rFonts w:ascii="Times New Roman" w:hAnsi="Times New Roman" w:cs="Times New Roman"/>
                <w:sz w:val="24"/>
                <w:szCs w:val="24"/>
                <w:lang w:val="kk-KZ"/>
              </w:rPr>
            </w:pPr>
            <w:r w:rsidRPr="003F24C9">
              <w:rPr>
                <w:rFonts w:ascii="Times New Roman" w:hAnsi="Times New Roman" w:cs="Times New Roman"/>
                <w:sz w:val="24"/>
                <w:szCs w:val="24"/>
                <w:lang w:val="kk-KZ"/>
              </w:rPr>
              <w:t>Топ</w:t>
            </w:r>
          </w:p>
        </w:tc>
        <w:tc>
          <w:tcPr>
            <w:tcW w:w="2264" w:type="dxa"/>
            <w:gridSpan w:val="2"/>
            <w:vAlign w:val="center"/>
          </w:tcPr>
          <w:p w14:paraId="7772774A"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Жоғары</w:t>
            </w:r>
          </w:p>
        </w:tc>
        <w:tc>
          <w:tcPr>
            <w:tcW w:w="2139" w:type="dxa"/>
            <w:gridSpan w:val="2"/>
            <w:vAlign w:val="center"/>
          </w:tcPr>
          <w:p w14:paraId="7D57427F"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Орташа</w:t>
            </w:r>
          </w:p>
        </w:tc>
        <w:tc>
          <w:tcPr>
            <w:tcW w:w="2752" w:type="dxa"/>
            <w:gridSpan w:val="2"/>
            <w:vAlign w:val="center"/>
          </w:tcPr>
          <w:p w14:paraId="179F02A4"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Төмен</w:t>
            </w:r>
          </w:p>
        </w:tc>
      </w:tr>
      <w:tr w:rsidR="008B19CC" w:rsidRPr="003F24C9" w14:paraId="3ED9AA03" w14:textId="77777777" w:rsidTr="0060646E">
        <w:tc>
          <w:tcPr>
            <w:tcW w:w="2196" w:type="dxa"/>
            <w:vMerge/>
          </w:tcPr>
          <w:p w14:paraId="716D259D" w14:textId="77777777" w:rsidR="008B19CC" w:rsidRPr="003F24C9" w:rsidRDefault="008B19CC" w:rsidP="003F24C9">
            <w:pPr>
              <w:pStyle w:val="NoSpacing"/>
              <w:jc w:val="center"/>
              <w:rPr>
                <w:rFonts w:ascii="Times New Roman" w:hAnsi="Times New Roman" w:cs="Times New Roman"/>
                <w:sz w:val="24"/>
                <w:szCs w:val="24"/>
              </w:rPr>
            </w:pPr>
          </w:p>
        </w:tc>
        <w:tc>
          <w:tcPr>
            <w:tcW w:w="1176" w:type="dxa"/>
          </w:tcPr>
          <w:p w14:paraId="0348EA01"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088" w:type="dxa"/>
          </w:tcPr>
          <w:p w14:paraId="1F45E67B"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c>
          <w:tcPr>
            <w:tcW w:w="1051" w:type="dxa"/>
          </w:tcPr>
          <w:p w14:paraId="57A7C66A"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088" w:type="dxa"/>
          </w:tcPr>
          <w:p w14:paraId="5A73B729"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c>
          <w:tcPr>
            <w:tcW w:w="1414" w:type="dxa"/>
          </w:tcPr>
          <w:p w14:paraId="244673E4"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338" w:type="dxa"/>
          </w:tcPr>
          <w:p w14:paraId="3DD8BD0E"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r>
      <w:tr w:rsidR="008B19CC" w:rsidRPr="003F24C9" w14:paraId="5D138E77" w14:textId="77777777" w:rsidTr="0060646E">
        <w:tc>
          <w:tcPr>
            <w:tcW w:w="2196" w:type="dxa"/>
            <w:vAlign w:val="center"/>
          </w:tcPr>
          <w:p w14:paraId="3F5C0C75"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sz w:val="24"/>
                <w:szCs w:val="24"/>
                <w:lang w:val="kk-KZ"/>
              </w:rPr>
              <w:t>Экспериментке дейін</w:t>
            </w:r>
          </w:p>
        </w:tc>
        <w:tc>
          <w:tcPr>
            <w:tcW w:w="1176" w:type="dxa"/>
            <w:vAlign w:val="center"/>
          </w:tcPr>
          <w:p w14:paraId="4956B666"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6</w:t>
            </w:r>
          </w:p>
        </w:tc>
        <w:tc>
          <w:tcPr>
            <w:tcW w:w="1088" w:type="dxa"/>
            <w:vAlign w:val="center"/>
          </w:tcPr>
          <w:p w14:paraId="1EA0555A"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10,53</w:t>
            </w:r>
          </w:p>
        </w:tc>
        <w:tc>
          <w:tcPr>
            <w:tcW w:w="1051" w:type="dxa"/>
            <w:vAlign w:val="center"/>
          </w:tcPr>
          <w:p w14:paraId="07F71F90"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25</w:t>
            </w:r>
          </w:p>
        </w:tc>
        <w:tc>
          <w:tcPr>
            <w:tcW w:w="1088" w:type="dxa"/>
            <w:vAlign w:val="center"/>
          </w:tcPr>
          <w:p w14:paraId="2E827DD4"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43,86</w:t>
            </w:r>
          </w:p>
        </w:tc>
        <w:tc>
          <w:tcPr>
            <w:tcW w:w="1414" w:type="dxa"/>
            <w:vAlign w:val="center"/>
          </w:tcPr>
          <w:p w14:paraId="5F21EF6D"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26</w:t>
            </w:r>
          </w:p>
        </w:tc>
        <w:tc>
          <w:tcPr>
            <w:tcW w:w="1338" w:type="dxa"/>
            <w:vAlign w:val="center"/>
          </w:tcPr>
          <w:p w14:paraId="33EB1864"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45,61</w:t>
            </w:r>
          </w:p>
        </w:tc>
      </w:tr>
      <w:tr w:rsidR="008B19CC" w:rsidRPr="003F24C9" w14:paraId="573EE070" w14:textId="77777777" w:rsidTr="0060646E">
        <w:tc>
          <w:tcPr>
            <w:tcW w:w="2196" w:type="dxa"/>
            <w:vAlign w:val="center"/>
          </w:tcPr>
          <w:p w14:paraId="524D58C6"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sz w:val="24"/>
                <w:szCs w:val="24"/>
                <w:lang w:val="kk-KZ"/>
              </w:rPr>
              <w:t>Эксперименттен кейін</w:t>
            </w:r>
          </w:p>
        </w:tc>
        <w:tc>
          <w:tcPr>
            <w:tcW w:w="1176" w:type="dxa"/>
          </w:tcPr>
          <w:p w14:paraId="7C539332"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39</w:t>
            </w:r>
          </w:p>
        </w:tc>
        <w:tc>
          <w:tcPr>
            <w:tcW w:w="1088" w:type="dxa"/>
          </w:tcPr>
          <w:p w14:paraId="2D42DB41"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68,42</w:t>
            </w:r>
          </w:p>
        </w:tc>
        <w:tc>
          <w:tcPr>
            <w:tcW w:w="1051" w:type="dxa"/>
          </w:tcPr>
          <w:p w14:paraId="78E20A47"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11</w:t>
            </w:r>
          </w:p>
        </w:tc>
        <w:tc>
          <w:tcPr>
            <w:tcW w:w="1088" w:type="dxa"/>
          </w:tcPr>
          <w:p w14:paraId="12B13271"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19,30</w:t>
            </w:r>
          </w:p>
        </w:tc>
        <w:tc>
          <w:tcPr>
            <w:tcW w:w="1414" w:type="dxa"/>
          </w:tcPr>
          <w:p w14:paraId="32E8DB37"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7</w:t>
            </w:r>
          </w:p>
        </w:tc>
        <w:tc>
          <w:tcPr>
            <w:tcW w:w="1338" w:type="dxa"/>
          </w:tcPr>
          <w:p w14:paraId="2A2E8F5E"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12,28</w:t>
            </w:r>
          </w:p>
        </w:tc>
      </w:tr>
    </w:tbl>
    <w:p w14:paraId="223519F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6A327E3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noProof/>
          <w:sz w:val="28"/>
          <w:szCs w:val="28"/>
          <w:lang w:eastAsia="ru-RU"/>
        </w:rPr>
        <w:lastRenderedPageBreak/>
        <w:drawing>
          <wp:inline distT="0" distB="0" distL="0" distR="0" wp14:anchorId="10A8D81A" wp14:editId="38770801">
            <wp:extent cx="5334000" cy="1432560"/>
            <wp:effectExtent l="0" t="0" r="0" b="1524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E21ABA6" w14:textId="10FAA090"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Сурет </w:t>
      </w:r>
      <w:r w:rsidR="007822F4">
        <w:rPr>
          <w:rFonts w:ascii="Times New Roman" w:eastAsia="Calibri" w:hAnsi="Times New Roman" w:cs="Times New Roman"/>
          <w:sz w:val="28"/>
          <w:szCs w:val="28"/>
          <w:lang w:val="kk-KZ"/>
        </w:rPr>
        <w:t>21</w:t>
      </w:r>
      <w:r w:rsidRPr="008B19CC">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rPr>
        <w:t xml:space="preserve">– </w:t>
      </w:r>
      <w:r w:rsidRPr="008B19CC">
        <w:rPr>
          <w:rFonts w:ascii="Times New Roman" w:eastAsia="Calibri" w:hAnsi="Times New Roman" w:cs="Times New Roman"/>
          <w:sz w:val="28"/>
          <w:szCs w:val="28"/>
          <w:lang w:val="kk-KZ"/>
        </w:rPr>
        <w:t>«Пән мен тілді кіріктіріп оқытуға деген жағымды көзқарас» көрсеткішін бойынша эксперимент тобының экспериментке дейін және эксперименттен кейінгі нәтижелерінің диаграммасы</w:t>
      </w:r>
    </w:p>
    <w:p w14:paraId="5CC2CFB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758FE7C5" w14:textId="49025C94" w:rsidR="008B19CC" w:rsidRPr="008B19CC" w:rsidRDefault="003F24C9"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1</w:t>
      </w:r>
      <w:r>
        <w:rPr>
          <w:rFonts w:ascii="Times New Roman" w:eastAsia="Calibri" w:hAnsi="Times New Roman" w:cs="Times New Roman"/>
          <w:sz w:val="28"/>
          <w:szCs w:val="28"/>
          <w:lang w:val="kk-KZ"/>
        </w:rPr>
        <w:t>-к</w:t>
      </w:r>
      <w:r w:rsidR="008B19CC" w:rsidRPr="008B19CC">
        <w:rPr>
          <w:rFonts w:ascii="Times New Roman" w:eastAsia="Calibri" w:hAnsi="Times New Roman" w:cs="Times New Roman"/>
          <w:sz w:val="28"/>
          <w:szCs w:val="28"/>
          <w:lang w:val="kk-KZ"/>
        </w:rPr>
        <w:t>есте деректері бойынша қалыптастырушы эксперимент нәтижесінде эксперименттік топтағы студенттердің пән мен тілді кіріктіріп оқытуға деген жағымды көзқарасы едәуір артқан.</w:t>
      </w:r>
      <w:r>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Экспериментке дейін жоғары деңгей көрсеткен студенттер үлесі 10,53%-ды ғана құраса, эксперименттен кейін бұл көрсеткіш 68,42%-ға дейін өскен. Бұл — 57,89 пайыздық өсім, яғни мотивациялық тұрғыдан айтарлықтай оң серпіліс бар екенін дәлелдейді.</w:t>
      </w:r>
      <w:r>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Орташа деңгей 43,86%-дан 19,30%-ға дейін төмендеген, бұл студенттердің едәуір бөлігі жоғары деңгейге көтерілгенін көрсетеді. Ал төмен деңгей 45,61%-дан 12,28%-ға дейін азайған, яғни теріс немесе бейтарап көзқараста болған студенттердің үлесі үш есеге жуық қысқарған.</w:t>
      </w:r>
    </w:p>
    <w:p w14:paraId="2F0CF9DD" w14:textId="3DA466FA" w:rsidR="008B19CC" w:rsidRPr="008B19CC" w:rsidRDefault="008B19CC" w:rsidP="003F24C9">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Жалпы алғанда, алынған нәтижелер пән мен тілді кіріктіріп оқыту әдістемесінің мотивациялық компонентті дамытуда жоғары тиімділікке ие екенін көрсетеді. Студенттердің оқу үдерісіне деген қызығушылығы, пән мен тілдік материалды интеграциялауға деген сенімі мен ішкі уәжі күшейгені байқалады.</w:t>
      </w:r>
      <w:r w:rsidR="003F24C9">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lang w:val="kk-KZ"/>
        </w:rPr>
        <w:t xml:space="preserve">Мотивациялық компоненттің қалыптастырушы эксперименттен кейінгі даму деңгейіндегі өзгерістерді айқындау мақсатында К. Замфир әдістемесіне негізделіп бейімделген «CLIL әдіснамасын кәсіби қызметте қолдануға ынталылықты анықтау» сауалнамасы жүргізілді. Бұл әдістеме студенттердің кәсіби уәжінің құрылымын, яғни ішкі, сыртқы және теріс мотивация деңгейлерін анықтауға бағытталған. Алынған нәтижелер </w:t>
      </w:r>
      <w:r w:rsidR="003F24C9">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2</w:t>
      </w:r>
      <w:r w:rsidRPr="008B19CC">
        <w:rPr>
          <w:rFonts w:ascii="Times New Roman" w:eastAsia="Calibri" w:hAnsi="Times New Roman" w:cs="Times New Roman"/>
          <w:sz w:val="28"/>
          <w:szCs w:val="28"/>
          <w:lang w:val="kk-KZ"/>
        </w:rPr>
        <w:t xml:space="preserve">-кестеде және </w:t>
      </w:r>
      <w:r w:rsidR="007822F4">
        <w:rPr>
          <w:rFonts w:ascii="Times New Roman" w:eastAsia="Calibri" w:hAnsi="Times New Roman" w:cs="Times New Roman"/>
          <w:sz w:val="28"/>
          <w:szCs w:val="28"/>
          <w:lang w:val="kk-KZ"/>
        </w:rPr>
        <w:t>22</w:t>
      </w:r>
      <w:r w:rsidRPr="008B19CC">
        <w:rPr>
          <w:rFonts w:ascii="Times New Roman" w:eastAsia="Calibri" w:hAnsi="Times New Roman" w:cs="Times New Roman"/>
          <w:sz w:val="28"/>
          <w:szCs w:val="28"/>
          <w:lang w:val="kk-KZ"/>
        </w:rPr>
        <w:t>-суретте келтірілді.</w:t>
      </w:r>
    </w:p>
    <w:p w14:paraId="1FDA6D0D" w14:textId="5084AF89"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Кесте </w:t>
      </w:r>
      <w:r w:rsidR="003F24C9">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2</w:t>
      </w:r>
      <w:r w:rsidRPr="008B19CC">
        <w:rPr>
          <w:rFonts w:ascii="Times New Roman" w:eastAsia="Calibri" w:hAnsi="Times New Roman" w:cs="Times New Roman"/>
          <w:sz w:val="28"/>
          <w:szCs w:val="28"/>
          <w:lang w:val="kk-KZ"/>
        </w:rPr>
        <w:t xml:space="preserve"> – К. Замфир әдістемесі негізінде бейімделіп жасалған «CLIL әдіснамасын кәсіби қызметте қолдануға ынталылықты анықтау» сауалнамасының нәтижелері</w:t>
      </w:r>
    </w:p>
    <w:p w14:paraId="1996566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Style w:val="TableGrid"/>
        <w:tblW w:w="9351" w:type="dxa"/>
        <w:tblLook w:val="04A0" w:firstRow="1" w:lastRow="0" w:firstColumn="1" w:lastColumn="0" w:noHBand="0" w:noVBand="1"/>
      </w:tblPr>
      <w:tblGrid>
        <w:gridCol w:w="1862"/>
        <w:gridCol w:w="1243"/>
        <w:gridCol w:w="1118"/>
        <w:gridCol w:w="1106"/>
        <w:gridCol w:w="1118"/>
        <w:gridCol w:w="1513"/>
        <w:gridCol w:w="1391"/>
      </w:tblGrid>
      <w:tr w:rsidR="008B19CC" w:rsidRPr="003F24C9" w14:paraId="775CF037" w14:textId="77777777" w:rsidTr="0060646E">
        <w:tc>
          <w:tcPr>
            <w:tcW w:w="1862" w:type="dxa"/>
            <w:vMerge w:val="restart"/>
          </w:tcPr>
          <w:p w14:paraId="377E711C" w14:textId="77777777" w:rsidR="008B19CC" w:rsidRPr="003F24C9" w:rsidRDefault="008B19CC" w:rsidP="003F24C9">
            <w:pPr>
              <w:pStyle w:val="NoSpacing"/>
              <w:jc w:val="center"/>
              <w:rPr>
                <w:rFonts w:ascii="Times New Roman" w:hAnsi="Times New Roman" w:cs="Times New Roman"/>
                <w:sz w:val="24"/>
                <w:szCs w:val="24"/>
                <w:lang w:val="kk-KZ"/>
              </w:rPr>
            </w:pPr>
            <w:r w:rsidRPr="003F24C9">
              <w:rPr>
                <w:rFonts w:ascii="Times New Roman" w:hAnsi="Times New Roman" w:cs="Times New Roman"/>
                <w:sz w:val="24"/>
                <w:szCs w:val="24"/>
                <w:lang w:val="kk-KZ"/>
              </w:rPr>
              <w:t>Топ</w:t>
            </w:r>
          </w:p>
        </w:tc>
        <w:tc>
          <w:tcPr>
            <w:tcW w:w="2361" w:type="dxa"/>
            <w:gridSpan w:val="2"/>
            <w:vAlign w:val="center"/>
          </w:tcPr>
          <w:p w14:paraId="08C60D07"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Жоғары</w:t>
            </w:r>
          </w:p>
        </w:tc>
        <w:tc>
          <w:tcPr>
            <w:tcW w:w="2224" w:type="dxa"/>
            <w:gridSpan w:val="2"/>
            <w:vAlign w:val="center"/>
          </w:tcPr>
          <w:p w14:paraId="30EE6E74"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Орташа</w:t>
            </w:r>
          </w:p>
        </w:tc>
        <w:tc>
          <w:tcPr>
            <w:tcW w:w="2904" w:type="dxa"/>
            <w:gridSpan w:val="2"/>
            <w:vAlign w:val="center"/>
          </w:tcPr>
          <w:p w14:paraId="461038B9"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Төмен</w:t>
            </w:r>
          </w:p>
        </w:tc>
      </w:tr>
      <w:tr w:rsidR="008B19CC" w:rsidRPr="003F24C9" w14:paraId="2DAB25DC" w14:textId="77777777" w:rsidTr="0060646E">
        <w:tc>
          <w:tcPr>
            <w:tcW w:w="1862" w:type="dxa"/>
            <w:vMerge/>
          </w:tcPr>
          <w:p w14:paraId="4378541C" w14:textId="77777777" w:rsidR="008B19CC" w:rsidRPr="003F24C9" w:rsidRDefault="008B19CC" w:rsidP="003F24C9">
            <w:pPr>
              <w:pStyle w:val="NoSpacing"/>
              <w:jc w:val="center"/>
              <w:rPr>
                <w:rFonts w:ascii="Times New Roman" w:hAnsi="Times New Roman" w:cs="Times New Roman"/>
                <w:sz w:val="24"/>
                <w:szCs w:val="24"/>
              </w:rPr>
            </w:pPr>
          </w:p>
        </w:tc>
        <w:tc>
          <w:tcPr>
            <w:tcW w:w="1243" w:type="dxa"/>
          </w:tcPr>
          <w:p w14:paraId="7A3F7FD3"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118" w:type="dxa"/>
          </w:tcPr>
          <w:p w14:paraId="7117B0B2"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c>
          <w:tcPr>
            <w:tcW w:w="1106" w:type="dxa"/>
          </w:tcPr>
          <w:p w14:paraId="34E27DFF"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118" w:type="dxa"/>
          </w:tcPr>
          <w:p w14:paraId="700877AD"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c>
          <w:tcPr>
            <w:tcW w:w="1513" w:type="dxa"/>
          </w:tcPr>
          <w:p w14:paraId="0FE41219"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391" w:type="dxa"/>
          </w:tcPr>
          <w:p w14:paraId="3B971270" w14:textId="77777777" w:rsidR="008B19CC" w:rsidRPr="003F24C9" w:rsidRDefault="008B19CC" w:rsidP="003F24C9">
            <w:pPr>
              <w:pStyle w:val="NoSpacing"/>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r>
      <w:tr w:rsidR="008B19CC" w:rsidRPr="003F24C9" w14:paraId="5E2D3336" w14:textId="77777777" w:rsidTr="0060646E">
        <w:tc>
          <w:tcPr>
            <w:tcW w:w="1862" w:type="dxa"/>
            <w:vAlign w:val="center"/>
          </w:tcPr>
          <w:p w14:paraId="19D8343A"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Эксперименттік топ</w:t>
            </w:r>
          </w:p>
        </w:tc>
        <w:tc>
          <w:tcPr>
            <w:tcW w:w="1243" w:type="dxa"/>
            <w:vAlign w:val="center"/>
          </w:tcPr>
          <w:p w14:paraId="16585D9B"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42</w:t>
            </w:r>
          </w:p>
        </w:tc>
        <w:tc>
          <w:tcPr>
            <w:tcW w:w="1118" w:type="dxa"/>
            <w:vAlign w:val="center"/>
          </w:tcPr>
          <w:p w14:paraId="570BB031"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73,68</w:t>
            </w:r>
          </w:p>
        </w:tc>
        <w:tc>
          <w:tcPr>
            <w:tcW w:w="1106" w:type="dxa"/>
            <w:vAlign w:val="center"/>
          </w:tcPr>
          <w:p w14:paraId="76731A12"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10</w:t>
            </w:r>
          </w:p>
        </w:tc>
        <w:tc>
          <w:tcPr>
            <w:tcW w:w="1118" w:type="dxa"/>
            <w:vAlign w:val="center"/>
          </w:tcPr>
          <w:p w14:paraId="38BC0F50"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17,54</w:t>
            </w:r>
          </w:p>
        </w:tc>
        <w:tc>
          <w:tcPr>
            <w:tcW w:w="1513" w:type="dxa"/>
            <w:vAlign w:val="center"/>
          </w:tcPr>
          <w:p w14:paraId="21A443C2"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5</w:t>
            </w:r>
          </w:p>
        </w:tc>
        <w:tc>
          <w:tcPr>
            <w:tcW w:w="1391" w:type="dxa"/>
            <w:vAlign w:val="center"/>
          </w:tcPr>
          <w:p w14:paraId="35C83F32"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8,78</w:t>
            </w:r>
          </w:p>
        </w:tc>
      </w:tr>
      <w:tr w:rsidR="008B19CC" w:rsidRPr="003F24C9" w14:paraId="6B6E30DC" w14:textId="77777777" w:rsidTr="0060646E">
        <w:tc>
          <w:tcPr>
            <w:tcW w:w="1862" w:type="dxa"/>
            <w:vAlign w:val="center"/>
          </w:tcPr>
          <w:p w14:paraId="0712747D"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Бақылау тобы</w:t>
            </w:r>
          </w:p>
        </w:tc>
        <w:tc>
          <w:tcPr>
            <w:tcW w:w="1243" w:type="dxa"/>
            <w:vAlign w:val="center"/>
          </w:tcPr>
          <w:p w14:paraId="6A0B9907"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12</w:t>
            </w:r>
          </w:p>
        </w:tc>
        <w:tc>
          <w:tcPr>
            <w:tcW w:w="1118" w:type="dxa"/>
            <w:vAlign w:val="center"/>
          </w:tcPr>
          <w:p w14:paraId="59FA9588"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21,82</w:t>
            </w:r>
          </w:p>
        </w:tc>
        <w:tc>
          <w:tcPr>
            <w:tcW w:w="1106" w:type="dxa"/>
            <w:vAlign w:val="center"/>
          </w:tcPr>
          <w:p w14:paraId="7D476323"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26</w:t>
            </w:r>
          </w:p>
        </w:tc>
        <w:tc>
          <w:tcPr>
            <w:tcW w:w="1118" w:type="dxa"/>
            <w:vAlign w:val="center"/>
          </w:tcPr>
          <w:p w14:paraId="36B322A9"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47,27</w:t>
            </w:r>
          </w:p>
        </w:tc>
        <w:tc>
          <w:tcPr>
            <w:tcW w:w="1513" w:type="dxa"/>
            <w:vAlign w:val="center"/>
          </w:tcPr>
          <w:p w14:paraId="11458B6F"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17</w:t>
            </w:r>
          </w:p>
        </w:tc>
        <w:tc>
          <w:tcPr>
            <w:tcW w:w="1391" w:type="dxa"/>
            <w:vAlign w:val="center"/>
          </w:tcPr>
          <w:p w14:paraId="3402D33A"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30,91</w:t>
            </w:r>
          </w:p>
        </w:tc>
      </w:tr>
    </w:tbl>
    <w:p w14:paraId="7D554B2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p>
    <w:p w14:paraId="4C2FF75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noProof/>
          <w:sz w:val="28"/>
          <w:szCs w:val="28"/>
          <w:lang w:eastAsia="ru-RU"/>
        </w:rPr>
        <w:lastRenderedPageBreak/>
        <w:drawing>
          <wp:inline distT="0" distB="0" distL="0" distR="0" wp14:anchorId="497AEECC" wp14:editId="0C27D92F">
            <wp:extent cx="5334000" cy="1432560"/>
            <wp:effectExtent l="0" t="0" r="0" b="1524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730DA63" w14:textId="2769579E"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Сурет </w:t>
      </w:r>
      <w:r w:rsidR="007822F4">
        <w:rPr>
          <w:rFonts w:ascii="Times New Roman" w:eastAsia="Calibri" w:hAnsi="Times New Roman" w:cs="Times New Roman"/>
          <w:sz w:val="28"/>
          <w:szCs w:val="28"/>
          <w:lang w:val="kk-KZ"/>
        </w:rPr>
        <w:t>22</w:t>
      </w:r>
      <w:r w:rsidRPr="008B19CC">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rPr>
        <w:t xml:space="preserve">– </w:t>
      </w:r>
      <w:r w:rsidRPr="008B19CC">
        <w:rPr>
          <w:rFonts w:ascii="Times New Roman" w:eastAsia="Calibri" w:hAnsi="Times New Roman" w:cs="Times New Roman"/>
          <w:sz w:val="28"/>
          <w:szCs w:val="28"/>
          <w:lang w:val="kk-KZ"/>
        </w:rPr>
        <w:t xml:space="preserve">Мотивациялық компоненттің «CLIL әдіснамасын кәсіби қызметте қолдануға ынталылық» көрсеткішін анықтау </w:t>
      </w:r>
      <w:r w:rsidRPr="008B19CC">
        <w:rPr>
          <w:rFonts w:ascii="Times New Roman" w:eastAsia="Calibri" w:hAnsi="Times New Roman" w:cs="Times New Roman"/>
          <w:sz w:val="28"/>
          <w:szCs w:val="28"/>
        </w:rPr>
        <w:t>нәтижелері</w:t>
      </w:r>
      <w:r w:rsidRPr="008B19CC">
        <w:rPr>
          <w:rFonts w:ascii="Times New Roman" w:eastAsia="Calibri" w:hAnsi="Times New Roman" w:cs="Times New Roman"/>
          <w:sz w:val="28"/>
          <w:szCs w:val="28"/>
          <w:lang w:val="kk-KZ"/>
        </w:rPr>
        <w:t>нің диаграммасы</w:t>
      </w:r>
    </w:p>
    <w:p w14:paraId="5836E5A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145A060B" w14:textId="7E2DEB30" w:rsidR="008B19CC" w:rsidRPr="008B19CC" w:rsidRDefault="003F24C9" w:rsidP="008B19CC">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2</w:t>
      </w:r>
      <w:r>
        <w:rPr>
          <w:rFonts w:ascii="Times New Roman" w:eastAsia="Calibri" w:hAnsi="Times New Roman" w:cs="Times New Roman"/>
          <w:sz w:val="28"/>
          <w:szCs w:val="28"/>
          <w:lang w:val="kk-KZ"/>
        </w:rPr>
        <w:t>-к</w:t>
      </w:r>
      <w:r w:rsidR="008B19CC" w:rsidRPr="008B19CC">
        <w:rPr>
          <w:rFonts w:ascii="Times New Roman" w:eastAsia="Calibri" w:hAnsi="Times New Roman" w:cs="Times New Roman"/>
          <w:sz w:val="28"/>
          <w:szCs w:val="28"/>
          <w:lang w:val="kk-KZ"/>
        </w:rPr>
        <w:t>есте</w:t>
      </w:r>
      <w:r>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деректері бойынша қалыптастырушы эксперименттен кейін эксперименттік топтағы студенттердің CLIL әдіснамасын кәсіби қызметте қолдануға ынталылығы едәуір артқан. Жоғары деңгейдегі көрсеткіш 73,68%-ды құрап, бұл студенттердің басым көпшілігі пән мен тілді кіріктіріп оқыту әдісін өз кәсіби болашағында пайдалануға айқын қызығушылық танытқанын көрсетеді. Орташа деңгейдегі қатысушылар үлесі 17,54%-ға, ал төмен деңгейдегі үлес бар болғаны 8,78%-ға дейін азайған. Бұл студенттердің көпшілігі сыртқы немесе формалды уәжден гөрі ішкі кәсіби мотивацияға ауысқанын дәлелдейді.</w:t>
      </w:r>
      <w:r>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Бақылау тобында айтарлықтай өзгеріс байқалмайды: жоғары деңгей – 21,82%, орташа – 47,27%, төмен – 30,91% деңгейінде қалып отыр. Бұл олардың CLIL технологиясын кәсіби іс-әрекетке енгізуге дайындық деңгейі жеткілікті дәрежеде дамымағанын көрсетеді.</w:t>
      </w:r>
    </w:p>
    <w:p w14:paraId="5CA68EF7" w14:textId="74D809B6"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Жалпы қорытындылай келе, қалыптастырушы эксперимент барысында енгізілген кіріктірілген оқыту әдістемесі студенттердің ішкі кәсіби мотивациясын арттырып, CLIL технологиясын болашақ педагогикалық қызметте қолдануға деген ынталылығын күшейтті. Эксперименттік топтың қалыптастырушы кезеңге дейінгі және кейінгі көрсеткіштерін салыстырмалы талдау нәтижелері </w:t>
      </w:r>
      <w:r w:rsidR="003F24C9">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3</w:t>
      </w:r>
      <w:r w:rsidRPr="008B19CC">
        <w:rPr>
          <w:rFonts w:ascii="Times New Roman" w:eastAsia="Calibri" w:hAnsi="Times New Roman" w:cs="Times New Roman"/>
          <w:sz w:val="28"/>
          <w:szCs w:val="28"/>
          <w:lang w:val="kk-KZ"/>
        </w:rPr>
        <w:t xml:space="preserve">-кестеде және </w:t>
      </w:r>
      <w:r w:rsidR="007822F4">
        <w:rPr>
          <w:rFonts w:ascii="Times New Roman" w:eastAsia="Calibri" w:hAnsi="Times New Roman" w:cs="Times New Roman"/>
          <w:sz w:val="28"/>
          <w:szCs w:val="28"/>
          <w:lang w:val="kk-KZ"/>
        </w:rPr>
        <w:t>23</w:t>
      </w:r>
      <w:r w:rsidRPr="008B19CC">
        <w:rPr>
          <w:rFonts w:ascii="Times New Roman" w:eastAsia="Calibri" w:hAnsi="Times New Roman" w:cs="Times New Roman"/>
          <w:sz w:val="28"/>
          <w:szCs w:val="28"/>
          <w:lang w:val="kk-KZ"/>
        </w:rPr>
        <w:t>-суретте берілген.</w:t>
      </w:r>
    </w:p>
    <w:p w14:paraId="6581509C" w14:textId="77777777" w:rsidR="009D3E90" w:rsidRDefault="009D3E90" w:rsidP="008B19CC">
      <w:pPr>
        <w:spacing w:after="0" w:line="240" w:lineRule="auto"/>
        <w:ind w:firstLine="709"/>
        <w:jc w:val="both"/>
        <w:rPr>
          <w:rFonts w:ascii="Times New Roman" w:eastAsia="Calibri" w:hAnsi="Times New Roman" w:cs="Times New Roman"/>
          <w:sz w:val="28"/>
          <w:szCs w:val="28"/>
          <w:lang w:val="kk-KZ"/>
        </w:rPr>
      </w:pPr>
    </w:p>
    <w:p w14:paraId="0A619CF3" w14:textId="62A84578"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Кесте </w:t>
      </w:r>
      <w:r w:rsidR="003F24C9">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3</w:t>
      </w:r>
      <w:r w:rsidRPr="008B19CC">
        <w:rPr>
          <w:rFonts w:ascii="Times New Roman" w:eastAsia="Calibri" w:hAnsi="Times New Roman" w:cs="Times New Roman"/>
          <w:sz w:val="28"/>
          <w:szCs w:val="28"/>
          <w:lang w:val="kk-KZ"/>
        </w:rPr>
        <w:t xml:space="preserve"> – К. Замфир әдістемесі негізінде бейімделіп жасалған «CLIL әдіснамасын кәсіби қызметте қолдануға ынталылықты анықтау» сауалнамасы бойынша эксперименттік топтың экспериментке дейінгі және кейінгі нәтижелерінің салыстырмасы</w:t>
      </w:r>
    </w:p>
    <w:p w14:paraId="5DCEBD5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Style w:val="TableGrid"/>
        <w:tblW w:w="9351" w:type="dxa"/>
        <w:tblLook w:val="04A0" w:firstRow="1" w:lastRow="0" w:firstColumn="1" w:lastColumn="0" w:noHBand="0" w:noVBand="1"/>
      </w:tblPr>
      <w:tblGrid>
        <w:gridCol w:w="2196"/>
        <w:gridCol w:w="1176"/>
        <w:gridCol w:w="1088"/>
        <w:gridCol w:w="1051"/>
        <w:gridCol w:w="1088"/>
        <w:gridCol w:w="1414"/>
        <w:gridCol w:w="1338"/>
      </w:tblGrid>
      <w:tr w:rsidR="008B19CC" w:rsidRPr="003F24C9" w14:paraId="41DAD607" w14:textId="77777777" w:rsidTr="0060646E">
        <w:tc>
          <w:tcPr>
            <w:tcW w:w="2196" w:type="dxa"/>
            <w:vMerge w:val="restart"/>
          </w:tcPr>
          <w:p w14:paraId="5F419840" w14:textId="77777777" w:rsidR="008B19CC" w:rsidRPr="003F24C9" w:rsidRDefault="008B19CC" w:rsidP="003F24C9">
            <w:pPr>
              <w:pStyle w:val="NoSpacing"/>
              <w:jc w:val="center"/>
              <w:rPr>
                <w:rFonts w:ascii="Times New Roman" w:hAnsi="Times New Roman" w:cs="Times New Roman"/>
                <w:sz w:val="24"/>
                <w:szCs w:val="24"/>
                <w:lang w:val="kk-KZ"/>
              </w:rPr>
            </w:pPr>
            <w:r w:rsidRPr="003F24C9">
              <w:rPr>
                <w:rFonts w:ascii="Times New Roman" w:hAnsi="Times New Roman" w:cs="Times New Roman"/>
                <w:sz w:val="24"/>
                <w:szCs w:val="24"/>
                <w:lang w:val="kk-KZ"/>
              </w:rPr>
              <w:t>Топ</w:t>
            </w:r>
          </w:p>
        </w:tc>
        <w:tc>
          <w:tcPr>
            <w:tcW w:w="2264" w:type="dxa"/>
            <w:gridSpan w:val="2"/>
            <w:vAlign w:val="center"/>
          </w:tcPr>
          <w:p w14:paraId="727AC88E"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Жоғары</w:t>
            </w:r>
          </w:p>
        </w:tc>
        <w:tc>
          <w:tcPr>
            <w:tcW w:w="2139" w:type="dxa"/>
            <w:gridSpan w:val="2"/>
            <w:vAlign w:val="center"/>
          </w:tcPr>
          <w:p w14:paraId="6B6CF2B5"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Орташа</w:t>
            </w:r>
          </w:p>
        </w:tc>
        <w:tc>
          <w:tcPr>
            <w:tcW w:w="2752" w:type="dxa"/>
            <w:gridSpan w:val="2"/>
            <w:vAlign w:val="center"/>
          </w:tcPr>
          <w:p w14:paraId="4DA80529"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Төмен</w:t>
            </w:r>
          </w:p>
        </w:tc>
      </w:tr>
      <w:tr w:rsidR="008B19CC" w:rsidRPr="003F24C9" w14:paraId="6C488E53" w14:textId="77777777" w:rsidTr="0060646E">
        <w:tc>
          <w:tcPr>
            <w:tcW w:w="2196" w:type="dxa"/>
            <w:vMerge/>
          </w:tcPr>
          <w:p w14:paraId="0351A61C" w14:textId="77777777" w:rsidR="008B19CC" w:rsidRPr="003F24C9" w:rsidRDefault="008B19CC" w:rsidP="003F24C9">
            <w:pPr>
              <w:pStyle w:val="NoSpacing"/>
              <w:jc w:val="center"/>
              <w:rPr>
                <w:rFonts w:ascii="Times New Roman" w:hAnsi="Times New Roman" w:cs="Times New Roman"/>
                <w:sz w:val="24"/>
                <w:szCs w:val="24"/>
              </w:rPr>
            </w:pPr>
          </w:p>
        </w:tc>
        <w:tc>
          <w:tcPr>
            <w:tcW w:w="1176" w:type="dxa"/>
          </w:tcPr>
          <w:p w14:paraId="6E5E324C"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088" w:type="dxa"/>
          </w:tcPr>
          <w:p w14:paraId="2EBC7B4F"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c>
          <w:tcPr>
            <w:tcW w:w="1051" w:type="dxa"/>
          </w:tcPr>
          <w:p w14:paraId="0FD34D42"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088" w:type="dxa"/>
          </w:tcPr>
          <w:p w14:paraId="3847A25C"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c>
          <w:tcPr>
            <w:tcW w:w="1414" w:type="dxa"/>
          </w:tcPr>
          <w:p w14:paraId="2F2C84E8"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338" w:type="dxa"/>
          </w:tcPr>
          <w:p w14:paraId="59F377D2"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r>
      <w:tr w:rsidR="008B19CC" w:rsidRPr="003F24C9" w14:paraId="4A303B41" w14:textId="77777777" w:rsidTr="0060646E">
        <w:tc>
          <w:tcPr>
            <w:tcW w:w="2196" w:type="dxa"/>
            <w:vAlign w:val="center"/>
          </w:tcPr>
          <w:p w14:paraId="3688FA98"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sz w:val="24"/>
                <w:szCs w:val="24"/>
                <w:lang w:val="kk-KZ"/>
              </w:rPr>
              <w:t>Экспериментке дейін</w:t>
            </w:r>
          </w:p>
        </w:tc>
        <w:tc>
          <w:tcPr>
            <w:tcW w:w="1176" w:type="dxa"/>
          </w:tcPr>
          <w:p w14:paraId="4002572F"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8</w:t>
            </w:r>
          </w:p>
        </w:tc>
        <w:tc>
          <w:tcPr>
            <w:tcW w:w="1088" w:type="dxa"/>
          </w:tcPr>
          <w:p w14:paraId="34D7883B"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14,03</w:t>
            </w:r>
          </w:p>
        </w:tc>
        <w:tc>
          <w:tcPr>
            <w:tcW w:w="1051" w:type="dxa"/>
          </w:tcPr>
          <w:p w14:paraId="4B921753"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22</w:t>
            </w:r>
          </w:p>
        </w:tc>
        <w:tc>
          <w:tcPr>
            <w:tcW w:w="1088" w:type="dxa"/>
          </w:tcPr>
          <w:p w14:paraId="3E95A777"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38,6</w:t>
            </w:r>
          </w:p>
        </w:tc>
        <w:tc>
          <w:tcPr>
            <w:tcW w:w="1414" w:type="dxa"/>
          </w:tcPr>
          <w:p w14:paraId="0E4651AE"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27</w:t>
            </w:r>
          </w:p>
        </w:tc>
        <w:tc>
          <w:tcPr>
            <w:tcW w:w="1338" w:type="dxa"/>
          </w:tcPr>
          <w:p w14:paraId="3AB844B2"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47,37</w:t>
            </w:r>
          </w:p>
        </w:tc>
      </w:tr>
      <w:tr w:rsidR="008B19CC" w:rsidRPr="003F24C9" w14:paraId="31366188" w14:textId="77777777" w:rsidTr="0060646E">
        <w:tc>
          <w:tcPr>
            <w:tcW w:w="2196" w:type="dxa"/>
            <w:vAlign w:val="center"/>
          </w:tcPr>
          <w:p w14:paraId="375DF73E"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sz w:val="24"/>
                <w:szCs w:val="24"/>
                <w:lang w:val="kk-KZ"/>
              </w:rPr>
              <w:t>Эксперименттен кейін</w:t>
            </w:r>
          </w:p>
        </w:tc>
        <w:tc>
          <w:tcPr>
            <w:tcW w:w="1176" w:type="dxa"/>
          </w:tcPr>
          <w:p w14:paraId="2AE2DC11"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42</w:t>
            </w:r>
          </w:p>
        </w:tc>
        <w:tc>
          <w:tcPr>
            <w:tcW w:w="1088" w:type="dxa"/>
          </w:tcPr>
          <w:p w14:paraId="5C214A25"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73,68</w:t>
            </w:r>
          </w:p>
        </w:tc>
        <w:tc>
          <w:tcPr>
            <w:tcW w:w="1051" w:type="dxa"/>
          </w:tcPr>
          <w:p w14:paraId="042662B5"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10</w:t>
            </w:r>
          </w:p>
        </w:tc>
        <w:tc>
          <w:tcPr>
            <w:tcW w:w="1088" w:type="dxa"/>
          </w:tcPr>
          <w:p w14:paraId="4FA5777F"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17,54</w:t>
            </w:r>
          </w:p>
        </w:tc>
        <w:tc>
          <w:tcPr>
            <w:tcW w:w="1414" w:type="dxa"/>
          </w:tcPr>
          <w:p w14:paraId="19E61064"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5</w:t>
            </w:r>
          </w:p>
        </w:tc>
        <w:tc>
          <w:tcPr>
            <w:tcW w:w="1338" w:type="dxa"/>
          </w:tcPr>
          <w:p w14:paraId="2A0F8A38"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8,78</w:t>
            </w:r>
          </w:p>
        </w:tc>
      </w:tr>
    </w:tbl>
    <w:p w14:paraId="0E487A6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0D8D36D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noProof/>
          <w:sz w:val="28"/>
          <w:szCs w:val="28"/>
          <w:lang w:eastAsia="ru-RU"/>
        </w:rPr>
        <w:lastRenderedPageBreak/>
        <w:drawing>
          <wp:inline distT="0" distB="0" distL="0" distR="0" wp14:anchorId="6FC3A814" wp14:editId="4013F676">
            <wp:extent cx="5334000" cy="1432560"/>
            <wp:effectExtent l="0" t="0" r="0" b="1524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D7C782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2B1AE2B6" w14:textId="7F120C69" w:rsidR="008B19CC" w:rsidRDefault="008B19CC" w:rsidP="008B19CC">
      <w:pPr>
        <w:spacing w:after="0" w:line="240" w:lineRule="auto"/>
        <w:ind w:firstLine="709"/>
        <w:jc w:val="center"/>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Сурет </w:t>
      </w:r>
      <w:r w:rsidR="007822F4">
        <w:rPr>
          <w:rFonts w:ascii="Times New Roman" w:eastAsia="Calibri" w:hAnsi="Times New Roman" w:cs="Times New Roman"/>
          <w:sz w:val="28"/>
          <w:szCs w:val="28"/>
          <w:lang w:val="kk-KZ"/>
        </w:rPr>
        <w:t>23</w:t>
      </w:r>
      <w:r w:rsidRPr="008B19CC">
        <w:rPr>
          <w:rFonts w:ascii="Times New Roman" w:eastAsia="Calibri" w:hAnsi="Times New Roman" w:cs="Times New Roman"/>
          <w:sz w:val="28"/>
          <w:szCs w:val="28"/>
          <w:lang w:val="kk-KZ"/>
        </w:rPr>
        <w:t xml:space="preserve"> – К. Замфир әдістемесі негізінде бейімделіп жасалған  сауалнамасы бойынша эксперименттік топтың экспериментке дейінгі және кейінгі нәтижелерінің диаграммасы</w:t>
      </w:r>
    </w:p>
    <w:p w14:paraId="17DBC6EA" w14:textId="77777777" w:rsidR="003F24C9" w:rsidRPr="008B19CC" w:rsidRDefault="003F24C9" w:rsidP="008B19CC">
      <w:pPr>
        <w:spacing w:after="0" w:line="240" w:lineRule="auto"/>
        <w:ind w:firstLine="709"/>
        <w:jc w:val="center"/>
        <w:rPr>
          <w:rFonts w:ascii="Times New Roman" w:eastAsia="Calibri" w:hAnsi="Times New Roman" w:cs="Times New Roman"/>
          <w:sz w:val="28"/>
          <w:szCs w:val="28"/>
          <w:lang w:val="kk-KZ"/>
        </w:rPr>
      </w:pPr>
    </w:p>
    <w:p w14:paraId="3C2BFF7D" w14:textId="44C1BCC5" w:rsidR="008B19CC" w:rsidRPr="008B19CC" w:rsidRDefault="003F24C9" w:rsidP="008B19CC">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3</w:t>
      </w:r>
      <w:r>
        <w:rPr>
          <w:rFonts w:ascii="Times New Roman" w:eastAsia="Calibri" w:hAnsi="Times New Roman" w:cs="Times New Roman"/>
          <w:sz w:val="28"/>
          <w:szCs w:val="28"/>
          <w:lang w:val="kk-KZ"/>
        </w:rPr>
        <w:t>-ке</w:t>
      </w:r>
      <w:r w:rsidR="008B19CC" w:rsidRPr="008B19CC">
        <w:rPr>
          <w:rFonts w:ascii="Times New Roman" w:eastAsia="Calibri" w:hAnsi="Times New Roman" w:cs="Times New Roman"/>
          <w:sz w:val="28"/>
          <w:szCs w:val="28"/>
          <w:lang w:val="kk-KZ"/>
        </w:rPr>
        <w:t>сте</w:t>
      </w:r>
      <w:r>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деректеріне сәйкес, қалыптастырушы эксперименттің қорытындысы бойынша эксперименттік топтағы студенттердің CLIL әдіснамасын кәсіби қызметте қолдануға деген ішкі ынталылығы айтарлықтай артқан. Экспериментке дейін жоғары деңгей көрсеткіші 14,03%-ды құраса, эксперименттен кейін бұл көрсеткіш 73,68%-ға дейін өскен. Бұл 59,65 пайыздық өсім, яғни студенттердің басым бөлігі CLIL технологиясын өз кәсіби практикасына енгізуге нақты қызығушылық танытқанын дәлелдейді.</w:t>
      </w:r>
      <w:r>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Орташа деңгей 38,6%-дан 17,54%-ға дейін төмендеп, ал төмен деңгей 47,37%-дан 8,78%-ға дейін азайған. Мұндай айқын өзгеріс студенттердің сыртқы немесе формалды уәжден ішкі кәсіби мотивацияға көшуінің нәтижесі екенін көрсетеді.</w:t>
      </w:r>
    </w:p>
    <w:p w14:paraId="1D90628D" w14:textId="7ABD542B" w:rsidR="008B19CC" w:rsidRPr="008B19CC" w:rsidRDefault="008B19CC" w:rsidP="003F24C9">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Жалпы алғанда, алынған нәтижелер пән мен тілді кіріктіріп оқыту әдістемесін енгізудің мотивациялық әсері жоғары екенін дәлелдейді. Студенттер CLIL әдіснамасының педагогикалық құндылығын түсініп, оны кәсіби қызметінде тиімді қолдануға дайын екендіктерін көрсетті.</w:t>
      </w:r>
      <w:r w:rsidR="003F24C9">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lang w:val="kk-KZ"/>
        </w:rPr>
        <w:t xml:space="preserve">Мотивациялық компоненттің қалыптастырушы эксперименттен кейінгі даму деңгейіндегі өзгерістерді айқындау мақсатында Н. Г. Лусканова әдістемесіне негізделген «Инновациялық әдістерді меңгеруге ішкі қажеттілік пен қызығушылықты анықтау» сауалнамасы қайта жүргізілді. Аталған әдістеме студенттердің инновациялық педагогикалық технологияларды қабылдауға, оларды меңгеруге және кәсіби іс-әрекетте қолдануға деген ішкі уәжін анықтауға бағытталған. Алынған мәліметтер студенттердің инновациялық іс-әрекетке деген қызығушылығы мен ішкі мотивациясының деңгейін кешенді бағалауға мүмкіндік берді. Сауалнама нәтижелері </w:t>
      </w:r>
      <w:r w:rsidR="003F24C9">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4</w:t>
      </w:r>
      <w:r w:rsidRPr="008B19CC">
        <w:rPr>
          <w:rFonts w:ascii="Times New Roman" w:eastAsia="Calibri" w:hAnsi="Times New Roman" w:cs="Times New Roman"/>
          <w:sz w:val="28"/>
          <w:szCs w:val="28"/>
          <w:lang w:val="kk-KZ"/>
        </w:rPr>
        <w:t xml:space="preserve">-кестеде және </w:t>
      </w:r>
      <w:r w:rsidR="007822F4">
        <w:rPr>
          <w:rFonts w:ascii="Times New Roman" w:eastAsia="Calibri" w:hAnsi="Times New Roman" w:cs="Times New Roman"/>
          <w:sz w:val="28"/>
          <w:szCs w:val="28"/>
          <w:lang w:val="kk-KZ"/>
        </w:rPr>
        <w:t>24</w:t>
      </w:r>
      <w:r w:rsidRPr="008B19CC">
        <w:rPr>
          <w:rFonts w:ascii="Times New Roman" w:eastAsia="Calibri" w:hAnsi="Times New Roman" w:cs="Times New Roman"/>
          <w:sz w:val="28"/>
          <w:szCs w:val="28"/>
          <w:lang w:val="kk-KZ"/>
        </w:rPr>
        <w:t>-суретте келтірілген.</w:t>
      </w:r>
    </w:p>
    <w:p w14:paraId="47216BB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682D9FDF" w14:textId="2282D5DF"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Кесте </w:t>
      </w:r>
      <w:r w:rsidR="003F24C9">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4</w:t>
      </w:r>
      <w:r w:rsidRPr="008B19CC">
        <w:rPr>
          <w:rFonts w:ascii="Times New Roman" w:eastAsia="Calibri" w:hAnsi="Times New Roman" w:cs="Times New Roman"/>
          <w:sz w:val="28"/>
          <w:szCs w:val="28"/>
          <w:lang w:val="kk-KZ"/>
        </w:rPr>
        <w:t xml:space="preserve"> – Эксперименттен кейінгі Н. Г. Лусканова әдістемесіне негізделген «Инновациялық әдістерді меңгеруге ішкі қажеттілік пен қызығушылықты анықтау» сауалнамасының нәтижелері</w:t>
      </w:r>
    </w:p>
    <w:p w14:paraId="395B12C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Style w:val="TableGrid"/>
        <w:tblW w:w="9351" w:type="dxa"/>
        <w:tblLook w:val="04A0" w:firstRow="1" w:lastRow="0" w:firstColumn="1" w:lastColumn="0" w:noHBand="0" w:noVBand="1"/>
      </w:tblPr>
      <w:tblGrid>
        <w:gridCol w:w="1862"/>
        <w:gridCol w:w="1243"/>
        <w:gridCol w:w="1118"/>
        <w:gridCol w:w="1106"/>
        <w:gridCol w:w="1118"/>
        <w:gridCol w:w="1513"/>
        <w:gridCol w:w="1391"/>
      </w:tblGrid>
      <w:tr w:rsidR="008B19CC" w:rsidRPr="003F24C9" w14:paraId="392AE40F" w14:textId="77777777" w:rsidTr="0060646E">
        <w:tc>
          <w:tcPr>
            <w:tcW w:w="1862" w:type="dxa"/>
            <w:vMerge w:val="restart"/>
          </w:tcPr>
          <w:p w14:paraId="75ECB4FC" w14:textId="77777777" w:rsidR="008B19CC" w:rsidRPr="003F24C9" w:rsidRDefault="008B19CC" w:rsidP="003F24C9">
            <w:pPr>
              <w:pStyle w:val="NoSpacing"/>
              <w:jc w:val="center"/>
              <w:rPr>
                <w:rFonts w:ascii="Times New Roman" w:hAnsi="Times New Roman" w:cs="Times New Roman"/>
                <w:sz w:val="24"/>
                <w:szCs w:val="24"/>
                <w:lang w:val="kk-KZ"/>
              </w:rPr>
            </w:pPr>
            <w:r w:rsidRPr="003F24C9">
              <w:rPr>
                <w:rFonts w:ascii="Times New Roman" w:hAnsi="Times New Roman" w:cs="Times New Roman"/>
                <w:sz w:val="24"/>
                <w:szCs w:val="24"/>
                <w:lang w:val="kk-KZ"/>
              </w:rPr>
              <w:t>Топ</w:t>
            </w:r>
          </w:p>
        </w:tc>
        <w:tc>
          <w:tcPr>
            <w:tcW w:w="2361" w:type="dxa"/>
            <w:gridSpan w:val="2"/>
            <w:vAlign w:val="center"/>
          </w:tcPr>
          <w:p w14:paraId="14E80D14"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Жоғары</w:t>
            </w:r>
          </w:p>
        </w:tc>
        <w:tc>
          <w:tcPr>
            <w:tcW w:w="2224" w:type="dxa"/>
            <w:gridSpan w:val="2"/>
            <w:vAlign w:val="center"/>
          </w:tcPr>
          <w:p w14:paraId="254A708A"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Орташа</w:t>
            </w:r>
          </w:p>
        </w:tc>
        <w:tc>
          <w:tcPr>
            <w:tcW w:w="2904" w:type="dxa"/>
            <w:gridSpan w:val="2"/>
            <w:vAlign w:val="center"/>
          </w:tcPr>
          <w:p w14:paraId="33CC216B"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Төмен</w:t>
            </w:r>
          </w:p>
        </w:tc>
      </w:tr>
      <w:tr w:rsidR="008B19CC" w:rsidRPr="003F24C9" w14:paraId="6417F607" w14:textId="77777777" w:rsidTr="0060646E">
        <w:tc>
          <w:tcPr>
            <w:tcW w:w="1862" w:type="dxa"/>
            <w:vMerge/>
          </w:tcPr>
          <w:p w14:paraId="3D7BD34A" w14:textId="77777777" w:rsidR="008B19CC" w:rsidRPr="003F24C9" w:rsidRDefault="008B19CC" w:rsidP="003F24C9">
            <w:pPr>
              <w:pStyle w:val="NoSpacing"/>
              <w:jc w:val="center"/>
              <w:rPr>
                <w:rFonts w:ascii="Times New Roman" w:hAnsi="Times New Roman" w:cs="Times New Roman"/>
                <w:sz w:val="24"/>
                <w:szCs w:val="24"/>
              </w:rPr>
            </w:pPr>
          </w:p>
        </w:tc>
        <w:tc>
          <w:tcPr>
            <w:tcW w:w="1243" w:type="dxa"/>
          </w:tcPr>
          <w:p w14:paraId="52658E6E"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118" w:type="dxa"/>
          </w:tcPr>
          <w:p w14:paraId="1D15F5EB"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c>
          <w:tcPr>
            <w:tcW w:w="1106" w:type="dxa"/>
          </w:tcPr>
          <w:p w14:paraId="6E87F7AF"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118" w:type="dxa"/>
          </w:tcPr>
          <w:p w14:paraId="7135E111"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c>
          <w:tcPr>
            <w:tcW w:w="1513" w:type="dxa"/>
          </w:tcPr>
          <w:p w14:paraId="3B0849FA"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391" w:type="dxa"/>
          </w:tcPr>
          <w:p w14:paraId="480ADEF3"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r>
      <w:tr w:rsidR="008B19CC" w:rsidRPr="003F24C9" w14:paraId="36BF0B26" w14:textId="77777777" w:rsidTr="0060646E">
        <w:tc>
          <w:tcPr>
            <w:tcW w:w="1862" w:type="dxa"/>
            <w:vAlign w:val="center"/>
          </w:tcPr>
          <w:p w14:paraId="06465E03"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 xml:space="preserve">Эксперименттік </w:t>
            </w:r>
            <w:r w:rsidRPr="003F24C9">
              <w:rPr>
                <w:rFonts w:ascii="Times New Roman" w:hAnsi="Times New Roman" w:cs="Times New Roman"/>
                <w:color w:val="000000"/>
                <w:sz w:val="24"/>
                <w:szCs w:val="24"/>
              </w:rPr>
              <w:lastRenderedPageBreak/>
              <w:t>топ</w:t>
            </w:r>
          </w:p>
        </w:tc>
        <w:tc>
          <w:tcPr>
            <w:tcW w:w="1243" w:type="dxa"/>
            <w:vAlign w:val="center"/>
          </w:tcPr>
          <w:p w14:paraId="5491490B"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lastRenderedPageBreak/>
              <w:t>44</w:t>
            </w:r>
          </w:p>
        </w:tc>
        <w:tc>
          <w:tcPr>
            <w:tcW w:w="1118" w:type="dxa"/>
            <w:vAlign w:val="center"/>
          </w:tcPr>
          <w:p w14:paraId="64AC0E6D"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77,19</w:t>
            </w:r>
          </w:p>
        </w:tc>
        <w:tc>
          <w:tcPr>
            <w:tcW w:w="1106" w:type="dxa"/>
            <w:vAlign w:val="center"/>
          </w:tcPr>
          <w:p w14:paraId="37B246DC"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9</w:t>
            </w:r>
          </w:p>
        </w:tc>
        <w:tc>
          <w:tcPr>
            <w:tcW w:w="1118" w:type="dxa"/>
            <w:vAlign w:val="center"/>
          </w:tcPr>
          <w:p w14:paraId="4D5548E7"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15,79</w:t>
            </w:r>
          </w:p>
        </w:tc>
        <w:tc>
          <w:tcPr>
            <w:tcW w:w="1513" w:type="dxa"/>
            <w:vAlign w:val="center"/>
          </w:tcPr>
          <w:p w14:paraId="5BDA9DBC"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4</w:t>
            </w:r>
          </w:p>
        </w:tc>
        <w:tc>
          <w:tcPr>
            <w:tcW w:w="1391" w:type="dxa"/>
            <w:vAlign w:val="center"/>
          </w:tcPr>
          <w:p w14:paraId="6CE20AA3"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7,02</w:t>
            </w:r>
          </w:p>
        </w:tc>
      </w:tr>
      <w:tr w:rsidR="008B19CC" w:rsidRPr="003F24C9" w14:paraId="0BDEADD5" w14:textId="77777777" w:rsidTr="0060646E">
        <w:tc>
          <w:tcPr>
            <w:tcW w:w="1862" w:type="dxa"/>
            <w:vAlign w:val="center"/>
          </w:tcPr>
          <w:p w14:paraId="5A1B7510"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lastRenderedPageBreak/>
              <w:t>Бақылау тобы</w:t>
            </w:r>
          </w:p>
        </w:tc>
        <w:tc>
          <w:tcPr>
            <w:tcW w:w="1243" w:type="dxa"/>
            <w:vAlign w:val="center"/>
          </w:tcPr>
          <w:p w14:paraId="6A66D2DB"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8</w:t>
            </w:r>
          </w:p>
        </w:tc>
        <w:tc>
          <w:tcPr>
            <w:tcW w:w="1118" w:type="dxa"/>
            <w:vAlign w:val="center"/>
          </w:tcPr>
          <w:p w14:paraId="05B418EB"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14,55</w:t>
            </w:r>
          </w:p>
        </w:tc>
        <w:tc>
          <w:tcPr>
            <w:tcW w:w="1106" w:type="dxa"/>
            <w:vAlign w:val="center"/>
          </w:tcPr>
          <w:p w14:paraId="692C9E6D"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24</w:t>
            </w:r>
          </w:p>
        </w:tc>
        <w:tc>
          <w:tcPr>
            <w:tcW w:w="1118" w:type="dxa"/>
            <w:vAlign w:val="center"/>
          </w:tcPr>
          <w:p w14:paraId="6FC69822"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43,64</w:t>
            </w:r>
          </w:p>
        </w:tc>
        <w:tc>
          <w:tcPr>
            <w:tcW w:w="1513" w:type="dxa"/>
            <w:vAlign w:val="center"/>
          </w:tcPr>
          <w:p w14:paraId="30C736B4"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23</w:t>
            </w:r>
          </w:p>
        </w:tc>
        <w:tc>
          <w:tcPr>
            <w:tcW w:w="1391" w:type="dxa"/>
            <w:vAlign w:val="center"/>
          </w:tcPr>
          <w:p w14:paraId="658A7606"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41,82</w:t>
            </w:r>
          </w:p>
        </w:tc>
      </w:tr>
    </w:tbl>
    <w:p w14:paraId="78BF7C3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p>
    <w:p w14:paraId="650C96B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noProof/>
          <w:sz w:val="28"/>
          <w:szCs w:val="28"/>
          <w:lang w:eastAsia="ru-RU"/>
        </w:rPr>
        <w:drawing>
          <wp:inline distT="0" distB="0" distL="0" distR="0" wp14:anchorId="58E2D59F" wp14:editId="112A1CEA">
            <wp:extent cx="5334000" cy="1432560"/>
            <wp:effectExtent l="0" t="0" r="0" b="1524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EFF547C" w14:textId="72F5F71A"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Сурет </w:t>
      </w:r>
      <w:r w:rsidR="007822F4">
        <w:rPr>
          <w:rFonts w:ascii="Times New Roman" w:eastAsia="Calibri" w:hAnsi="Times New Roman" w:cs="Times New Roman"/>
          <w:sz w:val="28"/>
          <w:szCs w:val="28"/>
          <w:lang w:val="kk-KZ"/>
        </w:rPr>
        <w:t>24</w:t>
      </w:r>
      <w:r w:rsidRPr="008B19CC">
        <w:rPr>
          <w:rFonts w:ascii="Times New Roman" w:eastAsia="Calibri" w:hAnsi="Times New Roman" w:cs="Times New Roman"/>
          <w:sz w:val="28"/>
          <w:szCs w:val="28"/>
          <w:lang w:val="kk-KZ"/>
        </w:rPr>
        <w:t xml:space="preserve"> - Эксперименттен кейінгі Н. Г. Лусканова әдістемесіне негізделген сауалнамасының нәтижелерінің диаграммасы</w:t>
      </w:r>
    </w:p>
    <w:p w14:paraId="1458D6A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2F2F10E5" w14:textId="15D7D105" w:rsidR="008B19CC" w:rsidRPr="008B19CC" w:rsidRDefault="003F24C9" w:rsidP="008B19CC">
      <w:pPr>
        <w:tabs>
          <w:tab w:val="left" w:pos="993"/>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4</w:t>
      </w:r>
      <w:r>
        <w:rPr>
          <w:rFonts w:ascii="Times New Roman" w:eastAsia="Calibri" w:hAnsi="Times New Roman" w:cs="Times New Roman"/>
          <w:sz w:val="28"/>
          <w:szCs w:val="28"/>
          <w:lang w:val="kk-KZ"/>
        </w:rPr>
        <w:t>-к</w:t>
      </w:r>
      <w:r w:rsidR="008B19CC" w:rsidRPr="008B19CC">
        <w:rPr>
          <w:rFonts w:ascii="Times New Roman" w:eastAsia="Calibri" w:hAnsi="Times New Roman" w:cs="Times New Roman"/>
          <w:sz w:val="28"/>
          <w:szCs w:val="28"/>
          <w:lang w:val="kk-KZ"/>
        </w:rPr>
        <w:t>есте</w:t>
      </w:r>
      <w:r>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мәліметтері бойынша қалыптастырушы эксперимент нәтижесінде эксперименттік топтағы студенттердің инновациялық әдістерді меңгеруге деген ішкі қажеттілігі мен қызығушылығы айтарлықтай артқан.</w:t>
      </w:r>
    </w:p>
    <w:p w14:paraId="33623598" w14:textId="5CBA6679"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Эксперименттік топта жоғары деңгей 77,19%-ға дейін өсіп, бұл студенттердің басым көпшілігі инновациялық педагогикалық технологияларды игеруге және оларды кәсіби қызметте қолдануға шынайы қызығушылық танытқанын көрсетеді. Орташа деңгейдегі көрсеткіш 15,79%-ды, ал төмен деңгей 7,02%-ды құрады. Мұндай оң динамика студенттердің инновациялық ойлау мен шығармашылық белсенділікке бейімделуінің жоғарылағанын дәлелдейді.</w:t>
      </w:r>
      <w:r w:rsidR="003F24C9">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lang w:val="kk-KZ"/>
        </w:rPr>
        <w:t>Керісінше, бақылау тобында айтарлықтай өзгеріс байқалмайды: жоғары деңгей тек 14,55%, орташа 43,64%, ал төмен 41,82% деңгейінде қалды. Бұл олардың инновациялық іс-әрекетке ішкі мотивациясының жеткіліксіз екенін көрсетеді.</w:t>
      </w:r>
    </w:p>
    <w:p w14:paraId="59AEC4E9" w14:textId="3DDDB821"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Жалпы қорытындылай келе, Н. Г. Лусканова әдістемесі бойынша алынған деректер пән мен тілді кіріктіріп оқытуға негізделген әдістемелік жүйенің студенттердің инновациялық ізденіске, кәсіби дамуға және жаңашылдыққа ұмтылысын арттыруда жоғары тиімділікке ие екенін дәлелдейді. Сауалнама нәтижелері эксперименттік топтың экспериментке дейінгі және кейінгі көрсеткіштерін салыстыру арқылы алынған өзгерістерді айқындауға мүмкіндік берді. Талдау нәтижелері </w:t>
      </w:r>
      <w:r w:rsidR="003F24C9">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5</w:t>
      </w:r>
      <w:r w:rsidRPr="008B19CC">
        <w:rPr>
          <w:rFonts w:ascii="Times New Roman" w:eastAsia="Calibri" w:hAnsi="Times New Roman" w:cs="Times New Roman"/>
          <w:sz w:val="28"/>
          <w:szCs w:val="28"/>
          <w:lang w:val="kk-KZ"/>
        </w:rPr>
        <w:t xml:space="preserve">-кестеде және </w:t>
      </w:r>
      <w:r w:rsidR="007822F4">
        <w:rPr>
          <w:rFonts w:ascii="Times New Roman" w:eastAsia="Calibri" w:hAnsi="Times New Roman" w:cs="Times New Roman"/>
          <w:sz w:val="28"/>
          <w:szCs w:val="28"/>
          <w:lang w:val="kk-KZ"/>
        </w:rPr>
        <w:t>25</w:t>
      </w:r>
      <w:r w:rsidRPr="008B19CC">
        <w:rPr>
          <w:rFonts w:ascii="Times New Roman" w:eastAsia="Calibri" w:hAnsi="Times New Roman" w:cs="Times New Roman"/>
          <w:sz w:val="28"/>
          <w:szCs w:val="28"/>
          <w:lang w:val="kk-KZ"/>
        </w:rPr>
        <w:t>-суретте ұсынылған.</w:t>
      </w:r>
    </w:p>
    <w:p w14:paraId="20C4FD6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403B362F" w14:textId="5A95FA5B" w:rsidR="008B19CC" w:rsidRPr="008B19CC" w:rsidRDefault="008B19CC" w:rsidP="008B19CC">
      <w:pPr>
        <w:tabs>
          <w:tab w:val="left" w:pos="993"/>
        </w:tabs>
        <w:spacing w:after="0" w:line="240" w:lineRule="auto"/>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Кесте </w:t>
      </w:r>
      <w:r w:rsidR="003F24C9">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5</w:t>
      </w:r>
      <w:r w:rsidRPr="008B19CC">
        <w:rPr>
          <w:rFonts w:ascii="Times New Roman" w:eastAsia="Calibri" w:hAnsi="Times New Roman" w:cs="Times New Roman"/>
          <w:sz w:val="28"/>
          <w:szCs w:val="28"/>
          <w:lang w:val="kk-KZ"/>
        </w:rPr>
        <w:t xml:space="preserve"> – Эксперименттік топтың экспериментке дейінгі және кейінгі Н. Г. Лусканова әдістемесіне негізделген «Инновациялық әдістерді меңгеруге ішкі қажеттілік пен қызығушылықты анықтау» сауалнамасының нәтижелері</w:t>
      </w:r>
    </w:p>
    <w:p w14:paraId="3A9A7F0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Style w:val="TableGrid"/>
        <w:tblW w:w="9351" w:type="dxa"/>
        <w:tblLook w:val="04A0" w:firstRow="1" w:lastRow="0" w:firstColumn="1" w:lastColumn="0" w:noHBand="0" w:noVBand="1"/>
      </w:tblPr>
      <w:tblGrid>
        <w:gridCol w:w="2196"/>
        <w:gridCol w:w="1176"/>
        <w:gridCol w:w="1088"/>
        <w:gridCol w:w="1051"/>
        <w:gridCol w:w="1088"/>
        <w:gridCol w:w="1414"/>
        <w:gridCol w:w="1338"/>
      </w:tblGrid>
      <w:tr w:rsidR="008B19CC" w:rsidRPr="003F24C9" w14:paraId="46D16881" w14:textId="77777777" w:rsidTr="003F24C9">
        <w:tc>
          <w:tcPr>
            <w:tcW w:w="2196" w:type="dxa"/>
            <w:vMerge w:val="restart"/>
          </w:tcPr>
          <w:p w14:paraId="5407A367" w14:textId="77777777" w:rsidR="008B19CC" w:rsidRPr="003F24C9" w:rsidRDefault="008B19CC" w:rsidP="003F24C9">
            <w:pPr>
              <w:pStyle w:val="NoSpacing"/>
              <w:jc w:val="center"/>
              <w:rPr>
                <w:rFonts w:ascii="Times New Roman" w:hAnsi="Times New Roman" w:cs="Times New Roman"/>
                <w:sz w:val="24"/>
                <w:szCs w:val="24"/>
                <w:lang w:val="kk-KZ"/>
              </w:rPr>
            </w:pPr>
            <w:r w:rsidRPr="003F24C9">
              <w:rPr>
                <w:rFonts w:ascii="Times New Roman" w:hAnsi="Times New Roman" w:cs="Times New Roman"/>
                <w:sz w:val="24"/>
                <w:szCs w:val="24"/>
                <w:lang w:val="kk-KZ"/>
              </w:rPr>
              <w:t>Топ</w:t>
            </w:r>
          </w:p>
        </w:tc>
        <w:tc>
          <w:tcPr>
            <w:tcW w:w="2264" w:type="dxa"/>
            <w:gridSpan w:val="2"/>
            <w:vAlign w:val="center"/>
          </w:tcPr>
          <w:p w14:paraId="44149649"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Жоғары</w:t>
            </w:r>
          </w:p>
        </w:tc>
        <w:tc>
          <w:tcPr>
            <w:tcW w:w="2139" w:type="dxa"/>
            <w:gridSpan w:val="2"/>
            <w:vAlign w:val="center"/>
          </w:tcPr>
          <w:p w14:paraId="64D64FA0"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Орташа</w:t>
            </w:r>
          </w:p>
        </w:tc>
        <w:tc>
          <w:tcPr>
            <w:tcW w:w="2752" w:type="dxa"/>
            <w:gridSpan w:val="2"/>
            <w:vAlign w:val="center"/>
          </w:tcPr>
          <w:p w14:paraId="0CB9968D"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Төмен</w:t>
            </w:r>
          </w:p>
        </w:tc>
      </w:tr>
      <w:tr w:rsidR="008B19CC" w:rsidRPr="003F24C9" w14:paraId="344B062B" w14:textId="77777777" w:rsidTr="003F24C9">
        <w:tc>
          <w:tcPr>
            <w:tcW w:w="2196" w:type="dxa"/>
            <w:vMerge/>
          </w:tcPr>
          <w:p w14:paraId="6AA2E910" w14:textId="77777777" w:rsidR="008B19CC" w:rsidRPr="003F24C9" w:rsidRDefault="008B19CC" w:rsidP="003F24C9">
            <w:pPr>
              <w:pStyle w:val="NoSpacing"/>
              <w:jc w:val="center"/>
              <w:rPr>
                <w:rFonts w:ascii="Times New Roman" w:hAnsi="Times New Roman" w:cs="Times New Roman"/>
                <w:sz w:val="24"/>
                <w:szCs w:val="24"/>
              </w:rPr>
            </w:pPr>
          </w:p>
        </w:tc>
        <w:tc>
          <w:tcPr>
            <w:tcW w:w="1176" w:type="dxa"/>
          </w:tcPr>
          <w:p w14:paraId="06D4009B"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088" w:type="dxa"/>
          </w:tcPr>
          <w:p w14:paraId="0E27DC1B"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c>
          <w:tcPr>
            <w:tcW w:w="1051" w:type="dxa"/>
          </w:tcPr>
          <w:p w14:paraId="2A33A837"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088" w:type="dxa"/>
          </w:tcPr>
          <w:p w14:paraId="1AC9067F"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c>
          <w:tcPr>
            <w:tcW w:w="1414" w:type="dxa"/>
          </w:tcPr>
          <w:p w14:paraId="2D0AF8AD"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338" w:type="dxa"/>
          </w:tcPr>
          <w:p w14:paraId="18F2C3B7"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r>
      <w:tr w:rsidR="008B19CC" w:rsidRPr="003F24C9" w14:paraId="69660577" w14:textId="77777777" w:rsidTr="003F24C9">
        <w:tc>
          <w:tcPr>
            <w:tcW w:w="2196" w:type="dxa"/>
            <w:vAlign w:val="center"/>
          </w:tcPr>
          <w:p w14:paraId="3D386C6C"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sz w:val="24"/>
                <w:szCs w:val="24"/>
                <w:lang w:val="kk-KZ"/>
              </w:rPr>
              <w:t>Экспериментке дейін</w:t>
            </w:r>
          </w:p>
        </w:tc>
        <w:tc>
          <w:tcPr>
            <w:tcW w:w="1176" w:type="dxa"/>
          </w:tcPr>
          <w:p w14:paraId="38A44C0B"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4</w:t>
            </w:r>
          </w:p>
        </w:tc>
        <w:tc>
          <w:tcPr>
            <w:tcW w:w="1088" w:type="dxa"/>
          </w:tcPr>
          <w:p w14:paraId="12060F8D"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7,02</w:t>
            </w:r>
          </w:p>
        </w:tc>
        <w:tc>
          <w:tcPr>
            <w:tcW w:w="1051" w:type="dxa"/>
          </w:tcPr>
          <w:p w14:paraId="0D8F47A0"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21</w:t>
            </w:r>
          </w:p>
        </w:tc>
        <w:tc>
          <w:tcPr>
            <w:tcW w:w="1088" w:type="dxa"/>
          </w:tcPr>
          <w:p w14:paraId="4CBB8FD4"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36,84</w:t>
            </w:r>
          </w:p>
        </w:tc>
        <w:tc>
          <w:tcPr>
            <w:tcW w:w="1414" w:type="dxa"/>
          </w:tcPr>
          <w:p w14:paraId="52899586"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32</w:t>
            </w:r>
          </w:p>
        </w:tc>
        <w:tc>
          <w:tcPr>
            <w:tcW w:w="1338" w:type="dxa"/>
          </w:tcPr>
          <w:p w14:paraId="033A29E6"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56,14</w:t>
            </w:r>
          </w:p>
        </w:tc>
      </w:tr>
      <w:tr w:rsidR="008B19CC" w:rsidRPr="003F24C9" w14:paraId="0E417762" w14:textId="77777777" w:rsidTr="003F24C9">
        <w:tc>
          <w:tcPr>
            <w:tcW w:w="2196" w:type="dxa"/>
            <w:vAlign w:val="center"/>
          </w:tcPr>
          <w:p w14:paraId="09EC86D2"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sz w:val="24"/>
                <w:szCs w:val="24"/>
                <w:lang w:val="kk-KZ"/>
              </w:rPr>
              <w:t>Эксперименттен кейін</w:t>
            </w:r>
          </w:p>
        </w:tc>
        <w:tc>
          <w:tcPr>
            <w:tcW w:w="1176" w:type="dxa"/>
            <w:vAlign w:val="center"/>
          </w:tcPr>
          <w:p w14:paraId="51FCCF93"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44</w:t>
            </w:r>
          </w:p>
        </w:tc>
        <w:tc>
          <w:tcPr>
            <w:tcW w:w="1088" w:type="dxa"/>
            <w:vAlign w:val="center"/>
          </w:tcPr>
          <w:p w14:paraId="6AB41776"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77,19</w:t>
            </w:r>
          </w:p>
        </w:tc>
        <w:tc>
          <w:tcPr>
            <w:tcW w:w="1051" w:type="dxa"/>
            <w:vAlign w:val="center"/>
          </w:tcPr>
          <w:p w14:paraId="19F4FAA3"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9</w:t>
            </w:r>
          </w:p>
        </w:tc>
        <w:tc>
          <w:tcPr>
            <w:tcW w:w="1088" w:type="dxa"/>
            <w:vAlign w:val="center"/>
          </w:tcPr>
          <w:p w14:paraId="664000DA"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15,79</w:t>
            </w:r>
          </w:p>
        </w:tc>
        <w:tc>
          <w:tcPr>
            <w:tcW w:w="1414" w:type="dxa"/>
            <w:vAlign w:val="center"/>
          </w:tcPr>
          <w:p w14:paraId="406D8988"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4</w:t>
            </w:r>
          </w:p>
        </w:tc>
        <w:tc>
          <w:tcPr>
            <w:tcW w:w="1338" w:type="dxa"/>
            <w:vAlign w:val="center"/>
          </w:tcPr>
          <w:p w14:paraId="4541F42F"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7,02</w:t>
            </w:r>
          </w:p>
        </w:tc>
      </w:tr>
    </w:tbl>
    <w:p w14:paraId="008DA8F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5597042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1D8868B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noProof/>
          <w:sz w:val="28"/>
          <w:szCs w:val="28"/>
          <w:lang w:eastAsia="ru-RU"/>
        </w:rPr>
        <w:drawing>
          <wp:inline distT="0" distB="0" distL="0" distR="0" wp14:anchorId="17A402EB" wp14:editId="0A10B6E8">
            <wp:extent cx="5334000" cy="1432560"/>
            <wp:effectExtent l="0" t="0" r="0" b="1524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5266AD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7DDE31BD" w14:textId="2E08E10A"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Сурет </w:t>
      </w:r>
      <w:r w:rsidR="007822F4">
        <w:rPr>
          <w:rFonts w:ascii="Times New Roman" w:eastAsia="Calibri" w:hAnsi="Times New Roman" w:cs="Times New Roman"/>
          <w:sz w:val="28"/>
          <w:szCs w:val="28"/>
          <w:lang w:val="kk-KZ"/>
        </w:rPr>
        <w:t>25</w:t>
      </w:r>
      <w:r w:rsidRPr="008B19CC">
        <w:rPr>
          <w:rFonts w:ascii="Times New Roman" w:eastAsia="Calibri" w:hAnsi="Times New Roman" w:cs="Times New Roman"/>
          <w:sz w:val="28"/>
          <w:szCs w:val="28"/>
          <w:lang w:val="kk-KZ"/>
        </w:rPr>
        <w:t xml:space="preserve"> – Эксперименттік топтың экспериментке дейінгі және кейінгі Н. Г. Лусканова әдістемесіне негізделген «Инновациялық әдістерді меңгеруге ішкі қажеттілік пен қызығушылықты анықтау» сауалнамасының нәтижелерінің диаграммасы</w:t>
      </w:r>
    </w:p>
    <w:p w14:paraId="50272C3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5157FA5A" w14:textId="1F9BB46B" w:rsidR="008B19CC" w:rsidRPr="008B19CC" w:rsidRDefault="003F24C9" w:rsidP="008B19CC">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5</w:t>
      </w:r>
      <w:r>
        <w:rPr>
          <w:rFonts w:ascii="Times New Roman" w:eastAsia="Calibri" w:hAnsi="Times New Roman" w:cs="Times New Roman"/>
          <w:sz w:val="28"/>
          <w:szCs w:val="28"/>
          <w:lang w:val="kk-KZ"/>
        </w:rPr>
        <w:t>-к</w:t>
      </w:r>
      <w:r w:rsidR="008B19CC" w:rsidRPr="008B19CC">
        <w:rPr>
          <w:rFonts w:ascii="Times New Roman" w:eastAsia="Calibri" w:hAnsi="Times New Roman" w:cs="Times New Roman"/>
          <w:sz w:val="28"/>
          <w:szCs w:val="28"/>
          <w:lang w:val="kk-KZ"/>
        </w:rPr>
        <w:t>есте деректері бойынша қалыптастырушы эксперимент нәтижесінде эксперименттік топтағы студенттердің инновациялық әдістерді меңгеруге деген ішкі қажеттілігі мен қызығушылығының деңгейі едәуір артқан. Экспериментке дейін жоғары деңгей көрсеткіші небәрі 7,02% болса, эксперименттен кейін бұл көрсеткіш 77,19%-ға дейін өскен. Бұл 70,17 пайыздық өсім, яғни студенттердің басым көпшілігі инновациялық технологияларды игеруге және оларды кәсіби қызметінде пайдалануға жоғары ынта білдіргенін айғақтайды. Орташа деңгей 36,84%-дан 15,79%-ға дейін төмендеп, ал төмен деңгей 56,14%-дан 7,02%-ға дейін азайған. Мұндай серпінді өзгеріс студенттердің сыртқы уәжден ішкі кәсіби және танымдық мотивацияға ауысқанын көрсетеді. Жалпы қорытындылай келе, алынған нәтижелер пән мен тілді кіріктіріп оқытуға негізделген әдістемелік жүйенің болашақ мұғалімдердің инновациялық ойлауын, кәсіби белсенділігін және жаңашылдыққа бейім ішкі мотивациясын қалыптастыруда жоғары тиімділікке ие екенін дәлелдейді.</w:t>
      </w:r>
      <w:r>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Қалыптастырушы эксперименттен кейінгі кезеңде танымдық компонентті бағалауға арналған диагностикалық әдістемелер мазмұндық және құрылымдық тұрғыдан жетілдіріліп, қайта қолданылды. Атап айтқанда, «Пән мен тілді кіріктіріп оқытудың теориялық негіздерін білу деңгейін анықтау» тесті қайта бейімделіп, оның сұрақтарының күрделілік дәрежесі арттырылды, ал мазмұны пәндік және тілдік интеграцияның заманауи теориялық ұстанымдарын қамту мақсатында кеңейтілді.</w:t>
      </w:r>
    </w:p>
    <w:p w14:paraId="372C346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Мақсаты: Болашақ бастауыш сынып мұғалімдерінің CLIL (Content and Language Integrated Learning) технологиясының теориялық ұстанымдарын, 4C моделін (Content, Communication, Cognition, Culture), кіріктірілген сабақ құрылымын және әдіснамалық тәсілдерді меңгеру деңгейін анықтау.</w:t>
      </w:r>
    </w:p>
    <w:p w14:paraId="3C19E02A" w14:textId="10B1FAFE"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Құрылымы:</w:t>
      </w:r>
      <w:r w:rsidR="003F24C9">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lang w:val="kk-KZ"/>
        </w:rPr>
        <w:t>Тест 15 тапсырмадан тұрады, олардың мазмұны үш блок бойынша ұйымдастырылған:</w:t>
      </w:r>
    </w:p>
    <w:p w14:paraId="47B98E50" w14:textId="77777777" w:rsidR="008B19CC" w:rsidRPr="008B19CC" w:rsidRDefault="008B19CC" w:rsidP="00DB7D51">
      <w:pPr>
        <w:numPr>
          <w:ilvl w:val="0"/>
          <w:numId w:val="27"/>
        </w:numPr>
        <w:spacing w:after="0" w:line="240" w:lineRule="auto"/>
        <w:ind w:left="709"/>
        <w:contextualSpacing/>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Теориялық-ұғымдық блок – CLIL ұстанымдары мен 4C моделін білу;</w:t>
      </w:r>
    </w:p>
    <w:p w14:paraId="349571D9" w14:textId="77777777" w:rsidR="008B19CC" w:rsidRPr="008B19CC" w:rsidRDefault="008B19CC" w:rsidP="00DB7D51">
      <w:pPr>
        <w:numPr>
          <w:ilvl w:val="0"/>
          <w:numId w:val="27"/>
        </w:numPr>
        <w:spacing w:after="0" w:line="240" w:lineRule="auto"/>
        <w:ind w:left="709"/>
        <w:contextualSpacing/>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Әдіснамалық блок – кіріктірілген сабақтың құрылымын, әдіс-тәсілдерін және scaffolding тәсілдерін түсіну;</w:t>
      </w:r>
    </w:p>
    <w:p w14:paraId="643D630D" w14:textId="77777777" w:rsidR="008B19CC" w:rsidRPr="008B19CC" w:rsidRDefault="008B19CC" w:rsidP="00DB7D51">
      <w:pPr>
        <w:numPr>
          <w:ilvl w:val="0"/>
          <w:numId w:val="27"/>
        </w:numPr>
        <w:spacing w:after="0" w:line="240" w:lineRule="auto"/>
        <w:ind w:left="709"/>
        <w:contextualSpacing/>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Қолданбалы блок – CLIL негізінде тапсырма үлгісін талдау немесе сәйкестендіру.</w:t>
      </w:r>
    </w:p>
    <w:p w14:paraId="220DE60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Бағалау шкаласы:</w:t>
      </w:r>
    </w:p>
    <w:p w14:paraId="0A3E818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13–15 дұрыс жауап – жоғары деңгей (CLIL әдістемесінің теориялық негіздерін жүйелі меңгерген, 4C моделін толық түсінеді және кіріктірілген оқытуды кәсіби қызметінде қолдануға дайын).</w:t>
      </w:r>
    </w:p>
    <w:p w14:paraId="1AFAAEA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8–12 дұрыс жауап – орташа деңгей (CLIL технологиясының негізгі қағидаттарын біледі, алайда теорияны практикамен байланыстыруда кейбір қиындықтар бар).</w:t>
      </w:r>
    </w:p>
    <w:p w14:paraId="1E0AAAB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0–7 дұрыс жауап – төмен деңгей (CLIL әдістемесі мен кіріктірілген оқытудың мазмұны жөнінде фрагментарлы түсінікке ие, кәсіби қолдануға дайын емес).</w:t>
      </w:r>
    </w:p>
    <w:p w14:paraId="1A42E50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I бөлім. Теориялық-ұғымдық сұрақтар (5 сұрақ)</w:t>
      </w:r>
    </w:p>
    <w:p w14:paraId="1357FA48" w14:textId="16F68D5C"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w:t>
      </w:r>
      <w:r w:rsidR="003F24C9">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 xml:space="preserve"> CLIL технологиясының негізгі мақсаты қандай?</w:t>
      </w:r>
    </w:p>
    <w:p w14:paraId="3129685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Тілді оқыту тиімділігін арттыру</w:t>
      </w:r>
    </w:p>
    <w:p w14:paraId="1C9560D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b) Пәндік мазмұнды меңгерту және тілді қатар дамыту </w:t>
      </w:r>
    </w:p>
    <w:p w14:paraId="29B12CFD"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Сөйлеу мәдениетін қалыптастыру</w:t>
      </w:r>
    </w:p>
    <w:p w14:paraId="0D17BCA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Лексикалық қорды кеңейту</w:t>
      </w:r>
    </w:p>
    <w:p w14:paraId="4D03E51B" w14:textId="0B99C6E9"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2</w:t>
      </w:r>
      <w:r w:rsidR="003F24C9">
        <w:rPr>
          <w:rFonts w:ascii="Times New Roman" w:eastAsia="Calibri" w:hAnsi="Times New Roman" w:cs="Times New Roman"/>
          <w:sz w:val="28"/>
          <w:szCs w:val="28"/>
          <w:lang w:val="kk-KZ"/>
        </w:rPr>
        <w:t>.</w:t>
      </w:r>
      <w:r w:rsidRPr="008B19CC">
        <w:rPr>
          <w:rFonts w:ascii="Times New Roman" w:eastAsia="Calibri" w:hAnsi="Times New Roman" w:cs="Times New Roman"/>
          <w:sz w:val="28"/>
          <w:szCs w:val="28"/>
          <w:lang w:val="kk-KZ"/>
        </w:rPr>
        <w:t xml:space="preserve"> CLIL әдістемесінің 4C моделінің құрамына кірмейтін компонентті көрсетіңіз:</w:t>
      </w:r>
    </w:p>
    <w:p w14:paraId="2979220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Content</w:t>
      </w:r>
    </w:p>
    <w:p w14:paraId="271B9C5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Cognition</w:t>
      </w:r>
    </w:p>
    <w:p w14:paraId="6948C29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Communication</w:t>
      </w:r>
    </w:p>
    <w:p w14:paraId="275DFBA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d) Collaboration </w:t>
      </w:r>
    </w:p>
    <w:p w14:paraId="5B8C764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3. CLIL сабағында тілдік мақсат қандай функция атқарады?</w:t>
      </w:r>
    </w:p>
    <w:p w14:paraId="36A38E7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a) Сабақтың негізгі мазмұнын толықтырады </w:t>
      </w:r>
    </w:p>
    <w:p w14:paraId="3B9D35E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Оқушыларды бағалау құралы</w:t>
      </w:r>
    </w:p>
    <w:p w14:paraId="192AEF56"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Оқушылардың өзіндік жұмысы</w:t>
      </w:r>
    </w:p>
    <w:p w14:paraId="1F2C841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Сабақтағы қосымша элемент</w:t>
      </w:r>
    </w:p>
    <w:p w14:paraId="09D45BF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4. CLIL әдіснамасындағы «Cognition» компоненті нені білдіреді?</w:t>
      </w:r>
    </w:p>
    <w:p w14:paraId="32D9FFD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a) Танымдық және ойлау дағдыларын дамыту </w:t>
      </w:r>
    </w:p>
    <w:p w14:paraId="7039539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Сөйлеу әрекетіне бейімдеу</w:t>
      </w:r>
    </w:p>
    <w:p w14:paraId="6247C7CD"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Грамматикалық құрылымдарды жаттау</w:t>
      </w:r>
    </w:p>
    <w:p w14:paraId="76C8F37D"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Мәдени ақпарат беру</w:t>
      </w:r>
    </w:p>
    <w:p w14:paraId="1631F17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5.CLIL сабақтарында қолданылатын оқу материалының басты ерекшелігі:</w:t>
      </w:r>
    </w:p>
    <w:p w14:paraId="1508D07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Тілдің грамматикалық құрылымына ғана бағытталған</w:t>
      </w:r>
    </w:p>
    <w:p w14:paraId="0E3289ED"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b) Тіл мен мазмұнды кіріктіретін, аутентті материал </w:t>
      </w:r>
    </w:p>
    <w:p w14:paraId="43E2060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Кітаптағы жаттығуларды орындау</w:t>
      </w:r>
    </w:p>
    <w:p w14:paraId="510D94C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Сөздікпен жұмыс</w:t>
      </w:r>
    </w:p>
    <w:p w14:paraId="1111818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II бөлім. Әдіснамалық сұрақтар (5 сұрақ)</w:t>
      </w:r>
    </w:p>
    <w:p w14:paraId="67A27C0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 CLIL сабақ құрылымында «Lead-in» кезеңінің мақсаты:</w:t>
      </w:r>
    </w:p>
    <w:p w14:paraId="5F7CA83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a) Оқушылардың тілдік қателерін түзету</w:t>
      </w:r>
    </w:p>
    <w:p w14:paraId="4C4DAB4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b) Тақырыпқа мотивация тудыру, алдын ала білімді белсендіру </w:t>
      </w:r>
    </w:p>
    <w:p w14:paraId="5AB1B61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Қорытындылау</w:t>
      </w:r>
    </w:p>
    <w:p w14:paraId="6EA25EC6"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Бағалау</w:t>
      </w:r>
    </w:p>
    <w:p w14:paraId="661ABF66"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2. Scaffolding тәсілдері нені көздейді?</w:t>
      </w:r>
    </w:p>
    <w:p w14:paraId="2B2D946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a) Оқушыға қолдау көрсетіп, күрделі тапсырманы біртіндеп жеңілдету </w:t>
      </w:r>
    </w:p>
    <w:p w14:paraId="0EA41AC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Бағалау критерийлерін анықтау</w:t>
      </w:r>
    </w:p>
    <w:p w14:paraId="48A3FD7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Мұғалімнің жетекші рөлін азайту</w:t>
      </w:r>
    </w:p>
    <w:p w14:paraId="563F886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Оқушының сөйлеуін шектеу</w:t>
      </w:r>
    </w:p>
    <w:p w14:paraId="5E60F73D"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3. CLIL сабақтарында тілдік мақсаттар қалай анықталады?</w:t>
      </w:r>
    </w:p>
    <w:p w14:paraId="48F9C9D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a) Пән мазмұнына негізделеді </w:t>
      </w:r>
    </w:p>
    <w:p w14:paraId="31C1C99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Оқулық тақырыбына сай автоматты түрде</w:t>
      </w:r>
    </w:p>
    <w:p w14:paraId="725EDF4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Тек мұғалім шешімімен</w:t>
      </w:r>
    </w:p>
    <w:p w14:paraId="3CA8563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Оқушылардың сөздік қорына қарай</w:t>
      </w:r>
    </w:p>
    <w:p w14:paraId="2100A1CD"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4. CLIL сабақтарының тиімді бағалау түрі:</w:t>
      </w:r>
    </w:p>
    <w:p w14:paraId="304BE7D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Summative assessment</w:t>
      </w:r>
    </w:p>
    <w:p w14:paraId="6B0965E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b) Formative assessment </w:t>
      </w:r>
    </w:p>
    <w:p w14:paraId="6296A64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Peer review</w:t>
      </w:r>
    </w:p>
    <w:p w14:paraId="4876ED7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Diagnostic test</w:t>
      </w:r>
    </w:p>
    <w:p w14:paraId="796DFA2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5. CLIL технологиясын жүзеге асыруда қолданылатын тиімді әдістердің бірі:</w:t>
      </w:r>
    </w:p>
    <w:p w14:paraId="0B22961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Translation method</w:t>
      </w:r>
    </w:p>
    <w:p w14:paraId="48E3D33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b) Task-based learning </w:t>
      </w:r>
    </w:p>
    <w:p w14:paraId="672B5C1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Grammar-translation</w:t>
      </w:r>
    </w:p>
    <w:p w14:paraId="0578E08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Audio-lingual</w:t>
      </w:r>
    </w:p>
    <w:p w14:paraId="0949A24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III бөлім. Қолданбалы сұрақтар (5 тапсырма)</w:t>
      </w:r>
    </w:p>
    <w:p w14:paraId="68E29F4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 Берілген мақсатқа сай тапсырма түрін анықтаңыз:</w:t>
      </w:r>
    </w:p>
    <w:p w14:paraId="590671A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Мақсат: Оқушылар табиғат құбылыстарын сипаттай алады.</w:t>
      </w:r>
    </w:p>
    <w:p w14:paraId="67436A0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a) Matching (сәйкестендіру) </w:t>
      </w:r>
    </w:p>
    <w:p w14:paraId="2047CEF6"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Gap filling</w:t>
      </w:r>
    </w:p>
    <w:p w14:paraId="7DDB783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Multiple choice</w:t>
      </w:r>
    </w:p>
    <w:p w14:paraId="67A0202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Dictation</w:t>
      </w:r>
    </w:p>
    <w:p w14:paraId="04FDBB4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2. CLIL тапсырмасын бағалау кезінде ең маңызды критерий:</w:t>
      </w:r>
    </w:p>
    <w:p w14:paraId="15056C9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Грамматикалық дәлдік</w:t>
      </w:r>
    </w:p>
    <w:p w14:paraId="0C242E6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b) Мазмұн мен тілдің үйлесімділігі </w:t>
      </w:r>
    </w:p>
    <w:p w14:paraId="63160DA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Уақытты үнемдеу</w:t>
      </w:r>
    </w:p>
    <w:p w14:paraId="601765E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Сөз саны</w:t>
      </w:r>
    </w:p>
    <w:p w14:paraId="7CAD811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3. CLIL сабақтарында мәдени компонентті енгізу мақсаты:</w:t>
      </w:r>
    </w:p>
    <w:p w14:paraId="273E73AD"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Тек шетелдік материалдарды қолдану</w:t>
      </w:r>
    </w:p>
    <w:p w14:paraId="21E8745D"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b) Өз және өзге мәдениеттерді салыстыра білуге үйрету </w:t>
      </w:r>
    </w:p>
    <w:p w14:paraId="6DC4D65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Тілді жаттауға бағыттау</w:t>
      </w:r>
    </w:p>
    <w:p w14:paraId="335EED0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Дәстүрлер туралы жалпы әңгімелеу</w:t>
      </w:r>
    </w:p>
    <w:p w14:paraId="5BB79B9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4. CLIL сабақтарының нәтижесін бағалауда жиі қолданылатын құрал:</w:t>
      </w:r>
    </w:p>
    <w:p w14:paraId="2DD8508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a) Rubric </w:t>
      </w:r>
    </w:p>
    <w:p w14:paraId="5E96747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b) Test only</w:t>
      </w:r>
    </w:p>
    <w:p w14:paraId="4CFE7A6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Oral exam</w:t>
      </w:r>
    </w:p>
    <w:p w14:paraId="59ABA43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Dictation</w:t>
      </w:r>
    </w:p>
    <w:p w14:paraId="28C73B5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5. CLIL әдіснамасының тиімділігін арттыратын мұғалім құзыреттілігі:</w:t>
      </w:r>
    </w:p>
    <w:p w14:paraId="7E3CCB1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Бір тілді терең білу</w:t>
      </w:r>
    </w:p>
    <w:p w14:paraId="7D47A0D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b) Пән мен тілді кіріктіріп жоспарлау дағдысы </w:t>
      </w:r>
    </w:p>
    <w:p w14:paraId="3FF3665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Теориялық білімнің көптігі</w:t>
      </w:r>
    </w:p>
    <w:p w14:paraId="77AA4E5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Әдістемелік нұсқаулықтарды жаттау</w:t>
      </w:r>
    </w:p>
    <w:p w14:paraId="5B8CD3B8" w14:textId="1024A084"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Қалыптастырушы эксперименттен кейінгі кезеңде алынған «Пән мен тілді кіріктіріп оқытудың теориялық негіздерін білу деңгейін анықтау» тестінің нәтижелері студенттердің CLIL технологиясының теориялық мазмұнын, құрылымдық ерекшеліктерін және оны бастауыш білім беру үдерісінде қолдану тетіктерін меңгеру деңгейін айқындауға мүмкіндік берді. Алынған деректер </w:t>
      </w:r>
      <w:r w:rsidR="003F24C9">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6</w:t>
      </w:r>
      <w:r w:rsidRPr="008B19CC">
        <w:rPr>
          <w:rFonts w:ascii="Times New Roman" w:eastAsia="Calibri" w:hAnsi="Times New Roman" w:cs="Times New Roman"/>
          <w:sz w:val="28"/>
          <w:szCs w:val="28"/>
          <w:lang w:val="kk-KZ"/>
        </w:rPr>
        <w:t xml:space="preserve">-кестеде және </w:t>
      </w:r>
      <w:r w:rsidR="007822F4">
        <w:rPr>
          <w:rFonts w:ascii="Times New Roman" w:eastAsia="Calibri" w:hAnsi="Times New Roman" w:cs="Times New Roman"/>
          <w:sz w:val="28"/>
          <w:szCs w:val="28"/>
          <w:lang w:val="kk-KZ"/>
        </w:rPr>
        <w:t>26</w:t>
      </w:r>
      <w:r w:rsidRPr="008B19CC">
        <w:rPr>
          <w:rFonts w:ascii="Times New Roman" w:eastAsia="Calibri" w:hAnsi="Times New Roman" w:cs="Times New Roman"/>
          <w:sz w:val="28"/>
          <w:szCs w:val="28"/>
          <w:lang w:val="kk-KZ"/>
        </w:rPr>
        <w:t>-суретте бейнеленген.</w:t>
      </w:r>
    </w:p>
    <w:p w14:paraId="44A331F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43C03E00" w14:textId="60F086E8"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Кесте </w:t>
      </w:r>
      <w:r w:rsidR="003F24C9">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6</w:t>
      </w:r>
      <w:r w:rsidRPr="008B19CC">
        <w:rPr>
          <w:rFonts w:ascii="Times New Roman" w:eastAsia="Calibri" w:hAnsi="Times New Roman" w:cs="Times New Roman"/>
          <w:sz w:val="28"/>
          <w:szCs w:val="28"/>
          <w:lang w:val="kk-KZ"/>
        </w:rPr>
        <w:t xml:space="preserve"> – Қалыптастырушы эксперименттен кейінгі «Пән мен тілді кіріктіріп оқытудың теориялық негіздерін білу деңгейін анықтау» тест-сауалнамасының нәтижелері</w:t>
      </w:r>
    </w:p>
    <w:p w14:paraId="4117501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Style w:val="TableGrid"/>
        <w:tblW w:w="9351" w:type="dxa"/>
        <w:tblLook w:val="04A0" w:firstRow="1" w:lastRow="0" w:firstColumn="1" w:lastColumn="0" w:noHBand="0" w:noVBand="1"/>
      </w:tblPr>
      <w:tblGrid>
        <w:gridCol w:w="1862"/>
        <w:gridCol w:w="1243"/>
        <w:gridCol w:w="1118"/>
        <w:gridCol w:w="1106"/>
        <w:gridCol w:w="1118"/>
        <w:gridCol w:w="1513"/>
        <w:gridCol w:w="1391"/>
      </w:tblGrid>
      <w:tr w:rsidR="008B19CC" w:rsidRPr="003F24C9" w14:paraId="21A67070" w14:textId="77777777" w:rsidTr="0060646E">
        <w:tc>
          <w:tcPr>
            <w:tcW w:w="1862" w:type="dxa"/>
            <w:vMerge w:val="restart"/>
          </w:tcPr>
          <w:p w14:paraId="3668E7F0" w14:textId="77777777" w:rsidR="008B19CC" w:rsidRPr="003F24C9" w:rsidRDefault="008B19CC" w:rsidP="003F24C9">
            <w:pPr>
              <w:pStyle w:val="NoSpacing"/>
              <w:jc w:val="center"/>
              <w:rPr>
                <w:rFonts w:ascii="Times New Roman" w:hAnsi="Times New Roman" w:cs="Times New Roman"/>
                <w:sz w:val="24"/>
                <w:szCs w:val="24"/>
                <w:lang w:val="kk-KZ"/>
              </w:rPr>
            </w:pPr>
            <w:r w:rsidRPr="003F24C9">
              <w:rPr>
                <w:rFonts w:ascii="Times New Roman" w:hAnsi="Times New Roman" w:cs="Times New Roman"/>
                <w:sz w:val="24"/>
                <w:szCs w:val="24"/>
                <w:lang w:val="kk-KZ"/>
              </w:rPr>
              <w:t>Топ</w:t>
            </w:r>
          </w:p>
        </w:tc>
        <w:tc>
          <w:tcPr>
            <w:tcW w:w="2361" w:type="dxa"/>
            <w:gridSpan w:val="2"/>
            <w:vAlign w:val="center"/>
          </w:tcPr>
          <w:p w14:paraId="7196AAA4"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Жоғары</w:t>
            </w:r>
          </w:p>
        </w:tc>
        <w:tc>
          <w:tcPr>
            <w:tcW w:w="2224" w:type="dxa"/>
            <w:gridSpan w:val="2"/>
            <w:vAlign w:val="center"/>
          </w:tcPr>
          <w:p w14:paraId="3C1D4838"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Орташа</w:t>
            </w:r>
          </w:p>
        </w:tc>
        <w:tc>
          <w:tcPr>
            <w:tcW w:w="2904" w:type="dxa"/>
            <w:gridSpan w:val="2"/>
            <w:vAlign w:val="center"/>
          </w:tcPr>
          <w:p w14:paraId="4A6862E3" w14:textId="77777777" w:rsidR="008B19CC" w:rsidRPr="003F24C9" w:rsidRDefault="008B19CC" w:rsidP="003F24C9">
            <w:pPr>
              <w:pStyle w:val="NoSpacing"/>
              <w:jc w:val="center"/>
              <w:rPr>
                <w:rFonts w:ascii="Times New Roman" w:hAnsi="Times New Roman" w:cs="Times New Roman"/>
                <w:color w:val="000000"/>
                <w:sz w:val="24"/>
                <w:szCs w:val="24"/>
              </w:rPr>
            </w:pPr>
            <w:r w:rsidRPr="003F24C9">
              <w:rPr>
                <w:rFonts w:ascii="Times New Roman" w:hAnsi="Times New Roman" w:cs="Times New Roman"/>
                <w:color w:val="000000"/>
                <w:sz w:val="24"/>
                <w:szCs w:val="24"/>
              </w:rPr>
              <w:t>Төмен</w:t>
            </w:r>
          </w:p>
        </w:tc>
      </w:tr>
      <w:tr w:rsidR="008B19CC" w:rsidRPr="003F24C9" w14:paraId="12B2F925" w14:textId="77777777" w:rsidTr="0060646E">
        <w:trPr>
          <w:trHeight w:val="357"/>
        </w:trPr>
        <w:tc>
          <w:tcPr>
            <w:tcW w:w="1862" w:type="dxa"/>
            <w:vMerge/>
          </w:tcPr>
          <w:p w14:paraId="09344797" w14:textId="77777777" w:rsidR="008B19CC" w:rsidRPr="003F24C9" w:rsidRDefault="008B19CC" w:rsidP="003F24C9">
            <w:pPr>
              <w:pStyle w:val="NoSpacing"/>
              <w:jc w:val="center"/>
              <w:rPr>
                <w:rFonts w:ascii="Times New Roman" w:hAnsi="Times New Roman" w:cs="Times New Roman"/>
                <w:sz w:val="24"/>
                <w:szCs w:val="24"/>
              </w:rPr>
            </w:pPr>
          </w:p>
        </w:tc>
        <w:tc>
          <w:tcPr>
            <w:tcW w:w="1243" w:type="dxa"/>
          </w:tcPr>
          <w:p w14:paraId="35AB2999"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118" w:type="dxa"/>
          </w:tcPr>
          <w:p w14:paraId="02679FD6"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c>
          <w:tcPr>
            <w:tcW w:w="1106" w:type="dxa"/>
          </w:tcPr>
          <w:p w14:paraId="5C6B92A2"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118" w:type="dxa"/>
          </w:tcPr>
          <w:p w14:paraId="25E52C0B"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c>
          <w:tcPr>
            <w:tcW w:w="1513" w:type="dxa"/>
          </w:tcPr>
          <w:p w14:paraId="63D76EA5"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n</w:t>
            </w:r>
          </w:p>
        </w:tc>
        <w:tc>
          <w:tcPr>
            <w:tcW w:w="1391" w:type="dxa"/>
          </w:tcPr>
          <w:p w14:paraId="5ABCA92D" w14:textId="77777777" w:rsidR="008B19CC" w:rsidRPr="003F24C9" w:rsidRDefault="008B19CC" w:rsidP="003F24C9">
            <w:pPr>
              <w:pStyle w:val="NoSpacing"/>
              <w:jc w:val="center"/>
              <w:rPr>
                <w:rFonts w:ascii="Times New Roman" w:hAnsi="Times New Roman" w:cs="Times New Roman"/>
                <w:sz w:val="24"/>
                <w:szCs w:val="24"/>
                <w:lang w:val="en-US"/>
              </w:rPr>
            </w:pPr>
            <w:r w:rsidRPr="003F24C9">
              <w:rPr>
                <w:rFonts w:ascii="Times New Roman" w:hAnsi="Times New Roman" w:cs="Times New Roman"/>
                <w:sz w:val="24"/>
                <w:szCs w:val="24"/>
                <w:lang w:val="en-US"/>
              </w:rPr>
              <w:t>%</w:t>
            </w:r>
          </w:p>
        </w:tc>
      </w:tr>
      <w:tr w:rsidR="008B19CC" w:rsidRPr="003F24C9" w14:paraId="30BA4970" w14:textId="77777777" w:rsidTr="0060646E">
        <w:tc>
          <w:tcPr>
            <w:tcW w:w="1862" w:type="dxa"/>
            <w:vAlign w:val="center"/>
          </w:tcPr>
          <w:p w14:paraId="770CB317"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Эксперименттік топ</w:t>
            </w:r>
          </w:p>
        </w:tc>
        <w:tc>
          <w:tcPr>
            <w:tcW w:w="1243" w:type="dxa"/>
            <w:vAlign w:val="center"/>
          </w:tcPr>
          <w:p w14:paraId="3D3F7177"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48</w:t>
            </w:r>
          </w:p>
        </w:tc>
        <w:tc>
          <w:tcPr>
            <w:tcW w:w="1118" w:type="dxa"/>
            <w:vAlign w:val="center"/>
          </w:tcPr>
          <w:p w14:paraId="45F0C2AA"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84,21</w:t>
            </w:r>
          </w:p>
        </w:tc>
        <w:tc>
          <w:tcPr>
            <w:tcW w:w="1106" w:type="dxa"/>
            <w:vAlign w:val="center"/>
          </w:tcPr>
          <w:p w14:paraId="4068C4D5"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7</w:t>
            </w:r>
          </w:p>
        </w:tc>
        <w:tc>
          <w:tcPr>
            <w:tcW w:w="1118" w:type="dxa"/>
            <w:vAlign w:val="center"/>
          </w:tcPr>
          <w:p w14:paraId="0E53E763"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12,28</w:t>
            </w:r>
          </w:p>
        </w:tc>
        <w:tc>
          <w:tcPr>
            <w:tcW w:w="1513" w:type="dxa"/>
            <w:vAlign w:val="center"/>
          </w:tcPr>
          <w:p w14:paraId="43E089CC"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2</w:t>
            </w:r>
          </w:p>
        </w:tc>
        <w:tc>
          <w:tcPr>
            <w:tcW w:w="1391" w:type="dxa"/>
            <w:vAlign w:val="center"/>
          </w:tcPr>
          <w:p w14:paraId="18131FDE"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3,51</w:t>
            </w:r>
          </w:p>
        </w:tc>
      </w:tr>
      <w:tr w:rsidR="008B19CC" w:rsidRPr="003F24C9" w14:paraId="57150757" w14:textId="77777777" w:rsidTr="0060646E">
        <w:tc>
          <w:tcPr>
            <w:tcW w:w="1862" w:type="dxa"/>
            <w:vAlign w:val="center"/>
          </w:tcPr>
          <w:p w14:paraId="75A01398"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Бақылау тобы</w:t>
            </w:r>
          </w:p>
        </w:tc>
        <w:tc>
          <w:tcPr>
            <w:tcW w:w="1243" w:type="dxa"/>
            <w:vAlign w:val="center"/>
          </w:tcPr>
          <w:p w14:paraId="191C9A1E"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15</w:t>
            </w:r>
          </w:p>
        </w:tc>
        <w:tc>
          <w:tcPr>
            <w:tcW w:w="1118" w:type="dxa"/>
            <w:vAlign w:val="center"/>
          </w:tcPr>
          <w:p w14:paraId="795139F3"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27,27</w:t>
            </w:r>
          </w:p>
        </w:tc>
        <w:tc>
          <w:tcPr>
            <w:tcW w:w="1106" w:type="dxa"/>
            <w:vAlign w:val="center"/>
          </w:tcPr>
          <w:p w14:paraId="3C29234D"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17</w:t>
            </w:r>
          </w:p>
        </w:tc>
        <w:tc>
          <w:tcPr>
            <w:tcW w:w="1118" w:type="dxa"/>
            <w:vAlign w:val="center"/>
          </w:tcPr>
          <w:p w14:paraId="113C1CEA"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30,91</w:t>
            </w:r>
          </w:p>
        </w:tc>
        <w:tc>
          <w:tcPr>
            <w:tcW w:w="1513" w:type="dxa"/>
            <w:vAlign w:val="center"/>
          </w:tcPr>
          <w:p w14:paraId="4A2DEB9D"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23</w:t>
            </w:r>
          </w:p>
        </w:tc>
        <w:tc>
          <w:tcPr>
            <w:tcW w:w="1391" w:type="dxa"/>
            <w:vAlign w:val="center"/>
          </w:tcPr>
          <w:p w14:paraId="5EB4BF20" w14:textId="77777777" w:rsidR="008B19CC" w:rsidRPr="003F24C9" w:rsidRDefault="008B19CC" w:rsidP="003F24C9">
            <w:pPr>
              <w:pStyle w:val="NoSpacing"/>
              <w:rPr>
                <w:rFonts w:ascii="Times New Roman" w:hAnsi="Times New Roman" w:cs="Times New Roman"/>
                <w:color w:val="000000"/>
                <w:sz w:val="24"/>
                <w:szCs w:val="24"/>
              </w:rPr>
            </w:pPr>
            <w:r w:rsidRPr="003F24C9">
              <w:rPr>
                <w:rFonts w:ascii="Times New Roman" w:hAnsi="Times New Roman" w:cs="Times New Roman"/>
                <w:color w:val="000000"/>
                <w:sz w:val="24"/>
                <w:szCs w:val="24"/>
              </w:rPr>
              <w:t>41,82</w:t>
            </w:r>
          </w:p>
        </w:tc>
      </w:tr>
    </w:tbl>
    <w:p w14:paraId="33A567F1" w14:textId="77777777" w:rsidR="009D3E90" w:rsidRDefault="009D3E90"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6B915F77" w14:textId="77777777" w:rsidR="009D3E90" w:rsidRDefault="009D3E90"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43084D0B" w14:textId="77777777" w:rsidR="009D3E90" w:rsidRPr="009D3E90" w:rsidRDefault="009D3E90"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6A40D8F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rPr>
      </w:pPr>
      <w:r w:rsidRPr="008B19CC">
        <w:rPr>
          <w:rFonts w:ascii="Times New Roman" w:eastAsia="Calibri" w:hAnsi="Times New Roman" w:cs="Times New Roman"/>
          <w:noProof/>
          <w:sz w:val="28"/>
          <w:szCs w:val="28"/>
          <w:lang w:eastAsia="ru-RU"/>
        </w:rPr>
        <w:drawing>
          <wp:inline distT="0" distB="0" distL="0" distR="0" wp14:anchorId="3E45AB56" wp14:editId="11CADFE8">
            <wp:extent cx="5334000" cy="1432560"/>
            <wp:effectExtent l="0" t="0" r="0" b="1524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4CFAAE2" w14:textId="3D37CB7F" w:rsidR="008B19CC" w:rsidRPr="008B19CC" w:rsidRDefault="008B19CC" w:rsidP="008B19CC">
      <w:pPr>
        <w:spacing w:after="0" w:line="240" w:lineRule="auto"/>
        <w:jc w:val="center"/>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Сурет </w:t>
      </w:r>
      <w:r w:rsidR="007822F4">
        <w:rPr>
          <w:rFonts w:ascii="Times New Roman" w:eastAsia="Calibri" w:hAnsi="Times New Roman" w:cs="Times New Roman"/>
          <w:sz w:val="28"/>
          <w:szCs w:val="28"/>
          <w:lang w:val="kk-KZ"/>
        </w:rPr>
        <w:t>26</w:t>
      </w:r>
      <w:r w:rsidRPr="008B19CC">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8"/>
          <w:szCs w:val="28"/>
        </w:rPr>
        <w:t xml:space="preserve">– </w:t>
      </w:r>
      <w:r w:rsidRPr="008B19CC">
        <w:rPr>
          <w:rFonts w:ascii="Times New Roman" w:eastAsia="Calibri" w:hAnsi="Times New Roman" w:cs="Times New Roman"/>
          <w:sz w:val="28"/>
          <w:szCs w:val="28"/>
          <w:lang w:val="kk-KZ"/>
        </w:rPr>
        <w:t>«Пән мен тілді кіріктіріп оқытудың теориялық негіздерін білу деңгейін анықтау» тест-сауалнамасының нәтижелерінің диаграммасы</w:t>
      </w:r>
    </w:p>
    <w:p w14:paraId="3DDB7A51" w14:textId="77777777" w:rsidR="008B19CC" w:rsidRPr="008B19CC" w:rsidRDefault="008B19CC" w:rsidP="008B19CC">
      <w:pPr>
        <w:spacing w:after="0" w:line="240" w:lineRule="auto"/>
        <w:jc w:val="center"/>
        <w:rPr>
          <w:rFonts w:ascii="Times New Roman" w:eastAsia="Calibri" w:hAnsi="Times New Roman" w:cs="Times New Roman"/>
          <w:sz w:val="28"/>
          <w:szCs w:val="28"/>
          <w:lang w:val="kk-KZ"/>
        </w:rPr>
      </w:pPr>
    </w:p>
    <w:p w14:paraId="475D498D" w14:textId="646DAFEF" w:rsidR="008B19CC" w:rsidRPr="008B19CC" w:rsidRDefault="0004161C" w:rsidP="008B19CC">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6</w:t>
      </w:r>
      <w:r>
        <w:rPr>
          <w:rFonts w:ascii="Times New Roman" w:eastAsia="Calibri" w:hAnsi="Times New Roman" w:cs="Times New Roman"/>
          <w:sz w:val="28"/>
          <w:szCs w:val="28"/>
          <w:lang w:val="kk-KZ"/>
        </w:rPr>
        <w:t>-к</w:t>
      </w:r>
      <w:r w:rsidR="008B19CC" w:rsidRPr="008B19CC">
        <w:rPr>
          <w:rFonts w:ascii="Times New Roman" w:eastAsia="Calibri" w:hAnsi="Times New Roman" w:cs="Times New Roman"/>
          <w:sz w:val="28"/>
          <w:szCs w:val="28"/>
          <w:lang w:val="kk-KZ"/>
        </w:rPr>
        <w:t>есте</w:t>
      </w:r>
      <w:r>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деректері бойынша қалыптастырушы эксперименттен кейін эксперименттік топ студенттерінің пән мен тілді кіріктіріп оқытудың теориялық негіздерін меңгеру деңгейі айтарлықтай артқаны байқалды.</w:t>
      </w:r>
      <w:r>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 xml:space="preserve">Эксперименттік топта жоғары деңгей көрсеткіші 84,21%-ға жетіп, бұл студенттердің басым көпшілігі CLIL технологиясының теориялық ұстанымдарын, 4C моделін және кіріктірілген оқыту қағидаттарын терең меңгергенін дәлелдейді. Орташа деңгей 12,28%, ал төмен деңгей бар болғаны 3,51% құрады. Мұндай оң серпіліс болашақ мұғалімдердің теориялық </w:t>
      </w:r>
      <w:r w:rsidR="008B19CC" w:rsidRPr="008B19CC">
        <w:rPr>
          <w:rFonts w:ascii="Times New Roman" w:eastAsia="Calibri" w:hAnsi="Times New Roman" w:cs="Times New Roman"/>
          <w:sz w:val="28"/>
          <w:szCs w:val="28"/>
          <w:lang w:val="kk-KZ"/>
        </w:rPr>
        <w:lastRenderedPageBreak/>
        <w:t>дайындығы мен танымдық белсенділігінің айтарлықтай өскенін көрсетеді. Ал бақылау тобында айтарлықтай өзгеріс байқалмады: жоғары деңгей 27,27%, орташа 30,91%, ал төмен деңгей 41,82% деңгейінде қалды. Бұл бақылау тобындағы студенттердің пән мен тілді кіріктіріп оқытудың теориялық мазмұнын толық меңгермегенін және CLIL әдіснамасын қолдануға дайындық деңгейінің жеткіліксіз екенін көрсетеді.</w:t>
      </w:r>
    </w:p>
    <w:p w14:paraId="60DB7652" w14:textId="71ECF19F"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Жалпы қорытындылай келе, қалыптастырушы эксперимент барысында енгізілген CLIL технологиясына негізделген әдістемелік жүйе студенттердің танымдық компонентін айтарлықтай жетілдіріп, пәндік-тілдік интеграция теориясын түсіну мен оны кәсіби деңгейде қолдануға даярлығын жоғары деңгейге дейін арттырғанын дәлелдейді. Эксперименттік топтың экспериментке дейінгі және кейінгі нәтижелерінің салыстырмалы деректері </w:t>
      </w:r>
      <w:r w:rsidR="0004161C">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7</w:t>
      </w:r>
      <w:r w:rsidRPr="008B19CC">
        <w:rPr>
          <w:rFonts w:ascii="Times New Roman" w:eastAsia="Calibri" w:hAnsi="Times New Roman" w:cs="Times New Roman"/>
          <w:sz w:val="28"/>
          <w:szCs w:val="28"/>
          <w:lang w:val="kk-KZ"/>
        </w:rPr>
        <w:t xml:space="preserve">-кестеде және </w:t>
      </w:r>
      <w:r w:rsidR="007822F4">
        <w:rPr>
          <w:rFonts w:ascii="Times New Roman" w:eastAsia="Calibri" w:hAnsi="Times New Roman" w:cs="Times New Roman"/>
          <w:sz w:val="28"/>
          <w:szCs w:val="28"/>
          <w:lang w:val="kk-KZ"/>
        </w:rPr>
        <w:t>17</w:t>
      </w:r>
      <w:r w:rsidRPr="008B19CC">
        <w:rPr>
          <w:rFonts w:ascii="Times New Roman" w:eastAsia="Calibri" w:hAnsi="Times New Roman" w:cs="Times New Roman"/>
          <w:sz w:val="28"/>
          <w:szCs w:val="28"/>
          <w:lang w:val="kk-KZ"/>
        </w:rPr>
        <w:t>-суретте берілген.</w:t>
      </w:r>
    </w:p>
    <w:p w14:paraId="5E57084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4BE623A6" w14:textId="1F0E732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Кесте </w:t>
      </w:r>
      <w:r w:rsidR="0004161C">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7</w:t>
      </w:r>
      <w:r w:rsidRPr="008B19CC">
        <w:rPr>
          <w:rFonts w:ascii="Times New Roman" w:eastAsia="Calibri" w:hAnsi="Times New Roman" w:cs="Times New Roman"/>
          <w:sz w:val="28"/>
          <w:szCs w:val="28"/>
          <w:lang w:val="kk-KZ"/>
        </w:rPr>
        <w:t xml:space="preserve"> – Эксперименттік топтың экспериментке дейінгі және кейінгі «Пән мен тілді кіріктіріп оқытудың теориялық негіздерін білу деңгейін анықтау» тест-сауалнамасының салыстырмалы нәтижелері</w:t>
      </w:r>
    </w:p>
    <w:p w14:paraId="56F2818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Style w:val="TableGrid"/>
        <w:tblW w:w="9351" w:type="dxa"/>
        <w:tblLook w:val="04A0" w:firstRow="1" w:lastRow="0" w:firstColumn="1" w:lastColumn="0" w:noHBand="0" w:noVBand="1"/>
      </w:tblPr>
      <w:tblGrid>
        <w:gridCol w:w="2196"/>
        <w:gridCol w:w="1176"/>
        <w:gridCol w:w="1088"/>
        <w:gridCol w:w="1051"/>
        <w:gridCol w:w="1088"/>
        <w:gridCol w:w="1414"/>
        <w:gridCol w:w="1338"/>
      </w:tblGrid>
      <w:tr w:rsidR="008B19CC" w:rsidRPr="0004161C" w14:paraId="22871CC5" w14:textId="77777777" w:rsidTr="0060646E">
        <w:tc>
          <w:tcPr>
            <w:tcW w:w="2196" w:type="dxa"/>
            <w:vMerge w:val="restart"/>
          </w:tcPr>
          <w:p w14:paraId="3060EDCB" w14:textId="77777777" w:rsidR="008B19CC" w:rsidRPr="0004161C" w:rsidRDefault="008B19CC" w:rsidP="0004161C">
            <w:pPr>
              <w:pStyle w:val="NoSpacing"/>
              <w:jc w:val="center"/>
              <w:rPr>
                <w:rFonts w:ascii="Times New Roman" w:hAnsi="Times New Roman" w:cs="Times New Roman"/>
                <w:sz w:val="24"/>
                <w:szCs w:val="24"/>
                <w:lang w:val="kk-KZ"/>
              </w:rPr>
            </w:pPr>
            <w:r w:rsidRPr="0004161C">
              <w:rPr>
                <w:rFonts w:ascii="Times New Roman" w:hAnsi="Times New Roman" w:cs="Times New Roman"/>
                <w:sz w:val="24"/>
                <w:szCs w:val="24"/>
                <w:lang w:val="kk-KZ"/>
              </w:rPr>
              <w:t>Топ</w:t>
            </w:r>
          </w:p>
        </w:tc>
        <w:tc>
          <w:tcPr>
            <w:tcW w:w="2264" w:type="dxa"/>
            <w:gridSpan w:val="2"/>
            <w:vAlign w:val="center"/>
          </w:tcPr>
          <w:p w14:paraId="118F49FC" w14:textId="77777777" w:rsidR="008B19CC" w:rsidRPr="0004161C" w:rsidRDefault="008B19CC" w:rsidP="0004161C">
            <w:pPr>
              <w:pStyle w:val="NoSpacing"/>
              <w:jc w:val="center"/>
              <w:rPr>
                <w:rFonts w:ascii="Times New Roman" w:hAnsi="Times New Roman" w:cs="Times New Roman"/>
                <w:color w:val="000000"/>
                <w:sz w:val="24"/>
                <w:szCs w:val="24"/>
              </w:rPr>
            </w:pPr>
            <w:r w:rsidRPr="0004161C">
              <w:rPr>
                <w:rFonts w:ascii="Times New Roman" w:hAnsi="Times New Roman" w:cs="Times New Roman"/>
                <w:color w:val="000000"/>
                <w:sz w:val="24"/>
                <w:szCs w:val="24"/>
              </w:rPr>
              <w:t>Жоғары</w:t>
            </w:r>
          </w:p>
        </w:tc>
        <w:tc>
          <w:tcPr>
            <w:tcW w:w="2139" w:type="dxa"/>
            <w:gridSpan w:val="2"/>
            <w:vAlign w:val="center"/>
          </w:tcPr>
          <w:p w14:paraId="4115F5BB" w14:textId="77777777" w:rsidR="008B19CC" w:rsidRPr="0004161C" w:rsidRDefault="008B19CC" w:rsidP="0004161C">
            <w:pPr>
              <w:pStyle w:val="NoSpacing"/>
              <w:jc w:val="center"/>
              <w:rPr>
                <w:rFonts w:ascii="Times New Roman" w:hAnsi="Times New Roman" w:cs="Times New Roman"/>
                <w:color w:val="000000"/>
                <w:sz w:val="24"/>
                <w:szCs w:val="24"/>
              </w:rPr>
            </w:pPr>
            <w:r w:rsidRPr="0004161C">
              <w:rPr>
                <w:rFonts w:ascii="Times New Roman" w:hAnsi="Times New Roman" w:cs="Times New Roman"/>
                <w:color w:val="000000"/>
                <w:sz w:val="24"/>
                <w:szCs w:val="24"/>
              </w:rPr>
              <w:t>Орташа</w:t>
            </w:r>
          </w:p>
        </w:tc>
        <w:tc>
          <w:tcPr>
            <w:tcW w:w="2752" w:type="dxa"/>
            <w:gridSpan w:val="2"/>
            <w:vAlign w:val="center"/>
          </w:tcPr>
          <w:p w14:paraId="0280CEB8" w14:textId="77777777" w:rsidR="008B19CC" w:rsidRPr="0004161C" w:rsidRDefault="008B19CC" w:rsidP="0004161C">
            <w:pPr>
              <w:pStyle w:val="NoSpacing"/>
              <w:jc w:val="center"/>
              <w:rPr>
                <w:rFonts w:ascii="Times New Roman" w:hAnsi="Times New Roman" w:cs="Times New Roman"/>
                <w:color w:val="000000"/>
                <w:sz w:val="24"/>
                <w:szCs w:val="24"/>
              </w:rPr>
            </w:pPr>
            <w:r w:rsidRPr="0004161C">
              <w:rPr>
                <w:rFonts w:ascii="Times New Roman" w:hAnsi="Times New Roman" w:cs="Times New Roman"/>
                <w:color w:val="000000"/>
                <w:sz w:val="24"/>
                <w:szCs w:val="24"/>
              </w:rPr>
              <w:t>Төмен</w:t>
            </w:r>
          </w:p>
        </w:tc>
      </w:tr>
      <w:tr w:rsidR="008B19CC" w:rsidRPr="0004161C" w14:paraId="688B983A" w14:textId="77777777" w:rsidTr="0060646E">
        <w:tc>
          <w:tcPr>
            <w:tcW w:w="2196" w:type="dxa"/>
            <w:vMerge/>
          </w:tcPr>
          <w:p w14:paraId="346786B0" w14:textId="77777777" w:rsidR="008B19CC" w:rsidRPr="0004161C" w:rsidRDefault="008B19CC" w:rsidP="0004161C">
            <w:pPr>
              <w:pStyle w:val="NoSpacing"/>
              <w:jc w:val="center"/>
              <w:rPr>
                <w:rFonts w:ascii="Times New Roman" w:hAnsi="Times New Roman" w:cs="Times New Roman"/>
                <w:sz w:val="24"/>
                <w:szCs w:val="24"/>
              </w:rPr>
            </w:pPr>
          </w:p>
        </w:tc>
        <w:tc>
          <w:tcPr>
            <w:tcW w:w="1176" w:type="dxa"/>
          </w:tcPr>
          <w:p w14:paraId="02A6E59C" w14:textId="77777777" w:rsidR="008B19CC" w:rsidRPr="0004161C" w:rsidRDefault="008B19CC" w:rsidP="0004161C">
            <w:pPr>
              <w:pStyle w:val="NoSpacing"/>
              <w:jc w:val="center"/>
              <w:rPr>
                <w:rFonts w:ascii="Times New Roman" w:hAnsi="Times New Roman" w:cs="Times New Roman"/>
                <w:sz w:val="24"/>
                <w:szCs w:val="24"/>
                <w:lang w:val="en-US"/>
              </w:rPr>
            </w:pPr>
            <w:r w:rsidRPr="0004161C">
              <w:rPr>
                <w:rFonts w:ascii="Times New Roman" w:hAnsi="Times New Roman" w:cs="Times New Roman"/>
                <w:sz w:val="24"/>
                <w:szCs w:val="24"/>
                <w:lang w:val="en-US"/>
              </w:rPr>
              <w:t>n</w:t>
            </w:r>
          </w:p>
        </w:tc>
        <w:tc>
          <w:tcPr>
            <w:tcW w:w="1088" w:type="dxa"/>
          </w:tcPr>
          <w:p w14:paraId="57C332B7" w14:textId="77777777" w:rsidR="008B19CC" w:rsidRPr="0004161C" w:rsidRDefault="008B19CC" w:rsidP="0004161C">
            <w:pPr>
              <w:pStyle w:val="NoSpacing"/>
              <w:jc w:val="center"/>
              <w:rPr>
                <w:rFonts w:ascii="Times New Roman" w:hAnsi="Times New Roman" w:cs="Times New Roman"/>
                <w:sz w:val="24"/>
                <w:szCs w:val="24"/>
                <w:lang w:val="en-US"/>
              </w:rPr>
            </w:pPr>
            <w:r w:rsidRPr="0004161C">
              <w:rPr>
                <w:rFonts w:ascii="Times New Roman" w:hAnsi="Times New Roman" w:cs="Times New Roman"/>
                <w:sz w:val="24"/>
                <w:szCs w:val="24"/>
                <w:lang w:val="en-US"/>
              </w:rPr>
              <w:t>%</w:t>
            </w:r>
          </w:p>
        </w:tc>
        <w:tc>
          <w:tcPr>
            <w:tcW w:w="1051" w:type="dxa"/>
          </w:tcPr>
          <w:p w14:paraId="767D744A" w14:textId="77777777" w:rsidR="008B19CC" w:rsidRPr="0004161C" w:rsidRDefault="008B19CC" w:rsidP="0004161C">
            <w:pPr>
              <w:pStyle w:val="NoSpacing"/>
              <w:jc w:val="center"/>
              <w:rPr>
                <w:rFonts w:ascii="Times New Roman" w:hAnsi="Times New Roman" w:cs="Times New Roman"/>
                <w:sz w:val="24"/>
                <w:szCs w:val="24"/>
                <w:lang w:val="en-US"/>
              </w:rPr>
            </w:pPr>
            <w:r w:rsidRPr="0004161C">
              <w:rPr>
                <w:rFonts w:ascii="Times New Roman" w:hAnsi="Times New Roman" w:cs="Times New Roman"/>
                <w:sz w:val="24"/>
                <w:szCs w:val="24"/>
                <w:lang w:val="en-US"/>
              </w:rPr>
              <w:t>n</w:t>
            </w:r>
          </w:p>
        </w:tc>
        <w:tc>
          <w:tcPr>
            <w:tcW w:w="1088" w:type="dxa"/>
          </w:tcPr>
          <w:p w14:paraId="45E33B9C" w14:textId="77777777" w:rsidR="008B19CC" w:rsidRPr="0004161C" w:rsidRDefault="008B19CC" w:rsidP="0004161C">
            <w:pPr>
              <w:pStyle w:val="NoSpacing"/>
              <w:jc w:val="center"/>
              <w:rPr>
                <w:rFonts w:ascii="Times New Roman" w:hAnsi="Times New Roman" w:cs="Times New Roman"/>
                <w:sz w:val="24"/>
                <w:szCs w:val="24"/>
                <w:lang w:val="en-US"/>
              </w:rPr>
            </w:pPr>
            <w:r w:rsidRPr="0004161C">
              <w:rPr>
                <w:rFonts w:ascii="Times New Roman" w:hAnsi="Times New Roman" w:cs="Times New Roman"/>
                <w:sz w:val="24"/>
                <w:szCs w:val="24"/>
                <w:lang w:val="en-US"/>
              </w:rPr>
              <w:t>%</w:t>
            </w:r>
          </w:p>
        </w:tc>
        <w:tc>
          <w:tcPr>
            <w:tcW w:w="1414" w:type="dxa"/>
          </w:tcPr>
          <w:p w14:paraId="3972ABE9" w14:textId="77777777" w:rsidR="008B19CC" w:rsidRPr="0004161C" w:rsidRDefault="008B19CC" w:rsidP="0004161C">
            <w:pPr>
              <w:pStyle w:val="NoSpacing"/>
              <w:jc w:val="center"/>
              <w:rPr>
                <w:rFonts w:ascii="Times New Roman" w:hAnsi="Times New Roman" w:cs="Times New Roman"/>
                <w:sz w:val="24"/>
                <w:szCs w:val="24"/>
                <w:lang w:val="en-US"/>
              </w:rPr>
            </w:pPr>
            <w:r w:rsidRPr="0004161C">
              <w:rPr>
                <w:rFonts w:ascii="Times New Roman" w:hAnsi="Times New Roman" w:cs="Times New Roman"/>
                <w:sz w:val="24"/>
                <w:szCs w:val="24"/>
                <w:lang w:val="en-US"/>
              </w:rPr>
              <w:t>n</w:t>
            </w:r>
          </w:p>
        </w:tc>
        <w:tc>
          <w:tcPr>
            <w:tcW w:w="1338" w:type="dxa"/>
          </w:tcPr>
          <w:p w14:paraId="7F39D41F" w14:textId="77777777" w:rsidR="008B19CC" w:rsidRPr="0004161C" w:rsidRDefault="008B19CC" w:rsidP="0004161C">
            <w:pPr>
              <w:pStyle w:val="NoSpacing"/>
              <w:jc w:val="center"/>
              <w:rPr>
                <w:rFonts w:ascii="Times New Roman" w:hAnsi="Times New Roman" w:cs="Times New Roman"/>
                <w:sz w:val="24"/>
                <w:szCs w:val="24"/>
                <w:lang w:val="en-US"/>
              </w:rPr>
            </w:pPr>
            <w:r w:rsidRPr="0004161C">
              <w:rPr>
                <w:rFonts w:ascii="Times New Roman" w:hAnsi="Times New Roman" w:cs="Times New Roman"/>
                <w:sz w:val="24"/>
                <w:szCs w:val="24"/>
                <w:lang w:val="en-US"/>
              </w:rPr>
              <w:t>%</w:t>
            </w:r>
          </w:p>
        </w:tc>
      </w:tr>
      <w:tr w:rsidR="008B19CC" w:rsidRPr="0004161C" w14:paraId="3FD4F7C3" w14:textId="77777777" w:rsidTr="0060646E">
        <w:tc>
          <w:tcPr>
            <w:tcW w:w="2196" w:type="dxa"/>
            <w:vAlign w:val="center"/>
          </w:tcPr>
          <w:p w14:paraId="4E5BE9B9" w14:textId="77777777" w:rsidR="008B19CC" w:rsidRPr="0004161C" w:rsidRDefault="008B19CC" w:rsidP="0004161C">
            <w:pPr>
              <w:pStyle w:val="NoSpacing"/>
              <w:rPr>
                <w:rFonts w:ascii="Times New Roman" w:hAnsi="Times New Roman" w:cs="Times New Roman"/>
                <w:color w:val="000000"/>
                <w:sz w:val="24"/>
                <w:szCs w:val="24"/>
              </w:rPr>
            </w:pPr>
            <w:r w:rsidRPr="0004161C">
              <w:rPr>
                <w:rFonts w:ascii="Times New Roman" w:hAnsi="Times New Roman" w:cs="Times New Roman"/>
                <w:sz w:val="24"/>
                <w:szCs w:val="24"/>
                <w:lang w:val="kk-KZ"/>
              </w:rPr>
              <w:t>Экспериментке дейін</w:t>
            </w:r>
          </w:p>
        </w:tc>
        <w:tc>
          <w:tcPr>
            <w:tcW w:w="1176" w:type="dxa"/>
          </w:tcPr>
          <w:p w14:paraId="37223354" w14:textId="77777777" w:rsidR="008B19CC" w:rsidRPr="0004161C" w:rsidRDefault="008B19CC" w:rsidP="0004161C">
            <w:pPr>
              <w:pStyle w:val="NoSpacing"/>
              <w:rPr>
                <w:rFonts w:ascii="Times New Roman" w:hAnsi="Times New Roman" w:cs="Times New Roman"/>
                <w:color w:val="000000"/>
                <w:sz w:val="24"/>
                <w:szCs w:val="24"/>
              </w:rPr>
            </w:pPr>
            <w:r w:rsidRPr="0004161C">
              <w:rPr>
                <w:rFonts w:ascii="Times New Roman" w:hAnsi="Times New Roman" w:cs="Times New Roman"/>
                <w:color w:val="000000"/>
                <w:sz w:val="24"/>
                <w:szCs w:val="24"/>
              </w:rPr>
              <w:t>6</w:t>
            </w:r>
          </w:p>
        </w:tc>
        <w:tc>
          <w:tcPr>
            <w:tcW w:w="1088" w:type="dxa"/>
          </w:tcPr>
          <w:p w14:paraId="3617DE2E" w14:textId="77777777" w:rsidR="008B19CC" w:rsidRPr="0004161C" w:rsidRDefault="008B19CC" w:rsidP="0004161C">
            <w:pPr>
              <w:pStyle w:val="NoSpacing"/>
              <w:rPr>
                <w:rFonts w:ascii="Times New Roman" w:hAnsi="Times New Roman" w:cs="Times New Roman"/>
                <w:color w:val="000000"/>
                <w:sz w:val="24"/>
                <w:szCs w:val="24"/>
              </w:rPr>
            </w:pPr>
            <w:r w:rsidRPr="0004161C">
              <w:rPr>
                <w:rFonts w:ascii="Times New Roman" w:hAnsi="Times New Roman" w:cs="Times New Roman"/>
                <w:color w:val="000000"/>
                <w:sz w:val="24"/>
                <w:szCs w:val="24"/>
              </w:rPr>
              <w:t>10,53</w:t>
            </w:r>
          </w:p>
        </w:tc>
        <w:tc>
          <w:tcPr>
            <w:tcW w:w="1051" w:type="dxa"/>
          </w:tcPr>
          <w:p w14:paraId="4CB35B2F" w14:textId="77777777" w:rsidR="008B19CC" w:rsidRPr="0004161C" w:rsidRDefault="008B19CC" w:rsidP="0004161C">
            <w:pPr>
              <w:pStyle w:val="NoSpacing"/>
              <w:rPr>
                <w:rFonts w:ascii="Times New Roman" w:hAnsi="Times New Roman" w:cs="Times New Roman"/>
                <w:color w:val="000000"/>
                <w:sz w:val="24"/>
                <w:szCs w:val="24"/>
              </w:rPr>
            </w:pPr>
            <w:r w:rsidRPr="0004161C">
              <w:rPr>
                <w:rFonts w:ascii="Times New Roman" w:hAnsi="Times New Roman" w:cs="Times New Roman"/>
                <w:color w:val="000000"/>
                <w:sz w:val="24"/>
                <w:szCs w:val="24"/>
              </w:rPr>
              <w:t>20</w:t>
            </w:r>
          </w:p>
        </w:tc>
        <w:tc>
          <w:tcPr>
            <w:tcW w:w="1088" w:type="dxa"/>
          </w:tcPr>
          <w:p w14:paraId="17BDF710" w14:textId="77777777" w:rsidR="008B19CC" w:rsidRPr="0004161C" w:rsidRDefault="008B19CC" w:rsidP="0004161C">
            <w:pPr>
              <w:pStyle w:val="NoSpacing"/>
              <w:rPr>
                <w:rFonts w:ascii="Times New Roman" w:hAnsi="Times New Roman" w:cs="Times New Roman"/>
                <w:color w:val="000000"/>
                <w:sz w:val="24"/>
                <w:szCs w:val="24"/>
              </w:rPr>
            </w:pPr>
            <w:r w:rsidRPr="0004161C">
              <w:rPr>
                <w:rFonts w:ascii="Times New Roman" w:hAnsi="Times New Roman" w:cs="Times New Roman"/>
                <w:color w:val="000000"/>
                <w:sz w:val="24"/>
                <w:szCs w:val="24"/>
              </w:rPr>
              <w:t>35,09</w:t>
            </w:r>
          </w:p>
        </w:tc>
        <w:tc>
          <w:tcPr>
            <w:tcW w:w="1414" w:type="dxa"/>
          </w:tcPr>
          <w:p w14:paraId="6DBBE43F" w14:textId="77777777" w:rsidR="008B19CC" w:rsidRPr="0004161C" w:rsidRDefault="008B19CC" w:rsidP="0004161C">
            <w:pPr>
              <w:pStyle w:val="NoSpacing"/>
              <w:rPr>
                <w:rFonts w:ascii="Times New Roman" w:hAnsi="Times New Roman" w:cs="Times New Roman"/>
                <w:color w:val="000000"/>
                <w:sz w:val="24"/>
                <w:szCs w:val="24"/>
              </w:rPr>
            </w:pPr>
            <w:r w:rsidRPr="0004161C">
              <w:rPr>
                <w:rFonts w:ascii="Times New Roman" w:hAnsi="Times New Roman" w:cs="Times New Roman"/>
                <w:color w:val="000000"/>
                <w:sz w:val="24"/>
                <w:szCs w:val="24"/>
              </w:rPr>
              <w:t>31</w:t>
            </w:r>
          </w:p>
        </w:tc>
        <w:tc>
          <w:tcPr>
            <w:tcW w:w="1338" w:type="dxa"/>
          </w:tcPr>
          <w:p w14:paraId="5C303102" w14:textId="77777777" w:rsidR="008B19CC" w:rsidRPr="0004161C" w:rsidRDefault="008B19CC" w:rsidP="0004161C">
            <w:pPr>
              <w:pStyle w:val="NoSpacing"/>
              <w:rPr>
                <w:rFonts w:ascii="Times New Roman" w:hAnsi="Times New Roman" w:cs="Times New Roman"/>
                <w:color w:val="000000"/>
                <w:sz w:val="24"/>
                <w:szCs w:val="24"/>
              </w:rPr>
            </w:pPr>
            <w:r w:rsidRPr="0004161C">
              <w:rPr>
                <w:rFonts w:ascii="Times New Roman" w:hAnsi="Times New Roman" w:cs="Times New Roman"/>
                <w:color w:val="000000"/>
                <w:sz w:val="24"/>
                <w:szCs w:val="24"/>
              </w:rPr>
              <w:t>54,39</w:t>
            </w:r>
          </w:p>
        </w:tc>
      </w:tr>
      <w:tr w:rsidR="008B19CC" w:rsidRPr="0004161C" w14:paraId="51358F4B" w14:textId="77777777" w:rsidTr="0060646E">
        <w:tc>
          <w:tcPr>
            <w:tcW w:w="2196" w:type="dxa"/>
            <w:vAlign w:val="center"/>
          </w:tcPr>
          <w:p w14:paraId="6831CC1A" w14:textId="77777777" w:rsidR="008B19CC" w:rsidRPr="0004161C" w:rsidRDefault="008B19CC" w:rsidP="0004161C">
            <w:pPr>
              <w:pStyle w:val="NoSpacing"/>
              <w:rPr>
                <w:rFonts w:ascii="Times New Roman" w:hAnsi="Times New Roman" w:cs="Times New Roman"/>
                <w:color w:val="000000"/>
                <w:sz w:val="24"/>
                <w:szCs w:val="24"/>
              </w:rPr>
            </w:pPr>
            <w:r w:rsidRPr="0004161C">
              <w:rPr>
                <w:rFonts w:ascii="Times New Roman" w:hAnsi="Times New Roman" w:cs="Times New Roman"/>
                <w:sz w:val="24"/>
                <w:szCs w:val="24"/>
                <w:lang w:val="kk-KZ"/>
              </w:rPr>
              <w:t>Эксперименттен кейін</w:t>
            </w:r>
          </w:p>
        </w:tc>
        <w:tc>
          <w:tcPr>
            <w:tcW w:w="1176" w:type="dxa"/>
            <w:vAlign w:val="center"/>
          </w:tcPr>
          <w:p w14:paraId="59700099" w14:textId="77777777" w:rsidR="008B19CC" w:rsidRPr="0004161C" w:rsidRDefault="008B19CC" w:rsidP="0004161C">
            <w:pPr>
              <w:pStyle w:val="NoSpacing"/>
              <w:rPr>
                <w:rFonts w:ascii="Times New Roman" w:hAnsi="Times New Roman" w:cs="Times New Roman"/>
                <w:color w:val="000000"/>
                <w:sz w:val="24"/>
                <w:szCs w:val="24"/>
              </w:rPr>
            </w:pPr>
            <w:r w:rsidRPr="0004161C">
              <w:rPr>
                <w:rFonts w:ascii="Times New Roman" w:hAnsi="Times New Roman" w:cs="Times New Roman"/>
                <w:color w:val="000000"/>
                <w:sz w:val="24"/>
                <w:szCs w:val="24"/>
              </w:rPr>
              <w:t>48</w:t>
            </w:r>
          </w:p>
        </w:tc>
        <w:tc>
          <w:tcPr>
            <w:tcW w:w="1088" w:type="dxa"/>
            <w:vAlign w:val="center"/>
          </w:tcPr>
          <w:p w14:paraId="38D3D0CA" w14:textId="77777777" w:rsidR="008B19CC" w:rsidRPr="0004161C" w:rsidRDefault="008B19CC" w:rsidP="0004161C">
            <w:pPr>
              <w:pStyle w:val="NoSpacing"/>
              <w:rPr>
                <w:rFonts w:ascii="Times New Roman" w:hAnsi="Times New Roman" w:cs="Times New Roman"/>
                <w:color w:val="000000"/>
                <w:sz w:val="24"/>
                <w:szCs w:val="24"/>
              </w:rPr>
            </w:pPr>
            <w:r w:rsidRPr="0004161C">
              <w:rPr>
                <w:rFonts w:ascii="Times New Roman" w:hAnsi="Times New Roman" w:cs="Times New Roman"/>
                <w:color w:val="000000"/>
                <w:sz w:val="24"/>
                <w:szCs w:val="24"/>
              </w:rPr>
              <w:t>84,21</w:t>
            </w:r>
          </w:p>
        </w:tc>
        <w:tc>
          <w:tcPr>
            <w:tcW w:w="1051" w:type="dxa"/>
            <w:vAlign w:val="center"/>
          </w:tcPr>
          <w:p w14:paraId="30FD9BBE" w14:textId="77777777" w:rsidR="008B19CC" w:rsidRPr="0004161C" w:rsidRDefault="008B19CC" w:rsidP="0004161C">
            <w:pPr>
              <w:pStyle w:val="NoSpacing"/>
              <w:rPr>
                <w:rFonts w:ascii="Times New Roman" w:hAnsi="Times New Roman" w:cs="Times New Roman"/>
                <w:color w:val="000000"/>
                <w:sz w:val="24"/>
                <w:szCs w:val="24"/>
              </w:rPr>
            </w:pPr>
            <w:r w:rsidRPr="0004161C">
              <w:rPr>
                <w:rFonts w:ascii="Times New Roman" w:hAnsi="Times New Roman" w:cs="Times New Roman"/>
                <w:color w:val="000000"/>
                <w:sz w:val="24"/>
                <w:szCs w:val="24"/>
              </w:rPr>
              <w:t>7</w:t>
            </w:r>
          </w:p>
        </w:tc>
        <w:tc>
          <w:tcPr>
            <w:tcW w:w="1088" w:type="dxa"/>
            <w:vAlign w:val="center"/>
          </w:tcPr>
          <w:p w14:paraId="0C4C9102" w14:textId="77777777" w:rsidR="008B19CC" w:rsidRPr="0004161C" w:rsidRDefault="008B19CC" w:rsidP="0004161C">
            <w:pPr>
              <w:pStyle w:val="NoSpacing"/>
              <w:rPr>
                <w:rFonts w:ascii="Times New Roman" w:hAnsi="Times New Roman" w:cs="Times New Roman"/>
                <w:color w:val="000000"/>
                <w:sz w:val="24"/>
                <w:szCs w:val="24"/>
              </w:rPr>
            </w:pPr>
            <w:r w:rsidRPr="0004161C">
              <w:rPr>
                <w:rFonts w:ascii="Times New Roman" w:hAnsi="Times New Roman" w:cs="Times New Roman"/>
                <w:color w:val="000000"/>
                <w:sz w:val="24"/>
                <w:szCs w:val="24"/>
              </w:rPr>
              <w:t>12,28</w:t>
            </w:r>
          </w:p>
        </w:tc>
        <w:tc>
          <w:tcPr>
            <w:tcW w:w="1414" w:type="dxa"/>
            <w:vAlign w:val="center"/>
          </w:tcPr>
          <w:p w14:paraId="7063AA0D" w14:textId="77777777" w:rsidR="008B19CC" w:rsidRPr="0004161C" w:rsidRDefault="008B19CC" w:rsidP="0004161C">
            <w:pPr>
              <w:pStyle w:val="NoSpacing"/>
              <w:rPr>
                <w:rFonts w:ascii="Times New Roman" w:hAnsi="Times New Roman" w:cs="Times New Roman"/>
                <w:color w:val="000000"/>
                <w:sz w:val="24"/>
                <w:szCs w:val="24"/>
              </w:rPr>
            </w:pPr>
            <w:r w:rsidRPr="0004161C">
              <w:rPr>
                <w:rFonts w:ascii="Times New Roman" w:hAnsi="Times New Roman" w:cs="Times New Roman"/>
                <w:color w:val="000000"/>
                <w:sz w:val="24"/>
                <w:szCs w:val="24"/>
              </w:rPr>
              <w:t>2</w:t>
            </w:r>
          </w:p>
        </w:tc>
        <w:tc>
          <w:tcPr>
            <w:tcW w:w="1338" w:type="dxa"/>
            <w:vAlign w:val="center"/>
          </w:tcPr>
          <w:p w14:paraId="3A7FBAFF" w14:textId="77777777" w:rsidR="008B19CC" w:rsidRPr="0004161C" w:rsidRDefault="008B19CC" w:rsidP="0004161C">
            <w:pPr>
              <w:pStyle w:val="NoSpacing"/>
              <w:rPr>
                <w:rFonts w:ascii="Times New Roman" w:hAnsi="Times New Roman" w:cs="Times New Roman"/>
                <w:color w:val="000000"/>
                <w:sz w:val="24"/>
                <w:szCs w:val="24"/>
              </w:rPr>
            </w:pPr>
            <w:r w:rsidRPr="0004161C">
              <w:rPr>
                <w:rFonts w:ascii="Times New Roman" w:hAnsi="Times New Roman" w:cs="Times New Roman"/>
                <w:color w:val="000000"/>
                <w:sz w:val="24"/>
                <w:szCs w:val="24"/>
              </w:rPr>
              <w:t>3,51</w:t>
            </w:r>
          </w:p>
        </w:tc>
      </w:tr>
    </w:tbl>
    <w:p w14:paraId="0EC7151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06814CA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2966841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noProof/>
          <w:sz w:val="28"/>
          <w:szCs w:val="28"/>
          <w:lang w:eastAsia="ru-RU"/>
        </w:rPr>
        <w:drawing>
          <wp:inline distT="0" distB="0" distL="0" distR="0" wp14:anchorId="2EFC7CB5" wp14:editId="2748F2CA">
            <wp:extent cx="5334000" cy="1432560"/>
            <wp:effectExtent l="0" t="0" r="0" b="1524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CE5ABD6" w14:textId="0D1F25F8" w:rsidR="008B19CC" w:rsidRPr="008B19CC" w:rsidRDefault="008B19CC" w:rsidP="008B19CC">
      <w:pPr>
        <w:spacing w:after="0" w:line="240" w:lineRule="auto"/>
        <w:ind w:firstLine="709"/>
        <w:jc w:val="center"/>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Сурет </w:t>
      </w:r>
      <w:r w:rsidR="0004161C">
        <w:rPr>
          <w:rFonts w:ascii="Times New Roman" w:eastAsia="Calibri" w:hAnsi="Times New Roman" w:cs="Times New Roman"/>
          <w:sz w:val="28"/>
          <w:szCs w:val="28"/>
          <w:lang w:val="kk-KZ"/>
        </w:rPr>
        <w:t>1</w:t>
      </w:r>
      <w:r w:rsidR="007822F4">
        <w:rPr>
          <w:rFonts w:ascii="Times New Roman" w:eastAsia="Calibri" w:hAnsi="Times New Roman" w:cs="Times New Roman"/>
          <w:sz w:val="28"/>
          <w:szCs w:val="28"/>
          <w:lang w:val="kk-KZ"/>
        </w:rPr>
        <w:t>7</w:t>
      </w:r>
      <w:r w:rsidRPr="008B19CC">
        <w:rPr>
          <w:rFonts w:ascii="Times New Roman" w:eastAsia="Calibri" w:hAnsi="Times New Roman" w:cs="Times New Roman"/>
          <w:sz w:val="28"/>
          <w:szCs w:val="28"/>
          <w:lang w:val="kk-KZ"/>
        </w:rPr>
        <w:t xml:space="preserve"> - Эксперименттік топтың экспериментке дейінгі және кейінгі «Пән мен тілді кіріктіріп оқытудың теориялық негіздерін білу деңгейін анықтау» тест-сауалнамасының салыстырмалы нәтижелерінің диаграммасы</w:t>
      </w:r>
    </w:p>
    <w:p w14:paraId="71FE0FE6"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47CD3B2D" w14:textId="49C4A95B" w:rsidR="008B19CC" w:rsidRPr="008B19CC" w:rsidRDefault="0004161C" w:rsidP="008B19CC">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7</w:t>
      </w:r>
      <w:r>
        <w:rPr>
          <w:rFonts w:ascii="Times New Roman" w:eastAsia="Calibri" w:hAnsi="Times New Roman" w:cs="Times New Roman"/>
          <w:sz w:val="28"/>
          <w:szCs w:val="28"/>
          <w:lang w:val="kk-KZ"/>
        </w:rPr>
        <w:t>-к</w:t>
      </w:r>
      <w:r w:rsidR="008B19CC" w:rsidRPr="008B19CC">
        <w:rPr>
          <w:rFonts w:ascii="Times New Roman" w:eastAsia="Calibri" w:hAnsi="Times New Roman" w:cs="Times New Roman"/>
          <w:sz w:val="28"/>
          <w:szCs w:val="28"/>
          <w:lang w:val="kk-KZ"/>
        </w:rPr>
        <w:t>есте деректері бойынша қалыптастырушы эксперимент нәтижесінде эксперименттік топ студенттерінің пән мен тілді кіріктіріп оқытудың теориялық негіздерін меңгеру деңгейі айтарлықтай артқаны анықталды.</w:t>
      </w:r>
      <w:r>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 xml:space="preserve">Экспериментке дейін жоғары деңгей көрсеткіші небәрі 10,53% болса, эксперименттен кейін ол 84,21%-ға дейін өсті. Бұл – 73,68 пайыздық өсім, яғни студенттердің басым бөлігі CLIL технологиясының теориялық ұстанымдарын, 4C моделінің мазмұнын және кіріктірілген оқытудың әдіснамалық негіздерін терең меңгергенін дәлелдейді. Орташа деңгей </w:t>
      </w:r>
      <w:r w:rsidR="008B19CC" w:rsidRPr="008B19CC">
        <w:rPr>
          <w:rFonts w:ascii="Times New Roman" w:eastAsia="Calibri" w:hAnsi="Times New Roman" w:cs="Times New Roman"/>
          <w:sz w:val="28"/>
          <w:szCs w:val="28"/>
          <w:lang w:val="kk-KZ"/>
        </w:rPr>
        <w:lastRenderedPageBreak/>
        <w:t>35,09%-дан 12,28%-ға дейін төмендеп, төмен деңгей 54,39%-дан 3,51%-ға дейін азайған. Мұндай динамика студенттердің пән мен тілді кіріктіріп оқыту саласындағы білімдерінің сапалық тұрғыдан артқанын көрсетеді.</w:t>
      </w:r>
    </w:p>
    <w:p w14:paraId="2763F6C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Жалпы қорытындылай келе, қалыптастырушы эксперимент барысында енгізілген CLIL технологиясына негізделген әдістемелік жүйе студенттердің танымдық компонентін айтарлықтай жетілдіріп, олардың пәндік және тілдік интеграция туралы теориялық білімдерін жоғары деңгейге дейін көтергенін дәлелдейді. Танымдық компоненттің қалыптастырушы эксперименттен кейінгі даму деңгейін айқындау мақсатында «CLIL әдістемесінің 4C моделін меңгеру деңгейін және кіріктірілген тапсырма құрастыру біліктілігін анықтау» атты жетілдірілген практикалық-диагностикалық тапсырмалар жиынтығы қолданылды.</w:t>
      </w:r>
    </w:p>
    <w:p w14:paraId="40FF0A6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Мақсаты:</w:t>
      </w:r>
    </w:p>
    <w:p w14:paraId="13400B8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Болашақ бастауыш сынып мұғалімдерінің CLIL әдістемесінің 4C моделін (Content, Communication, Cognition, Culture) меңгеру деңгейін және пәндік-тілдік интеграция негізінде кіріктірілген тапсырма құрастыру біліктілігін бағалау.</w:t>
      </w:r>
    </w:p>
    <w:p w14:paraId="1B06432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b/>
          <w:bCs/>
          <w:sz w:val="28"/>
          <w:szCs w:val="28"/>
          <w:lang w:val="kk-KZ"/>
        </w:rPr>
        <w:t>1-тапсырма.</w:t>
      </w:r>
      <w:r w:rsidRPr="008B19CC">
        <w:rPr>
          <w:rFonts w:ascii="Times New Roman" w:eastAsia="Calibri" w:hAnsi="Times New Roman" w:cs="Times New Roman"/>
          <w:sz w:val="28"/>
          <w:szCs w:val="28"/>
          <w:lang w:val="kk-KZ"/>
        </w:rPr>
        <w:t xml:space="preserve"> CLIL 4C моделін сәйкестендіру</w:t>
      </w:r>
    </w:p>
    <w:p w14:paraId="5A4A3F1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Мақсаты: студенттің CLIL әдістемесінің теориялық құрылымын және 4C моделінің компоненттерін ажырата білуін анықтау.</w:t>
      </w:r>
    </w:p>
    <w:p w14:paraId="30807FBB" w14:textId="77777777" w:rsidR="009D3E90" w:rsidRDefault="009D3E90" w:rsidP="008B19CC">
      <w:pPr>
        <w:spacing w:after="0" w:line="240" w:lineRule="auto"/>
        <w:ind w:firstLine="709"/>
        <w:jc w:val="both"/>
        <w:rPr>
          <w:rFonts w:ascii="Times New Roman" w:eastAsia="Calibri" w:hAnsi="Times New Roman" w:cs="Times New Roman"/>
          <w:i/>
          <w:iCs/>
          <w:sz w:val="28"/>
          <w:szCs w:val="28"/>
          <w:lang w:val="kk-KZ"/>
        </w:rPr>
      </w:pPr>
    </w:p>
    <w:p w14:paraId="3AE178D7" w14:textId="77777777" w:rsidR="009D3E90" w:rsidRDefault="009D3E90" w:rsidP="008B19CC">
      <w:pPr>
        <w:spacing w:after="0" w:line="240" w:lineRule="auto"/>
        <w:ind w:firstLine="709"/>
        <w:jc w:val="both"/>
        <w:rPr>
          <w:rFonts w:ascii="Times New Roman" w:eastAsia="Calibri" w:hAnsi="Times New Roman" w:cs="Times New Roman"/>
          <w:i/>
          <w:iCs/>
          <w:sz w:val="28"/>
          <w:szCs w:val="28"/>
          <w:lang w:val="kk-KZ"/>
        </w:rPr>
      </w:pPr>
    </w:p>
    <w:p w14:paraId="76E59A6E" w14:textId="77777777" w:rsidR="009D3E90" w:rsidRDefault="009D3E90" w:rsidP="008B19CC">
      <w:pPr>
        <w:spacing w:after="0" w:line="240" w:lineRule="auto"/>
        <w:ind w:firstLine="709"/>
        <w:jc w:val="both"/>
        <w:rPr>
          <w:rFonts w:ascii="Times New Roman" w:eastAsia="Calibri" w:hAnsi="Times New Roman" w:cs="Times New Roman"/>
          <w:i/>
          <w:iCs/>
          <w:sz w:val="28"/>
          <w:szCs w:val="28"/>
          <w:lang w:val="kk-KZ"/>
        </w:rPr>
      </w:pPr>
    </w:p>
    <w:p w14:paraId="6162755B" w14:textId="77777777" w:rsidR="009D3E90" w:rsidRDefault="009D3E90" w:rsidP="008B19CC">
      <w:pPr>
        <w:spacing w:after="0" w:line="240" w:lineRule="auto"/>
        <w:ind w:firstLine="709"/>
        <w:jc w:val="both"/>
        <w:rPr>
          <w:rFonts w:ascii="Times New Roman" w:eastAsia="Calibri" w:hAnsi="Times New Roman" w:cs="Times New Roman"/>
          <w:i/>
          <w:iCs/>
          <w:sz w:val="28"/>
          <w:szCs w:val="28"/>
          <w:lang w:val="kk-KZ"/>
        </w:rPr>
      </w:pPr>
    </w:p>
    <w:p w14:paraId="6D629FEE" w14:textId="17BA2CC8" w:rsid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i/>
          <w:iCs/>
          <w:sz w:val="28"/>
          <w:szCs w:val="28"/>
          <w:lang w:val="kk-KZ"/>
        </w:rPr>
        <w:t>Нұсқау:</w:t>
      </w:r>
      <w:r w:rsidRPr="008B19CC">
        <w:rPr>
          <w:rFonts w:ascii="Times New Roman" w:eastAsia="Calibri" w:hAnsi="Times New Roman" w:cs="Times New Roman"/>
          <w:sz w:val="28"/>
          <w:szCs w:val="28"/>
          <w:lang w:val="kk-KZ"/>
        </w:rPr>
        <w:t xml:space="preserve"> Төмендегі сипаттамаларды тиісті компонентпен сәйкестендіріңіз.</w:t>
      </w:r>
    </w:p>
    <w:p w14:paraId="4CB0EF84" w14:textId="77777777" w:rsidR="009D3E90" w:rsidRPr="008B19CC" w:rsidRDefault="009D3E90" w:rsidP="008B19CC">
      <w:pPr>
        <w:spacing w:after="0" w:line="240" w:lineRule="auto"/>
        <w:ind w:firstLine="709"/>
        <w:jc w:val="both"/>
        <w:rPr>
          <w:rFonts w:ascii="Times New Roman" w:eastAsia="Calibri" w:hAnsi="Times New Roman" w:cs="Times New Roman"/>
          <w:sz w:val="28"/>
          <w:szCs w:val="28"/>
          <w:lang w:val="kk-KZ"/>
        </w:rPr>
      </w:pPr>
    </w:p>
    <w:tbl>
      <w:tblPr>
        <w:tblStyle w:val="TableGrid"/>
        <w:tblW w:w="0" w:type="auto"/>
        <w:tblLook w:val="04A0" w:firstRow="1" w:lastRow="0" w:firstColumn="1" w:lastColumn="0" w:noHBand="0" w:noVBand="1"/>
      </w:tblPr>
      <w:tblGrid>
        <w:gridCol w:w="562"/>
        <w:gridCol w:w="5668"/>
        <w:gridCol w:w="3115"/>
      </w:tblGrid>
      <w:tr w:rsidR="008B19CC" w:rsidRPr="008B19CC" w14:paraId="60D21EA6" w14:textId="77777777" w:rsidTr="0060646E">
        <w:tc>
          <w:tcPr>
            <w:tcW w:w="562" w:type="dxa"/>
          </w:tcPr>
          <w:p w14:paraId="7B9E5A1B" w14:textId="77777777" w:rsidR="008B19CC" w:rsidRPr="008B19CC" w:rsidRDefault="008B19CC" w:rsidP="008B19CC">
            <w:pPr>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w:t>
            </w:r>
          </w:p>
        </w:tc>
        <w:tc>
          <w:tcPr>
            <w:tcW w:w="5668" w:type="dxa"/>
          </w:tcPr>
          <w:p w14:paraId="04F3A656" w14:textId="77777777" w:rsidR="008B19CC" w:rsidRPr="008B19CC" w:rsidRDefault="008B19CC" w:rsidP="008B19CC">
            <w:pPr>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Сипаттама</w:t>
            </w:r>
          </w:p>
        </w:tc>
        <w:tc>
          <w:tcPr>
            <w:tcW w:w="3115" w:type="dxa"/>
          </w:tcPr>
          <w:p w14:paraId="1240F3B5" w14:textId="77777777" w:rsidR="008B19CC" w:rsidRPr="008B19CC" w:rsidRDefault="008B19CC" w:rsidP="008B19CC">
            <w:pPr>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4C компоненті</w:t>
            </w:r>
          </w:p>
        </w:tc>
      </w:tr>
      <w:tr w:rsidR="008B19CC" w:rsidRPr="003539A8" w14:paraId="285B18A3" w14:textId="77777777" w:rsidTr="0060646E">
        <w:tc>
          <w:tcPr>
            <w:tcW w:w="562" w:type="dxa"/>
          </w:tcPr>
          <w:p w14:paraId="77EEB379" w14:textId="77777777" w:rsidR="008B19CC" w:rsidRPr="008B19CC" w:rsidRDefault="008B19CC" w:rsidP="008B19CC">
            <w:pPr>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1</w:t>
            </w:r>
          </w:p>
        </w:tc>
        <w:tc>
          <w:tcPr>
            <w:tcW w:w="5668" w:type="dxa"/>
          </w:tcPr>
          <w:p w14:paraId="1B681BC0" w14:textId="77777777" w:rsidR="008B19CC" w:rsidRPr="008B19CC" w:rsidRDefault="008B19CC" w:rsidP="008B19CC">
            <w:pPr>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Пән мазмұнын меңгеру және тіл арқылы оны түсіндіру</w:t>
            </w:r>
          </w:p>
        </w:tc>
        <w:tc>
          <w:tcPr>
            <w:tcW w:w="3115" w:type="dxa"/>
          </w:tcPr>
          <w:p w14:paraId="03FD52B8" w14:textId="77777777" w:rsidR="008B19CC" w:rsidRPr="008B19CC" w:rsidRDefault="008B19CC" w:rsidP="008B19CC">
            <w:pPr>
              <w:jc w:val="both"/>
              <w:rPr>
                <w:rFonts w:ascii="Times New Roman" w:eastAsia="Calibri" w:hAnsi="Times New Roman" w:cs="Times New Roman"/>
                <w:sz w:val="24"/>
                <w:szCs w:val="24"/>
                <w:lang w:val="kk-KZ"/>
              </w:rPr>
            </w:pPr>
          </w:p>
        </w:tc>
      </w:tr>
      <w:tr w:rsidR="008B19CC" w:rsidRPr="003539A8" w14:paraId="793B0199" w14:textId="77777777" w:rsidTr="0060646E">
        <w:tc>
          <w:tcPr>
            <w:tcW w:w="562" w:type="dxa"/>
          </w:tcPr>
          <w:p w14:paraId="49CCFD1B" w14:textId="77777777" w:rsidR="008B19CC" w:rsidRPr="008B19CC" w:rsidRDefault="008B19CC" w:rsidP="008B19CC">
            <w:pPr>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2</w:t>
            </w:r>
          </w:p>
        </w:tc>
        <w:tc>
          <w:tcPr>
            <w:tcW w:w="5668" w:type="dxa"/>
          </w:tcPr>
          <w:p w14:paraId="5816D11E" w14:textId="77777777" w:rsidR="008B19CC" w:rsidRPr="008B19CC" w:rsidRDefault="008B19CC" w:rsidP="008B19CC">
            <w:pPr>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Оқушылардың сыни және шығармашылық ойлау дағдыларын дамыту</w:t>
            </w:r>
          </w:p>
        </w:tc>
        <w:tc>
          <w:tcPr>
            <w:tcW w:w="3115" w:type="dxa"/>
          </w:tcPr>
          <w:p w14:paraId="7E6163B5" w14:textId="77777777" w:rsidR="008B19CC" w:rsidRPr="008B19CC" w:rsidRDefault="008B19CC" w:rsidP="008B19CC">
            <w:pPr>
              <w:jc w:val="both"/>
              <w:rPr>
                <w:rFonts w:ascii="Times New Roman" w:eastAsia="Calibri" w:hAnsi="Times New Roman" w:cs="Times New Roman"/>
                <w:sz w:val="24"/>
                <w:szCs w:val="24"/>
                <w:lang w:val="kk-KZ"/>
              </w:rPr>
            </w:pPr>
          </w:p>
        </w:tc>
      </w:tr>
      <w:tr w:rsidR="008B19CC" w:rsidRPr="003539A8" w14:paraId="44BDE5DA" w14:textId="77777777" w:rsidTr="0060646E">
        <w:tc>
          <w:tcPr>
            <w:tcW w:w="562" w:type="dxa"/>
          </w:tcPr>
          <w:p w14:paraId="67B94BAE" w14:textId="77777777" w:rsidR="008B19CC" w:rsidRPr="008B19CC" w:rsidRDefault="008B19CC" w:rsidP="008B19CC">
            <w:pPr>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3</w:t>
            </w:r>
          </w:p>
        </w:tc>
        <w:tc>
          <w:tcPr>
            <w:tcW w:w="5668" w:type="dxa"/>
          </w:tcPr>
          <w:p w14:paraId="4A995137" w14:textId="77777777" w:rsidR="008B19CC" w:rsidRPr="008B19CC" w:rsidRDefault="008B19CC" w:rsidP="008B19CC">
            <w:pPr>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Мәдениеттер арасындағы өзара түсіністік пен толеранттылық қалыптастыру</w:t>
            </w:r>
          </w:p>
        </w:tc>
        <w:tc>
          <w:tcPr>
            <w:tcW w:w="3115" w:type="dxa"/>
          </w:tcPr>
          <w:p w14:paraId="76CD803F" w14:textId="77777777" w:rsidR="008B19CC" w:rsidRPr="008B19CC" w:rsidRDefault="008B19CC" w:rsidP="008B19CC">
            <w:pPr>
              <w:jc w:val="both"/>
              <w:rPr>
                <w:rFonts w:ascii="Times New Roman" w:eastAsia="Calibri" w:hAnsi="Times New Roman" w:cs="Times New Roman"/>
                <w:sz w:val="24"/>
                <w:szCs w:val="24"/>
                <w:lang w:val="kk-KZ"/>
              </w:rPr>
            </w:pPr>
          </w:p>
        </w:tc>
      </w:tr>
      <w:tr w:rsidR="008B19CC" w:rsidRPr="003539A8" w14:paraId="22D48255" w14:textId="77777777" w:rsidTr="0060646E">
        <w:tc>
          <w:tcPr>
            <w:tcW w:w="562" w:type="dxa"/>
          </w:tcPr>
          <w:p w14:paraId="4427A480" w14:textId="77777777" w:rsidR="008B19CC" w:rsidRPr="008B19CC" w:rsidRDefault="008B19CC" w:rsidP="008B19CC">
            <w:pPr>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4</w:t>
            </w:r>
          </w:p>
        </w:tc>
        <w:tc>
          <w:tcPr>
            <w:tcW w:w="5668" w:type="dxa"/>
          </w:tcPr>
          <w:p w14:paraId="3FDEA734" w14:textId="77777777" w:rsidR="008B19CC" w:rsidRPr="008B19CC" w:rsidRDefault="008B19CC" w:rsidP="008B19CC">
            <w:pPr>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Тілдік дағдыларды (тыңдалым, айтылым, оқылым, жазылым) пән мазмұнымен қатар дамыту</w:t>
            </w:r>
          </w:p>
        </w:tc>
        <w:tc>
          <w:tcPr>
            <w:tcW w:w="3115" w:type="dxa"/>
          </w:tcPr>
          <w:p w14:paraId="5BC15486" w14:textId="77777777" w:rsidR="008B19CC" w:rsidRPr="008B19CC" w:rsidRDefault="008B19CC" w:rsidP="008B19CC">
            <w:pPr>
              <w:jc w:val="both"/>
              <w:rPr>
                <w:rFonts w:ascii="Times New Roman" w:eastAsia="Calibri" w:hAnsi="Times New Roman" w:cs="Times New Roman"/>
                <w:sz w:val="24"/>
                <w:szCs w:val="24"/>
                <w:lang w:val="kk-KZ"/>
              </w:rPr>
            </w:pPr>
          </w:p>
        </w:tc>
      </w:tr>
    </w:tbl>
    <w:p w14:paraId="4D98AEB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Күтілетін нәтиже: студент Content, Communication, Cognition, Culture компоненттерін дұрыс сәйкестендіреді.</w:t>
      </w:r>
    </w:p>
    <w:p w14:paraId="7572EF3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b/>
          <w:bCs/>
          <w:sz w:val="28"/>
          <w:szCs w:val="28"/>
          <w:lang w:val="kk-KZ"/>
        </w:rPr>
        <w:t>2-тапсырма.</w:t>
      </w:r>
      <w:r w:rsidRPr="008B19CC">
        <w:rPr>
          <w:rFonts w:ascii="Times New Roman" w:eastAsia="Calibri" w:hAnsi="Times New Roman" w:cs="Times New Roman"/>
          <w:sz w:val="28"/>
          <w:szCs w:val="28"/>
          <w:lang w:val="kk-KZ"/>
        </w:rPr>
        <w:t xml:space="preserve"> Пәндік және тілдік мақсаттарды интеграциялау</w:t>
      </w:r>
    </w:p>
    <w:p w14:paraId="55507AF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Мақсаты: пәндік мазмұн мен тілдік дағдыны кіріктіріп сабақ мақсатын құрастыру қабілетін анықтау.</w:t>
      </w:r>
    </w:p>
    <w:p w14:paraId="0B8AD33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i/>
          <w:iCs/>
          <w:sz w:val="28"/>
          <w:szCs w:val="28"/>
          <w:lang w:val="kk-KZ"/>
        </w:rPr>
        <w:t>Нұсқау:</w:t>
      </w:r>
      <w:r w:rsidRPr="008B19CC">
        <w:rPr>
          <w:rFonts w:ascii="Times New Roman" w:eastAsia="Calibri" w:hAnsi="Times New Roman" w:cs="Times New Roman"/>
          <w:sz w:val="28"/>
          <w:szCs w:val="28"/>
          <w:lang w:val="kk-KZ"/>
        </w:rPr>
        <w:t xml:space="preserve"> Берілген тақырып негізінде пәндік және тілдік мақсаттарды біріктіріп жазыңыз.</w:t>
      </w:r>
    </w:p>
    <w:p w14:paraId="67D5AB4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Тақырып: Seasons and Weather (Жыл мезгілдері мен ауа райы)</w:t>
      </w:r>
    </w:p>
    <w:p w14:paraId="0B1811B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Мысал:</w:t>
      </w:r>
    </w:p>
    <w:p w14:paraId="356C744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 Пәндік мақсат: Оқушылар жыл мезгілдерін ажыратып, олардың ерекшеліктерін сипаттай алады.</w:t>
      </w:r>
    </w:p>
    <w:p w14:paraId="1CB640C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Тілдік мақсат: Оқушылар “It is sunny/rainy/windy” құрылымдарын қолданып сөйлем құрайды.</w:t>
      </w:r>
    </w:p>
    <w:p w14:paraId="16E002D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Күтілетін нәтиже: студент пән мазмұнын және тілдік элементтерді үйлестіріп, кіріктірілген сабақ мақсатын қалыптастырады.</w:t>
      </w:r>
    </w:p>
    <w:p w14:paraId="2AD99ED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b/>
          <w:bCs/>
          <w:sz w:val="28"/>
          <w:szCs w:val="28"/>
          <w:lang w:val="kk-KZ"/>
        </w:rPr>
        <w:t>3-тапсырма.</w:t>
      </w:r>
      <w:r w:rsidRPr="008B19CC">
        <w:rPr>
          <w:rFonts w:ascii="Times New Roman" w:eastAsia="Calibri" w:hAnsi="Times New Roman" w:cs="Times New Roman"/>
          <w:sz w:val="28"/>
          <w:szCs w:val="28"/>
          <w:lang w:val="kk-KZ"/>
        </w:rPr>
        <w:t xml:space="preserve"> Кіріктірілген тапсырманы талдау</w:t>
      </w:r>
    </w:p>
    <w:p w14:paraId="79AF627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Мақсаты: CLIL әдіснамасы тұрғысынан тапсырманың мазмұнын талдау және оның когнитивтік деңгейін анықтау.</w:t>
      </w:r>
    </w:p>
    <w:p w14:paraId="586055B4"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i/>
          <w:iCs/>
          <w:sz w:val="28"/>
          <w:szCs w:val="28"/>
          <w:lang w:val="kk-KZ"/>
        </w:rPr>
        <w:t>Нұсқау:</w:t>
      </w:r>
      <w:r w:rsidRPr="008B19CC">
        <w:rPr>
          <w:rFonts w:ascii="Times New Roman" w:eastAsia="Calibri" w:hAnsi="Times New Roman" w:cs="Times New Roman"/>
          <w:sz w:val="28"/>
          <w:szCs w:val="28"/>
          <w:lang w:val="kk-KZ"/>
        </w:rPr>
        <w:t xml:space="preserve"> Төмендегі тапсырманы оқып, сұрақтарға жауап беріңіз.</w:t>
      </w:r>
    </w:p>
    <w:p w14:paraId="02C4AD5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Тапсырма:</w:t>
      </w:r>
    </w:p>
    <w:p w14:paraId="4E3A990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“Explain how plants make their own food using sunlight.”</w:t>
      </w:r>
    </w:p>
    <w:p w14:paraId="390C904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Сұрақтар:</w:t>
      </w:r>
    </w:p>
    <w:p w14:paraId="32071D1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Бұл тапсырма CLIL моделі бойынша қай компонентке (4C) көбірек бағытталған?</w:t>
      </w:r>
    </w:p>
    <w:p w14:paraId="55F4423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Қай когнитивтік деңгейге (Bloom таксономиясы бойынша) жатады?</w:t>
      </w:r>
    </w:p>
    <w:p w14:paraId="169D14A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Бұл тапсырмада қандай тілдік қолдау (language support) элементін қосуға болады?</w:t>
      </w:r>
    </w:p>
    <w:p w14:paraId="232EB20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Күтілетін нәтиже: студент тапсырманың танымдық және тілдік қырларын талдай алады, CLIL компонентін дұрыс анықтайды.</w:t>
      </w:r>
    </w:p>
    <w:p w14:paraId="51714C9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b/>
          <w:bCs/>
          <w:sz w:val="28"/>
          <w:szCs w:val="28"/>
          <w:lang w:val="kk-KZ"/>
        </w:rPr>
        <w:t>4-тапсырма</w:t>
      </w:r>
      <w:r w:rsidRPr="008B19CC">
        <w:rPr>
          <w:rFonts w:ascii="Times New Roman" w:eastAsia="Calibri" w:hAnsi="Times New Roman" w:cs="Times New Roman"/>
          <w:sz w:val="28"/>
          <w:szCs w:val="28"/>
          <w:lang w:val="kk-KZ"/>
        </w:rPr>
        <w:t>. Кіріктірілген тапсырма үлгісін құрастыру</w:t>
      </w:r>
    </w:p>
    <w:p w14:paraId="02948C6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Мақсаты: болашақ мұғалімнің пән мен тілді кіріктіріп оқытуға арналған тапсырманы өз бетінше жобалау қабілетін анықтау.</w:t>
      </w:r>
    </w:p>
    <w:p w14:paraId="17DB512B" w14:textId="77777777" w:rsidR="008B19CC" w:rsidRPr="008B19CC" w:rsidRDefault="008B19CC" w:rsidP="008B19CC">
      <w:pPr>
        <w:spacing w:after="0" w:line="240" w:lineRule="auto"/>
        <w:ind w:firstLine="709"/>
        <w:jc w:val="both"/>
        <w:rPr>
          <w:rFonts w:ascii="Times New Roman" w:eastAsia="Calibri" w:hAnsi="Times New Roman" w:cs="Times New Roman"/>
          <w:i/>
          <w:iCs/>
          <w:sz w:val="28"/>
          <w:szCs w:val="28"/>
          <w:lang w:val="kk-KZ"/>
        </w:rPr>
      </w:pPr>
      <w:r w:rsidRPr="008B19CC">
        <w:rPr>
          <w:rFonts w:ascii="Times New Roman" w:eastAsia="Calibri" w:hAnsi="Times New Roman" w:cs="Times New Roman"/>
          <w:i/>
          <w:iCs/>
          <w:sz w:val="28"/>
          <w:szCs w:val="28"/>
          <w:lang w:val="kk-KZ"/>
        </w:rPr>
        <w:t>Нұсқау:</w:t>
      </w:r>
    </w:p>
    <w:p w14:paraId="53C59ADD"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Пәндік тақырып таңдаңыз (мысалы, Water cycle, Animals and habitats, Healthy food).</w:t>
      </w:r>
    </w:p>
    <w:p w14:paraId="5ED302A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Төмендегі құрылым бойынша бір кіріктірілген тапсырма үлгісін жазыңыз:</w:t>
      </w:r>
    </w:p>
    <w:p w14:paraId="6018950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Пәндік мақсат</w:t>
      </w:r>
    </w:p>
    <w:p w14:paraId="2A19423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Тілдік мақсат</w:t>
      </w:r>
    </w:p>
    <w:p w14:paraId="260F408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Тапсырма сипаттамасы (оқушы әрекеті)</w:t>
      </w:r>
    </w:p>
    <w:p w14:paraId="322B6C7C"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Бағалау критерийі</w:t>
      </w:r>
    </w:p>
    <w:p w14:paraId="46EDAB0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Мысал:</w:t>
      </w:r>
    </w:p>
    <w:p w14:paraId="26C757E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Пәндік мақсат: Оқушылар судың айналым кезеңдерін сипаттай алады.</w:t>
      </w:r>
    </w:p>
    <w:p w14:paraId="488323E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Тілдік мақсат: “Evaporation”, “condensation”, “precipitation” терминдерін сөйлемде қолданады.</w:t>
      </w:r>
    </w:p>
    <w:p w14:paraId="6A048A70"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Тапсырма: Оқушылар диаграмма жасап, судың айналымын түсіндіреді.</w:t>
      </w:r>
    </w:p>
    <w:p w14:paraId="4B3FD5C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Бағалау критерийі: диаграмма толық, терминдер дұрыс қолданылған.</w:t>
      </w:r>
    </w:p>
    <w:p w14:paraId="6AF862F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Күтілетін нәтиже: студент пәндік және тілдік мазмұнды бірлікте жоспарлап, CLIL қағидаттарына сай тапсырма үлгісін жасай алады.</w:t>
      </w:r>
    </w:p>
    <w:p w14:paraId="55F9A8B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tbl>
      <w:tblPr>
        <w:tblStyle w:val="TableGrid"/>
        <w:tblW w:w="0" w:type="auto"/>
        <w:tblLook w:val="04A0" w:firstRow="1" w:lastRow="0" w:firstColumn="1" w:lastColumn="0" w:noHBand="0" w:noVBand="1"/>
      </w:tblPr>
      <w:tblGrid>
        <w:gridCol w:w="2336"/>
        <w:gridCol w:w="2336"/>
        <w:gridCol w:w="2336"/>
        <w:gridCol w:w="2337"/>
      </w:tblGrid>
      <w:tr w:rsidR="008B19CC" w:rsidRPr="0004161C" w14:paraId="0D07292B" w14:textId="77777777" w:rsidTr="0060646E">
        <w:tc>
          <w:tcPr>
            <w:tcW w:w="2336" w:type="dxa"/>
            <w:vAlign w:val="center"/>
          </w:tcPr>
          <w:p w14:paraId="65CA98F2"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Критерий</w:t>
            </w:r>
          </w:p>
        </w:tc>
        <w:tc>
          <w:tcPr>
            <w:tcW w:w="2336" w:type="dxa"/>
            <w:vAlign w:val="center"/>
          </w:tcPr>
          <w:p w14:paraId="285A70A7"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Жоғары (3 ұпай)</w:t>
            </w:r>
          </w:p>
        </w:tc>
        <w:tc>
          <w:tcPr>
            <w:tcW w:w="2336" w:type="dxa"/>
            <w:vAlign w:val="center"/>
          </w:tcPr>
          <w:p w14:paraId="30A0905C"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Орта (2 ұпай)</w:t>
            </w:r>
          </w:p>
        </w:tc>
        <w:tc>
          <w:tcPr>
            <w:tcW w:w="2337" w:type="dxa"/>
            <w:vAlign w:val="center"/>
          </w:tcPr>
          <w:p w14:paraId="1ACEDD29"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Төмен (1 ұпай)</w:t>
            </w:r>
          </w:p>
        </w:tc>
      </w:tr>
      <w:tr w:rsidR="008B19CC" w:rsidRPr="0004161C" w14:paraId="6094CC4C" w14:textId="77777777" w:rsidTr="0060646E">
        <w:tc>
          <w:tcPr>
            <w:tcW w:w="2336" w:type="dxa"/>
            <w:vAlign w:val="center"/>
          </w:tcPr>
          <w:p w14:paraId="66C2FDBB"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CLIL 4C моделін түсіну</w:t>
            </w:r>
          </w:p>
        </w:tc>
        <w:tc>
          <w:tcPr>
            <w:tcW w:w="2336" w:type="dxa"/>
            <w:vAlign w:val="center"/>
          </w:tcPr>
          <w:p w14:paraId="618CE817"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 xml:space="preserve">Барлық компоненттерді </w:t>
            </w:r>
            <w:r w:rsidRPr="0004161C">
              <w:rPr>
                <w:rFonts w:ascii="Times New Roman" w:hAnsi="Times New Roman" w:cs="Times New Roman"/>
                <w:sz w:val="24"/>
                <w:szCs w:val="24"/>
                <w:lang w:val="kk-KZ" w:eastAsia="kk-KZ"/>
              </w:rPr>
              <w:lastRenderedPageBreak/>
              <w:t>нақты сипаттайды</w:t>
            </w:r>
          </w:p>
        </w:tc>
        <w:tc>
          <w:tcPr>
            <w:tcW w:w="2336" w:type="dxa"/>
            <w:vAlign w:val="center"/>
          </w:tcPr>
          <w:p w14:paraId="75B0AF8A"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lastRenderedPageBreak/>
              <w:t>Кейбір элементтерді шатастырады</w:t>
            </w:r>
          </w:p>
        </w:tc>
        <w:tc>
          <w:tcPr>
            <w:tcW w:w="2337" w:type="dxa"/>
            <w:vAlign w:val="center"/>
          </w:tcPr>
          <w:p w14:paraId="164B44A3"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Негізгі ұғымдарды білмейді</w:t>
            </w:r>
          </w:p>
        </w:tc>
      </w:tr>
      <w:tr w:rsidR="008B19CC" w:rsidRPr="0004161C" w14:paraId="67E79358" w14:textId="77777777" w:rsidTr="0060646E">
        <w:tc>
          <w:tcPr>
            <w:tcW w:w="2336" w:type="dxa"/>
            <w:vAlign w:val="center"/>
          </w:tcPr>
          <w:p w14:paraId="476E6A75"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lastRenderedPageBreak/>
              <w:t>Пәндік және тілдік мақсаттарды интеграциялау</w:t>
            </w:r>
          </w:p>
        </w:tc>
        <w:tc>
          <w:tcPr>
            <w:tcW w:w="2336" w:type="dxa"/>
            <w:vAlign w:val="center"/>
          </w:tcPr>
          <w:p w14:paraId="71F6E517"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Пән және тіл мақсаты логикалық байланысты</w:t>
            </w:r>
          </w:p>
        </w:tc>
        <w:tc>
          <w:tcPr>
            <w:tcW w:w="2336" w:type="dxa"/>
            <w:vAlign w:val="center"/>
          </w:tcPr>
          <w:p w14:paraId="27BF9459"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Байланыс ішінара көрінеді</w:t>
            </w:r>
          </w:p>
        </w:tc>
        <w:tc>
          <w:tcPr>
            <w:tcW w:w="2337" w:type="dxa"/>
            <w:vAlign w:val="center"/>
          </w:tcPr>
          <w:p w14:paraId="7BAAF0DF"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Байланыс жоқ</w:t>
            </w:r>
          </w:p>
        </w:tc>
      </w:tr>
      <w:tr w:rsidR="008B19CC" w:rsidRPr="0004161C" w14:paraId="7675487B" w14:textId="77777777" w:rsidTr="0060646E">
        <w:tc>
          <w:tcPr>
            <w:tcW w:w="2336" w:type="dxa"/>
            <w:vAlign w:val="center"/>
          </w:tcPr>
          <w:p w14:paraId="3A0C8C62"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CLIL тапсырмасын талдау</w:t>
            </w:r>
          </w:p>
        </w:tc>
        <w:tc>
          <w:tcPr>
            <w:tcW w:w="2336" w:type="dxa"/>
            <w:vAlign w:val="center"/>
          </w:tcPr>
          <w:p w14:paraId="0E725748"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Когнитивтік және тілдік деңгейлерді анықтайды</w:t>
            </w:r>
          </w:p>
        </w:tc>
        <w:tc>
          <w:tcPr>
            <w:tcW w:w="2336" w:type="dxa"/>
            <w:vAlign w:val="center"/>
          </w:tcPr>
          <w:p w14:paraId="538B2A2A"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Бір деңгейді ғана ажыратады</w:t>
            </w:r>
          </w:p>
        </w:tc>
        <w:tc>
          <w:tcPr>
            <w:tcW w:w="2337" w:type="dxa"/>
            <w:vAlign w:val="center"/>
          </w:tcPr>
          <w:p w14:paraId="1CDD7243"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Талдау жасай алмайды</w:t>
            </w:r>
          </w:p>
        </w:tc>
      </w:tr>
      <w:tr w:rsidR="008B19CC" w:rsidRPr="0004161C" w14:paraId="06E5A0DA" w14:textId="77777777" w:rsidTr="0060646E">
        <w:tc>
          <w:tcPr>
            <w:tcW w:w="2336" w:type="dxa"/>
            <w:vAlign w:val="center"/>
          </w:tcPr>
          <w:p w14:paraId="0C6A9637"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Тапсырма құрастыру</w:t>
            </w:r>
          </w:p>
        </w:tc>
        <w:tc>
          <w:tcPr>
            <w:tcW w:w="2336" w:type="dxa"/>
            <w:vAlign w:val="center"/>
          </w:tcPr>
          <w:p w14:paraId="70117573"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CLIL принциптерін толық сақтайды</w:t>
            </w:r>
          </w:p>
        </w:tc>
        <w:tc>
          <w:tcPr>
            <w:tcW w:w="2336" w:type="dxa"/>
            <w:vAlign w:val="center"/>
          </w:tcPr>
          <w:p w14:paraId="68D3A2D4"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Кей элементтер ескерілмеген</w:t>
            </w:r>
          </w:p>
        </w:tc>
        <w:tc>
          <w:tcPr>
            <w:tcW w:w="2337" w:type="dxa"/>
            <w:vAlign w:val="center"/>
          </w:tcPr>
          <w:p w14:paraId="1A1A8825" w14:textId="77777777" w:rsidR="008B19CC" w:rsidRPr="0004161C" w:rsidRDefault="008B19CC" w:rsidP="0004161C">
            <w:pPr>
              <w:pStyle w:val="NoSpacing"/>
              <w:rPr>
                <w:rFonts w:ascii="Times New Roman" w:hAnsi="Times New Roman" w:cs="Times New Roman"/>
                <w:sz w:val="24"/>
                <w:szCs w:val="24"/>
                <w:lang w:val="kk-KZ" w:eastAsia="kk-KZ"/>
              </w:rPr>
            </w:pPr>
            <w:r w:rsidRPr="0004161C">
              <w:rPr>
                <w:rFonts w:ascii="Times New Roman" w:hAnsi="Times New Roman" w:cs="Times New Roman"/>
                <w:sz w:val="24"/>
                <w:szCs w:val="24"/>
                <w:lang w:val="kk-KZ" w:eastAsia="kk-KZ"/>
              </w:rPr>
              <w:t>Кіріктірілген сипат байқалмайды</w:t>
            </w:r>
          </w:p>
        </w:tc>
      </w:tr>
    </w:tbl>
    <w:p w14:paraId="3258818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086D993F" w14:textId="3CE0EBD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Аталған диагностикалық құрал болашақ бастауыш сынып мұғалімдерінің пәндік мазмұнды тілдік дағдылармен кіріктіріп оқыту қабілетін, сондай-ақ CLIL әдіснамасының 4C (Content, Communication, Cognition, Culture) моделін меңгеру деңгейін бағалауға бағытталған. Алынған нәтижелер </w:t>
      </w:r>
      <w:r w:rsidR="0004161C">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8</w:t>
      </w:r>
      <w:r w:rsidRPr="008B19CC">
        <w:rPr>
          <w:rFonts w:ascii="Times New Roman" w:eastAsia="Calibri" w:hAnsi="Times New Roman" w:cs="Times New Roman"/>
          <w:sz w:val="28"/>
          <w:szCs w:val="28"/>
          <w:lang w:val="kk-KZ"/>
        </w:rPr>
        <w:t xml:space="preserve">-кестеде және </w:t>
      </w:r>
      <w:r w:rsidR="0004161C">
        <w:rPr>
          <w:rFonts w:ascii="Times New Roman" w:eastAsia="Calibri" w:hAnsi="Times New Roman" w:cs="Times New Roman"/>
          <w:sz w:val="28"/>
          <w:szCs w:val="28"/>
          <w:lang w:val="kk-KZ"/>
        </w:rPr>
        <w:t>1</w:t>
      </w:r>
      <w:r w:rsidR="007822F4">
        <w:rPr>
          <w:rFonts w:ascii="Times New Roman" w:eastAsia="Calibri" w:hAnsi="Times New Roman" w:cs="Times New Roman"/>
          <w:sz w:val="28"/>
          <w:szCs w:val="28"/>
          <w:lang w:val="kk-KZ"/>
        </w:rPr>
        <w:t>8</w:t>
      </w:r>
      <w:r w:rsidRPr="008B19CC">
        <w:rPr>
          <w:rFonts w:ascii="Times New Roman" w:eastAsia="Calibri" w:hAnsi="Times New Roman" w:cs="Times New Roman"/>
          <w:sz w:val="28"/>
          <w:szCs w:val="28"/>
          <w:lang w:val="kk-KZ"/>
        </w:rPr>
        <w:t>-суретте берілген.</w:t>
      </w:r>
    </w:p>
    <w:p w14:paraId="26F7C5A0" w14:textId="77777777" w:rsidR="009D3E90" w:rsidRDefault="009D3E90" w:rsidP="008B19CC">
      <w:pPr>
        <w:spacing w:after="0" w:line="240" w:lineRule="auto"/>
        <w:ind w:firstLine="709"/>
        <w:jc w:val="both"/>
        <w:rPr>
          <w:rFonts w:ascii="Times New Roman" w:eastAsia="Calibri" w:hAnsi="Times New Roman" w:cs="Times New Roman"/>
          <w:sz w:val="28"/>
          <w:szCs w:val="28"/>
          <w:lang w:val="kk-KZ"/>
        </w:rPr>
      </w:pPr>
    </w:p>
    <w:p w14:paraId="0A65565B" w14:textId="77777777" w:rsidR="009D3E90" w:rsidRPr="008B19CC" w:rsidRDefault="009D3E90" w:rsidP="008B19CC">
      <w:pPr>
        <w:spacing w:after="0" w:line="240" w:lineRule="auto"/>
        <w:ind w:firstLine="709"/>
        <w:jc w:val="both"/>
        <w:rPr>
          <w:rFonts w:ascii="Times New Roman" w:eastAsia="Calibri" w:hAnsi="Times New Roman" w:cs="Times New Roman"/>
          <w:sz w:val="28"/>
          <w:szCs w:val="28"/>
          <w:lang w:val="kk-KZ"/>
        </w:rPr>
      </w:pPr>
    </w:p>
    <w:p w14:paraId="69F5FCAA" w14:textId="594D8FAC"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Кесте </w:t>
      </w:r>
      <w:r w:rsidR="0004161C">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8</w:t>
      </w:r>
      <w:r w:rsidRPr="008B19CC">
        <w:rPr>
          <w:rFonts w:ascii="Times New Roman" w:eastAsia="Calibri" w:hAnsi="Times New Roman" w:cs="Times New Roman"/>
          <w:sz w:val="28"/>
          <w:szCs w:val="28"/>
          <w:lang w:val="kk-KZ"/>
        </w:rPr>
        <w:t xml:space="preserve"> – Қалыптастырушы эксперименттен кейінгі «CLIL әдістемесінің 4C моделін меңгеру және пәндік мазмұн мен тілдік дағдыларды кіріктіріп оқытуға арналған тапсырмаларды құрастыру біліктілігін анықтау» диагностикалық тапсырмаларының нәтижелері</w:t>
      </w:r>
    </w:p>
    <w:p w14:paraId="1CEAE54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3"/>
        <w:gridCol w:w="525"/>
        <w:gridCol w:w="709"/>
        <w:gridCol w:w="709"/>
        <w:gridCol w:w="708"/>
        <w:gridCol w:w="709"/>
        <w:gridCol w:w="709"/>
        <w:gridCol w:w="567"/>
        <w:gridCol w:w="709"/>
        <w:gridCol w:w="708"/>
        <w:gridCol w:w="709"/>
        <w:gridCol w:w="709"/>
        <w:gridCol w:w="709"/>
      </w:tblGrid>
      <w:tr w:rsidR="008B19CC" w:rsidRPr="008B19CC" w14:paraId="4B6E3999" w14:textId="77777777" w:rsidTr="0060646E">
        <w:trPr>
          <w:trHeight w:val="324"/>
        </w:trPr>
        <w:tc>
          <w:tcPr>
            <w:tcW w:w="1323" w:type="dxa"/>
            <w:vMerge w:val="restart"/>
            <w:shd w:val="clear" w:color="auto" w:fill="auto"/>
            <w:hideMark/>
          </w:tcPr>
          <w:p w14:paraId="7A6B386C"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Тапсырма</w:t>
            </w:r>
          </w:p>
        </w:tc>
        <w:tc>
          <w:tcPr>
            <w:tcW w:w="4069" w:type="dxa"/>
            <w:gridSpan w:val="6"/>
            <w:shd w:val="clear" w:color="auto" w:fill="auto"/>
            <w:hideMark/>
          </w:tcPr>
          <w:p w14:paraId="7E6080B1"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Эксперименттік топ n=57</w:t>
            </w:r>
          </w:p>
        </w:tc>
        <w:tc>
          <w:tcPr>
            <w:tcW w:w="4111" w:type="dxa"/>
            <w:gridSpan w:val="6"/>
            <w:shd w:val="clear" w:color="auto" w:fill="auto"/>
            <w:hideMark/>
          </w:tcPr>
          <w:p w14:paraId="5735F113"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Бақылау тобы n=55</w:t>
            </w:r>
          </w:p>
        </w:tc>
      </w:tr>
      <w:tr w:rsidR="008B19CC" w:rsidRPr="008B19CC" w14:paraId="41758F7F" w14:textId="77777777" w:rsidTr="0060646E">
        <w:trPr>
          <w:trHeight w:val="324"/>
        </w:trPr>
        <w:tc>
          <w:tcPr>
            <w:tcW w:w="1323" w:type="dxa"/>
            <w:vMerge/>
            <w:hideMark/>
          </w:tcPr>
          <w:p w14:paraId="5EA4784C" w14:textId="77777777" w:rsidR="008B19CC" w:rsidRPr="008B19CC" w:rsidRDefault="008B19CC" w:rsidP="008B19CC">
            <w:pPr>
              <w:spacing w:after="0" w:line="240" w:lineRule="auto"/>
              <w:rPr>
                <w:rFonts w:ascii="Times New Roman" w:eastAsia="Times New Roman" w:hAnsi="Times New Roman" w:cs="Times New Roman"/>
                <w:color w:val="000000"/>
                <w:sz w:val="24"/>
                <w:szCs w:val="24"/>
                <w:lang w:val="kk-KZ" w:eastAsia="kk-KZ"/>
              </w:rPr>
            </w:pPr>
          </w:p>
        </w:tc>
        <w:tc>
          <w:tcPr>
            <w:tcW w:w="1234" w:type="dxa"/>
            <w:gridSpan w:val="2"/>
            <w:shd w:val="clear" w:color="auto" w:fill="auto"/>
            <w:hideMark/>
          </w:tcPr>
          <w:p w14:paraId="66A7F404"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Жоғары</w:t>
            </w:r>
          </w:p>
        </w:tc>
        <w:tc>
          <w:tcPr>
            <w:tcW w:w="1417" w:type="dxa"/>
            <w:gridSpan w:val="2"/>
            <w:shd w:val="clear" w:color="auto" w:fill="auto"/>
            <w:hideMark/>
          </w:tcPr>
          <w:p w14:paraId="544939AF"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Орташа</w:t>
            </w:r>
          </w:p>
        </w:tc>
        <w:tc>
          <w:tcPr>
            <w:tcW w:w="1418" w:type="dxa"/>
            <w:gridSpan w:val="2"/>
            <w:shd w:val="clear" w:color="auto" w:fill="auto"/>
            <w:hideMark/>
          </w:tcPr>
          <w:p w14:paraId="1836CE8F"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Төмен</w:t>
            </w:r>
          </w:p>
        </w:tc>
        <w:tc>
          <w:tcPr>
            <w:tcW w:w="1276" w:type="dxa"/>
            <w:gridSpan w:val="2"/>
            <w:shd w:val="clear" w:color="auto" w:fill="auto"/>
            <w:hideMark/>
          </w:tcPr>
          <w:p w14:paraId="099F1194"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Жоғары</w:t>
            </w:r>
          </w:p>
        </w:tc>
        <w:tc>
          <w:tcPr>
            <w:tcW w:w="1417" w:type="dxa"/>
            <w:gridSpan w:val="2"/>
            <w:shd w:val="clear" w:color="auto" w:fill="auto"/>
            <w:hideMark/>
          </w:tcPr>
          <w:p w14:paraId="36721523"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Орташа</w:t>
            </w:r>
          </w:p>
        </w:tc>
        <w:tc>
          <w:tcPr>
            <w:tcW w:w="1418" w:type="dxa"/>
            <w:gridSpan w:val="2"/>
            <w:shd w:val="clear" w:color="auto" w:fill="auto"/>
            <w:hideMark/>
          </w:tcPr>
          <w:p w14:paraId="51A1A64C"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Төмен</w:t>
            </w:r>
          </w:p>
        </w:tc>
      </w:tr>
      <w:tr w:rsidR="008B19CC" w:rsidRPr="008B19CC" w14:paraId="45FDC2F6" w14:textId="77777777" w:rsidTr="0060646E">
        <w:trPr>
          <w:trHeight w:val="324"/>
        </w:trPr>
        <w:tc>
          <w:tcPr>
            <w:tcW w:w="1323" w:type="dxa"/>
            <w:vMerge/>
            <w:hideMark/>
          </w:tcPr>
          <w:p w14:paraId="560EC577" w14:textId="77777777" w:rsidR="008B19CC" w:rsidRPr="008B19CC" w:rsidRDefault="008B19CC" w:rsidP="008B19CC">
            <w:pPr>
              <w:spacing w:after="0" w:line="240" w:lineRule="auto"/>
              <w:rPr>
                <w:rFonts w:ascii="Times New Roman" w:eastAsia="Times New Roman" w:hAnsi="Times New Roman" w:cs="Times New Roman"/>
                <w:color w:val="000000"/>
                <w:sz w:val="24"/>
                <w:szCs w:val="24"/>
                <w:lang w:val="kk-KZ" w:eastAsia="kk-KZ"/>
              </w:rPr>
            </w:pPr>
          </w:p>
        </w:tc>
        <w:tc>
          <w:tcPr>
            <w:tcW w:w="525" w:type="dxa"/>
            <w:shd w:val="clear" w:color="auto" w:fill="auto"/>
            <w:hideMark/>
          </w:tcPr>
          <w:p w14:paraId="0FBA4744"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784CB7CB"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709" w:type="dxa"/>
            <w:shd w:val="clear" w:color="auto" w:fill="auto"/>
            <w:hideMark/>
          </w:tcPr>
          <w:p w14:paraId="3233DA83"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8" w:type="dxa"/>
            <w:shd w:val="clear" w:color="auto" w:fill="auto"/>
            <w:hideMark/>
          </w:tcPr>
          <w:p w14:paraId="0A529F7F"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709" w:type="dxa"/>
            <w:shd w:val="clear" w:color="auto" w:fill="auto"/>
            <w:hideMark/>
          </w:tcPr>
          <w:p w14:paraId="1EBD7EB1"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66B1FE93"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567" w:type="dxa"/>
            <w:shd w:val="clear" w:color="auto" w:fill="auto"/>
            <w:hideMark/>
          </w:tcPr>
          <w:p w14:paraId="55804908"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357EACDF"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708" w:type="dxa"/>
            <w:shd w:val="clear" w:color="auto" w:fill="auto"/>
            <w:hideMark/>
          </w:tcPr>
          <w:p w14:paraId="57BAAF3E"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2FE1BB43"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709" w:type="dxa"/>
            <w:shd w:val="clear" w:color="auto" w:fill="auto"/>
            <w:hideMark/>
          </w:tcPr>
          <w:p w14:paraId="01D9B5BC"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181DB036"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r>
      <w:tr w:rsidR="008B19CC" w:rsidRPr="008B19CC" w14:paraId="14ED9614" w14:textId="77777777" w:rsidTr="0060646E">
        <w:trPr>
          <w:trHeight w:val="324"/>
        </w:trPr>
        <w:tc>
          <w:tcPr>
            <w:tcW w:w="1323" w:type="dxa"/>
            <w:shd w:val="clear" w:color="auto" w:fill="auto"/>
            <w:hideMark/>
          </w:tcPr>
          <w:p w14:paraId="332D42D1"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1тапсырма</w:t>
            </w:r>
          </w:p>
        </w:tc>
        <w:tc>
          <w:tcPr>
            <w:tcW w:w="525" w:type="dxa"/>
            <w:shd w:val="clear" w:color="auto" w:fill="auto"/>
            <w:vAlign w:val="center"/>
            <w:hideMark/>
          </w:tcPr>
          <w:p w14:paraId="6A691188"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35</w:t>
            </w:r>
          </w:p>
        </w:tc>
        <w:tc>
          <w:tcPr>
            <w:tcW w:w="709" w:type="dxa"/>
            <w:shd w:val="clear" w:color="auto" w:fill="auto"/>
            <w:vAlign w:val="center"/>
            <w:hideMark/>
          </w:tcPr>
          <w:p w14:paraId="5BD284CB"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61,4</w:t>
            </w:r>
          </w:p>
        </w:tc>
        <w:tc>
          <w:tcPr>
            <w:tcW w:w="709" w:type="dxa"/>
            <w:shd w:val="clear" w:color="auto" w:fill="auto"/>
            <w:vAlign w:val="center"/>
            <w:hideMark/>
          </w:tcPr>
          <w:p w14:paraId="363D3949"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15</w:t>
            </w:r>
          </w:p>
        </w:tc>
        <w:tc>
          <w:tcPr>
            <w:tcW w:w="708" w:type="dxa"/>
            <w:shd w:val="clear" w:color="auto" w:fill="auto"/>
            <w:vAlign w:val="center"/>
            <w:hideMark/>
          </w:tcPr>
          <w:p w14:paraId="65CB81AE"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26,32</w:t>
            </w:r>
          </w:p>
        </w:tc>
        <w:tc>
          <w:tcPr>
            <w:tcW w:w="709" w:type="dxa"/>
            <w:shd w:val="clear" w:color="auto" w:fill="auto"/>
            <w:vAlign w:val="center"/>
            <w:hideMark/>
          </w:tcPr>
          <w:p w14:paraId="4B3ADA16"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w:t>
            </w:r>
          </w:p>
        </w:tc>
        <w:tc>
          <w:tcPr>
            <w:tcW w:w="709" w:type="dxa"/>
            <w:shd w:val="clear" w:color="auto" w:fill="auto"/>
            <w:vAlign w:val="center"/>
            <w:hideMark/>
          </w:tcPr>
          <w:p w14:paraId="2BCD4AB8"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12,28</w:t>
            </w:r>
          </w:p>
        </w:tc>
        <w:tc>
          <w:tcPr>
            <w:tcW w:w="567" w:type="dxa"/>
            <w:shd w:val="clear" w:color="auto" w:fill="auto"/>
            <w:vAlign w:val="center"/>
            <w:hideMark/>
          </w:tcPr>
          <w:p w14:paraId="7DB84EAE"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14</w:t>
            </w:r>
          </w:p>
        </w:tc>
        <w:tc>
          <w:tcPr>
            <w:tcW w:w="709" w:type="dxa"/>
            <w:shd w:val="clear" w:color="auto" w:fill="auto"/>
            <w:vAlign w:val="center"/>
            <w:hideMark/>
          </w:tcPr>
          <w:p w14:paraId="22AF6140"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25,45</w:t>
            </w:r>
          </w:p>
        </w:tc>
        <w:tc>
          <w:tcPr>
            <w:tcW w:w="708" w:type="dxa"/>
            <w:shd w:val="clear" w:color="auto" w:fill="auto"/>
            <w:vAlign w:val="center"/>
            <w:hideMark/>
          </w:tcPr>
          <w:p w14:paraId="3D32876D"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14</w:t>
            </w:r>
          </w:p>
        </w:tc>
        <w:tc>
          <w:tcPr>
            <w:tcW w:w="709" w:type="dxa"/>
            <w:shd w:val="clear" w:color="auto" w:fill="auto"/>
            <w:vAlign w:val="center"/>
            <w:hideMark/>
          </w:tcPr>
          <w:p w14:paraId="56823CC2"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25,46</w:t>
            </w:r>
          </w:p>
        </w:tc>
        <w:tc>
          <w:tcPr>
            <w:tcW w:w="709" w:type="dxa"/>
            <w:shd w:val="clear" w:color="auto" w:fill="auto"/>
            <w:vAlign w:val="center"/>
            <w:hideMark/>
          </w:tcPr>
          <w:p w14:paraId="5D61C859"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27</w:t>
            </w:r>
          </w:p>
        </w:tc>
        <w:tc>
          <w:tcPr>
            <w:tcW w:w="709" w:type="dxa"/>
            <w:shd w:val="clear" w:color="auto" w:fill="auto"/>
            <w:vAlign w:val="center"/>
            <w:hideMark/>
          </w:tcPr>
          <w:p w14:paraId="0B4FF16D"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49,09</w:t>
            </w:r>
          </w:p>
        </w:tc>
      </w:tr>
      <w:tr w:rsidR="008B19CC" w:rsidRPr="008B19CC" w14:paraId="08976AB9" w14:textId="77777777" w:rsidTr="0060646E">
        <w:trPr>
          <w:trHeight w:val="324"/>
        </w:trPr>
        <w:tc>
          <w:tcPr>
            <w:tcW w:w="1323" w:type="dxa"/>
            <w:shd w:val="clear" w:color="auto" w:fill="auto"/>
            <w:hideMark/>
          </w:tcPr>
          <w:p w14:paraId="79A32892"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2тапсырма</w:t>
            </w:r>
          </w:p>
        </w:tc>
        <w:tc>
          <w:tcPr>
            <w:tcW w:w="525" w:type="dxa"/>
            <w:shd w:val="clear" w:color="auto" w:fill="auto"/>
            <w:vAlign w:val="center"/>
            <w:hideMark/>
          </w:tcPr>
          <w:p w14:paraId="035868CC"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42</w:t>
            </w:r>
          </w:p>
        </w:tc>
        <w:tc>
          <w:tcPr>
            <w:tcW w:w="709" w:type="dxa"/>
            <w:shd w:val="clear" w:color="auto" w:fill="auto"/>
            <w:vAlign w:val="center"/>
            <w:hideMark/>
          </w:tcPr>
          <w:p w14:paraId="71B9020B"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73,68</w:t>
            </w:r>
          </w:p>
        </w:tc>
        <w:tc>
          <w:tcPr>
            <w:tcW w:w="709" w:type="dxa"/>
            <w:shd w:val="clear" w:color="auto" w:fill="auto"/>
            <w:vAlign w:val="center"/>
            <w:hideMark/>
          </w:tcPr>
          <w:p w14:paraId="61905914"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12</w:t>
            </w:r>
          </w:p>
        </w:tc>
        <w:tc>
          <w:tcPr>
            <w:tcW w:w="708" w:type="dxa"/>
            <w:shd w:val="clear" w:color="auto" w:fill="auto"/>
            <w:vAlign w:val="center"/>
            <w:hideMark/>
          </w:tcPr>
          <w:p w14:paraId="79B6427B"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21,06</w:t>
            </w:r>
          </w:p>
        </w:tc>
        <w:tc>
          <w:tcPr>
            <w:tcW w:w="709" w:type="dxa"/>
            <w:shd w:val="clear" w:color="auto" w:fill="auto"/>
            <w:vAlign w:val="center"/>
            <w:hideMark/>
          </w:tcPr>
          <w:p w14:paraId="6021704D"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w:t>
            </w:r>
          </w:p>
        </w:tc>
        <w:tc>
          <w:tcPr>
            <w:tcW w:w="709" w:type="dxa"/>
            <w:shd w:val="clear" w:color="auto" w:fill="auto"/>
            <w:vAlign w:val="center"/>
            <w:hideMark/>
          </w:tcPr>
          <w:p w14:paraId="7DDE317B"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5,26</w:t>
            </w:r>
          </w:p>
        </w:tc>
        <w:tc>
          <w:tcPr>
            <w:tcW w:w="567" w:type="dxa"/>
            <w:shd w:val="clear" w:color="auto" w:fill="auto"/>
            <w:vAlign w:val="center"/>
            <w:hideMark/>
          </w:tcPr>
          <w:p w14:paraId="501D3105"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17</w:t>
            </w:r>
          </w:p>
        </w:tc>
        <w:tc>
          <w:tcPr>
            <w:tcW w:w="709" w:type="dxa"/>
            <w:shd w:val="clear" w:color="auto" w:fill="auto"/>
            <w:vAlign w:val="center"/>
            <w:hideMark/>
          </w:tcPr>
          <w:p w14:paraId="0AEE780B"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30,91</w:t>
            </w:r>
          </w:p>
        </w:tc>
        <w:tc>
          <w:tcPr>
            <w:tcW w:w="708" w:type="dxa"/>
            <w:shd w:val="clear" w:color="auto" w:fill="auto"/>
            <w:vAlign w:val="center"/>
            <w:hideMark/>
          </w:tcPr>
          <w:p w14:paraId="797FEEB2"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18</w:t>
            </w:r>
          </w:p>
        </w:tc>
        <w:tc>
          <w:tcPr>
            <w:tcW w:w="709" w:type="dxa"/>
            <w:shd w:val="clear" w:color="auto" w:fill="auto"/>
            <w:vAlign w:val="center"/>
            <w:hideMark/>
          </w:tcPr>
          <w:p w14:paraId="3BF5256A"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32,73</w:t>
            </w:r>
          </w:p>
        </w:tc>
        <w:tc>
          <w:tcPr>
            <w:tcW w:w="709" w:type="dxa"/>
            <w:shd w:val="clear" w:color="auto" w:fill="auto"/>
            <w:vAlign w:val="center"/>
            <w:hideMark/>
          </w:tcPr>
          <w:p w14:paraId="46A92BFF"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20</w:t>
            </w:r>
          </w:p>
        </w:tc>
        <w:tc>
          <w:tcPr>
            <w:tcW w:w="709" w:type="dxa"/>
            <w:shd w:val="clear" w:color="auto" w:fill="auto"/>
            <w:vAlign w:val="center"/>
            <w:hideMark/>
          </w:tcPr>
          <w:p w14:paraId="6309C354"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36,36</w:t>
            </w:r>
          </w:p>
        </w:tc>
      </w:tr>
      <w:tr w:rsidR="008B19CC" w:rsidRPr="008B19CC" w14:paraId="6E1EC7CC" w14:textId="77777777" w:rsidTr="0060646E">
        <w:trPr>
          <w:trHeight w:val="324"/>
        </w:trPr>
        <w:tc>
          <w:tcPr>
            <w:tcW w:w="1323" w:type="dxa"/>
            <w:shd w:val="clear" w:color="auto" w:fill="auto"/>
            <w:hideMark/>
          </w:tcPr>
          <w:p w14:paraId="33E602B1"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3тапсырма</w:t>
            </w:r>
          </w:p>
        </w:tc>
        <w:tc>
          <w:tcPr>
            <w:tcW w:w="525" w:type="dxa"/>
            <w:shd w:val="clear" w:color="auto" w:fill="auto"/>
            <w:vAlign w:val="center"/>
            <w:hideMark/>
          </w:tcPr>
          <w:p w14:paraId="1A01FEB8"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39</w:t>
            </w:r>
          </w:p>
        </w:tc>
        <w:tc>
          <w:tcPr>
            <w:tcW w:w="709" w:type="dxa"/>
            <w:shd w:val="clear" w:color="auto" w:fill="auto"/>
            <w:vAlign w:val="center"/>
            <w:hideMark/>
          </w:tcPr>
          <w:p w14:paraId="59959815"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68,42</w:t>
            </w:r>
          </w:p>
        </w:tc>
        <w:tc>
          <w:tcPr>
            <w:tcW w:w="709" w:type="dxa"/>
            <w:shd w:val="clear" w:color="auto" w:fill="auto"/>
            <w:vAlign w:val="center"/>
            <w:hideMark/>
          </w:tcPr>
          <w:p w14:paraId="5AF84328"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13</w:t>
            </w:r>
          </w:p>
        </w:tc>
        <w:tc>
          <w:tcPr>
            <w:tcW w:w="708" w:type="dxa"/>
            <w:shd w:val="clear" w:color="auto" w:fill="auto"/>
            <w:vAlign w:val="center"/>
            <w:hideMark/>
          </w:tcPr>
          <w:p w14:paraId="01353418"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22,81</w:t>
            </w:r>
          </w:p>
        </w:tc>
        <w:tc>
          <w:tcPr>
            <w:tcW w:w="709" w:type="dxa"/>
            <w:shd w:val="clear" w:color="auto" w:fill="auto"/>
            <w:vAlign w:val="center"/>
            <w:hideMark/>
          </w:tcPr>
          <w:p w14:paraId="711C3909"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w:t>
            </w:r>
          </w:p>
        </w:tc>
        <w:tc>
          <w:tcPr>
            <w:tcW w:w="709" w:type="dxa"/>
            <w:shd w:val="clear" w:color="auto" w:fill="auto"/>
            <w:vAlign w:val="center"/>
            <w:hideMark/>
          </w:tcPr>
          <w:p w14:paraId="62C4F093"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8,77</w:t>
            </w:r>
          </w:p>
        </w:tc>
        <w:tc>
          <w:tcPr>
            <w:tcW w:w="567" w:type="dxa"/>
            <w:shd w:val="clear" w:color="auto" w:fill="auto"/>
            <w:vAlign w:val="center"/>
            <w:hideMark/>
          </w:tcPr>
          <w:p w14:paraId="384E28C5"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9</w:t>
            </w:r>
          </w:p>
        </w:tc>
        <w:tc>
          <w:tcPr>
            <w:tcW w:w="709" w:type="dxa"/>
            <w:shd w:val="clear" w:color="auto" w:fill="auto"/>
            <w:vAlign w:val="center"/>
            <w:hideMark/>
          </w:tcPr>
          <w:p w14:paraId="297EE097"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16,36</w:t>
            </w:r>
          </w:p>
        </w:tc>
        <w:tc>
          <w:tcPr>
            <w:tcW w:w="708" w:type="dxa"/>
            <w:shd w:val="clear" w:color="auto" w:fill="auto"/>
            <w:vAlign w:val="center"/>
            <w:hideMark/>
          </w:tcPr>
          <w:p w14:paraId="037ABE3A"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23</w:t>
            </w:r>
          </w:p>
        </w:tc>
        <w:tc>
          <w:tcPr>
            <w:tcW w:w="709" w:type="dxa"/>
            <w:shd w:val="clear" w:color="auto" w:fill="auto"/>
            <w:vAlign w:val="center"/>
            <w:hideMark/>
          </w:tcPr>
          <w:p w14:paraId="16E0617C"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41,82</w:t>
            </w:r>
          </w:p>
        </w:tc>
        <w:tc>
          <w:tcPr>
            <w:tcW w:w="709" w:type="dxa"/>
            <w:shd w:val="clear" w:color="auto" w:fill="auto"/>
            <w:vAlign w:val="center"/>
            <w:hideMark/>
          </w:tcPr>
          <w:p w14:paraId="39087E2E"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23</w:t>
            </w:r>
          </w:p>
        </w:tc>
        <w:tc>
          <w:tcPr>
            <w:tcW w:w="709" w:type="dxa"/>
            <w:shd w:val="clear" w:color="auto" w:fill="auto"/>
            <w:vAlign w:val="center"/>
            <w:hideMark/>
          </w:tcPr>
          <w:p w14:paraId="15DD8407"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41,82</w:t>
            </w:r>
          </w:p>
        </w:tc>
      </w:tr>
      <w:tr w:rsidR="008B19CC" w:rsidRPr="008B19CC" w14:paraId="69690BA8" w14:textId="77777777" w:rsidTr="0060646E">
        <w:trPr>
          <w:trHeight w:val="324"/>
        </w:trPr>
        <w:tc>
          <w:tcPr>
            <w:tcW w:w="1323" w:type="dxa"/>
            <w:shd w:val="clear" w:color="auto" w:fill="auto"/>
            <w:hideMark/>
          </w:tcPr>
          <w:p w14:paraId="2DE3D359"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4тапсырма</w:t>
            </w:r>
          </w:p>
        </w:tc>
        <w:tc>
          <w:tcPr>
            <w:tcW w:w="525" w:type="dxa"/>
            <w:shd w:val="clear" w:color="auto" w:fill="auto"/>
            <w:vAlign w:val="center"/>
            <w:hideMark/>
          </w:tcPr>
          <w:p w14:paraId="182FC916"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41</w:t>
            </w:r>
          </w:p>
        </w:tc>
        <w:tc>
          <w:tcPr>
            <w:tcW w:w="709" w:type="dxa"/>
            <w:shd w:val="clear" w:color="auto" w:fill="auto"/>
            <w:vAlign w:val="center"/>
            <w:hideMark/>
          </w:tcPr>
          <w:p w14:paraId="7C421CF7"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71,93</w:t>
            </w:r>
          </w:p>
        </w:tc>
        <w:tc>
          <w:tcPr>
            <w:tcW w:w="709" w:type="dxa"/>
            <w:shd w:val="clear" w:color="auto" w:fill="auto"/>
            <w:vAlign w:val="center"/>
            <w:hideMark/>
          </w:tcPr>
          <w:p w14:paraId="0F5E36FB"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12</w:t>
            </w:r>
          </w:p>
        </w:tc>
        <w:tc>
          <w:tcPr>
            <w:tcW w:w="708" w:type="dxa"/>
            <w:shd w:val="clear" w:color="auto" w:fill="auto"/>
            <w:vAlign w:val="center"/>
            <w:hideMark/>
          </w:tcPr>
          <w:p w14:paraId="2C6FE96A"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21,05</w:t>
            </w:r>
          </w:p>
        </w:tc>
        <w:tc>
          <w:tcPr>
            <w:tcW w:w="709" w:type="dxa"/>
            <w:shd w:val="clear" w:color="auto" w:fill="auto"/>
            <w:vAlign w:val="center"/>
            <w:hideMark/>
          </w:tcPr>
          <w:p w14:paraId="5C5A641E"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w:t>
            </w:r>
          </w:p>
        </w:tc>
        <w:tc>
          <w:tcPr>
            <w:tcW w:w="709" w:type="dxa"/>
            <w:shd w:val="clear" w:color="auto" w:fill="auto"/>
            <w:vAlign w:val="center"/>
            <w:hideMark/>
          </w:tcPr>
          <w:p w14:paraId="12BFC039"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7,02</w:t>
            </w:r>
          </w:p>
        </w:tc>
        <w:tc>
          <w:tcPr>
            <w:tcW w:w="567" w:type="dxa"/>
            <w:shd w:val="clear" w:color="auto" w:fill="auto"/>
            <w:vAlign w:val="center"/>
            <w:hideMark/>
          </w:tcPr>
          <w:p w14:paraId="613DFEB5"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13</w:t>
            </w:r>
          </w:p>
        </w:tc>
        <w:tc>
          <w:tcPr>
            <w:tcW w:w="709" w:type="dxa"/>
            <w:shd w:val="clear" w:color="auto" w:fill="auto"/>
            <w:vAlign w:val="center"/>
            <w:hideMark/>
          </w:tcPr>
          <w:p w14:paraId="226141D8"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23,64</w:t>
            </w:r>
          </w:p>
        </w:tc>
        <w:tc>
          <w:tcPr>
            <w:tcW w:w="708" w:type="dxa"/>
            <w:shd w:val="clear" w:color="auto" w:fill="auto"/>
            <w:vAlign w:val="center"/>
            <w:hideMark/>
          </w:tcPr>
          <w:p w14:paraId="0827B804"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16</w:t>
            </w:r>
          </w:p>
        </w:tc>
        <w:tc>
          <w:tcPr>
            <w:tcW w:w="709" w:type="dxa"/>
            <w:shd w:val="clear" w:color="auto" w:fill="auto"/>
            <w:vAlign w:val="center"/>
            <w:hideMark/>
          </w:tcPr>
          <w:p w14:paraId="76CB1BEF"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29,09</w:t>
            </w:r>
          </w:p>
        </w:tc>
        <w:tc>
          <w:tcPr>
            <w:tcW w:w="709" w:type="dxa"/>
            <w:shd w:val="clear" w:color="auto" w:fill="auto"/>
            <w:vAlign w:val="center"/>
            <w:hideMark/>
          </w:tcPr>
          <w:p w14:paraId="68FB9FA6"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26</w:t>
            </w:r>
          </w:p>
        </w:tc>
        <w:tc>
          <w:tcPr>
            <w:tcW w:w="709" w:type="dxa"/>
            <w:shd w:val="clear" w:color="auto" w:fill="auto"/>
            <w:vAlign w:val="center"/>
            <w:hideMark/>
          </w:tcPr>
          <w:p w14:paraId="18289F04"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47,27</w:t>
            </w:r>
          </w:p>
        </w:tc>
      </w:tr>
      <w:tr w:rsidR="008B19CC" w:rsidRPr="008B19CC" w14:paraId="35C0E341" w14:textId="77777777" w:rsidTr="0060646E">
        <w:trPr>
          <w:trHeight w:val="324"/>
        </w:trPr>
        <w:tc>
          <w:tcPr>
            <w:tcW w:w="1323" w:type="dxa"/>
            <w:shd w:val="clear" w:color="auto" w:fill="auto"/>
          </w:tcPr>
          <w:p w14:paraId="7DF11680"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Орташа көшсеткіш</w:t>
            </w:r>
          </w:p>
        </w:tc>
        <w:tc>
          <w:tcPr>
            <w:tcW w:w="525" w:type="dxa"/>
            <w:shd w:val="clear" w:color="auto" w:fill="auto"/>
            <w:vAlign w:val="center"/>
          </w:tcPr>
          <w:p w14:paraId="24F930FA"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39,25</w:t>
            </w:r>
          </w:p>
        </w:tc>
        <w:tc>
          <w:tcPr>
            <w:tcW w:w="709" w:type="dxa"/>
            <w:shd w:val="clear" w:color="auto" w:fill="auto"/>
            <w:vAlign w:val="center"/>
          </w:tcPr>
          <w:p w14:paraId="06D89FB2"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68,86</w:t>
            </w:r>
          </w:p>
        </w:tc>
        <w:tc>
          <w:tcPr>
            <w:tcW w:w="709" w:type="dxa"/>
            <w:shd w:val="clear" w:color="auto" w:fill="auto"/>
            <w:vAlign w:val="center"/>
          </w:tcPr>
          <w:p w14:paraId="3F731DF8"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13</w:t>
            </w:r>
          </w:p>
        </w:tc>
        <w:tc>
          <w:tcPr>
            <w:tcW w:w="708" w:type="dxa"/>
            <w:shd w:val="clear" w:color="auto" w:fill="auto"/>
            <w:vAlign w:val="center"/>
          </w:tcPr>
          <w:p w14:paraId="3E5196AD"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22,81</w:t>
            </w:r>
          </w:p>
        </w:tc>
        <w:tc>
          <w:tcPr>
            <w:tcW w:w="709" w:type="dxa"/>
            <w:shd w:val="clear" w:color="auto" w:fill="auto"/>
            <w:vAlign w:val="center"/>
          </w:tcPr>
          <w:p w14:paraId="5B0E2DAF"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4,75</w:t>
            </w:r>
          </w:p>
        </w:tc>
        <w:tc>
          <w:tcPr>
            <w:tcW w:w="709" w:type="dxa"/>
            <w:shd w:val="clear" w:color="auto" w:fill="auto"/>
            <w:vAlign w:val="center"/>
          </w:tcPr>
          <w:p w14:paraId="49FB6D50"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8,33</w:t>
            </w:r>
          </w:p>
        </w:tc>
        <w:tc>
          <w:tcPr>
            <w:tcW w:w="567" w:type="dxa"/>
            <w:shd w:val="clear" w:color="auto" w:fill="auto"/>
            <w:vAlign w:val="center"/>
          </w:tcPr>
          <w:p w14:paraId="4D9D6EA1"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13,25</w:t>
            </w:r>
          </w:p>
        </w:tc>
        <w:tc>
          <w:tcPr>
            <w:tcW w:w="709" w:type="dxa"/>
            <w:shd w:val="clear" w:color="auto" w:fill="auto"/>
            <w:vAlign w:val="center"/>
          </w:tcPr>
          <w:p w14:paraId="2BA9E4CA"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24,09</w:t>
            </w:r>
          </w:p>
        </w:tc>
        <w:tc>
          <w:tcPr>
            <w:tcW w:w="708" w:type="dxa"/>
            <w:shd w:val="clear" w:color="auto" w:fill="auto"/>
            <w:vAlign w:val="center"/>
          </w:tcPr>
          <w:p w14:paraId="2FBAEC1B"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17,75</w:t>
            </w:r>
          </w:p>
        </w:tc>
        <w:tc>
          <w:tcPr>
            <w:tcW w:w="709" w:type="dxa"/>
            <w:shd w:val="clear" w:color="auto" w:fill="auto"/>
            <w:vAlign w:val="center"/>
          </w:tcPr>
          <w:p w14:paraId="31008FAB"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32,28</w:t>
            </w:r>
          </w:p>
        </w:tc>
        <w:tc>
          <w:tcPr>
            <w:tcW w:w="709" w:type="dxa"/>
            <w:shd w:val="clear" w:color="auto" w:fill="auto"/>
            <w:vAlign w:val="center"/>
          </w:tcPr>
          <w:p w14:paraId="7D944E03"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24</w:t>
            </w:r>
          </w:p>
        </w:tc>
        <w:tc>
          <w:tcPr>
            <w:tcW w:w="709" w:type="dxa"/>
            <w:shd w:val="clear" w:color="auto" w:fill="auto"/>
            <w:vAlign w:val="center"/>
          </w:tcPr>
          <w:p w14:paraId="3D81C073" w14:textId="77777777" w:rsidR="008B19CC" w:rsidRPr="008B19CC" w:rsidRDefault="008B19CC" w:rsidP="008B19CC">
            <w:pPr>
              <w:jc w:val="right"/>
              <w:rPr>
                <w:rFonts w:ascii="Times New Roman" w:eastAsia="Calibri" w:hAnsi="Times New Roman" w:cs="Times New Roman"/>
                <w:color w:val="000000"/>
                <w:sz w:val="20"/>
                <w:szCs w:val="20"/>
                <w:lang w:val="kk-KZ"/>
              </w:rPr>
            </w:pPr>
            <w:r w:rsidRPr="008B19CC">
              <w:rPr>
                <w:rFonts w:ascii="Times New Roman" w:eastAsia="Calibri" w:hAnsi="Times New Roman" w:cs="Times New Roman"/>
                <w:color w:val="000000"/>
                <w:sz w:val="20"/>
                <w:szCs w:val="20"/>
              </w:rPr>
              <w:t>43,6</w:t>
            </w:r>
            <w:r w:rsidRPr="008B19CC">
              <w:rPr>
                <w:rFonts w:ascii="Times New Roman" w:eastAsia="Calibri" w:hAnsi="Times New Roman" w:cs="Times New Roman"/>
                <w:color w:val="000000"/>
                <w:sz w:val="20"/>
                <w:szCs w:val="20"/>
                <w:lang w:val="kk-KZ"/>
              </w:rPr>
              <w:t>3</w:t>
            </w:r>
          </w:p>
        </w:tc>
      </w:tr>
    </w:tbl>
    <w:p w14:paraId="43DB088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   </w:t>
      </w:r>
    </w:p>
    <w:p w14:paraId="44E33407"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5B4FDC97"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noProof/>
          <w:sz w:val="28"/>
          <w:szCs w:val="28"/>
          <w:lang w:eastAsia="ru-RU"/>
        </w:rPr>
        <w:lastRenderedPageBreak/>
        <w:drawing>
          <wp:inline distT="0" distB="0" distL="0" distR="0" wp14:anchorId="3496EA5A" wp14:editId="1CA956AA">
            <wp:extent cx="5486400" cy="320040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1CE63D9" w14:textId="47761083"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 xml:space="preserve">Сурет </w:t>
      </w:r>
      <w:r w:rsidR="0004161C">
        <w:rPr>
          <w:rFonts w:ascii="Times New Roman" w:eastAsia="Calibri" w:hAnsi="Times New Roman" w:cs="Times New Roman"/>
          <w:sz w:val="24"/>
          <w:szCs w:val="24"/>
          <w:lang w:val="kk-KZ"/>
        </w:rPr>
        <w:t>1</w:t>
      </w:r>
      <w:r w:rsidR="007822F4">
        <w:rPr>
          <w:rFonts w:ascii="Times New Roman" w:eastAsia="Calibri" w:hAnsi="Times New Roman" w:cs="Times New Roman"/>
          <w:sz w:val="24"/>
          <w:szCs w:val="24"/>
          <w:lang w:val="kk-KZ"/>
        </w:rPr>
        <w:t>8</w:t>
      </w:r>
      <w:r w:rsidRPr="008B19CC">
        <w:rPr>
          <w:rFonts w:ascii="Times New Roman" w:eastAsia="Calibri" w:hAnsi="Times New Roman" w:cs="Times New Roman"/>
          <w:sz w:val="24"/>
          <w:szCs w:val="24"/>
          <w:lang w:val="kk-KZ"/>
        </w:rPr>
        <w:t xml:space="preserve"> - Қалыптастырушы эксперименттен кейінгі «CLIL әдістемесінің 4C моделін меңгеру және пәндік мазмұн мен тілдік дағдыларды кіріктіріп оқытуға арналған тапсырмаларды құрастыру біліктілігін анықтау» диагностикалық тапсырмаларының нәтижелерінің диаграммасы</w:t>
      </w:r>
    </w:p>
    <w:p w14:paraId="05D95141" w14:textId="77777777"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4"/>
          <w:szCs w:val="24"/>
          <w:lang w:val="kk-KZ"/>
        </w:rPr>
      </w:pPr>
    </w:p>
    <w:p w14:paraId="7D0EE0C8" w14:textId="7C7DDA57" w:rsidR="008B19CC" w:rsidRPr="008B19CC" w:rsidRDefault="0004161C" w:rsidP="008B19CC">
      <w:pPr>
        <w:tabs>
          <w:tab w:val="left" w:pos="993"/>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8</w:t>
      </w:r>
      <w:r>
        <w:rPr>
          <w:rFonts w:ascii="Times New Roman" w:eastAsia="Calibri" w:hAnsi="Times New Roman" w:cs="Times New Roman"/>
          <w:sz w:val="28"/>
          <w:szCs w:val="28"/>
          <w:lang w:val="kk-KZ"/>
        </w:rPr>
        <w:t>-к</w:t>
      </w:r>
      <w:r w:rsidR="008B19CC" w:rsidRPr="008B19CC">
        <w:rPr>
          <w:rFonts w:ascii="Times New Roman" w:eastAsia="Calibri" w:hAnsi="Times New Roman" w:cs="Times New Roman"/>
          <w:sz w:val="28"/>
          <w:szCs w:val="28"/>
          <w:lang w:val="kk-KZ"/>
        </w:rPr>
        <w:t>есте деректері бойынша қалыптастырушы эксперимент нәтижесінде эксперименттік топ студенттерінің CLIL әдістемесінің 4C моделін меңгеру және кіріктірілген тапсырма құрастыру біліктілігі айтарлықтай артқаны байқалады. Эксперименттік топта барлық төрт тапсырма бойынша жоғары деңгейдің орташа көрсеткіші 68,86%, орташа деңгей – 22,81%, ал төмен деңгей – 8,33% болды. Бұл студенттердің басым бөлігі CLIL әдіснамасының теориялық негіздерін терең түсініп, оны практикалық тұрғыда қолдана алғанын көрсетеді. Ал бақылау тобында жоғары деңгей көрсеткіші бар болғаны 24,09%, орташа деңгей – 32,28%, ал төмен деңгей – 43,63% деңгейінде қалды. Бұл студенттердің көпшілігі кіріктірілген оқыту принциптерін толық игермегенін және 4C моделін тәжірибеде қолдану қабілетінің жеткіліксіздігін көрсетеді. Салыстырмалы талдау нәтижесі эксперименттік топта жоғары деңгейдің үлесі 44,77 пайыздық тармаққа артқанын, ал төмен деңгейдің көрсеткіші 35,3 пайыздық тармаққа төмендегенін дәлелдейді.</w:t>
      </w:r>
    </w:p>
    <w:p w14:paraId="3ED2655F" w14:textId="3E058962"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Жалпы қорытындылай келе, қалыптастырушы эксперимент барысында қолданылған CLIL әдістемесіне негізделген практикалық-диагностикалық тапсырмалар болашақ мұғалімдердің танымдық компонентін, атап айтқанда пәндік мазмұн мен тілдік дағдыларды кіріктіріп оқытуға арналған тапсырмаларды жобалау және талдау біліктілігін айтарлықтай жетілдіргенін көрсетті. Эксперименттік топтың экспериментке дейінгі және кейінгі көрсеткіштерінің салыстырмалы нәтижелері </w:t>
      </w:r>
      <w:r w:rsidR="0004161C">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9</w:t>
      </w:r>
      <w:r w:rsidRPr="008B19CC">
        <w:rPr>
          <w:rFonts w:ascii="Times New Roman" w:eastAsia="Calibri" w:hAnsi="Times New Roman" w:cs="Times New Roman"/>
          <w:sz w:val="28"/>
          <w:szCs w:val="28"/>
          <w:lang w:val="kk-KZ"/>
        </w:rPr>
        <w:t>-кестеде және 1</w:t>
      </w:r>
      <w:r w:rsidR="007822F4">
        <w:rPr>
          <w:rFonts w:ascii="Times New Roman" w:eastAsia="Calibri" w:hAnsi="Times New Roman" w:cs="Times New Roman"/>
          <w:sz w:val="28"/>
          <w:szCs w:val="28"/>
          <w:lang w:val="kk-KZ"/>
        </w:rPr>
        <w:t>9</w:t>
      </w:r>
      <w:r w:rsidRPr="008B19CC">
        <w:rPr>
          <w:rFonts w:ascii="Times New Roman" w:eastAsia="Calibri" w:hAnsi="Times New Roman" w:cs="Times New Roman"/>
          <w:sz w:val="28"/>
          <w:szCs w:val="28"/>
          <w:lang w:val="kk-KZ"/>
        </w:rPr>
        <w:t>-суретте бейнеленген.</w:t>
      </w:r>
    </w:p>
    <w:p w14:paraId="2887CC2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7CAF9116" w14:textId="1C216F55"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 xml:space="preserve">Кесте </w:t>
      </w:r>
      <w:r w:rsidR="0004161C">
        <w:rPr>
          <w:rFonts w:ascii="Times New Roman" w:eastAsia="Calibri" w:hAnsi="Times New Roman" w:cs="Times New Roman"/>
          <w:sz w:val="28"/>
          <w:szCs w:val="28"/>
          <w:lang w:val="kk-KZ"/>
        </w:rPr>
        <w:t>2</w:t>
      </w:r>
      <w:r w:rsidR="007822F4">
        <w:rPr>
          <w:rFonts w:ascii="Times New Roman" w:eastAsia="Calibri" w:hAnsi="Times New Roman" w:cs="Times New Roman"/>
          <w:sz w:val="28"/>
          <w:szCs w:val="28"/>
          <w:lang w:val="kk-KZ"/>
        </w:rPr>
        <w:t>9</w:t>
      </w:r>
      <w:r w:rsidRPr="008B19CC">
        <w:rPr>
          <w:rFonts w:ascii="Times New Roman" w:eastAsia="Calibri" w:hAnsi="Times New Roman" w:cs="Times New Roman"/>
          <w:sz w:val="28"/>
          <w:szCs w:val="28"/>
          <w:lang w:val="kk-KZ"/>
        </w:rPr>
        <w:t xml:space="preserve"> – Эксперименттік топтың экспериментке дейінгі және кейінгі «CLIL әдістемесінің 4C моделін меңгеру және пәндік мазмұн мен тілдік дағдыларды кіріктіріп оқытуға арналған тапсырмаларды құрастыру біліктілігін анықтау» диагностикалық тапсырмаларының нәтижелері</w:t>
      </w:r>
    </w:p>
    <w:p w14:paraId="765DFD8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3"/>
        <w:gridCol w:w="525"/>
        <w:gridCol w:w="709"/>
        <w:gridCol w:w="709"/>
        <w:gridCol w:w="708"/>
        <w:gridCol w:w="709"/>
        <w:gridCol w:w="709"/>
        <w:gridCol w:w="567"/>
        <w:gridCol w:w="709"/>
        <w:gridCol w:w="708"/>
        <w:gridCol w:w="709"/>
        <w:gridCol w:w="709"/>
        <w:gridCol w:w="709"/>
      </w:tblGrid>
      <w:tr w:rsidR="008B19CC" w:rsidRPr="008B19CC" w14:paraId="73936403" w14:textId="77777777" w:rsidTr="0060646E">
        <w:trPr>
          <w:trHeight w:val="324"/>
        </w:trPr>
        <w:tc>
          <w:tcPr>
            <w:tcW w:w="1323" w:type="dxa"/>
            <w:vMerge w:val="restart"/>
            <w:shd w:val="clear" w:color="auto" w:fill="auto"/>
            <w:hideMark/>
          </w:tcPr>
          <w:p w14:paraId="0ED47D6A"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Тапсырма</w:t>
            </w:r>
          </w:p>
        </w:tc>
        <w:tc>
          <w:tcPr>
            <w:tcW w:w="4069" w:type="dxa"/>
            <w:gridSpan w:val="6"/>
            <w:shd w:val="clear" w:color="auto" w:fill="auto"/>
            <w:hideMark/>
          </w:tcPr>
          <w:p w14:paraId="08DBFCBD"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Экспериментке дейін</w:t>
            </w:r>
          </w:p>
        </w:tc>
        <w:tc>
          <w:tcPr>
            <w:tcW w:w="4111" w:type="dxa"/>
            <w:gridSpan w:val="6"/>
            <w:shd w:val="clear" w:color="auto" w:fill="auto"/>
            <w:hideMark/>
          </w:tcPr>
          <w:p w14:paraId="7A7B9F18"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Эксперименттен кейін</w:t>
            </w:r>
          </w:p>
        </w:tc>
      </w:tr>
      <w:tr w:rsidR="008B19CC" w:rsidRPr="008B19CC" w14:paraId="520E55FF" w14:textId="77777777" w:rsidTr="0060646E">
        <w:trPr>
          <w:trHeight w:val="324"/>
        </w:trPr>
        <w:tc>
          <w:tcPr>
            <w:tcW w:w="1323" w:type="dxa"/>
            <w:vMerge/>
            <w:hideMark/>
          </w:tcPr>
          <w:p w14:paraId="7870B083" w14:textId="77777777" w:rsidR="008B19CC" w:rsidRPr="008B19CC" w:rsidRDefault="008B19CC" w:rsidP="008B19CC">
            <w:pPr>
              <w:spacing w:after="0" w:line="240" w:lineRule="auto"/>
              <w:rPr>
                <w:rFonts w:ascii="Times New Roman" w:eastAsia="Times New Roman" w:hAnsi="Times New Roman" w:cs="Times New Roman"/>
                <w:color w:val="000000"/>
                <w:sz w:val="24"/>
                <w:szCs w:val="24"/>
                <w:lang w:val="kk-KZ" w:eastAsia="kk-KZ"/>
              </w:rPr>
            </w:pPr>
          </w:p>
        </w:tc>
        <w:tc>
          <w:tcPr>
            <w:tcW w:w="1234" w:type="dxa"/>
            <w:gridSpan w:val="2"/>
            <w:shd w:val="clear" w:color="auto" w:fill="auto"/>
            <w:hideMark/>
          </w:tcPr>
          <w:p w14:paraId="16308150"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Жоғары</w:t>
            </w:r>
          </w:p>
        </w:tc>
        <w:tc>
          <w:tcPr>
            <w:tcW w:w="1417" w:type="dxa"/>
            <w:gridSpan w:val="2"/>
            <w:shd w:val="clear" w:color="auto" w:fill="auto"/>
            <w:hideMark/>
          </w:tcPr>
          <w:p w14:paraId="5DDD86F1"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Орташа</w:t>
            </w:r>
          </w:p>
        </w:tc>
        <w:tc>
          <w:tcPr>
            <w:tcW w:w="1418" w:type="dxa"/>
            <w:gridSpan w:val="2"/>
            <w:shd w:val="clear" w:color="auto" w:fill="auto"/>
            <w:hideMark/>
          </w:tcPr>
          <w:p w14:paraId="168EC430"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Төмен</w:t>
            </w:r>
          </w:p>
        </w:tc>
        <w:tc>
          <w:tcPr>
            <w:tcW w:w="1276" w:type="dxa"/>
            <w:gridSpan w:val="2"/>
            <w:shd w:val="clear" w:color="auto" w:fill="auto"/>
            <w:hideMark/>
          </w:tcPr>
          <w:p w14:paraId="7E0929D8"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Жоғары</w:t>
            </w:r>
          </w:p>
        </w:tc>
        <w:tc>
          <w:tcPr>
            <w:tcW w:w="1417" w:type="dxa"/>
            <w:gridSpan w:val="2"/>
            <w:shd w:val="clear" w:color="auto" w:fill="auto"/>
            <w:hideMark/>
          </w:tcPr>
          <w:p w14:paraId="40973D74"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Орташа</w:t>
            </w:r>
          </w:p>
        </w:tc>
        <w:tc>
          <w:tcPr>
            <w:tcW w:w="1418" w:type="dxa"/>
            <w:gridSpan w:val="2"/>
            <w:shd w:val="clear" w:color="auto" w:fill="auto"/>
            <w:hideMark/>
          </w:tcPr>
          <w:p w14:paraId="051D59E5"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Төмен</w:t>
            </w:r>
          </w:p>
        </w:tc>
      </w:tr>
      <w:tr w:rsidR="008B19CC" w:rsidRPr="008B19CC" w14:paraId="50779A8E" w14:textId="77777777" w:rsidTr="0060646E">
        <w:trPr>
          <w:trHeight w:val="324"/>
        </w:trPr>
        <w:tc>
          <w:tcPr>
            <w:tcW w:w="1323" w:type="dxa"/>
            <w:vMerge/>
            <w:hideMark/>
          </w:tcPr>
          <w:p w14:paraId="0B05ED22" w14:textId="77777777" w:rsidR="008B19CC" w:rsidRPr="008B19CC" w:rsidRDefault="008B19CC" w:rsidP="008B19CC">
            <w:pPr>
              <w:spacing w:after="0" w:line="240" w:lineRule="auto"/>
              <w:rPr>
                <w:rFonts w:ascii="Times New Roman" w:eastAsia="Times New Roman" w:hAnsi="Times New Roman" w:cs="Times New Roman"/>
                <w:color w:val="000000"/>
                <w:sz w:val="24"/>
                <w:szCs w:val="24"/>
                <w:lang w:val="kk-KZ" w:eastAsia="kk-KZ"/>
              </w:rPr>
            </w:pPr>
          </w:p>
        </w:tc>
        <w:tc>
          <w:tcPr>
            <w:tcW w:w="525" w:type="dxa"/>
            <w:shd w:val="clear" w:color="auto" w:fill="auto"/>
            <w:hideMark/>
          </w:tcPr>
          <w:p w14:paraId="7D66EE7D"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70D83A00"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709" w:type="dxa"/>
            <w:shd w:val="clear" w:color="auto" w:fill="auto"/>
            <w:hideMark/>
          </w:tcPr>
          <w:p w14:paraId="3236174C"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8" w:type="dxa"/>
            <w:shd w:val="clear" w:color="auto" w:fill="auto"/>
            <w:hideMark/>
          </w:tcPr>
          <w:p w14:paraId="60289DD7"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709" w:type="dxa"/>
            <w:shd w:val="clear" w:color="auto" w:fill="auto"/>
            <w:hideMark/>
          </w:tcPr>
          <w:p w14:paraId="113C3C24"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4EDBEE4B"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567" w:type="dxa"/>
            <w:shd w:val="clear" w:color="auto" w:fill="auto"/>
            <w:hideMark/>
          </w:tcPr>
          <w:p w14:paraId="66519C72"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63EB9C26"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708" w:type="dxa"/>
            <w:shd w:val="clear" w:color="auto" w:fill="auto"/>
            <w:hideMark/>
          </w:tcPr>
          <w:p w14:paraId="60D25CBB"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013C669A"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709" w:type="dxa"/>
            <w:shd w:val="clear" w:color="auto" w:fill="auto"/>
            <w:hideMark/>
          </w:tcPr>
          <w:p w14:paraId="0538CE4F"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6F4F4E31"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r>
      <w:tr w:rsidR="008B19CC" w:rsidRPr="008B19CC" w14:paraId="2B597C39" w14:textId="77777777" w:rsidTr="0060646E">
        <w:trPr>
          <w:trHeight w:val="324"/>
        </w:trPr>
        <w:tc>
          <w:tcPr>
            <w:tcW w:w="1323" w:type="dxa"/>
            <w:shd w:val="clear" w:color="auto" w:fill="auto"/>
            <w:hideMark/>
          </w:tcPr>
          <w:p w14:paraId="177111A1"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1тапсырма</w:t>
            </w:r>
          </w:p>
        </w:tc>
        <w:tc>
          <w:tcPr>
            <w:tcW w:w="525" w:type="dxa"/>
            <w:shd w:val="clear" w:color="auto" w:fill="auto"/>
            <w:hideMark/>
          </w:tcPr>
          <w:p w14:paraId="67BE115F"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7</w:t>
            </w:r>
          </w:p>
        </w:tc>
        <w:tc>
          <w:tcPr>
            <w:tcW w:w="709" w:type="dxa"/>
            <w:shd w:val="clear" w:color="auto" w:fill="auto"/>
            <w:hideMark/>
          </w:tcPr>
          <w:p w14:paraId="01AD5916"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12,28</w:t>
            </w:r>
          </w:p>
        </w:tc>
        <w:tc>
          <w:tcPr>
            <w:tcW w:w="709" w:type="dxa"/>
            <w:shd w:val="clear" w:color="auto" w:fill="auto"/>
            <w:hideMark/>
          </w:tcPr>
          <w:p w14:paraId="723F3FDC"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16</w:t>
            </w:r>
          </w:p>
        </w:tc>
        <w:tc>
          <w:tcPr>
            <w:tcW w:w="708" w:type="dxa"/>
            <w:shd w:val="clear" w:color="auto" w:fill="auto"/>
            <w:hideMark/>
          </w:tcPr>
          <w:p w14:paraId="7F81D4D4"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28,07</w:t>
            </w:r>
          </w:p>
        </w:tc>
        <w:tc>
          <w:tcPr>
            <w:tcW w:w="709" w:type="dxa"/>
            <w:shd w:val="clear" w:color="auto" w:fill="auto"/>
            <w:hideMark/>
          </w:tcPr>
          <w:p w14:paraId="32CECE2A"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34</w:t>
            </w:r>
          </w:p>
        </w:tc>
        <w:tc>
          <w:tcPr>
            <w:tcW w:w="709" w:type="dxa"/>
            <w:shd w:val="clear" w:color="auto" w:fill="auto"/>
            <w:hideMark/>
          </w:tcPr>
          <w:p w14:paraId="42C7F28E"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59,65</w:t>
            </w:r>
          </w:p>
        </w:tc>
        <w:tc>
          <w:tcPr>
            <w:tcW w:w="567" w:type="dxa"/>
            <w:shd w:val="clear" w:color="auto" w:fill="auto"/>
            <w:vAlign w:val="center"/>
            <w:hideMark/>
          </w:tcPr>
          <w:p w14:paraId="0BB10E80"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35</w:t>
            </w:r>
          </w:p>
        </w:tc>
        <w:tc>
          <w:tcPr>
            <w:tcW w:w="709" w:type="dxa"/>
            <w:shd w:val="clear" w:color="auto" w:fill="auto"/>
            <w:vAlign w:val="center"/>
            <w:hideMark/>
          </w:tcPr>
          <w:p w14:paraId="228600F8"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61,4</w:t>
            </w:r>
          </w:p>
        </w:tc>
        <w:tc>
          <w:tcPr>
            <w:tcW w:w="708" w:type="dxa"/>
            <w:shd w:val="clear" w:color="auto" w:fill="auto"/>
            <w:vAlign w:val="center"/>
            <w:hideMark/>
          </w:tcPr>
          <w:p w14:paraId="09DFF3FA"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15</w:t>
            </w:r>
          </w:p>
        </w:tc>
        <w:tc>
          <w:tcPr>
            <w:tcW w:w="709" w:type="dxa"/>
            <w:shd w:val="clear" w:color="auto" w:fill="auto"/>
            <w:vAlign w:val="center"/>
            <w:hideMark/>
          </w:tcPr>
          <w:p w14:paraId="6F9F750A"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26,32</w:t>
            </w:r>
          </w:p>
        </w:tc>
        <w:tc>
          <w:tcPr>
            <w:tcW w:w="709" w:type="dxa"/>
            <w:shd w:val="clear" w:color="auto" w:fill="auto"/>
            <w:vAlign w:val="center"/>
            <w:hideMark/>
          </w:tcPr>
          <w:p w14:paraId="5359FBD0"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w:t>
            </w:r>
          </w:p>
        </w:tc>
        <w:tc>
          <w:tcPr>
            <w:tcW w:w="709" w:type="dxa"/>
            <w:shd w:val="clear" w:color="auto" w:fill="auto"/>
            <w:vAlign w:val="center"/>
            <w:hideMark/>
          </w:tcPr>
          <w:p w14:paraId="3E1E4C14"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12,28</w:t>
            </w:r>
          </w:p>
        </w:tc>
      </w:tr>
      <w:tr w:rsidR="008B19CC" w:rsidRPr="008B19CC" w14:paraId="41569D9E" w14:textId="77777777" w:rsidTr="0060646E">
        <w:trPr>
          <w:trHeight w:val="324"/>
        </w:trPr>
        <w:tc>
          <w:tcPr>
            <w:tcW w:w="1323" w:type="dxa"/>
            <w:shd w:val="clear" w:color="auto" w:fill="auto"/>
            <w:hideMark/>
          </w:tcPr>
          <w:p w14:paraId="22FF7232"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2тапсырма</w:t>
            </w:r>
          </w:p>
        </w:tc>
        <w:tc>
          <w:tcPr>
            <w:tcW w:w="525" w:type="dxa"/>
            <w:shd w:val="clear" w:color="auto" w:fill="auto"/>
            <w:hideMark/>
          </w:tcPr>
          <w:p w14:paraId="3CCCB9B0"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4</w:t>
            </w:r>
          </w:p>
        </w:tc>
        <w:tc>
          <w:tcPr>
            <w:tcW w:w="709" w:type="dxa"/>
            <w:shd w:val="clear" w:color="auto" w:fill="auto"/>
            <w:hideMark/>
          </w:tcPr>
          <w:p w14:paraId="14FC6065"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7,02</w:t>
            </w:r>
          </w:p>
        </w:tc>
        <w:tc>
          <w:tcPr>
            <w:tcW w:w="709" w:type="dxa"/>
            <w:shd w:val="clear" w:color="auto" w:fill="auto"/>
            <w:hideMark/>
          </w:tcPr>
          <w:p w14:paraId="310AB2CC"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21</w:t>
            </w:r>
          </w:p>
        </w:tc>
        <w:tc>
          <w:tcPr>
            <w:tcW w:w="708" w:type="dxa"/>
            <w:shd w:val="clear" w:color="auto" w:fill="auto"/>
            <w:hideMark/>
          </w:tcPr>
          <w:p w14:paraId="027A071E"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36,84</w:t>
            </w:r>
          </w:p>
        </w:tc>
        <w:tc>
          <w:tcPr>
            <w:tcW w:w="709" w:type="dxa"/>
            <w:shd w:val="clear" w:color="auto" w:fill="auto"/>
            <w:hideMark/>
          </w:tcPr>
          <w:p w14:paraId="1E6FB68F"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32</w:t>
            </w:r>
          </w:p>
        </w:tc>
        <w:tc>
          <w:tcPr>
            <w:tcW w:w="709" w:type="dxa"/>
            <w:shd w:val="clear" w:color="auto" w:fill="auto"/>
            <w:hideMark/>
          </w:tcPr>
          <w:p w14:paraId="3EBB4951"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56,14</w:t>
            </w:r>
          </w:p>
        </w:tc>
        <w:tc>
          <w:tcPr>
            <w:tcW w:w="567" w:type="dxa"/>
            <w:shd w:val="clear" w:color="auto" w:fill="auto"/>
            <w:vAlign w:val="center"/>
            <w:hideMark/>
          </w:tcPr>
          <w:p w14:paraId="31F89034"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42</w:t>
            </w:r>
          </w:p>
        </w:tc>
        <w:tc>
          <w:tcPr>
            <w:tcW w:w="709" w:type="dxa"/>
            <w:shd w:val="clear" w:color="auto" w:fill="auto"/>
            <w:vAlign w:val="center"/>
            <w:hideMark/>
          </w:tcPr>
          <w:p w14:paraId="27C0E452"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73,68</w:t>
            </w:r>
          </w:p>
        </w:tc>
        <w:tc>
          <w:tcPr>
            <w:tcW w:w="708" w:type="dxa"/>
            <w:shd w:val="clear" w:color="auto" w:fill="auto"/>
            <w:vAlign w:val="center"/>
            <w:hideMark/>
          </w:tcPr>
          <w:p w14:paraId="2E03F7EE"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12</w:t>
            </w:r>
          </w:p>
        </w:tc>
        <w:tc>
          <w:tcPr>
            <w:tcW w:w="709" w:type="dxa"/>
            <w:shd w:val="clear" w:color="auto" w:fill="auto"/>
            <w:vAlign w:val="center"/>
            <w:hideMark/>
          </w:tcPr>
          <w:p w14:paraId="694B2CA4"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21,06</w:t>
            </w:r>
          </w:p>
        </w:tc>
        <w:tc>
          <w:tcPr>
            <w:tcW w:w="709" w:type="dxa"/>
            <w:shd w:val="clear" w:color="auto" w:fill="auto"/>
            <w:vAlign w:val="center"/>
            <w:hideMark/>
          </w:tcPr>
          <w:p w14:paraId="03FC7EDA"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w:t>
            </w:r>
          </w:p>
        </w:tc>
        <w:tc>
          <w:tcPr>
            <w:tcW w:w="709" w:type="dxa"/>
            <w:shd w:val="clear" w:color="auto" w:fill="auto"/>
            <w:vAlign w:val="center"/>
            <w:hideMark/>
          </w:tcPr>
          <w:p w14:paraId="089B1A8F"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5,26</w:t>
            </w:r>
          </w:p>
        </w:tc>
      </w:tr>
      <w:tr w:rsidR="008B19CC" w:rsidRPr="008B19CC" w14:paraId="7E369508" w14:textId="77777777" w:rsidTr="0060646E">
        <w:trPr>
          <w:trHeight w:val="324"/>
        </w:trPr>
        <w:tc>
          <w:tcPr>
            <w:tcW w:w="1323" w:type="dxa"/>
            <w:shd w:val="clear" w:color="auto" w:fill="auto"/>
            <w:hideMark/>
          </w:tcPr>
          <w:p w14:paraId="32E97CAF"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3тапсырма</w:t>
            </w:r>
          </w:p>
        </w:tc>
        <w:tc>
          <w:tcPr>
            <w:tcW w:w="525" w:type="dxa"/>
            <w:shd w:val="clear" w:color="auto" w:fill="auto"/>
            <w:hideMark/>
          </w:tcPr>
          <w:p w14:paraId="42610796"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5</w:t>
            </w:r>
          </w:p>
        </w:tc>
        <w:tc>
          <w:tcPr>
            <w:tcW w:w="709" w:type="dxa"/>
            <w:shd w:val="clear" w:color="auto" w:fill="auto"/>
            <w:hideMark/>
          </w:tcPr>
          <w:p w14:paraId="1F6CE04F"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8,77</w:t>
            </w:r>
          </w:p>
        </w:tc>
        <w:tc>
          <w:tcPr>
            <w:tcW w:w="709" w:type="dxa"/>
            <w:shd w:val="clear" w:color="auto" w:fill="auto"/>
            <w:hideMark/>
          </w:tcPr>
          <w:p w14:paraId="2EE5EFDF"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23</w:t>
            </w:r>
          </w:p>
        </w:tc>
        <w:tc>
          <w:tcPr>
            <w:tcW w:w="708" w:type="dxa"/>
            <w:shd w:val="clear" w:color="auto" w:fill="auto"/>
            <w:hideMark/>
          </w:tcPr>
          <w:p w14:paraId="46300831"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40,35</w:t>
            </w:r>
          </w:p>
        </w:tc>
        <w:tc>
          <w:tcPr>
            <w:tcW w:w="709" w:type="dxa"/>
            <w:shd w:val="clear" w:color="auto" w:fill="auto"/>
            <w:hideMark/>
          </w:tcPr>
          <w:p w14:paraId="3BB712E6"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29</w:t>
            </w:r>
          </w:p>
        </w:tc>
        <w:tc>
          <w:tcPr>
            <w:tcW w:w="709" w:type="dxa"/>
            <w:shd w:val="clear" w:color="auto" w:fill="auto"/>
            <w:hideMark/>
          </w:tcPr>
          <w:p w14:paraId="795CC5E3"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50,88</w:t>
            </w:r>
          </w:p>
        </w:tc>
        <w:tc>
          <w:tcPr>
            <w:tcW w:w="567" w:type="dxa"/>
            <w:shd w:val="clear" w:color="auto" w:fill="auto"/>
            <w:vAlign w:val="center"/>
            <w:hideMark/>
          </w:tcPr>
          <w:p w14:paraId="7720887A"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39</w:t>
            </w:r>
          </w:p>
        </w:tc>
        <w:tc>
          <w:tcPr>
            <w:tcW w:w="709" w:type="dxa"/>
            <w:shd w:val="clear" w:color="auto" w:fill="auto"/>
            <w:vAlign w:val="center"/>
            <w:hideMark/>
          </w:tcPr>
          <w:p w14:paraId="3620A9A1"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68,42</w:t>
            </w:r>
          </w:p>
        </w:tc>
        <w:tc>
          <w:tcPr>
            <w:tcW w:w="708" w:type="dxa"/>
            <w:shd w:val="clear" w:color="auto" w:fill="auto"/>
            <w:vAlign w:val="center"/>
            <w:hideMark/>
          </w:tcPr>
          <w:p w14:paraId="1E186254"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13</w:t>
            </w:r>
          </w:p>
        </w:tc>
        <w:tc>
          <w:tcPr>
            <w:tcW w:w="709" w:type="dxa"/>
            <w:shd w:val="clear" w:color="auto" w:fill="auto"/>
            <w:vAlign w:val="center"/>
            <w:hideMark/>
          </w:tcPr>
          <w:p w14:paraId="2880E604"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22,81</w:t>
            </w:r>
          </w:p>
        </w:tc>
        <w:tc>
          <w:tcPr>
            <w:tcW w:w="709" w:type="dxa"/>
            <w:shd w:val="clear" w:color="auto" w:fill="auto"/>
            <w:vAlign w:val="center"/>
            <w:hideMark/>
          </w:tcPr>
          <w:p w14:paraId="7404F573"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w:t>
            </w:r>
          </w:p>
        </w:tc>
        <w:tc>
          <w:tcPr>
            <w:tcW w:w="709" w:type="dxa"/>
            <w:shd w:val="clear" w:color="auto" w:fill="auto"/>
            <w:vAlign w:val="center"/>
            <w:hideMark/>
          </w:tcPr>
          <w:p w14:paraId="7D494059"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8,77</w:t>
            </w:r>
          </w:p>
        </w:tc>
      </w:tr>
      <w:tr w:rsidR="008B19CC" w:rsidRPr="008B19CC" w14:paraId="302C9AC6" w14:textId="77777777" w:rsidTr="0060646E">
        <w:trPr>
          <w:trHeight w:val="324"/>
        </w:trPr>
        <w:tc>
          <w:tcPr>
            <w:tcW w:w="1323" w:type="dxa"/>
            <w:shd w:val="clear" w:color="auto" w:fill="auto"/>
            <w:hideMark/>
          </w:tcPr>
          <w:p w14:paraId="0F005A1B"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4тапсырма</w:t>
            </w:r>
          </w:p>
        </w:tc>
        <w:tc>
          <w:tcPr>
            <w:tcW w:w="525" w:type="dxa"/>
            <w:shd w:val="clear" w:color="auto" w:fill="auto"/>
            <w:hideMark/>
          </w:tcPr>
          <w:p w14:paraId="1B8D7D93"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8</w:t>
            </w:r>
          </w:p>
        </w:tc>
        <w:tc>
          <w:tcPr>
            <w:tcW w:w="709" w:type="dxa"/>
            <w:shd w:val="clear" w:color="auto" w:fill="auto"/>
            <w:hideMark/>
          </w:tcPr>
          <w:p w14:paraId="1E1739FC"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14,04</w:t>
            </w:r>
          </w:p>
        </w:tc>
        <w:tc>
          <w:tcPr>
            <w:tcW w:w="709" w:type="dxa"/>
            <w:shd w:val="clear" w:color="auto" w:fill="auto"/>
            <w:hideMark/>
          </w:tcPr>
          <w:p w14:paraId="7C183A41"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19</w:t>
            </w:r>
          </w:p>
        </w:tc>
        <w:tc>
          <w:tcPr>
            <w:tcW w:w="708" w:type="dxa"/>
            <w:shd w:val="clear" w:color="auto" w:fill="auto"/>
            <w:hideMark/>
          </w:tcPr>
          <w:p w14:paraId="487FDB48"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33,33</w:t>
            </w:r>
          </w:p>
        </w:tc>
        <w:tc>
          <w:tcPr>
            <w:tcW w:w="709" w:type="dxa"/>
            <w:shd w:val="clear" w:color="auto" w:fill="auto"/>
            <w:hideMark/>
          </w:tcPr>
          <w:p w14:paraId="6C0C22CF"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30</w:t>
            </w:r>
          </w:p>
        </w:tc>
        <w:tc>
          <w:tcPr>
            <w:tcW w:w="709" w:type="dxa"/>
            <w:shd w:val="clear" w:color="auto" w:fill="auto"/>
            <w:hideMark/>
          </w:tcPr>
          <w:p w14:paraId="28A04E3F"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52,63</w:t>
            </w:r>
          </w:p>
        </w:tc>
        <w:tc>
          <w:tcPr>
            <w:tcW w:w="567" w:type="dxa"/>
            <w:shd w:val="clear" w:color="auto" w:fill="auto"/>
            <w:vAlign w:val="center"/>
            <w:hideMark/>
          </w:tcPr>
          <w:p w14:paraId="28E681DB"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41</w:t>
            </w:r>
          </w:p>
        </w:tc>
        <w:tc>
          <w:tcPr>
            <w:tcW w:w="709" w:type="dxa"/>
            <w:shd w:val="clear" w:color="auto" w:fill="auto"/>
            <w:vAlign w:val="center"/>
            <w:hideMark/>
          </w:tcPr>
          <w:p w14:paraId="2E108687"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71,93</w:t>
            </w:r>
          </w:p>
        </w:tc>
        <w:tc>
          <w:tcPr>
            <w:tcW w:w="708" w:type="dxa"/>
            <w:shd w:val="clear" w:color="auto" w:fill="auto"/>
            <w:vAlign w:val="center"/>
            <w:hideMark/>
          </w:tcPr>
          <w:p w14:paraId="4B05A5F6"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12</w:t>
            </w:r>
          </w:p>
        </w:tc>
        <w:tc>
          <w:tcPr>
            <w:tcW w:w="709" w:type="dxa"/>
            <w:shd w:val="clear" w:color="auto" w:fill="auto"/>
            <w:vAlign w:val="center"/>
            <w:hideMark/>
          </w:tcPr>
          <w:p w14:paraId="32BC9BB2"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21,05</w:t>
            </w:r>
          </w:p>
        </w:tc>
        <w:tc>
          <w:tcPr>
            <w:tcW w:w="709" w:type="dxa"/>
            <w:shd w:val="clear" w:color="auto" w:fill="auto"/>
            <w:vAlign w:val="center"/>
            <w:hideMark/>
          </w:tcPr>
          <w:p w14:paraId="08ADC087" w14:textId="77777777" w:rsidR="008B19CC" w:rsidRPr="008B19CC" w:rsidRDefault="008B19CC" w:rsidP="008B19CC">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w:t>
            </w:r>
          </w:p>
        </w:tc>
        <w:tc>
          <w:tcPr>
            <w:tcW w:w="709" w:type="dxa"/>
            <w:shd w:val="clear" w:color="auto" w:fill="auto"/>
            <w:vAlign w:val="center"/>
            <w:hideMark/>
          </w:tcPr>
          <w:p w14:paraId="0CBFABC0"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7,02</w:t>
            </w:r>
          </w:p>
        </w:tc>
      </w:tr>
      <w:tr w:rsidR="008B19CC" w:rsidRPr="008B19CC" w14:paraId="1A935D91" w14:textId="77777777" w:rsidTr="0060646E">
        <w:trPr>
          <w:trHeight w:val="324"/>
        </w:trPr>
        <w:tc>
          <w:tcPr>
            <w:tcW w:w="1323" w:type="dxa"/>
            <w:shd w:val="clear" w:color="auto" w:fill="auto"/>
          </w:tcPr>
          <w:p w14:paraId="3A3A7659"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Орташа көшсеткіш</w:t>
            </w:r>
          </w:p>
        </w:tc>
        <w:tc>
          <w:tcPr>
            <w:tcW w:w="525" w:type="dxa"/>
            <w:shd w:val="clear" w:color="auto" w:fill="auto"/>
          </w:tcPr>
          <w:p w14:paraId="6FDAF4B1"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w:t>
            </w:r>
          </w:p>
        </w:tc>
        <w:tc>
          <w:tcPr>
            <w:tcW w:w="709" w:type="dxa"/>
            <w:shd w:val="clear" w:color="auto" w:fill="auto"/>
          </w:tcPr>
          <w:p w14:paraId="3DEA2BA1"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10,53</w:t>
            </w:r>
          </w:p>
        </w:tc>
        <w:tc>
          <w:tcPr>
            <w:tcW w:w="709" w:type="dxa"/>
            <w:shd w:val="clear" w:color="auto" w:fill="auto"/>
          </w:tcPr>
          <w:p w14:paraId="5B9886BE"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19,75</w:t>
            </w:r>
          </w:p>
        </w:tc>
        <w:tc>
          <w:tcPr>
            <w:tcW w:w="708" w:type="dxa"/>
            <w:shd w:val="clear" w:color="auto" w:fill="auto"/>
          </w:tcPr>
          <w:p w14:paraId="05761D44" w14:textId="77777777" w:rsidR="008B19CC" w:rsidRPr="008B19CC" w:rsidRDefault="008B19CC" w:rsidP="008B19CC">
            <w:pPr>
              <w:jc w:val="right"/>
              <w:rPr>
                <w:rFonts w:ascii="Times New Roman" w:eastAsia="Calibri" w:hAnsi="Times New Roman" w:cs="Times New Roman"/>
                <w:color w:val="000000"/>
                <w:sz w:val="20"/>
                <w:szCs w:val="20"/>
                <w:lang w:val="kk-KZ"/>
              </w:rPr>
            </w:pPr>
            <w:r w:rsidRPr="008B19CC">
              <w:rPr>
                <w:rFonts w:ascii="Times New Roman" w:eastAsia="Calibri" w:hAnsi="Times New Roman" w:cs="Times New Roman"/>
                <w:color w:val="000000"/>
                <w:sz w:val="20"/>
                <w:szCs w:val="20"/>
              </w:rPr>
              <w:t>34,6</w:t>
            </w:r>
            <w:r w:rsidRPr="008B19CC">
              <w:rPr>
                <w:rFonts w:ascii="Times New Roman" w:eastAsia="Calibri" w:hAnsi="Times New Roman" w:cs="Times New Roman"/>
                <w:color w:val="000000"/>
                <w:sz w:val="20"/>
                <w:szCs w:val="20"/>
                <w:lang w:val="kk-KZ"/>
              </w:rPr>
              <w:t>4</w:t>
            </w:r>
          </w:p>
        </w:tc>
        <w:tc>
          <w:tcPr>
            <w:tcW w:w="709" w:type="dxa"/>
            <w:shd w:val="clear" w:color="auto" w:fill="auto"/>
          </w:tcPr>
          <w:p w14:paraId="1F4D5EF2"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31,25</w:t>
            </w:r>
          </w:p>
        </w:tc>
        <w:tc>
          <w:tcPr>
            <w:tcW w:w="709" w:type="dxa"/>
            <w:shd w:val="clear" w:color="auto" w:fill="auto"/>
          </w:tcPr>
          <w:p w14:paraId="764027F4"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54,83</w:t>
            </w:r>
          </w:p>
        </w:tc>
        <w:tc>
          <w:tcPr>
            <w:tcW w:w="567" w:type="dxa"/>
            <w:shd w:val="clear" w:color="auto" w:fill="auto"/>
            <w:vAlign w:val="center"/>
          </w:tcPr>
          <w:p w14:paraId="1649A4C5"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39,25</w:t>
            </w:r>
          </w:p>
        </w:tc>
        <w:tc>
          <w:tcPr>
            <w:tcW w:w="709" w:type="dxa"/>
            <w:shd w:val="clear" w:color="auto" w:fill="auto"/>
            <w:vAlign w:val="center"/>
          </w:tcPr>
          <w:p w14:paraId="2242C70D"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68,86</w:t>
            </w:r>
          </w:p>
        </w:tc>
        <w:tc>
          <w:tcPr>
            <w:tcW w:w="708" w:type="dxa"/>
            <w:shd w:val="clear" w:color="auto" w:fill="auto"/>
            <w:vAlign w:val="center"/>
          </w:tcPr>
          <w:p w14:paraId="76DAFB03"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13</w:t>
            </w:r>
          </w:p>
        </w:tc>
        <w:tc>
          <w:tcPr>
            <w:tcW w:w="709" w:type="dxa"/>
            <w:shd w:val="clear" w:color="auto" w:fill="auto"/>
            <w:vAlign w:val="center"/>
          </w:tcPr>
          <w:p w14:paraId="49DC9242"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22,81</w:t>
            </w:r>
          </w:p>
        </w:tc>
        <w:tc>
          <w:tcPr>
            <w:tcW w:w="709" w:type="dxa"/>
            <w:shd w:val="clear" w:color="auto" w:fill="auto"/>
            <w:vAlign w:val="center"/>
          </w:tcPr>
          <w:p w14:paraId="2DE3C4AC"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4,75</w:t>
            </w:r>
          </w:p>
        </w:tc>
        <w:tc>
          <w:tcPr>
            <w:tcW w:w="709" w:type="dxa"/>
            <w:shd w:val="clear" w:color="auto" w:fill="auto"/>
            <w:vAlign w:val="center"/>
          </w:tcPr>
          <w:p w14:paraId="15FCB408" w14:textId="77777777" w:rsidR="008B19CC" w:rsidRPr="008B19CC" w:rsidRDefault="008B19CC" w:rsidP="008B19CC">
            <w:pPr>
              <w:jc w:val="right"/>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8,33</w:t>
            </w:r>
          </w:p>
        </w:tc>
      </w:tr>
    </w:tbl>
    <w:p w14:paraId="2279422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   </w:t>
      </w:r>
    </w:p>
    <w:p w14:paraId="20EC31D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2040736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noProof/>
          <w:sz w:val="28"/>
          <w:szCs w:val="28"/>
          <w:lang w:eastAsia="ru-RU"/>
        </w:rPr>
        <w:drawing>
          <wp:inline distT="0" distB="0" distL="0" distR="0" wp14:anchorId="276E74AD" wp14:editId="537EDE2C">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398D52B" w14:textId="0A0ED56F"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Сурет 1</w:t>
      </w:r>
      <w:r w:rsidR="007822F4">
        <w:rPr>
          <w:rFonts w:ascii="Times New Roman" w:eastAsia="Calibri" w:hAnsi="Times New Roman" w:cs="Times New Roman"/>
          <w:sz w:val="24"/>
          <w:szCs w:val="24"/>
          <w:lang w:val="kk-KZ"/>
        </w:rPr>
        <w:t>9</w:t>
      </w:r>
      <w:r w:rsidRPr="008B19CC">
        <w:rPr>
          <w:rFonts w:ascii="Times New Roman" w:eastAsia="Calibri" w:hAnsi="Times New Roman" w:cs="Times New Roman"/>
          <w:sz w:val="24"/>
          <w:szCs w:val="24"/>
          <w:lang w:val="kk-KZ"/>
        </w:rPr>
        <w:t xml:space="preserve"> - Эксперименттік топтың экспериментке дейінгі және кейінгі</w:t>
      </w:r>
      <w:r w:rsidRPr="008B19CC">
        <w:rPr>
          <w:rFonts w:ascii="Times New Roman" w:eastAsia="Calibri" w:hAnsi="Times New Roman" w:cs="Times New Roman"/>
          <w:sz w:val="28"/>
          <w:szCs w:val="28"/>
          <w:lang w:val="kk-KZ"/>
        </w:rPr>
        <w:t xml:space="preserve"> </w:t>
      </w:r>
      <w:r w:rsidRPr="008B19CC">
        <w:rPr>
          <w:rFonts w:ascii="Times New Roman" w:eastAsia="Calibri" w:hAnsi="Times New Roman" w:cs="Times New Roman"/>
          <w:sz w:val="24"/>
          <w:szCs w:val="24"/>
          <w:lang w:val="kk-KZ"/>
        </w:rPr>
        <w:t>«CLIL әдістемесінің 4C моделін меңгеру және пәндік мазмұн мен тілдік дағдыларды кіріктіріп оқытуға арналған тапсырмаларды құрастыру біліктілігін анықтау» диагностикалық тапсырмаларының нәтижелерінің диаграммасы</w:t>
      </w:r>
    </w:p>
    <w:p w14:paraId="7936B1C7"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424F135B" w14:textId="00383D45"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Қалыптастырушы эксперименттен кейін болашақ бастауыш сынып мұғалімдерінің кәсіби даярлығындағы өзгерістерді анықтау мақсатында коммуникативті-іс-әрекеттік компонент бойынша С. Т. Айтбаева әдістемесі негізінде бейімделген «Кіріктірілген сабақ құрылымын жобалау» және М. С. Мұратова әдістемесіне сүйеніп әзірленген «Scaffolding тәсілдерін қолдану </w:t>
      </w:r>
      <w:r w:rsidRPr="008B19CC">
        <w:rPr>
          <w:rFonts w:ascii="Times New Roman" w:eastAsia="Calibri" w:hAnsi="Times New Roman" w:cs="Times New Roman"/>
          <w:sz w:val="28"/>
          <w:szCs w:val="28"/>
          <w:lang w:val="kk-KZ"/>
        </w:rPr>
        <w:lastRenderedPageBreak/>
        <w:t>деңгейін бағалау» атты жетілдірілген диагностикалық тапсырмалар қолданылды.</w:t>
      </w:r>
    </w:p>
    <w:p w14:paraId="33FCBA2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b/>
          <w:bCs/>
          <w:sz w:val="28"/>
          <w:szCs w:val="28"/>
          <w:lang w:val="kk-KZ"/>
        </w:rPr>
        <w:t xml:space="preserve">Тапсырма 1. </w:t>
      </w:r>
      <w:r w:rsidRPr="008B19CC">
        <w:rPr>
          <w:rFonts w:ascii="Times New Roman" w:eastAsia="Calibri" w:hAnsi="Times New Roman" w:cs="Times New Roman"/>
          <w:sz w:val="28"/>
          <w:szCs w:val="28"/>
          <w:lang w:val="kk-KZ"/>
        </w:rPr>
        <w:t>Берілген тақырып бойынша пәндік және тілдік мақсатты біріктіріп түсіндіріңіз.</w:t>
      </w:r>
    </w:p>
    <w:p w14:paraId="017D24D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i/>
          <w:iCs/>
          <w:sz w:val="28"/>
          <w:szCs w:val="28"/>
          <w:lang w:val="kk-KZ"/>
        </w:rPr>
      </w:pPr>
      <w:r w:rsidRPr="008B19CC">
        <w:rPr>
          <w:rFonts w:ascii="Times New Roman" w:eastAsia="Calibri" w:hAnsi="Times New Roman" w:cs="Times New Roman"/>
          <w:sz w:val="28"/>
          <w:szCs w:val="28"/>
          <w:lang w:val="kk-KZ"/>
        </w:rPr>
        <w:t xml:space="preserve">Тақырып: </w:t>
      </w:r>
      <w:r w:rsidRPr="008B19CC">
        <w:rPr>
          <w:rFonts w:ascii="Times New Roman" w:eastAsia="Calibri" w:hAnsi="Times New Roman" w:cs="Times New Roman"/>
          <w:i/>
          <w:iCs/>
          <w:sz w:val="28"/>
          <w:szCs w:val="28"/>
          <w:lang w:val="kk-KZ"/>
        </w:rPr>
        <w:t>Water Cycle</w:t>
      </w:r>
    </w:p>
    <w:p w14:paraId="38F9F91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Пәндік мақсат: су айналымының кезеңдерін түсіндіреді.</w:t>
      </w:r>
    </w:p>
    <w:p w14:paraId="68D66DD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Тілдік мақсат: “evaporation”, “condensation”, “precipitation” терминдерін сөйлемде қолданады.</w:t>
      </w:r>
    </w:p>
    <w:p w14:paraId="05404E5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b/>
          <w:bCs/>
          <w:sz w:val="28"/>
          <w:szCs w:val="28"/>
          <w:lang w:val="kk-KZ"/>
        </w:rPr>
        <w:t>Тапсырма:</w:t>
      </w:r>
      <w:r w:rsidRPr="008B19CC">
        <w:rPr>
          <w:rFonts w:ascii="Times New Roman" w:eastAsia="Calibri" w:hAnsi="Times New Roman" w:cs="Times New Roman"/>
          <w:sz w:val="28"/>
          <w:szCs w:val="28"/>
          <w:lang w:val="kk-KZ"/>
        </w:rPr>
        <w:t xml:space="preserve"> Диаграмма арқылы су айналымын ағылшын тілінде ауызша түсіндіріңіз (3–5 сөйлем).</w:t>
      </w:r>
    </w:p>
    <w:p w14:paraId="0F09F77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Бағалау критерийлері:</w:t>
      </w:r>
    </w:p>
    <w:p w14:paraId="0C662E07"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Пәндік мазмұнды дұрыс жеткізуі – 1 балл</w:t>
      </w:r>
    </w:p>
    <w:p w14:paraId="470067B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Тиісті терминдерді орынды қолдануы – 1 балл</w:t>
      </w:r>
    </w:p>
    <w:p w14:paraId="7597683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Сөйлеу құрылымының тілдік дұрыстығы – 1 балл</w:t>
      </w:r>
    </w:p>
    <w:p w14:paraId="4C84E6A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b/>
          <w:bCs/>
          <w:sz w:val="28"/>
          <w:szCs w:val="28"/>
          <w:lang w:val="kk-KZ"/>
        </w:rPr>
      </w:pPr>
      <w:r w:rsidRPr="008B19CC">
        <w:rPr>
          <w:rFonts w:ascii="Times New Roman" w:eastAsia="Calibri" w:hAnsi="Times New Roman" w:cs="Times New Roman"/>
          <w:b/>
          <w:bCs/>
          <w:sz w:val="28"/>
          <w:szCs w:val="28"/>
          <w:lang w:val="kk-KZ"/>
        </w:rPr>
        <w:t>Тапсырма 2.</w:t>
      </w:r>
    </w:p>
    <w:p w14:paraId="21929B1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Берілген сөйлемдердегі пәндік мазмұнды толықтырыңыз:</w:t>
      </w:r>
    </w:p>
    <w:p w14:paraId="1055BC0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Water changes into gas when it _______.</w:t>
      </w:r>
    </w:p>
    <w:p w14:paraId="441BCC4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Rain falls to the ground as _______.</w:t>
      </w:r>
    </w:p>
    <w:p w14:paraId="7978E1A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The sun helps water to _______.</w:t>
      </w:r>
    </w:p>
    <w:p w14:paraId="2D75113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(Жауаптар: evaporates; precipitation; evaporate.)</w:t>
      </w:r>
    </w:p>
    <w:p w14:paraId="7F23481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2) «Кіріктірілген сабақ құрылымын жобалау» (С. Т. Айтбаева әдістемесі негізінде бейімделген)</w:t>
      </w:r>
    </w:p>
    <w:p w14:paraId="0790BE7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Мақсаты: CLIL әдіснамасына сай кіріктірілген сабақ кезеңдерін, мақсаттарын және бағалау түрлерін жобалау қабілетін анықтау.</w:t>
      </w:r>
    </w:p>
    <w:p w14:paraId="56E8CD9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b/>
          <w:bCs/>
          <w:sz w:val="28"/>
          <w:szCs w:val="28"/>
          <w:lang w:val="kk-KZ"/>
        </w:rPr>
        <w:t xml:space="preserve">Тапсырма 1. </w:t>
      </w:r>
      <w:r w:rsidRPr="008B19CC">
        <w:rPr>
          <w:rFonts w:ascii="Times New Roman" w:eastAsia="Calibri" w:hAnsi="Times New Roman" w:cs="Times New Roman"/>
          <w:sz w:val="28"/>
          <w:szCs w:val="28"/>
          <w:lang w:val="kk-KZ"/>
        </w:rPr>
        <w:t>Төмендегі сабақ тақырыбы бойынша кіріктірілген сабақ құрылымын жазыңыз.</w:t>
      </w:r>
    </w:p>
    <w:p w14:paraId="3C24610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i/>
          <w:iCs/>
          <w:sz w:val="28"/>
          <w:szCs w:val="28"/>
          <w:lang w:val="kk-KZ"/>
        </w:rPr>
      </w:pPr>
      <w:r w:rsidRPr="008B19CC">
        <w:rPr>
          <w:rFonts w:ascii="Times New Roman" w:eastAsia="Calibri" w:hAnsi="Times New Roman" w:cs="Times New Roman"/>
          <w:sz w:val="28"/>
          <w:szCs w:val="28"/>
          <w:lang w:val="kk-KZ"/>
        </w:rPr>
        <w:t xml:space="preserve">Тақырып: </w:t>
      </w:r>
      <w:r w:rsidRPr="008B19CC">
        <w:rPr>
          <w:rFonts w:ascii="Times New Roman" w:eastAsia="Calibri" w:hAnsi="Times New Roman" w:cs="Times New Roman"/>
          <w:i/>
          <w:iCs/>
          <w:sz w:val="28"/>
          <w:szCs w:val="28"/>
          <w:lang w:val="kk-KZ"/>
        </w:rPr>
        <w:t>Seasons and Weather</w:t>
      </w:r>
    </w:p>
    <w:p w14:paraId="5AAAA8A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Style w:val="TableGrid"/>
        <w:tblW w:w="0" w:type="auto"/>
        <w:tblLook w:val="04A0" w:firstRow="1" w:lastRow="0" w:firstColumn="1" w:lastColumn="0" w:noHBand="0" w:noVBand="1"/>
      </w:tblPr>
      <w:tblGrid>
        <w:gridCol w:w="2336"/>
        <w:gridCol w:w="2336"/>
        <w:gridCol w:w="2336"/>
        <w:gridCol w:w="2337"/>
      </w:tblGrid>
      <w:tr w:rsidR="008B19CC" w:rsidRPr="0004161C" w14:paraId="2C13960F" w14:textId="77777777" w:rsidTr="0060646E">
        <w:tc>
          <w:tcPr>
            <w:tcW w:w="2336" w:type="dxa"/>
          </w:tcPr>
          <w:p w14:paraId="6014CC1C" w14:textId="77777777" w:rsidR="008B19CC" w:rsidRPr="0004161C" w:rsidRDefault="008B19CC" w:rsidP="0004161C">
            <w:pPr>
              <w:pStyle w:val="NoSpacing"/>
              <w:rPr>
                <w:rFonts w:ascii="Times New Roman" w:hAnsi="Times New Roman" w:cs="Times New Roman"/>
                <w:sz w:val="24"/>
                <w:szCs w:val="24"/>
                <w:lang w:val="kk-KZ"/>
              </w:rPr>
            </w:pPr>
            <w:r w:rsidRPr="0004161C">
              <w:rPr>
                <w:rFonts w:ascii="Times New Roman" w:hAnsi="Times New Roman" w:cs="Times New Roman"/>
                <w:sz w:val="24"/>
                <w:szCs w:val="24"/>
                <w:lang w:val="kk-KZ"/>
              </w:rPr>
              <w:t>Сабақ кезеңі</w:t>
            </w:r>
          </w:p>
        </w:tc>
        <w:tc>
          <w:tcPr>
            <w:tcW w:w="2336" w:type="dxa"/>
          </w:tcPr>
          <w:p w14:paraId="18E725EA" w14:textId="77777777" w:rsidR="008B19CC" w:rsidRPr="0004161C" w:rsidRDefault="008B19CC" w:rsidP="0004161C">
            <w:pPr>
              <w:pStyle w:val="NoSpacing"/>
              <w:rPr>
                <w:rFonts w:ascii="Times New Roman" w:hAnsi="Times New Roman" w:cs="Times New Roman"/>
                <w:sz w:val="24"/>
                <w:szCs w:val="24"/>
                <w:lang w:val="kk-KZ"/>
              </w:rPr>
            </w:pPr>
            <w:r w:rsidRPr="0004161C">
              <w:rPr>
                <w:rFonts w:ascii="Times New Roman" w:hAnsi="Times New Roman" w:cs="Times New Roman"/>
                <w:sz w:val="24"/>
                <w:szCs w:val="24"/>
                <w:lang w:val="kk-KZ"/>
              </w:rPr>
              <w:t>Мақсаты</w:t>
            </w:r>
            <w:r w:rsidRPr="0004161C">
              <w:rPr>
                <w:rFonts w:ascii="Times New Roman" w:hAnsi="Times New Roman" w:cs="Times New Roman"/>
                <w:sz w:val="24"/>
                <w:szCs w:val="24"/>
                <w:lang w:val="kk-KZ"/>
              </w:rPr>
              <w:tab/>
            </w:r>
          </w:p>
        </w:tc>
        <w:tc>
          <w:tcPr>
            <w:tcW w:w="2336" w:type="dxa"/>
          </w:tcPr>
          <w:p w14:paraId="76A65061" w14:textId="77777777" w:rsidR="008B19CC" w:rsidRPr="0004161C" w:rsidRDefault="008B19CC" w:rsidP="0004161C">
            <w:pPr>
              <w:pStyle w:val="NoSpacing"/>
              <w:rPr>
                <w:rFonts w:ascii="Times New Roman" w:hAnsi="Times New Roman" w:cs="Times New Roman"/>
                <w:sz w:val="24"/>
                <w:szCs w:val="24"/>
                <w:lang w:val="kk-KZ"/>
              </w:rPr>
            </w:pPr>
            <w:r w:rsidRPr="0004161C">
              <w:rPr>
                <w:rFonts w:ascii="Times New Roman" w:hAnsi="Times New Roman" w:cs="Times New Roman"/>
                <w:sz w:val="24"/>
                <w:szCs w:val="24"/>
                <w:lang w:val="kk-KZ"/>
              </w:rPr>
              <w:t>Әдіс/тәсіл</w:t>
            </w:r>
            <w:r w:rsidRPr="0004161C">
              <w:rPr>
                <w:rFonts w:ascii="Times New Roman" w:hAnsi="Times New Roman" w:cs="Times New Roman"/>
                <w:sz w:val="24"/>
                <w:szCs w:val="24"/>
                <w:lang w:val="kk-KZ"/>
              </w:rPr>
              <w:tab/>
            </w:r>
          </w:p>
        </w:tc>
        <w:tc>
          <w:tcPr>
            <w:tcW w:w="2337" w:type="dxa"/>
          </w:tcPr>
          <w:p w14:paraId="6566994A" w14:textId="77777777" w:rsidR="008B19CC" w:rsidRPr="0004161C" w:rsidRDefault="008B19CC" w:rsidP="0004161C">
            <w:pPr>
              <w:pStyle w:val="NoSpacing"/>
              <w:rPr>
                <w:rFonts w:ascii="Times New Roman" w:hAnsi="Times New Roman" w:cs="Times New Roman"/>
                <w:sz w:val="24"/>
                <w:szCs w:val="24"/>
                <w:lang w:val="kk-KZ"/>
              </w:rPr>
            </w:pPr>
            <w:r w:rsidRPr="0004161C">
              <w:rPr>
                <w:rFonts w:ascii="Times New Roman" w:hAnsi="Times New Roman" w:cs="Times New Roman"/>
                <w:sz w:val="24"/>
                <w:szCs w:val="24"/>
                <w:lang w:val="kk-KZ"/>
              </w:rPr>
              <w:t>Бағалау түрі</w:t>
            </w:r>
          </w:p>
        </w:tc>
      </w:tr>
      <w:tr w:rsidR="008B19CC" w:rsidRPr="0004161C" w14:paraId="057596E2" w14:textId="77777777" w:rsidTr="0060646E">
        <w:tc>
          <w:tcPr>
            <w:tcW w:w="2336" w:type="dxa"/>
          </w:tcPr>
          <w:p w14:paraId="06707FB1" w14:textId="77777777" w:rsidR="008B19CC" w:rsidRPr="0004161C" w:rsidRDefault="008B19CC" w:rsidP="0004161C">
            <w:pPr>
              <w:pStyle w:val="NoSpacing"/>
              <w:rPr>
                <w:rFonts w:ascii="Times New Roman" w:hAnsi="Times New Roman" w:cs="Times New Roman"/>
                <w:sz w:val="24"/>
                <w:szCs w:val="24"/>
                <w:lang w:val="kk-KZ"/>
              </w:rPr>
            </w:pPr>
            <w:r w:rsidRPr="0004161C">
              <w:rPr>
                <w:rFonts w:ascii="Times New Roman" w:hAnsi="Times New Roman" w:cs="Times New Roman"/>
                <w:sz w:val="24"/>
                <w:szCs w:val="24"/>
                <w:lang w:val="kk-KZ"/>
              </w:rPr>
              <w:t>Lead-in</w:t>
            </w:r>
          </w:p>
        </w:tc>
        <w:tc>
          <w:tcPr>
            <w:tcW w:w="2336" w:type="dxa"/>
          </w:tcPr>
          <w:p w14:paraId="24DF4C4B" w14:textId="77777777" w:rsidR="008B19CC" w:rsidRPr="0004161C" w:rsidRDefault="008B19CC" w:rsidP="0004161C">
            <w:pPr>
              <w:pStyle w:val="NoSpacing"/>
              <w:rPr>
                <w:rFonts w:ascii="Times New Roman" w:hAnsi="Times New Roman" w:cs="Times New Roman"/>
                <w:sz w:val="24"/>
                <w:szCs w:val="24"/>
                <w:lang w:val="kk-KZ"/>
              </w:rPr>
            </w:pPr>
          </w:p>
        </w:tc>
        <w:tc>
          <w:tcPr>
            <w:tcW w:w="2336" w:type="dxa"/>
          </w:tcPr>
          <w:p w14:paraId="257EAC6B" w14:textId="77777777" w:rsidR="008B19CC" w:rsidRPr="0004161C" w:rsidRDefault="008B19CC" w:rsidP="0004161C">
            <w:pPr>
              <w:pStyle w:val="NoSpacing"/>
              <w:rPr>
                <w:rFonts w:ascii="Times New Roman" w:hAnsi="Times New Roman" w:cs="Times New Roman"/>
                <w:sz w:val="24"/>
                <w:szCs w:val="24"/>
                <w:lang w:val="kk-KZ"/>
              </w:rPr>
            </w:pPr>
          </w:p>
        </w:tc>
        <w:tc>
          <w:tcPr>
            <w:tcW w:w="2337" w:type="dxa"/>
          </w:tcPr>
          <w:p w14:paraId="07A9502E" w14:textId="77777777" w:rsidR="008B19CC" w:rsidRPr="0004161C" w:rsidRDefault="008B19CC" w:rsidP="0004161C">
            <w:pPr>
              <w:pStyle w:val="NoSpacing"/>
              <w:rPr>
                <w:rFonts w:ascii="Times New Roman" w:hAnsi="Times New Roman" w:cs="Times New Roman"/>
                <w:sz w:val="24"/>
                <w:szCs w:val="24"/>
                <w:lang w:val="kk-KZ"/>
              </w:rPr>
            </w:pPr>
          </w:p>
        </w:tc>
      </w:tr>
      <w:tr w:rsidR="008B19CC" w:rsidRPr="0004161C" w14:paraId="7F258A0D" w14:textId="77777777" w:rsidTr="0060646E">
        <w:tc>
          <w:tcPr>
            <w:tcW w:w="2336" w:type="dxa"/>
          </w:tcPr>
          <w:p w14:paraId="0B2A08FD" w14:textId="77777777" w:rsidR="008B19CC" w:rsidRPr="0004161C" w:rsidRDefault="008B19CC" w:rsidP="0004161C">
            <w:pPr>
              <w:pStyle w:val="NoSpacing"/>
              <w:rPr>
                <w:rFonts w:ascii="Times New Roman" w:hAnsi="Times New Roman" w:cs="Times New Roman"/>
                <w:sz w:val="24"/>
                <w:szCs w:val="24"/>
                <w:lang w:val="kk-KZ"/>
              </w:rPr>
            </w:pPr>
            <w:r w:rsidRPr="0004161C">
              <w:rPr>
                <w:rFonts w:ascii="Times New Roman" w:hAnsi="Times New Roman" w:cs="Times New Roman"/>
                <w:sz w:val="24"/>
                <w:szCs w:val="24"/>
                <w:lang w:val="kk-KZ"/>
              </w:rPr>
              <w:t>Input</w:t>
            </w:r>
          </w:p>
        </w:tc>
        <w:tc>
          <w:tcPr>
            <w:tcW w:w="2336" w:type="dxa"/>
          </w:tcPr>
          <w:p w14:paraId="66A77DD1" w14:textId="77777777" w:rsidR="008B19CC" w:rsidRPr="0004161C" w:rsidRDefault="008B19CC" w:rsidP="0004161C">
            <w:pPr>
              <w:pStyle w:val="NoSpacing"/>
              <w:rPr>
                <w:rFonts w:ascii="Times New Roman" w:hAnsi="Times New Roman" w:cs="Times New Roman"/>
                <w:sz w:val="24"/>
                <w:szCs w:val="24"/>
                <w:lang w:val="kk-KZ"/>
              </w:rPr>
            </w:pPr>
          </w:p>
        </w:tc>
        <w:tc>
          <w:tcPr>
            <w:tcW w:w="2336" w:type="dxa"/>
          </w:tcPr>
          <w:p w14:paraId="4292A5B3" w14:textId="77777777" w:rsidR="008B19CC" w:rsidRPr="0004161C" w:rsidRDefault="008B19CC" w:rsidP="0004161C">
            <w:pPr>
              <w:pStyle w:val="NoSpacing"/>
              <w:rPr>
                <w:rFonts w:ascii="Times New Roman" w:hAnsi="Times New Roman" w:cs="Times New Roman"/>
                <w:sz w:val="24"/>
                <w:szCs w:val="24"/>
                <w:lang w:val="kk-KZ"/>
              </w:rPr>
            </w:pPr>
          </w:p>
        </w:tc>
        <w:tc>
          <w:tcPr>
            <w:tcW w:w="2337" w:type="dxa"/>
          </w:tcPr>
          <w:p w14:paraId="0EEB97A7" w14:textId="77777777" w:rsidR="008B19CC" w:rsidRPr="0004161C" w:rsidRDefault="008B19CC" w:rsidP="0004161C">
            <w:pPr>
              <w:pStyle w:val="NoSpacing"/>
              <w:rPr>
                <w:rFonts w:ascii="Times New Roman" w:hAnsi="Times New Roman" w:cs="Times New Roman"/>
                <w:sz w:val="24"/>
                <w:szCs w:val="24"/>
                <w:lang w:val="kk-KZ"/>
              </w:rPr>
            </w:pPr>
          </w:p>
        </w:tc>
      </w:tr>
      <w:tr w:rsidR="008B19CC" w:rsidRPr="0004161C" w14:paraId="1C4E2697" w14:textId="77777777" w:rsidTr="0060646E">
        <w:tc>
          <w:tcPr>
            <w:tcW w:w="2336" w:type="dxa"/>
          </w:tcPr>
          <w:p w14:paraId="5E2E1141" w14:textId="77777777" w:rsidR="008B19CC" w:rsidRPr="0004161C" w:rsidRDefault="008B19CC" w:rsidP="0004161C">
            <w:pPr>
              <w:pStyle w:val="NoSpacing"/>
              <w:rPr>
                <w:rFonts w:ascii="Times New Roman" w:hAnsi="Times New Roman" w:cs="Times New Roman"/>
                <w:sz w:val="24"/>
                <w:szCs w:val="24"/>
                <w:lang w:val="kk-KZ"/>
              </w:rPr>
            </w:pPr>
            <w:r w:rsidRPr="0004161C">
              <w:rPr>
                <w:rFonts w:ascii="Times New Roman" w:hAnsi="Times New Roman" w:cs="Times New Roman"/>
                <w:sz w:val="24"/>
                <w:szCs w:val="24"/>
                <w:lang w:val="kk-KZ"/>
              </w:rPr>
              <w:t>Practice</w:t>
            </w:r>
          </w:p>
        </w:tc>
        <w:tc>
          <w:tcPr>
            <w:tcW w:w="2336" w:type="dxa"/>
          </w:tcPr>
          <w:p w14:paraId="2858C042" w14:textId="77777777" w:rsidR="008B19CC" w:rsidRPr="0004161C" w:rsidRDefault="008B19CC" w:rsidP="0004161C">
            <w:pPr>
              <w:pStyle w:val="NoSpacing"/>
              <w:rPr>
                <w:rFonts w:ascii="Times New Roman" w:hAnsi="Times New Roman" w:cs="Times New Roman"/>
                <w:sz w:val="24"/>
                <w:szCs w:val="24"/>
                <w:lang w:val="kk-KZ"/>
              </w:rPr>
            </w:pPr>
          </w:p>
        </w:tc>
        <w:tc>
          <w:tcPr>
            <w:tcW w:w="2336" w:type="dxa"/>
          </w:tcPr>
          <w:p w14:paraId="6FD46F0D" w14:textId="77777777" w:rsidR="008B19CC" w:rsidRPr="0004161C" w:rsidRDefault="008B19CC" w:rsidP="0004161C">
            <w:pPr>
              <w:pStyle w:val="NoSpacing"/>
              <w:rPr>
                <w:rFonts w:ascii="Times New Roman" w:hAnsi="Times New Roman" w:cs="Times New Roman"/>
                <w:sz w:val="24"/>
                <w:szCs w:val="24"/>
                <w:lang w:val="kk-KZ"/>
              </w:rPr>
            </w:pPr>
          </w:p>
        </w:tc>
        <w:tc>
          <w:tcPr>
            <w:tcW w:w="2337" w:type="dxa"/>
          </w:tcPr>
          <w:p w14:paraId="43B54613" w14:textId="77777777" w:rsidR="008B19CC" w:rsidRPr="0004161C" w:rsidRDefault="008B19CC" w:rsidP="0004161C">
            <w:pPr>
              <w:pStyle w:val="NoSpacing"/>
              <w:rPr>
                <w:rFonts w:ascii="Times New Roman" w:hAnsi="Times New Roman" w:cs="Times New Roman"/>
                <w:sz w:val="24"/>
                <w:szCs w:val="24"/>
                <w:lang w:val="kk-KZ"/>
              </w:rPr>
            </w:pPr>
          </w:p>
        </w:tc>
      </w:tr>
      <w:tr w:rsidR="008B19CC" w:rsidRPr="0004161C" w14:paraId="6E51795D" w14:textId="77777777" w:rsidTr="0060646E">
        <w:tc>
          <w:tcPr>
            <w:tcW w:w="2336" w:type="dxa"/>
          </w:tcPr>
          <w:p w14:paraId="7D2B209B" w14:textId="77777777" w:rsidR="008B19CC" w:rsidRPr="0004161C" w:rsidRDefault="008B19CC" w:rsidP="0004161C">
            <w:pPr>
              <w:pStyle w:val="NoSpacing"/>
              <w:rPr>
                <w:rFonts w:ascii="Times New Roman" w:hAnsi="Times New Roman" w:cs="Times New Roman"/>
                <w:sz w:val="24"/>
                <w:szCs w:val="24"/>
                <w:lang w:val="kk-KZ"/>
              </w:rPr>
            </w:pPr>
            <w:r w:rsidRPr="0004161C">
              <w:rPr>
                <w:rFonts w:ascii="Times New Roman" w:hAnsi="Times New Roman" w:cs="Times New Roman"/>
                <w:sz w:val="24"/>
                <w:szCs w:val="24"/>
                <w:lang w:val="kk-KZ"/>
              </w:rPr>
              <w:t>Output</w:t>
            </w:r>
          </w:p>
        </w:tc>
        <w:tc>
          <w:tcPr>
            <w:tcW w:w="2336" w:type="dxa"/>
          </w:tcPr>
          <w:p w14:paraId="7A8ECB86" w14:textId="77777777" w:rsidR="008B19CC" w:rsidRPr="0004161C" w:rsidRDefault="008B19CC" w:rsidP="0004161C">
            <w:pPr>
              <w:pStyle w:val="NoSpacing"/>
              <w:rPr>
                <w:rFonts w:ascii="Times New Roman" w:hAnsi="Times New Roman" w:cs="Times New Roman"/>
                <w:sz w:val="24"/>
                <w:szCs w:val="24"/>
                <w:lang w:val="kk-KZ"/>
              </w:rPr>
            </w:pPr>
          </w:p>
        </w:tc>
        <w:tc>
          <w:tcPr>
            <w:tcW w:w="2336" w:type="dxa"/>
          </w:tcPr>
          <w:p w14:paraId="5322BF33" w14:textId="77777777" w:rsidR="008B19CC" w:rsidRPr="0004161C" w:rsidRDefault="008B19CC" w:rsidP="0004161C">
            <w:pPr>
              <w:pStyle w:val="NoSpacing"/>
              <w:rPr>
                <w:rFonts w:ascii="Times New Roman" w:hAnsi="Times New Roman" w:cs="Times New Roman"/>
                <w:sz w:val="24"/>
                <w:szCs w:val="24"/>
                <w:lang w:val="kk-KZ"/>
              </w:rPr>
            </w:pPr>
          </w:p>
        </w:tc>
        <w:tc>
          <w:tcPr>
            <w:tcW w:w="2337" w:type="dxa"/>
          </w:tcPr>
          <w:p w14:paraId="770DFA8A" w14:textId="77777777" w:rsidR="008B19CC" w:rsidRPr="0004161C" w:rsidRDefault="008B19CC" w:rsidP="0004161C">
            <w:pPr>
              <w:pStyle w:val="NoSpacing"/>
              <w:rPr>
                <w:rFonts w:ascii="Times New Roman" w:hAnsi="Times New Roman" w:cs="Times New Roman"/>
                <w:sz w:val="24"/>
                <w:szCs w:val="24"/>
                <w:lang w:val="kk-KZ"/>
              </w:rPr>
            </w:pPr>
          </w:p>
        </w:tc>
      </w:tr>
    </w:tbl>
    <w:p w14:paraId="46A9E117"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7E2D1661"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(Мысалы: Lead-in – тақырыпқа қызығушылық ояту, суреттер көрсету; Input – ауа райы туралы мәтінді оқу; Practice – сөйлем құрау; Output – өз қаласындағы ауа райын сипаттау.)</w:t>
      </w:r>
    </w:p>
    <w:p w14:paraId="22C07E1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b/>
          <w:bCs/>
          <w:sz w:val="28"/>
          <w:szCs w:val="28"/>
          <w:lang w:val="kk-KZ"/>
        </w:rPr>
        <w:t xml:space="preserve">Тапсырма 2. </w:t>
      </w:r>
      <w:r w:rsidRPr="008B19CC">
        <w:rPr>
          <w:rFonts w:ascii="Times New Roman" w:eastAsia="Calibri" w:hAnsi="Times New Roman" w:cs="Times New Roman"/>
          <w:sz w:val="28"/>
          <w:szCs w:val="28"/>
          <w:lang w:val="kk-KZ"/>
        </w:rPr>
        <w:t>CLIL сабақ құрылымына сәйкес келмейтін кезеңді таңдаңыз:</w:t>
      </w:r>
    </w:p>
    <w:p w14:paraId="4DB17C0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a) Lead-in</w:t>
      </w:r>
    </w:p>
    <w:p w14:paraId="2CF05D0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Comprehension check</w:t>
      </w:r>
    </w:p>
    <w:p w14:paraId="1C2CD33F"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Reflection</w:t>
      </w:r>
    </w:p>
    <w:p w14:paraId="7EB0D03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d) Homework only </w:t>
      </w:r>
    </w:p>
    <w:p w14:paraId="6031580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3) «Scaffolding тәсілдерін қолдану деңгейін бағалау» (М. С. Мұратова әдістемесі негізінде)</w:t>
      </w:r>
    </w:p>
    <w:p w14:paraId="600BC4D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lastRenderedPageBreak/>
        <w:t>Мақсаты: студенттің CLIL сабақтарында тілдік қолдау тәсілдерін (visual aids, sentence frames, modeling, questioning) тиімді қолдану дағдысын анықтау.</w:t>
      </w:r>
    </w:p>
    <w:p w14:paraId="3E8C1978"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b/>
          <w:bCs/>
          <w:sz w:val="28"/>
          <w:szCs w:val="28"/>
          <w:lang w:val="kk-KZ"/>
        </w:rPr>
        <w:t xml:space="preserve">Тапсырма 1. </w:t>
      </w:r>
      <w:r w:rsidRPr="008B19CC">
        <w:rPr>
          <w:rFonts w:ascii="Times New Roman" w:eastAsia="Calibri" w:hAnsi="Times New Roman" w:cs="Times New Roman"/>
          <w:sz w:val="28"/>
          <w:szCs w:val="28"/>
          <w:lang w:val="kk-KZ"/>
        </w:rPr>
        <w:t>Төменде берілген оқу жағдаятын оқып, қолдануға болатын scaffolding тәсілін таңдаңыз.</w:t>
      </w:r>
    </w:p>
    <w:p w14:paraId="1FB9D980"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Оқушылар жаңа тақырыптағы негізгі терминдерді түсінуде қиналып отыр. Қай тәсілді қолдану тиімді?</w:t>
      </w:r>
    </w:p>
    <w:p w14:paraId="37D9D33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a) Visual support (сурет, схема пайдалану) </w:t>
      </w:r>
    </w:p>
    <w:p w14:paraId="3A8915B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b) Grammar explanation</w:t>
      </w:r>
    </w:p>
    <w:p w14:paraId="3813B9F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c) Translation only</w:t>
      </w:r>
    </w:p>
    <w:p w14:paraId="67D13AE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d) Memorization</w:t>
      </w:r>
    </w:p>
    <w:p w14:paraId="60CE70E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b/>
          <w:bCs/>
          <w:sz w:val="28"/>
          <w:szCs w:val="28"/>
          <w:lang w:val="kk-KZ"/>
        </w:rPr>
        <w:t xml:space="preserve">Тапсырма 2. </w:t>
      </w:r>
      <w:r w:rsidRPr="008B19CC">
        <w:rPr>
          <w:rFonts w:ascii="Times New Roman" w:eastAsia="Calibri" w:hAnsi="Times New Roman" w:cs="Times New Roman"/>
          <w:sz w:val="28"/>
          <w:szCs w:val="28"/>
          <w:lang w:val="kk-KZ"/>
        </w:rPr>
        <w:t>Берілген сөйлем құрылымдарын пайдаланып, тілдік қолдау үлгісін жасаңыз:</w:t>
      </w:r>
    </w:p>
    <w:p w14:paraId="6ACE7A2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“First…, then…, finally…”</w:t>
      </w:r>
    </w:p>
    <w:p w14:paraId="0E3200E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“I think…, because…”</w:t>
      </w:r>
    </w:p>
    <w:p w14:paraId="2F58FE13"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Мысалы: First, water evaporates, then it forms clouds, finally it rains.</w:t>
      </w:r>
    </w:p>
    <w:p w14:paraId="0417F12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Бағалау критерийлері:</w:t>
      </w:r>
    </w:p>
    <w:p w14:paraId="258C0FC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Scaffolding түрін дұрыс таңдау – 1 балл</w:t>
      </w:r>
    </w:p>
    <w:p w14:paraId="0945591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Тілдік қолдауды орынды қолдану – 1 балл</w:t>
      </w:r>
    </w:p>
    <w:p w14:paraId="4477E2D5"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Пәндік және тілдік интеграцияның сақталуы – 1 балл</w:t>
      </w:r>
    </w:p>
    <w:p w14:paraId="4645DB8C"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Бағалау шкаласы (барлығы 9 балл)</w:t>
      </w:r>
    </w:p>
    <w:p w14:paraId="01045F5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7–9 балл – жоғары - CLIL әдіснамасының қағидаттарын еркін қолданады, пәндік және тілдік интеграцияны тиімді жобалай алады.</w:t>
      </w:r>
    </w:p>
    <w:p w14:paraId="1FCAE334"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4–6 балл – орта -</w:t>
      </w:r>
      <w:r w:rsidRPr="008B19CC">
        <w:rPr>
          <w:rFonts w:ascii="Times New Roman" w:eastAsia="Calibri" w:hAnsi="Times New Roman" w:cs="Times New Roman"/>
          <w:sz w:val="28"/>
          <w:szCs w:val="28"/>
          <w:lang w:val="kk-KZ"/>
        </w:rPr>
        <w:tab/>
        <w:t>CLIL принциптерін түсінеді, бірақ сабақ құрылымында кейбір сәйкессіздіктер бар.</w:t>
      </w:r>
    </w:p>
    <w:p w14:paraId="457AFDC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1–3 балл</w:t>
      </w:r>
      <w:r w:rsidRPr="008B19CC">
        <w:rPr>
          <w:rFonts w:ascii="Times New Roman" w:eastAsia="Calibri" w:hAnsi="Times New Roman" w:cs="Times New Roman"/>
          <w:sz w:val="28"/>
          <w:szCs w:val="28"/>
          <w:lang w:val="kk-KZ"/>
        </w:rPr>
        <w:tab/>
        <w:t>- төмен - CLIL ұстанымдарын үстірт меңгерген, тілдік қолдау мен кіріктірілген жоспарлау дағдылары әлсіз.</w:t>
      </w:r>
    </w:p>
    <w:p w14:paraId="1A65E5D7" w14:textId="30C039CB"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Қалыптастырушы эксперименттен кейін болашақ бастауыш сынып мұғалімдерінің кәсіби даярлығындағы өзгерістерді анықтау мақсатында коммуникативті-іс-әрекеттік компонент бойынша алынған диагностикалық тапсырмалардың нәтижелері талданды. Бұл тапсырмалар студенттердің пәндік-тілдік құзыреттілігін, кіріктірілген сабақ құрылымын жобалау қабілетін және scaffolding тәсілдерін қолдану деңгейін бағалауға бағытталды. Алынған деректер </w:t>
      </w:r>
      <w:r w:rsidR="007822F4">
        <w:rPr>
          <w:rFonts w:ascii="Times New Roman" w:eastAsia="Calibri" w:hAnsi="Times New Roman" w:cs="Times New Roman"/>
          <w:sz w:val="28"/>
          <w:szCs w:val="28"/>
          <w:lang w:val="kk-KZ"/>
        </w:rPr>
        <w:t>30</w:t>
      </w:r>
      <w:r w:rsidRPr="008B19CC">
        <w:rPr>
          <w:rFonts w:ascii="Times New Roman" w:eastAsia="Calibri" w:hAnsi="Times New Roman" w:cs="Times New Roman"/>
          <w:sz w:val="28"/>
          <w:szCs w:val="28"/>
          <w:lang w:val="kk-KZ"/>
        </w:rPr>
        <w:t>-кестеде және 1</w:t>
      </w:r>
      <w:r w:rsidR="0004161C">
        <w:rPr>
          <w:rFonts w:ascii="Times New Roman" w:eastAsia="Calibri" w:hAnsi="Times New Roman" w:cs="Times New Roman"/>
          <w:sz w:val="28"/>
          <w:szCs w:val="28"/>
          <w:lang w:val="kk-KZ"/>
        </w:rPr>
        <w:t>8</w:t>
      </w:r>
      <w:r w:rsidRPr="008B19CC">
        <w:rPr>
          <w:rFonts w:ascii="Times New Roman" w:eastAsia="Calibri" w:hAnsi="Times New Roman" w:cs="Times New Roman"/>
          <w:sz w:val="28"/>
          <w:szCs w:val="28"/>
          <w:lang w:val="kk-KZ"/>
        </w:rPr>
        <w:t>-суретте көрсетілген.</w:t>
      </w:r>
    </w:p>
    <w:p w14:paraId="522F298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76599B6D" w14:textId="35D5F5C1"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Кесте </w:t>
      </w:r>
      <w:r w:rsidR="0004161C">
        <w:rPr>
          <w:rFonts w:ascii="Times New Roman" w:eastAsia="Calibri" w:hAnsi="Times New Roman" w:cs="Times New Roman"/>
          <w:sz w:val="28"/>
          <w:szCs w:val="28"/>
          <w:lang w:val="kk-KZ"/>
        </w:rPr>
        <w:t>29</w:t>
      </w:r>
      <w:r w:rsidRPr="008B19CC">
        <w:rPr>
          <w:rFonts w:ascii="Times New Roman" w:eastAsia="Calibri" w:hAnsi="Times New Roman" w:cs="Times New Roman"/>
          <w:sz w:val="28"/>
          <w:szCs w:val="28"/>
          <w:lang w:val="kk-KZ"/>
        </w:rPr>
        <w:t xml:space="preserve"> – Қалыптастырушы эксперименттен кейінгі коммуникативті-іс-әрекеттік компоненттің көрсеткіштерін анықтау нәтижелері</w:t>
      </w:r>
    </w:p>
    <w:p w14:paraId="66AC8DF2"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3"/>
        <w:gridCol w:w="426"/>
        <w:gridCol w:w="708"/>
        <w:gridCol w:w="567"/>
        <w:gridCol w:w="709"/>
        <w:gridCol w:w="425"/>
        <w:gridCol w:w="709"/>
        <w:gridCol w:w="425"/>
        <w:gridCol w:w="709"/>
        <w:gridCol w:w="567"/>
        <w:gridCol w:w="709"/>
        <w:gridCol w:w="425"/>
        <w:gridCol w:w="704"/>
      </w:tblGrid>
      <w:tr w:rsidR="008B19CC" w:rsidRPr="008B19CC" w14:paraId="42AD5DFF" w14:textId="77777777" w:rsidTr="0060646E">
        <w:trPr>
          <w:trHeight w:val="324"/>
        </w:trPr>
        <w:tc>
          <w:tcPr>
            <w:tcW w:w="2273" w:type="dxa"/>
            <w:vMerge w:val="restart"/>
            <w:shd w:val="clear" w:color="auto" w:fill="auto"/>
            <w:hideMark/>
          </w:tcPr>
          <w:p w14:paraId="04CE65BE"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Тапсырма</w:t>
            </w:r>
          </w:p>
        </w:tc>
        <w:tc>
          <w:tcPr>
            <w:tcW w:w="3544" w:type="dxa"/>
            <w:gridSpan w:val="6"/>
            <w:shd w:val="clear" w:color="auto" w:fill="auto"/>
            <w:hideMark/>
          </w:tcPr>
          <w:p w14:paraId="7D21E1EB"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Эксперименттік топ n=57</w:t>
            </w:r>
          </w:p>
        </w:tc>
        <w:tc>
          <w:tcPr>
            <w:tcW w:w="3539" w:type="dxa"/>
            <w:gridSpan w:val="6"/>
            <w:shd w:val="clear" w:color="auto" w:fill="auto"/>
            <w:hideMark/>
          </w:tcPr>
          <w:p w14:paraId="17E4E18B"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Бақылау тобы n=55</w:t>
            </w:r>
          </w:p>
        </w:tc>
      </w:tr>
      <w:tr w:rsidR="008B19CC" w:rsidRPr="008B19CC" w14:paraId="79FA0D7E" w14:textId="77777777" w:rsidTr="0060646E">
        <w:trPr>
          <w:trHeight w:val="324"/>
        </w:trPr>
        <w:tc>
          <w:tcPr>
            <w:tcW w:w="2273" w:type="dxa"/>
            <w:vMerge/>
            <w:hideMark/>
          </w:tcPr>
          <w:p w14:paraId="0FFBEAF0" w14:textId="77777777" w:rsidR="008B19CC" w:rsidRPr="008B19CC" w:rsidRDefault="008B19CC" w:rsidP="008B19CC">
            <w:pPr>
              <w:spacing w:after="0" w:line="240" w:lineRule="auto"/>
              <w:rPr>
                <w:rFonts w:ascii="Times New Roman" w:eastAsia="Times New Roman" w:hAnsi="Times New Roman" w:cs="Times New Roman"/>
                <w:color w:val="000000"/>
                <w:sz w:val="24"/>
                <w:szCs w:val="24"/>
                <w:lang w:val="kk-KZ" w:eastAsia="kk-KZ"/>
              </w:rPr>
            </w:pPr>
          </w:p>
        </w:tc>
        <w:tc>
          <w:tcPr>
            <w:tcW w:w="1134" w:type="dxa"/>
            <w:gridSpan w:val="2"/>
            <w:shd w:val="clear" w:color="auto" w:fill="auto"/>
            <w:hideMark/>
          </w:tcPr>
          <w:p w14:paraId="4E70B0DC"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Жоғары</w:t>
            </w:r>
          </w:p>
        </w:tc>
        <w:tc>
          <w:tcPr>
            <w:tcW w:w="1276" w:type="dxa"/>
            <w:gridSpan w:val="2"/>
            <w:shd w:val="clear" w:color="auto" w:fill="auto"/>
            <w:hideMark/>
          </w:tcPr>
          <w:p w14:paraId="543DC030"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Орташа</w:t>
            </w:r>
          </w:p>
        </w:tc>
        <w:tc>
          <w:tcPr>
            <w:tcW w:w="1134" w:type="dxa"/>
            <w:gridSpan w:val="2"/>
            <w:shd w:val="clear" w:color="auto" w:fill="auto"/>
            <w:hideMark/>
          </w:tcPr>
          <w:p w14:paraId="6002CA3A"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Төмен</w:t>
            </w:r>
          </w:p>
        </w:tc>
        <w:tc>
          <w:tcPr>
            <w:tcW w:w="1134" w:type="dxa"/>
            <w:gridSpan w:val="2"/>
            <w:shd w:val="clear" w:color="auto" w:fill="auto"/>
            <w:hideMark/>
          </w:tcPr>
          <w:p w14:paraId="6614F646"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Жоғары</w:t>
            </w:r>
          </w:p>
        </w:tc>
        <w:tc>
          <w:tcPr>
            <w:tcW w:w="1276" w:type="dxa"/>
            <w:gridSpan w:val="2"/>
            <w:shd w:val="clear" w:color="auto" w:fill="auto"/>
            <w:hideMark/>
          </w:tcPr>
          <w:p w14:paraId="4D38C826"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Орташа</w:t>
            </w:r>
          </w:p>
        </w:tc>
        <w:tc>
          <w:tcPr>
            <w:tcW w:w="1129" w:type="dxa"/>
            <w:gridSpan w:val="2"/>
            <w:shd w:val="clear" w:color="auto" w:fill="auto"/>
            <w:hideMark/>
          </w:tcPr>
          <w:p w14:paraId="16634927"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Төмен</w:t>
            </w:r>
          </w:p>
        </w:tc>
      </w:tr>
      <w:tr w:rsidR="008B19CC" w:rsidRPr="008B19CC" w14:paraId="121D83D4" w14:textId="77777777" w:rsidTr="0060646E">
        <w:trPr>
          <w:trHeight w:val="324"/>
        </w:trPr>
        <w:tc>
          <w:tcPr>
            <w:tcW w:w="2273" w:type="dxa"/>
            <w:vMerge/>
            <w:hideMark/>
          </w:tcPr>
          <w:p w14:paraId="08E4A10C" w14:textId="77777777" w:rsidR="008B19CC" w:rsidRPr="008B19CC" w:rsidRDefault="008B19CC" w:rsidP="008B19CC">
            <w:pPr>
              <w:spacing w:after="0" w:line="240" w:lineRule="auto"/>
              <w:rPr>
                <w:rFonts w:ascii="Times New Roman" w:eastAsia="Times New Roman" w:hAnsi="Times New Roman" w:cs="Times New Roman"/>
                <w:color w:val="000000"/>
                <w:sz w:val="24"/>
                <w:szCs w:val="24"/>
                <w:lang w:val="kk-KZ" w:eastAsia="kk-KZ"/>
              </w:rPr>
            </w:pPr>
          </w:p>
        </w:tc>
        <w:tc>
          <w:tcPr>
            <w:tcW w:w="426" w:type="dxa"/>
            <w:shd w:val="clear" w:color="auto" w:fill="auto"/>
            <w:hideMark/>
          </w:tcPr>
          <w:p w14:paraId="46031004"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8" w:type="dxa"/>
            <w:shd w:val="clear" w:color="auto" w:fill="auto"/>
            <w:hideMark/>
          </w:tcPr>
          <w:p w14:paraId="7E8A4E4E"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567" w:type="dxa"/>
            <w:shd w:val="clear" w:color="auto" w:fill="auto"/>
            <w:hideMark/>
          </w:tcPr>
          <w:p w14:paraId="1AEAF2E9"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42758FC3"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425" w:type="dxa"/>
            <w:shd w:val="clear" w:color="auto" w:fill="auto"/>
            <w:hideMark/>
          </w:tcPr>
          <w:p w14:paraId="331911BE"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63CA810F"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425" w:type="dxa"/>
            <w:shd w:val="clear" w:color="auto" w:fill="auto"/>
            <w:hideMark/>
          </w:tcPr>
          <w:p w14:paraId="6AC610E3"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4B82B8A5"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567" w:type="dxa"/>
            <w:shd w:val="clear" w:color="auto" w:fill="auto"/>
            <w:hideMark/>
          </w:tcPr>
          <w:p w14:paraId="70F2663C"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1E48F2E7"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425" w:type="dxa"/>
            <w:shd w:val="clear" w:color="auto" w:fill="auto"/>
            <w:hideMark/>
          </w:tcPr>
          <w:p w14:paraId="6F9B38FE"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4" w:type="dxa"/>
            <w:shd w:val="clear" w:color="auto" w:fill="auto"/>
            <w:hideMark/>
          </w:tcPr>
          <w:p w14:paraId="30E66781"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r>
      <w:tr w:rsidR="003539A8" w:rsidRPr="008B19CC" w14:paraId="135400EE" w14:textId="77777777" w:rsidTr="0060646E">
        <w:trPr>
          <w:trHeight w:val="324"/>
        </w:trPr>
        <w:tc>
          <w:tcPr>
            <w:tcW w:w="2273" w:type="dxa"/>
            <w:shd w:val="clear" w:color="auto" w:fill="auto"/>
            <w:hideMark/>
          </w:tcPr>
          <w:p w14:paraId="3F4D9B1A" w14:textId="77777777" w:rsidR="003539A8" w:rsidRDefault="003539A8" w:rsidP="008B19CC">
            <w:pPr>
              <w:spacing w:after="0" w:line="240" w:lineRule="auto"/>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 xml:space="preserve">С. Т. Айтбаева әдістемесі негізінде бейімделген «Көптілді </w:t>
            </w:r>
            <w:r w:rsidRPr="008B19CC">
              <w:rPr>
                <w:rFonts w:ascii="Times New Roman" w:eastAsia="Calibri" w:hAnsi="Times New Roman" w:cs="Times New Roman"/>
                <w:sz w:val="24"/>
                <w:szCs w:val="24"/>
                <w:lang w:val="kk-KZ"/>
              </w:rPr>
              <w:lastRenderedPageBreak/>
              <w:t>кіріктірілген сабақ құрылымын талдау» диагностикалық тапсырмасы</w:t>
            </w:r>
          </w:p>
          <w:p w14:paraId="115705D4" w14:textId="57BB1626" w:rsidR="003539A8" w:rsidRPr="008B19CC" w:rsidRDefault="003539A8" w:rsidP="008B19CC">
            <w:pPr>
              <w:spacing w:after="0" w:line="240" w:lineRule="auto"/>
              <w:jc w:val="both"/>
              <w:rPr>
                <w:rFonts w:ascii="Times New Roman" w:eastAsia="Times New Roman" w:hAnsi="Times New Roman" w:cs="Times New Roman"/>
                <w:color w:val="000000"/>
                <w:sz w:val="24"/>
                <w:szCs w:val="24"/>
                <w:lang w:val="kk-KZ" w:eastAsia="kk-KZ"/>
              </w:rPr>
            </w:pPr>
          </w:p>
        </w:tc>
        <w:tc>
          <w:tcPr>
            <w:tcW w:w="426" w:type="dxa"/>
            <w:shd w:val="clear" w:color="auto" w:fill="auto"/>
            <w:hideMark/>
          </w:tcPr>
          <w:p w14:paraId="52875721" w14:textId="1185D0F4" w:rsidR="003539A8" w:rsidRPr="008B19CC" w:rsidRDefault="003539A8"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lastRenderedPageBreak/>
              <w:t>37</w:t>
            </w:r>
          </w:p>
        </w:tc>
        <w:tc>
          <w:tcPr>
            <w:tcW w:w="708" w:type="dxa"/>
            <w:shd w:val="clear" w:color="auto" w:fill="auto"/>
            <w:hideMark/>
          </w:tcPr>
          <w:p w14:paraId="2D2660E9" w14:textId="08871662" w:rsidR="003539A8" w:rsidRPr="008B19CC" w:rsidRDefault="003539A8"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64,91</w:t>
            </w:r>
          </w:p>
        </w:tc>
        <w:tc>
          <w:tcPr>
            <w:tcW w:w="567" w:type="dxa"/>
            <w:shd w:val="clear" w:color="auto" w:fill="auto"/>
            <w:hideMark/>
          </w:tcPr>
          <w:p w14:paraId="34608EE8" w14:textId="5ED76D59" w:rsidR="003539A8" w:rsidRPr="008B19CC" w:rsidRDefault="003539A8"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14</w:t>
            </w:r>
          </w:p>
        </w:tc>
        <w:tc>
          <w:tcPr>
            <w:tcW w:w="709" w:type="dxa"/>
            <w:shd w:val="clear" w:color="auto" w:fill="auto"/>
            <w:hideMark/>
          </w:tcPr>
          <w:p w14:paraId="77571FF6" w14:textId="2BDBB417" w:rsidR="003539A8" w:rsidRPr="008B19CC" w:rsidRDefault="003539A8"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24,56</w:t>
            </w:r>
          </w:p>
        </w:tc>
        <w:tc>
          <w:tcPr>
            <w:tcW w:w="425" w:type="dxa"/>
            <w:shd w:val="clear" w:color="auto" w:fill="auto"/>
            <w:hideMark/>
          </w:tcPr>
          <w:p w14:paraId="64721DB8" w14:textId="47CC60F1" w:rsidR="003539A8" w:rsidRPr="008B19CC" w:rsidRDefault="003539A8"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w:t>
            </w:r>
          </w:p>
        </w:tc>
        <w:tc>
          <w:tcPr>
            <w:tcW w:w="709" w:type="dxa"/>
            <w:shd w:val="clear" w:color="auto" w:fill="auto"/>
            <w:hideMark/>
          </w:tcPr>
          <w:p w14:paraId="08EB17B4" w14:textId="25B588AC" w:rsidR="003539A8" w:rsidRPr="008B19CC" w:rsidRDefault="003539A8"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10,53</w:t>
            </w:r>
          </w:p>
        </w:tc>
        <w:tc>
          <w:tcPr>
            <w:tcW w:w="425" w:type="dxa"/>
            <w:shd w:val="clear" w:color="auto" w:fill="auto"/>
            <w:hideMark/>
          </w:tcPr>
          <w:p w14:paraId="3DF91188" w14:textId="47D4E33F" w:rsidR="003539A8" w:rsidRPr="008B19CC" w:rsidRDefault="003539A8"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9</w:t>
            </w:r>
          </w:p>
        </w:tc>
        <w:tc>
          <w:tcPr>
            <w:tcW w:w="709" w:type="dxa"/>
            <w:shd w:val="clear" w:color="auto" w:fill="auto"/>
            <w:hideMark/>
          </w:tcPr>
          <w:p w14:paraId="172270A4" w14:textId="2E292332" w:rsidR="003539A8" w:rsidRPr="008B19CC" w:rsidRDefault="003539A8"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16,36</w:t>
            </w:r>
          </w:p>
        </w:tc>
        <w:tc>
          <w:tcPr>
            <w:tcW w:w="567" w:type="dxa"/>
            <w:shd w:val="clear" w:color="auto" w:fill="auto"/>
            <w:hideMark/>
          </w:tcPr>
          <w:p w14:paraId="1F47FC14" w14:textId="2D239363" w:rsidR="003539A8" w:rsidRPr="008B19CC" w:rsidRDefault="003539A8"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24</w:t>
            </w:r>
          </w:p>
        </w:tc>
        <w:tc>
          <w:tcPr>
            <w:tcW w:w="709" w:type="dxa"/>
            <w:shd w:val="clear" w:color="auto" w:fill="auto"/>
            <w:hideMark/>
          </w:tcPr>
          <w:p w14:paraId="279E3D18" w14:textId="6ECF8F5B" w:rsidR="003539A8" w:rsidRPr="008B19CC" w:rsidRDefault="003539A8"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43,64</w:t>
            </w:r>
          </w:p>
        </w:tc>
        <w:tc>
          <w:tcPr>
            <w:tcW w:w="425" w:type="dxa"/>
            <w:shd w:val="clear" w:color="auto" w:fill="auto"/>
            <w:hideMark/>
          </w:tcPr>
          <w:p w14:paraId="7C9A9389" w14:textId="52530A32" w:rsidR="003539A8" w:rsidRPr="008B19CC" w:rsidRDefault="003539A8"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22</w:t>
            </w:r>
          </w:p>
        </w:tc>
        <w:tc>
          <w:tcPr>
            <w:tcW w:w="704" w:type="dxa"/>
            <w:shd w:val="clear" w:color="auto" w:fill="auto"/>
            <w:hideMark/>
          </w:tcPr>
          <w:p w14:paraId="511AFC75" w14:textId="5ED6615E" w:rsidR="003539A8" w:rsidRPr="008B19CC" w:rsidRDefault="003539A8"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40</w:t>
            </w:r>
          </w:p>
        </w:tc>
      </w:tr>
      <w:tr w:rsidR="009D3E90" w:rsidRPr="008B19CC" w14:paraId="42960F03" w14:textId="77777777" w:rsidTr="000F41A5">
        <w:trPr>
          <w:trHeight w:val="324"/>
        </w:trPr>
        <w:tc>
          <w:tcPr>
            <w:tcW w:w="2273" w:type="dxa"/>
            <w:shd w:val="clear" w:color="auto" w:fill="auto"/>
            <w:hideMark/>
          </w:tcPr>
          <w:p w14:paraId="7796B13D" w14:textId="77777777" w:rsidR="009D3E90" w:rsidRPr="008B19CC" w:rsidRDefault="009D3E90" w:rsidP="000F41A5">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Calibri" w:hAnsi="Times New Roman" w:cs="Times New Roman"/>
                <w:sz w:val="24"/>
                <w:szCs w:val="24"/>
                <w:lang w:val="kk-KZ"/>
              </w:rPr>
              <w:lastRenderedPageBreak/>
              <w:t>М. С. Мұратова әдістемесі негізінде бейімделген «Scaffolding тәсілдерін қолдану деңгейін бағалау» тапсырмасы</w:t>
            </w:r>
          </w:p>
        </w:tc>
        <w:tc>
          <w:tcPr>
            <w:tcW w:w="426" w:type="dxa"/>
            <w:shd w:val="clear" w:color="auto" w:fill="auto"/>
            <w:hideMark/>
          </w:tcPr>
          <w:p w14:paraId="6B1A63E0"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39</w:t>
            </w:r>
          </w:p>
        </w:tc>
        <w:tc>
          <w:tcPr>
            <w:tcW w:w="708" w:type="dxa"/>
            <w:shd w:val="clear" w:color="auto" w:fill="auto"/>
            <w:hideMark/>
          </w:tcPr>
          <w:p w14:paraId="6E7665CF" w14:textId="77777777" w:rsidR="009D3E90" w:rsidRPr="008B19CC" w:rsidRDefault="009D3E90"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68,42</w:t>
            </w:r>
          </w:p>
        </w:tc>
        <w:tc>
          <w:tcPr>
            <w:tcW w:w="567" w:type="dxa"/>
            <w:shd w:val="clear" w:color="auto" w:fill="auto"/>
            <w:hideMark/>
          </w:tcPr>
          <w:p w14:paraId="4F2CA385"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13</w:t>
            </w:r>
          </w:p>
        </w:tc>
        <w:tc>
          <w:tcPr>
            <w:tcW w:w="709" w:type="dxa"/>
            <w:shd w:val="clear" w:color="auto" w:fill="auto"/>
            <w:hideMark/>
          </w:tcPr>
          <w:p w14:paraId="7E89FFC0" w14:textId="77777777" w:rsidR="009D3E90" w:rsidRPr="008B19CC" w:rsidRDefault="009D3E90"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22,81</w:t>
            </w:r>
          </w:p>
        </w:tc>
        <w:tc>
          <w:tcPr>
            <w:tcW w:w="425" w:type="dxa"/>
            <w:shd w:val="clear" w:color="auto" w:fill="auto"/>
            <w:hideMark/>
          </w:tcPr>
          <w:p w14:paraId="0F25722C"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w:t>
            </w:r>
          </w:p>
        </w:tc>
        <w:tc>
          <w:tcPr>
            <w:tcW w:w="709" w:type="dxa"/>
            <w:shd w:val="clear" w:color="auto" w:fill="auto"/>
            <w:hideMark/>
          </w:tcPr>
          <w:p w14:paraId="2A99BA68" w14:textId="77777777" w:rsidR="009D3E90" w:rsidRPr="008B19CC" w:rsidRDefault="009D3E90"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8,77</w:t>
            </w:r>
          </w:p>
        </w:tc>
        <w:tc>
          <w:tcPr>
            <w:tcW w:w="425" w:type="dxa"/>
            <w:shd w:val="clear" w:color="auto" w:fill="auto"/>
            <w:hideMark/>
          </w:tcPr>
          <w:p w14:paraId="6690F900"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13</w:t>
            </w:r>
          </w:p>
        </w:tc>
        <w:tc>
          <w:tcPr>
            <w:tcW w:w="709" w:type="dxa"/>
            <w:shd w:val="clear" w:color="auto" w:fill="auto"/>
            <w:hideMark/>
          </w:tcPr>
          <w:p w14:paraId="62AD714E" w14:textId="77777777" w:rsidR="009D3E90" w:rsidRPr="008B19CC" w:rsidRDefault="009D3E90"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23,64</w:t>
            </w:r>
          </w:p>
        </w:tc>
        <w:tc>
          <w:tcPr>
            <w:tcW w:w="567" w:type="dxa"/>
            <w:shd w:val="clear" w:color="auto" w:fill="auto"/>
            <w:hideMark/>
          </w:tcPr>
          <w:p w14:paraId="32E0A44A"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23</w:t>
            </w:r>
          </w:p>
        </w:tc>
        <w:tc>
          <w:tcPr>
            <w:tcW w:w="709" w:type="dxa"/>
            <w:shd w:val="clear" w:color="auto" w:fill="auto"/>
            <w:hideMark/>
          </w:tcPr>
          <w:p w14:paraId="6F0B7463" w14:textId="77777777" w:rsidR="009D3E90" w:rsidRPr="008B19CC" w:rsidRDefault="009D3E90"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41,82</w:t>
            </w:r>
          </w:p>
        </w:tc>
        <w:tc>
          <w:tcPr>
            <w:tcW w:w="425" w:type="dxa"/>
            <w:shd w:val="clear" w:color="auto" w:fill="auto"/>
            <w:hideMark/>
          </w:tcPr>
          <w:p w14:paraId="257CDB13"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19</w:t>
            </w:r>
          </w:p>
        </w:tc>
        <w:tc>
          <w:tcPr>
            <w:tcW w:w="704" w:type="dxa"/>
            <w:shd w:val="clear" w:color="auto" w:fill="auto"/>
            <w:hideMark/>
          </w:tcPr>
          <w:p w14:paraId="41ED2AF7" w14:textId="77777777" w:rsidR="009D3E90" w:rsidRPr="008B19CC" w:rsidRDefault="009D3E90"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34,54</w:t>
            </w:r>
          </w:p>
        </w:tc>
      </w:tr>
      <w:tr w:rsidR="009D3E90" w:rsidRPr="008B19CC" w14:paraId="26899DC1" w14:textId="77777777" w:rsidTr="000F41A5">
        <w:trPr>
          <w:trHeight w:val="324"/>
        </w:trPr>
        <w:tc>
          <w:tcPr>
            <w:tcW w:w="2273" w:type="dxa"/>
            <w:shd w:val="clear" w:color="auto" w:fill="auto"/>
          </w:tcPr>
          <w:p w14:paraId="11CAB24C" w14:textId="77777777" w:rsidR="009D3E90" w:rsidRPr="008B19CC" w:rsidRDefault="009D3E90" w:rsidP="000F41A5">
            <w:pPr>
              <w:spacing w:after="0" w:line="240" w:lineRule="auto"/>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Орташа көрсеткіші</w:t>
            </w:r>
          </w:p>
        </w:tc>
        <w:tc>
          <w:tcPr>
            <w:tcW w:w="426" w:type="dxa"/>
            <w:shd w:val="clear" w:color="auto" w:fill="auto"/>
          </w:tcPr>
          <w:p w14:paraId="2826B6AC"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36,67</w:t>
            </w:r>
          </w:p>
        </w:tc>
        <w:tc>
          <w:tcPr>
            <w:tcW w:w="708" w:type="dxa"/>
            <w:shd w:val="clear" w:color="auto" w:fill="auto"/>
          </w:tcPr>
          <w:p w14:paraId="703AACA3" w14:textId="77777777" w:rsidR="009D3E90" w:rsidRPr="008B19CC" w:rsidRDefault="009D3E90" w:rsidP="000F41A5">
            <w:pPr>
              <w:jc w:val="both"/>
              <w:rPr>
                <w:rFonts w:ascii="Times New Roman" w:eastAsia="Calibri" w:hAnsi="Times New Roman" w:cs="Times New Roman"/>
                <w:color w:val="000000"/>
                <w:sz w:val="20"/>
                <w:szCs w:val="20"/>
                <w:lang w:val="kk-KZ"/>
              </w:rPr>
            </w:pPr>
            <w:r w:rsidRPr="008B19CC">
              <w:rPr>
                <w:rFonts w:ascii="Times New Roman" w:eastAsia="Calibri" w:hAnsi="Times New Roman" w:cs="Times New Roman"/>
                <w:color w:val="000000"/>
                <w:sz w:val="20"/>
                <w:szCs w:val="20"/>
              </w:rPr>
              <w:t>64,3</w:t>
            </w:r>
            <w:r w:rsidRPr="008B19CC">
              <w:rPr>
                <w:rFonts w:ascii="Times New Roman" w:eastAsia="Calibri" w:hAnsi="Times New Roman" w:cs="Times New Roman"/>
                <w:color w:val="000000"/>
                <w:sz w:val="20"/>
                <w:szCs w:val="20"/>
                <w:lang w:val="kk-KZ"/>
              </w:rPr>
              <w:t>3</w:t>
            </w:r>
          </w:p>
        </w:tc>
        <w:tc>
          <w:tcPr>
            <w:tcW w:w="567" w:type="dxa"/>
            <w:shd w:val="clear" w:color="auto" w:fill="auto"/>
          </w:tcPr>
          <w:p w14:paraId="15FDE659"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14,00</w:t>
            </w:r>
          </w:p>
        </w:tc>
        <w:tc>
          <w:tcPr>
            <w:tcW w:w="709" w:type="dxa"/>
            <w:shd w:val="clear" w:color="auto" w:fill="auto"/>
          </w:tcPr>
          <w:p w14:paraId="487AA4D8"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24,56</w:t>
            </w:r>
          </w:p>
        </w:tc>
        <w:tc>
          <w:tcPr>
            <w:tcW w:w="425" w:type="dxa"/>
            <w:shd w:val="clear" w:color="auto" w:fill="auto"/>
          </w:tcPr>
          <w:p w14:paraId="2412DB5F"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6,33</w:t>
            </w:r>
          </w:p>
        </w:tc>
        <w:tc>
          <w:tcPr>
            <w:tcW w:w="709" w:type="dxa"/>
            <w:shd w:val="clear" w:color="auto" w:fill="auto"/>
          </w:tcPr>
          <w:p w14:paraId="02768A61"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11,11</w:t>
            </w:r>
          </w:p>
        </w:tc>
        <w:tc>
          <w:tcPr>
            <w:tcW w:w="425" w:type="dxa"/>
            <w:shd w:val="clear" w:color="auto" w:fill="auto"/>
          </w:tcPr>
          <w:p w14:paraId="18A76DED"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11,00</w:t>
            </w:r>
          </w:p>
        </w:tc>
        <w:tc>
          <w:tcPr>
            <w:tcW w:w="709" w:type="dxa"/>
            <w:shd w:val="clear" w:color="auto" w:fill="auto"/>
          </w:tcPr>
          <w:p w14:paraId="6A30E9E6"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20,00</w:t>
            </w:r>
          </w:p>
        </w:tc>
        <w:tc>
          <w:tcPr>
            <w:tcW w:w="567" w:type="dxa"/>
            <w:shd w:val="clear" w:color="auto" w:fill="auto"/>
          </w:tcPr>
          <w:p w14:paraId="718A145D"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22,00</w:t>
            </w:r>
          </w:p>
        </w:tc>
        <w:tc>
          <w:tcPr>
            <w:tcW w:w="709" w:type="dxa"/>
            <w:shd w:val="clear" w:color="auto" w:fill="auto"/>
          </w:tcPr>
          <w:p w14:paraId="593C1EA2"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40,00</w:t>
            </w:r>
          </w:p>
        </w:tc>
        <w:tc>
          <w:tcPr>
            <w:tcW w:w="425" w:type="dxa"/>
            <w:shd w:val="clear" w:color="auto" w:fill="auto"/>
          </w:tcPr>
          <w:p w14:paraId="72700770"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22,00</w:t>
            </w:r>
          </w:p>
        </w:tc>
        <w:tc>
          <w:tcPr>
            <w:tcW w:w="704" w:type="dxa"/>
            <w:shd w:val="clear" w:color="auto" w:fill="auto"/>
          </w:tcPr>
          <w:p w14:paraId="4EDA44AE" w14:textId="77777777" w:rsidR="009D3E90" w:rsidRPr="008B19CC" w:rsidRDefault="009D3E90"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40,00</w:t>
            </w:r>
          </w:p>
        </w:tc>
      </w:tr>
    </w:tbl>
    <w:p w14:paraId="501D07E2" w14:textId="77777777" w:rsidR="009D3E90" w:rsidRPr="008B19CC" w:rsidRDefault="009D3E90"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543A57FA"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noProof/>
          <w:sz w:val="28"/>
          <w:szCs w:val="28"/>
          <w:lang w:eastAsia="ru-RU"/>
        </w:rPr>
        <w:drawing>
          <wp:inline distT="0" distB="0" distL="0" distR="0" wp14:anchorId="451E2935" wp14:editId="311FAD52">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D4E0402" w14:textId="2764DD50"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 xml:space="preserve">Сурет </w:t>
      </w:r>
      <w:r w:rsidR="007822F4">
        <w:rPr>
          <w:rFonts w:ascii="Times New Roman" w:eastAsia="Calibri" w:hAnsi="Times New Roman" w:cs="Times New Roman"/>
          <w:sz w:val="24"/>
          <w:szCs w:val="24"/>
          <w:lang w:val="kk-KZ"/>
        </w:rPr>
        <w:t>20</w:t>
      </w:r>
      <w:r w:rsidRPr="008B19CC">
        <w:rPr>
          <w:rFonts w:ascii="Times New Roman" w:eastAsia="Calibri" w:hAnsi="Times New Roman" w:cs="Times New Roman"/>
          <w:sz w:val="24"/>
          <w:szCs w:val="24"/>
          <w:lang w:val="kk-KZ"/>
        </w:rPr>
        <w:t xml:space="preserve"> - Коммуникативті-іс-әрекеттік компоненттің көрсеткіштерін анықтау нәтижелерінің диаграммасы</w:t>
      </w:r>
    </w:p>
    <w:p w14:paraId="14FCBA0A" w14:textId="77777777"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4"/>
          <w:szCs w:val="24"/>
          <w:lang w:val="kk-KZ"/>
        </w:rPr>
      </w:pPr>
    </w:p>
    <w:p w14:paraId="3E79C808" w14:textId="480FB48E" w:rsidR="008B19CC" w:rsidRPr="008B19CC" w:rsidRDefault="007822F4" w:rsidP="008B19CC">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30</w:t>
      </w:r>
      <w:r w:rsidR="0004161C">
        <w:rPr>
          <w:rFonts w:ascii="Times New Roman" w:eastAsia="Calibri" w:hAnsi="Times New Roman" w:cs="Times New Roman"/>
          <w:sz w:val="28"/>
          <w:szCs w:val="28"/>
          <w:lang w:val="kk-KZ"/>
        </w:rPr>
        <w:t>-к</w:t>
      </w:r>
      <w:r w:rsidR="008B19CC" w:rsidRPr="008B19CC">
        <w:rPr>
          <w:rFonts w:ascii="Times New Roman" w:eastAsia="Calibri" w:hAnsi="Times New Roman" w:cs="Times New Roman"/>
          <w:sz w:val="28"/>
          <w:szCs w:val="28"/>
          <w:lang w:val="kk-KZ"/>
        </w:rPr>
        <w:t>есте</w:t>
      </w:r>
      <w:r w:rsidR="0004161C">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деректері бойынша қалыптастырушы эксперимент нәтижесінде эксперименттік топ студенттерінің коммуникативті-іс-әрекеттік компоненті едәуір жоғары деңгейге көтерілгені байқалады.</w:t>
      </w:r>
    </w:p>
    <w:p w14:paraId="32941D98" w14:textId="3E492E3D"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Атап айтқанда, С. Т. Айтбаева әдістемесі негізінде бейімделген «Көптілді кіріктірілген сабақ құрылымын талдау» тапсырмасында жоғары деңгей 64,91%, бұл студенттердің кіріктірілген сабақ кезеңдерін дұрыс жоспарлау және пәндік-тілдік мақсаттарды сәйкестендіру қабілетінің нығайғанын көрсетеді.</w:t>
      </w:r>
    </w:p>
    <w:p w14:paraId="77402D0D"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М. С. Мұратова әдістемесі негізіндегі «Scaffolding тәсілдерін қолдану деңгейін бағалау» тапсырмасында жоғары көрсеткіш 68,42% болып, </w:t>
      </w:r>
      <w:r w:rsidRPr="008B19CC">
        <w:rPr>
          <w:rFonts w:ascii="Times New Roman" w:eastAsia="Calibri" w:hAnsi="Times New Roman" w:cs="Times New Roman"/>
          <w:sz w:val="28"/>
          <w:szCs w:val="28"/>
          <w:lang w:val="kk-KZ"/>
        </w:rPr>
        <w:lastRenderedPageBreak/>
        <w:t>студенттердің тілдік қолдау тәсілдерін (visual aids, sentence frames, modeling, questioning) тиімді пайдалану дағдыларының қалыптасқанын көрсетті.</w:t>
      </w:r>
    </w:p>
    <w:p w14:paraId="740D4DF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Ал бақылау тобында барлық бағыт бойынша нәтижелер айтарлықтай төмен деңгейде қалды: жоғары көрсеткіштер 16–23% аралығында, ал төмен деңгей 34–45% аралығында сақталды.</w:t>
      </w:r>
    </w:p>
    <w:p w14:paraId="3D74316E"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Жалпы қорытындылай келе, қалыптастырушы эксперимент барысында енгізілген CLIL әдіснамасына негізделген оқыту жүйесі болашақ бастауыш сынып мұғалімдерінің коммуникативті-іс-әрекеттік компонентін дамытуда, атап айтқанда пәндік-тілдік құзыреттілікті, кіріктірілген сабақ жобалау қабілетін және scaffolding тәсілдерін қолдану дағдысын жетілдіруде жоғары тиімділік танытқанын дәлелдейді.</w:t>
      </w:r>
    </w:p>
    <w:p w14:paraId="2D990DD2" w14:textId="0082FCBF"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Эксперименттік топтың экспериментке дейінгі және кейінгі нәтижелерінің салыстырмалы деректері </w:t>
      </w:r>
      <w:r w:rsidR="0004161C">
        <w:rPr>
          <w:rFonts w:ascii="Times New Roman" w:eastAsia="Calibri" w:hAnsi="Times New Roman" w:cs="Times New Roman"/>
          <w:sz w:val="28"/>
          <w:szCs w:val="28"/>
          <w:lang w:val="kk-KZ"/>
        </w:rPr>
        <w:t>3</w:t>
      </w:r>
      <w:r w:rsidR="007822F4">
        <w:rPr>
          <w:rFonts w:ascii="Times New Roman" w:eastAsia="Calibri" w:hAnsi="Times New Roman" w:cs="Times New Roman"/>
          <w:sz w:val="28"/>
          <w:szCs w:val="28"/>
          <w:lang w:val="kk-KZ"/>
        </w:rPr>
        <w:t>1</w:t>
      </w:r>
      <w:r w:rsidRPr="008B19CC">
        <w:rPr>
          <w:rFonts w:ascii="Times New Roman" w:eastAsia="Calibri" w:hAnsi="Times New Roman" w:cs="Times New Roman"/>
          <w:sz w:val="28"/>
          <w:szCs w:val="28"/>
          <w:lang w:val="kk-KZ"/>
        </w:rPr>
        <w:t xml:space="preserve">-кестеде және </w:t>
      </w:r>
      <w:r w:rsidR="007822F4">
        <w:rPr>
          <w:rFonts w:ascii="Times New Roman" w:eastAsia="Calibri" w:hAnsi="Times New Roman" w:cs="Times New Roman"/>
          <w:sz w:val="28"/>
          <w:szCs w:val="28"/>
          <w:lang w:val="kk-KZ"/>
        </w:rPr>
        <w:t>21</w:t>
      </w:r>
      <w:r w:rsidRPr="008B19CC">
        <w:rPr>
          <w:rFonts w:ascii="Times New Roman" w:eastAsia="Calibri" w:hAnsi="Times New Roman" w:cs="Times New Roman"/>
          <w:sz w:val="28"/>
          <w:szCs w:val="28"/>
          <w:lang w:val="kk-KZ"/>
        </w:rPr>
        <w:t>-суретте көрсетілген.</w:t>
      </w:r>
    </w:p>
    <w:p w14:paraId="63B4085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0CB16773" w14:textId="7F5F5B3E"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Кесте </w:t>
      </w:r>
      <w:r w:rsidR="0004161C">
        <w:rPr>
          <w:rFonts w:ascii="Times New Roman" w:eastAsia="Calibri" w:hAnsi="Times New Roman" w:cs="Times New Roman"/>
          <w:sz w:val="28"/>
          <w:szCs w:val="28"/>
          <w:lang w:val="kk-KZ"/>
        </w:rPr>
        <w:t>3</w:t>
      </w:r>
      <w:r w:rsidR="007822F4">
        <w:rPr>
          <w:rFonts w:ascii="Times New Roman" w:eastAsia="Calibri" w:hAnsi="Times New Roman" w:cs="Times New Roman"/>
          <w:sz w:val="28"/>
          <w:szCs w:val="28"/>
          <w:lang w:val="kk-KZ"/>
        </w:rPr>
        <w:t>1</w:t>
      </w:r>
      <w:r w:rsidRPr="008B19CC">
        <w:rPr>
          <w:rFonts w:ascii="Times New Roman" w:eastAsia="Calibri" w:hAnsi="Times New Roman" w:cs="Times New Roman"/>
          <w:sz w:val="28"/>
          <w:szCs w:val="28"/>
          <w:lang w:val="kk-KZ"/>
        </w:rPr>
        <w:t xml:space="preserve"> – Эксперименттік топтың экспериментке дейінгі және кейінгі «CLIL әдістемесінің 4C моделін меңгеру және пәндік мазмұн мен тілдік дағдыларды кіріктіріп оқытуға арналған тапсырмаларды құрастыру біліктілігін анықтау» диагностикалық тапсырмаларының салыстырмалы нәтижелері</w:t>
      </w: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3"/>
        <w:gridCol w:w="525"/>
        <w:gridCol w:w="709"/>
        <w:gridCol w:w="709"/>
        <w:gridCol w:w="708"/>
        <w:gridCol w:w="709"/>
        <w:gridCol w:w="709"/>
        <w:gridCol w:w="567"/>
        <w:gridCol w:w="709"/>
        <w:gridCol w:w="708"/>
        <w:gridCol w:w="709"/>
        <w:gridCol w:w="709"/>
        <w:gridCol w:w="709"/>
      </w:tblGrid>
      <w:tr w:rsidR="008B19CC" w:rsidRPr="008B19CC" w14:paraId="5DDCD304" w14:textId="77777777" w:rsidTr="0060646E">
        <w:trPr>
          <w:trHeight w:val="324"/>
        </w:trPr>
        <w:tc>
          <w:tcPr>
            <w:tcW w:w="1323" w:type="dxa"/>
            <w:vMerge w:val="restart"/>
            <w:shd w:val="clear" w:color="auto" w:fill="auto"/>
            <w:hideMark/>
          </w:tcPr>
          <w:p w14:paraId="0CDA58D5"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Тапсырма</w:t>
            </w:r>
          </w:p>
        </w:tc>
        <w:tc>
          <w:tcPr>
            <w:tcW w:w="4069" w:type="dxa"/>
            <w:gridSpan w:val="6"/>
            <w:shd w:val="clear" w:color="auto" w:fill="auto"/>
            <w:hideMark/>
          </w:tcPr>
          <w:p w14:paraId="2F8EA3BE"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Экспериментке дейін</w:t>
            </w:r>
          </w:p>
        </w:tc>
        <w:tc>
          <w:tcPr>
            <w:tcW w:w="4111" w:type="dxa"/>
            <w:gridSpan w:val="6"/>
            <w:shd w:val="clear" w:color="auto" w:fill="auto"/>
            <w:hideMark/>
          </w:tcPr>
          <w:p w14:paraId="0E2C8AFD"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Эксперименттен кейін</w:t>
            </w:r>
          </w:p>
        </w:tc>
      </w:tr>
      <w:tr w:rsidR="008B19CC" w:rsidRPr="008B19CC" w14:paraId="753F1BB2" w14:textId="77777777" w:rsidTr="0060646E">
        <w:trPr>
          <w:trHeight w:val="324"/>
        </w:trPr>
        <w:tc>
          <w:tcPr>
            <w:tcW w:w="1323" w:type="dxa"/>
            <w:vMerge/>
            <w:hideMark/>
          </w:tcPr>
          <w:p w14:paraId="7B9828C0" w14:textId="77777777" w:rsidR="008B19CC" w:rsidRPr="008B19CC" w:rsidRDefault="008B19CC" w:rsidP="008B19CC">
            <w:pPr>
              <w:spacing w:after="0" w:line="240" w:lineRule="auto"/>
              <w:rPr>
                <w:rFonts w:ascii="Times New Roman" w:eastAsia="Times New Roman" w:hAnsi="Times New Roman" w:cs="Times New Roman"/>
                <w:color w:val="000000"/>
                <w:sz w:val="24"/>
                <w:szCs w:val="24"/>
                <w:lang w:val="kk-KZ" w:eastAsia="kk-KZ"/>
              </w:rPr>
            </w:pPr>
          </w:p>
        </w:tc>
        <w:tc>
          <w:tcPr>
            <w:tcW w:w="1234" w:type="dxa"/>
            <w:gridSpan w:val="2"/>
            <w:shd w:val="clear" w:color="auto" w:fill="auto"/>
            <w:hideMark/>
          </w:tcPr>
          <w:p w14:paraId="176047F6"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Жоғары</w:t>
            </w:r>
          </w:p>
        </w:tc>
        <w:tc>
          <w:tcPr>
            <w:tcW w:w="1417" w:type="dxa"/>
            <w:gridSpan w:val="2"/>
            <w:shd w:val="clear" w:color="auto" w:fill="auto"/>
            <w:hideMark/>
          </w:tcPr>
          <w:p w14:paraId="63B565BB"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Орташа</w:t>
            </w:r>
          </w:p>
        </w:tc>
        <w:tc>
          <w:tcPr>
            <w:tcW w:w="1418" w:type="dxa"/>
            <w:gridSpan w:val="2"/>
            <w:shd w:val="clear" w:color="auto" w:fill="auto"/>
            <w:hideMark/>
          </w:tcPr>
          <w:p w14:paraId="410CAE12"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Төмен</w:t>
            </w:r>
          </w:p>
        </w:tc>
        <w:tc>
          <w:tcPr>
            <w:tcW w:w="1276" w:type="dxa"/>
            <w:gridSpan w:val="2"/>
            <w:shd w:val="clear" w:color="auto" w:fill="auto"/>
            <w:hideMark/>
          </w:tcPr>
          <w:p w14:paraId="1E7EBB0A"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Жоғары</w:t>
            </w:r>
          </w:p>
        </w:tc>
        <w:tc>
          <w:tcPr>
            <w:tcW w:w="1417" w:type="dxa"/>
            <w:gridSpan w:val="2"/>
            <w:shd w:val="clear" w:color="auto" w:fill="auto"/>
            <w:hideMark/>
          </w:tcPr>
          <w:p w14:paraId="7EDA2195"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Орташа</w:t>
            </w:r>
          </w:p>
        </w:tc>
        <w:tc>
          <w:tcPr>
            <w:tcW w:w="1418" w:type="dxa"/>
            <w:gridSpan w:val="2"/>
            <w:shd w:val="clear" w:color="auto" w:fill="auto"/>
            <w:hideMark/>
          </w:tcPr>
          <w:p w14:paraId="11473EC1" w14:textId="77777777" w:rsidR="008B19CC" w:rsidRPr="008B19CC" w:rsidRDefault="008B19CC" w:rsidP="008B19CC">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Төмен</w:t>
            </w:r>
          </w:p>
        </w:tc>
      </w:tr>
      <w:tr w:rsidR="008B19CC" w:rsidRPr="008B19CC" w14:paraId="61571659" w14:textId="77777777" w:rsidTr="0060646E">
        <w:trPr>
          <w:trHeight w:val="324"/>
        </w:trPr>
        <w:tc>
          <w:tcPr>
            <w:tcW w:w="1323" w:type="dxa"/>
            <w:vMerge/>
            <w:hideMark/>
          </w:tcPr>
          <w:p w14:paraId="1116749A" w14:textId="77777777" w:rsidR="008B19CC" w:rsidRPr="008B19CC" w:rsidRDefault="008B19CC" w:rsidP="008B19CC">
            <w:pPr>
              <w:spacing w:after="0" w:line="240" w:lineRule="auto"/>
              <w:rPr>
                <w:rFonts w:ascii="Times New Roman" w:eastAsia="Times New Roman" w:hAnsi="Times New Roman" w:cs="Times New Roman"/>
                <w:color w:val="000000"/>
                <w:sz w:val="24"/>
                <w:szCs w:val="24"/>
                <w:lang w:val="kk-KZ" w:eastAsia="kk-KZ"/>
              </w:rPr>
            </w:pPr>
          </w:p>
        </w:tc>
        <w:tc>
          <w:tcPr>
            <w:tcW w:w="525" w:type="dxa"/>
            <w:shd w:val="clear" w:color="auto" w:fill="auto"/>
            <w:hideMark/>
          </w:tcPr>
          <w:p w14:paraId="2583F204"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51E85486"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709" w:type="dxa"/>
            <w:shd w:val="clear" w:color="auto" w:fill="auto"/>
            <w:hideMark/>
          </w:tcPr>
          <w:p w14:paraId="58FF870C"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8" w:type="dxa"/>
            <w:shd w:val="clear" w:color="auto" w:fill="auto"/>
            <w:hideMark/>
          </w:tcPr>
          <w:p w14:paraId="5DECC68D"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709" w:type="dxa"/>
            <w:shd w:val="clear" w:color="auto" w:fill="auto"/>
            <w:hideMark/>
          </w:tcPr>
          <w:p w14:paraId="5F89FE57"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4BEF37C1"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567" w:type="dxa"/>
            <w:shd w:val="clear" w:color="auto" w:fill="auto"/>
            <w:hideMark/>
          </w:tcPr>
          <w:p w14:paraId="333AD363"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72CC427F"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708" w:type="dxa"/>
            <w:shd w:val="clear" w:color="auto" w:fill="auto"/>
            <w:hideMark/>
          </w:tcPr>
          <w:p w14:paraId="211FF18F"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6182B252"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c>
          <w:tcPr>
            <w:tcW w:w="709" w:type="dxa"/>
            <w:shd w:val="clear" w:color="auto" w:fill="auto"/>
            <w:hideMark/>
          </w:tcPr>
          <w:p w14:paraId="6DFFD68B"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n</w:t>
            </w:r>
          </w:p>
        </w:tc>
        <w:tc>
          <w:tcPr>
            <w:tcW w:w="709" w:type="dxa"/>
            <w:shd w:val="clear" w:color="auto" w:fill="auto"/>
            <w:hideMark/>
          </w:tcPr>
          <w:p w14:paraId="0AD67BC6"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w:t>
            </w:r>
          </w:p>
        </w:tc>
      </w:tr>
      <w:tr w:rsidR="00762F73" w:rsidRPr="008B19CC" w14:paraId="0FE3E484" w14:textId="77777777" w:rsidTr="000F41A5">
        <w:trPr>
          <w:trHeight w:val="324"/>
        </w:trPr>
        <w:tc>
          <w:tcPr>
            <w:tcW w:w="1323" w:type="dxa"/>
            <w:shd w:val="clear" w:color="auto" w:fill="auto"/>
            <w:hideMark/>
          </w:tcPr>
          <w:p w14:paraId="69BE1EF6" w14:textId="77777777" w:rsidR="00762F73" w:rsidRDefault="00762F73" w:rsidP="000F41A5">
            <w:pPr>
              <w:spacing w:after="0" w:line="240" w:lineRule="auto"/>
              <w:jc w:val="both"/>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С. Т. Айтбаева әдістемесі негізінде бейімделген «Көптілді кіріктірілген сабақ құрылымын талдау» диагностикалық тапсырмасы</w:t>
            </w:r>
          </w:p>
          <w:p w14:paraId="03CC4329" w14:textId="77777777" w:rsidR="00762F73" w:rsidRPr="008B19CC" w:rsidRDefault="00762F73" w:rsidP="000F41A5">
            <w:pPr>
              <w:spacing w:after="0" w:line="240" w:lineRule="auto"/>
              <w:jc w:val="both"/>
              <w:rPr>
                <w:rFonts w:ascii="Times New Roman" w:eastAsia="Times New Roman" w:hAnsi="Times New Roman" w:cs="Times New Roman"/>
                <w:color w:val="000000"/>
                <w:sz w:val="24"/>
                <w:szCs w:val="24"/>
                <w:lang w:val="kk-KZ" w:eastAsia="kk-KZ"/>
              </w:rPr>
            </w:pPr>
          </w:p>
        </w:tc>
        <w:tc>
          <w:tcPr>
            <w:tcW w:w="525" w:type="dxa"/>
            <w:shd w:val="clear" w:color="auto" w:fill="auto"/>
            <w:hideMark/>
          </w:tcPr>
          <w:p w14:paraId="4E392960"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w:t>
            </w:r>
          </w:p>
        </w:tc>
        <w:tc>
          <w:tcPr>
            <w:tcW w:w="709" w:type="dxa"/>
            <w:shd w:val="clear" w:color="auto" w:fill="auto"/>
            <w:hideMark/>
          </w:tcPr>
          <w:p w14:paraId="01F52B89" w14:textId="77777777" w:rsidR="00762F73" w:rsidRPr="008B19CC" w:rsidRDefault="00762F73"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5,26</w:t>
            </w:r>
          </w:p>
        </w:tc>
        <w:tc>
          <w:tcPr>
            <w:tcW w:w="709" w:type="dxa"/>
            <w:shd w:val="clear" w:color="auto" w:fill="auto"/>
            <w:hideMark/>
          </w:tcPr>
          <w:p w14:paraId="3593CA36"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26</w:t>
            </w:r>
          </w:p>
        </w:tc>
        <w:tc>
          <w:tcPr>
            <w:tcW w:w="708" w:type="dxa"/>
            <w:shd w:val="clear" w:color="auto" w:fill="auto"/>
            <w:hideMark/>
          </w:tcPr>
          <w:p w14:paraId="01C1503E" w14:textId="77777777" w:rsidR="00762F73" w:rsidRPr="008B19CC" w:rsidRDefault="00762F73"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45,62</w:t>
            </w:r>
          </w:p>
        </w:tc>
        <w:tc>
          <w:tcPr>
            <w:tcW w:w="709" w:type="dxa"/>
            <w:shd w:val="clear" w:color="auto" w:fill="auto"/>
            <w:hideMark/>
          </w:tcPr>
          <w:p w14:paraId="702FFDBD"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28</w:t>
            </w:r>
          </w:p>
        </w:tc>
        <w:tc>
          <w:tcPr>
            <w:tcW w:w="709" w:type="dxa"/>
            <w:shd w:val="clear" w:color="auto" w:fill="auto"/>
            <w:hideMark/>
          </w:tcPr>
          <w:p w14:paraId="7C2623BC" w14:textId="77777777" w:rsidR="00762F73" w:rsidRPr="008B19CC" w:rsidRDefault="00762F73"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49,12</w:t>
            </w:r>
          </w:p>
        </w:tc>
        <w:tc>
          <w:tcPr>
            <w:tcW w:w="567" w:type="dxa"/>
            <w:shd w:val="clear" w:color="auto" w:fill="auto"/>
            <w:hideMark/>
          </w:tcPr>
          <w:p w14:paraId="5E35DF9A"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37</w:t>
            </w:r>
          </w:p>
        </w:tc>
        <w:tc>
          <w:tcPr>
            <w:tcW w:w="709" w:type="dxa"/>
            <w:shd w:val="clear" w:color="auto" w:fill="auto"/>
            <w:hideMark/>
          </w:tcPr>
          <w:p w14:paraId="53CFFDF9" w14:textId="77777777" w:rsidR="00762F73" w:rsidRPr="008B19CC" w:rsidRDefault="00762F73"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64,91</w:t>
            </w:r>
          </w:p>
        </w:tc>
        <w:tc>
          <w:tcPr>
            <w:tcW w:w="708" w:type="dxa"/>
            <w:shd w:val="clear" w:color="auto" w:fill="auto"/>
            <w:hideMark/>
          </w:tcPr>
          <w:p w14:paraId="6D4F09ED"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14</w:t>
            </w:r>
          </w:p>
        </w:tc>
        <w:tc>
          <w:tcPr>
            <w:tcW w:w="709" w:type="dxa"/>
            <w:shd w:val="clear" w:color="auto" w:fill="auto"/>
            <w:hideMark/>
          </w:tcPr>
          <w:p w14:paraId="0C3CCC73" w14:textId="77777777" w:rsidR="00762F73" w:rsidRPr="008B19CC" w:rsidRDefault="00762F73"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24,56</w:t>
            </w:r>
          </w:p>
        </w:tc>
        <w:tc>
          <w:tcPr>
            <w:tcW w:w="709" w:type="dxa"/>
            <w:shd w:val="clear" w:color="auto" w:fill="auto"/>
            <w:hideMark/>
          </w:tcPr>
          <w:p w14:paraId="137C1B4A"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w:t>
            </w:r>
          </w:p>
        </w:tc>
        <w:tc>
          <w:tcPr>
            <w:tcW w:w="709" w:type="dxa"/>
            <w:shd w:val="clear" w:color="auto" w:fill="auto"/>
            <w:hideMark/>
          </w:tcPr>
          <w:p w14:paraId="1B2FB29D" w14:textId="77777777" w:rsidR="00762F73" w:rsidRPr="008B19CC" w:rsidRDefault="00762F73"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10,53</w:t>
            </w:r>
          </w:p>
        </w:tc>
      </w:tr>
      <w:tr w:rsidR="00762F73" w:rsidRPr="008B19CC" w14:paraId="2CB4DDED" w14:textId="77777777" w:rsidTr="000F41A5">
        <w:trPr>
          <w:trHeight w:val="324"/>
        </w:trPr>
        <w:tc>
          <w:tcPr>
            <w:tcW w:w="1323" w:type="dxa"/>
            <w:shd w:val="clear" w:color="auto" w:fill="auto"/>
            <w:hideMark/>
          </w:tcPr>
          <w:p w14:paraId="34C24743" w14:textId="77777777" w:rsidR="00762F73" w:rsidRPr="008B19CC" w:rsidRDefault="00762F73" w:rsidP="000F41A5">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Calibri" w:hAnsi="Times New Roman" w:cs="Times New Roman"/>
                <w:sz w:val="24"/>
                <w:szCs w:val="24"/>
                <w:lang w:val="kk-KZ"/>
              </w:rPr>
              <w:t xml:space="preserve">М. С. Мұратова әдістемесі негізінде бейімделген «Scaffolding </w:t>
            </w:r>
            <w:r w:rsidRPr="008B19CC">
              <w:rPr>
                <w:rFonts w:ascii="Times New Roman" w:eastAsia="Calibri" w:hAnsi="Times New Roman" w:cs="Times New Roman"/>
                <w:sz w:val="24"/>
                <w:szCs w:val="24"/>
                <w:lang w:val="kk-KZ"/>
              </w:rPr>
              <w:lastRenderedPageBreak/>
              <w:t>тәсілдерін қолдану деңгейін бағалау» тапсырмасы</w:t>
            </w:r>
          </w:p>
        </w:tc>
        <w:tc>
          <w:tcPr>
            <w:tcW w:w="525" w:type="dxa"/>
            <w:shd w:val="clear" w:color="auto" w:fill="auto"/>
            <w:hideMark/>
          </w:tcPr>
          <w:p w14:paraId="1C34AEBB"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lastRenderedPageBreak/>
              <w:t>6</w:t>
            </w:r>
          </w:p>
        </w:tc>
        <w:tc>
          <w:tcPr>
            <w:tcW w:w="709" w:type="dxa"/>
            <w:shd w:val="clear" w:color="auto" w:fill="auto"/>
            <w:hideMark/>
          </w:tcPr>
          <w:p w14:paraId="2C200A29" w14:textId="77777777" w:rsidR="00762F73" w:rsidRPr="008B19CC" w:rsidRDefault="00762F73"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10,53</w:t>
            </w:r>
          </w:p>
        </w:tc>
        <w:tc>
          <w:tcPr>
            <w:tcW w:w="709" w:type="dxa"/>
            <w:shd w:val="clear" w:color="auto" w:fill="auto"/>
            <w:hideMark/>
          </w:tcPr>
          <w:p w14:paraId="643292A5"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17</w:t>
            </w:r>
          </w:p>
        </w:tc>
        <w:tc>
          <w:tcPr>
            <w:tcW w:w="708" w:type="dxa"/>
            <w:shd w:val="clear" w:color="auto" w:fill="auto"/>
            <w:hideMark/>
          </w:tcPr>
          <w:p w14:paraId="0330B649" w14:textId="77777777" w:rsidR="00762F73" w:rsidRPr="008B19CC" w:rsidRDefault="00762F73"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29,82</w:t>
            </w:r>
          </w:p>
        </w:tc>
        <w:tc>
          <w:tcPr>
            <w:tcW w:w="709" w:type="dxa"/>
            <w:shd w:val="clear" w:color="auto" w:fill="auto"/>
            <w:hideMark/>
          </w:tcPr>
          <w:p w14:paraId="7ECDC909"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34</w:t>
            </w:r>
          </w:p>
        </w:tc>
        <w:tc>
          <w:tcPr>
            <w:tcW w:w="709" w:type="dxa"/>
            <w:shd w:val="clear" w:color="auto" w:fill="auto"/>
            <w:hideMark/>
          </w:tcPr>
          <w:p w14:paraId="37A65928" w14:textId="77777777" w:rsidR="00762F73" w:rsidRPr="008B19CC" w:rsidRDefault="00762F73"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59,65</w:t>
            </w:r>
          </w:p>
        </w:tc>
        <w:tc>
          <w:tcPr>
            <w:tcW w:w="567" w:type="dxa"/>
            <w:shd w:val="clear" w:color="auto" w:fill="auto"/>
            <w:hideMark/>
          </w:tcPr>
          <w:p w14:paraId="03B719BE"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39</w:t>
            </w:r>
          </w:p>
        </w:tc>
        <w:tc>
          <w:tcPr>
            <w:tcW w:w="709" w:type="dxa"/>
            <w:shd w:val="clear" w:color="auto" w:fill="auto"/>
            <w:hideMark/>
          </w:tcPr>
          <w:p w14:paraId="22634912" w14:textId="77777777" w:rsidR="00762F73" w:rsidRPr="008B19CC" w:rsidRDefault="00762F73"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68,42</w:t>
            </w:r>
          </w:p>
        </w:tc>
        <w:tc>
          <w:tcPr>
            <w:tcW w:w="708" w:type="dxa"/>
            <w:shd w:val="clear" w:color="auto" w:fill="auto"/>
            <w:hideMark/>
          </w:tcPr>
          <w:p w14:paraId="55F6F01C"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13</w:t>
            </w:r>
          </w:p>
        </w:tc>
        <w:tc>
          <w:tcPr>
            <w:tcW w:w="709" w:type="dxa"/>
            <w:shd w:val="clear" w:color="auto" w:fill="auto"/>
            <w:hideMark/>
          </w:tcPr>
          <w:p w14:paraId="7D664154" w14:textId="77777777" w:rsidR="00762F73" w:rsidRPr="008B19CC" w:rsidRDefault="00762F73"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22,81</w:t>
            </w:r>
          </w:p>
        </w:tc>
        <w:tc>
          <w:tcPr>
            <w:tcW w:w="709" w:type="dxa"/>
            <w:shd w:val="clear" w:color="auto" w:fill="auto"/>
            <w:hideMark/>
          </w:tcPr>
          <w:p w14:paraId="56E52794"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w:t>
            </w:r>
          </w:p>
        </w:tc>
        <w:tc>
          <w:tcPr>
            <w:tcW w:w="709" w:type="dxa"/>
            <w:shd w:val="clear" w:color="auto" w:fill="auto"/>
            <w:hideMark/>
          </w:tcPr>
          <w:p w14:paraId="302C408B" w14:textId="77777777" w:rsidR="00762F73" w:rsidRPr="008B19CC" w:rsidRDefault="00762F73" w:rsidP="000F41A5">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8,77</w:t>
            </w:r>
          </w:p>
        </w:tc>
      </w:tr>
      <w:tr w:rsidR="00762F73" w:rsidRPr="008B19CC" w14:paraId="544397A4" w14:textId="77777777" w:rsidTr="000F41A5">
        <w:trPr>
          <w:trHeight w:val="324"/>
        </w:trPr>
        <w:tc>
          <w:tcPr>
            <w:tcW w:w="1323" w:type="dxa"/>
            <w:shd w:val="clear" w:color="auto" w:fill="auto"/>
          </w:tcPr>
          <w:p w14:paraId="31B2A73D" w14:textId="77777777" w:rsidR="00762F73" w:rsidRPr="008B19CC" w:rsidRDefault="00762F73" w:rsidP="000F41A5">
            <w:pPr>
              <w:spacing w:after="0" w:line="240" w:lineRule="auto"/>
              <w:jc w:val="both"/>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lastRenderedPageBreak/>
              <w:t>Орташа көшсеткіш</w:t>
            </w:r>
          </w:p>
        </w:tc>
        <w:tc>
          <w:tcPr>
            <w:tcW w:w="525" w:type="dxa"/>
            <w:shd w:val="clear" w:color="auto" w:fill="auto"/>
          </w:tcPr>
          <w:p w14:paraId="2DC69658"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4,67</w:t>
            </w:r>
          </w:p>
        </w:tc>
        <w:tc>
          <w:tcPr>
            <w:tcW w:w="709" w:type="dxa"/>
            <w:shd w:val="clear" w:color="auto" w:fill="auto"/>
          </w:tcPr>
          <w:p w14:paraId="368276E0"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8,19</w:t>
            </w:r>
          </w:p>
        </w:tc>
        <w:tc>
          <w:tcPr>
            <w:tcW w:w="709" w:type="dxa"/>
            <w:shd w:val="clear" w:color="auto" w:fill="auto"/>
          </w:tcPr>
          <w:p w14:paraId="46173F19"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21,00</w:t>
            </w:r>
          </w:p>
        </w:tc>
        <w:tc>
          <w:tcPr>
            <w:tcW w:w="708" w:type="dxa"/>
            <w:shd w:val="clear" w:color="auto" w:fill="auto"/>
          </w:tcPr>
          <w:p w14:paraId="04DC861E"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36,84</w:t>
            </w:r>
          </w:p>
        </w:tc>
        <w:tc>
          <w:tcPr>
            <w:tcW w:w="709" w:type="dxa"/>
            <w:shd w:val="clear" w:color="auto" w:fill="auto"/>
          </w:tcPr>
          <w:p w14:paraId="1B11CCD2"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31,33</w:t>
            </w:r>
          </w:p>
        </w:tc>
        <w:tc>
          <w:tcPr>
            <w:tcW w:w="709" w:type="dxa"/>
            <w:shd w:val="clear" w:color="auto" w:fill="auto"/>
          </w:tcPr>
          <w:p w14:paraId="14EB564E"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54,97</w:t>
            </w:r>
          </w:p>
        </w:tc>
        <w:tc>
          <w:tcPr>
            <w:tcW w:w="567" w:type="dxa"/>
            <w:shd w:val="clear" w:color="auto" w:fill="auto"/>
          </w:tcPr>
          <w:p w14:paraId="235AA2CA"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36,67</w:t>
            </w:r>
          </w:p>
        </w:tc>
        <w:tc>
          <w:tcPr>
            <w:tcW w:w="709" w:type="dxa"/>
            <w:shd w:val="clear" w:color="auto" w:fill="auto"/>
          </w:tcPr>
          <w:p w14:paraId="6723D88D" w14:textId="77777777" w:rsidR="00762F73" w:rsidRPr="008B19CC" w:rsidRDefault="00762F73" w:rsidP="000F41A5">
            <w:pPr>
              <w:jc w:val="both"/>
              <w:rPr>
                <w:rFonts w:ascii="Times New Roman" w:eastAsia="Calibri" w:hAnsi="Times New Roman" w:cs="Times New Roman"/>
                <w:color w:val="000000"/>
                <w:sz w:val="20"/>
                <w:szCs w:val="20"/>
                <w:lang w:val="kk-KZ"/>
              </w:rPr>
            </w:pPr>
            <w:r w:rsidRPr="008B19CC">
              <w:rPr>
                <w:rFonts w:ascii="Times New Roman" w:eastAsia="Calibri" w:hAnsi="Times New Roman" w:cs="Times New Roman"/>
                <w:color w:val="000000"/>
                <w:sz w:val="20"/>
                <w:szCs w:val="20"/>
              </w:rPr>
              <w:t>64,3</w:t>
            </w:r>
            <w:r w:rsidRPr="008B19CC">
              <w:rPr>
                <w:rFonts w:ascii="Times New Roman" w:eastAsia="Calibri" w:hAnsi="Times New Roman" w:cs="Times New Roman"/>
                <w:color w:val="000000"/>
                <w:sz w:val="20"/>
                <w:szCs w:val="20"/>
                <w:lang w:val="kk-KZ"/>
              </w:rPr>
              <w:t>3</w:t>
            </w:r>
          </w:p>
        </w:tc>
        <w:tc>
          <w:tcPr>
            <w:tcW w:w="708" w:type="dxa"/>
            <w:shd w:val="clear" w:color="auto" w:fill="auto"/>
          </w:tcPr>
          <w:p w14:paraId="653789C3"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14,00</w:t>
            </w:r>
          </w:p>
        </w:tc>
        <w:tc>
          <w:tcPr>
            <w:tcW w:w="709" w:type="dxa"/>
            <w:shd w:val="clear" w:color="auto" w:fill="auto"/>
          </w:tcPr>
          <w:p w14:paraId="1EACF74D"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24,56</w:t>
            </w:r>
          </w:p>
        </w:tc>
        <w:tc>
          <w:tcPr>
            <w:tcW w:w="709" w:type="dxa"/>
            <w:shd w:val="clear" w:color="auto" w:fill="auto"/>
          </w:tcPr>
          <w:p w14:paraId="6C98094E"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6,33</w:t>
            </w:r>
          </w:p>
        </w:tc>
        <w:tc>
          <w:tcPr>
            <w:tcW w:w="709" w:type="dxa"/>
            <w:shd w:val="clear" w:color="auto" w:fill="auto"/>
          </w:tcPr>
          <w:p w14:paraId="1FA9E85A" w14:textId="77777777" w:rsidR="00762F73" w:rsidRPr="008B19CC" w:rsidRDefault="00762F73" w:rsidP="000F41A5">
            <w:pPr>
              <w:jc w:val="both"/>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11,11</w:t>
            </w:r>
          </w:p>
        </w:tc>
      </w:tr>
    </w:tbl>
    <w:p w14:paraId="475531D2" w14:textId="7E1CB23B"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2A6521AD" w14:textId="77777777"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4"/>
          <w:szCs w:val="24"/>
          <w:lang w:val="kk-KZ"/>
        </w:rPr>
      </w:pPr>
    </w:p>
    <w:p w14:paraId="04C9C244" w14:textId="0BC75FBE"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4"/>
          <w:szCs w:val="24"/>
          <w:lang w:val="kk-KZ"/>
        </w:rPr>
      </w:pPr>
      <w:r w:rsidRPr="008B19CC">
        <w:rPr>
          <w:rFonts w:ascii="Times New Roman" w:eastAsia="Calibri" w:hAnsi="Times New Roman" w:cs="Times New Roman"/>
          <w:sz w:val="24"/>
          <w:szCs w:val="24"/>
          <w:lang w:val="kk-KZ"/>
        </w:rPr>
        <w:t xml:space="preserve">Сурет </w:t>
      </w:r>
      <w:r w:rsidR="007822F4">
        <w:rPr>
          <w:rFonts w:ascii="Times New Roman" w:eastAsia="Calibri" w:hAnsi="Times New Roman" w:cs="Times New Roman"/>
          <w:sz w:val="24"/>
          <w:szCs w:val="24"/>
          <w:lang w:val="kk-KZ"/>
        </w:rPr>
        <w:t>21</w:t>
      </w:r>
      <w:r w:rsidRPr="008B19CC">
        <w:rPr>
          <w:rFonts w:ascii="Times New Roman" w:eastAsia="Calibri" w:hAnsi="Times New Roman" w:cs="Times New Roman"/>
          <w:sz w:val="24"/>
          <w:szCs w:val="24"/>
          <w:lang w:val="kk-KZ"/>
        </w:rPr>
        <w:t xml:space="preserve"> - Эксперименттік топтың экспериментке дейінгі және кейінгі «CLIL әдістемесінің 4C моделін меңгеру және пәндік мазмұн мен тілдік дағдыларды кіріктіріп оқытуға арналған тапсырмаларды құрастыру біліктілігін анықтау» диагностикалық тапсырмаларының салыстырмалы нәтижелерінің диаграммасы</w:t>
      </w:r>
    </w:p>
    <w:p w14:paraId="4B2E6B11" w14:textId="77777777" w:rsidR="008B19CC" w:rsidRPr="008B19CC" w:rsidRDefault="008B19CC" w:rsidP="008B19CC">
      <w:pPr>
        <w:tabs>
          <w:tab w:val="left" w:pos="993"/>
        </w:tabs>
        <w:spacing w:after="0" w:line="240" w:lineRule="auto"/>
        <w:ind w:firstLine="709"/>
        <w:jc w:val="center"/>
        <w:rPr>
          <w:rFonts w:ascii="Times New Roman" w:eastAsia="Calibri" w:hAnsi="Times New Roman" w:cs="Times New Roman"/>
          <w:sz w:val="24"/>
          <w:szCs w:val="24"/>
          <w:lang w:val="kk-KZ"/>
        </w:rPr>
      </w:pPr>
    </w:p>
    <w:p w14:paraId="4ECE4623" w14:textId="655569AC" w:rsidR="008B19CC" w:rsidRPr="008B19CC" w:rsidRDefault="0004161C" w:rsidP="008B19CC">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r w:rsidR="007822F4">
        <w:rPr>
          <w:rFonts w:ascii="Times New Roman" w:eastAsia="Calibri" w:hAnsi="Times New Roman" w:cs="Times New Roman"/>
          <w:sz w:val="28"/>
          <w:szCs w:val="28"/>
          <w:lang w:val="kk-KZ"/>
        </w:rPr>
        <w:t>1</w:t>
      </w:r>
      <w:r>
        <w:rPr>
          <w:rFonts w:ascii="Times New Roman" w:eastAsia="Calibri" w:hAnsi="Times New Roman" w:cs="Times New Roman"/>
          <w:sz w:val="28"/>
          <w:szCs w:val="28"/>
          <w:lang w:val="kk-KZ"/>
        </w:rPr>
        <w:t>-ке</w:t>
      </w:r>
      <w:r w:rsidR="008B19CC" w:rsidRPr="008B19CC">
        <w:rPr>
          <w:rFonts w:ascii="Times New Roman" w:eastAsia="Calibri" w:hAnsi="Times New Roman" w:cs="Times New Roman"/>
          <w:sz w:val="28"/>
          <w:szCs w:val="28"/>
          <w:lang w:val="kk-KZ"/>
        </w:rPr>
        <w:t>сте</w:t>
      </w:r>
      <w:r>
        <w:rPr>
          <w:rFonts w:ascii="Times New Roman" w:eastAsia="Calibri" w:hAnsi="Times New Roman" w:cs="Times New Roman"/>
          <w:sz w:val="28"/>
          <w:szCs w:val="28"/>
          <w:lang w:val="kk-KZ"/>
        </w:rPr>
        <w:t xml:space="preserve"> </w:t>
      </w:r>
      <w:r w:rsidR="008B19CC" w:rsidRPr="008B19CC">
        <w:rPr>
          <w:rFonts w:ascii="Times New Roman" w:eastAsia="Calibri" w:hAnsi="Times New Roman" w:cs="Times New Roman"/>
          <w:sz w:val="28"/>
          <w:szCs w:val="28"/>
          <w:lang w:val="kk-KZ"/>
        </w:rPr>
        <w:t>деректеріне сәйкес, қалыптастырушы эксперимент нәтижесінде эксперименттік топ студенттерінің CLIL әдістемесінің 4C моделін меңгеру және кіріктірілген тапсырма құрастыру біліктілігі айтарлықтай жақсарғаны анықталды.</w:t>
      </w:r>
    </w:p>
    <w:p w14:paraId="06D8E561"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С. Т. Айтбаева әдістемесі бойынша «Көптілді кіріктірілген сабақ құрылымын талдау» диагностикалық тапсырмасында жоғары деңгей 5,26%-дан 64,91%-ға дейін өскен, ал төмен деңгей 49,12%-дан 10,53%-ға дейін азайған. Бұл студенттердің кіріктірілген сабақ құрылымын жобалау дағдысының едәуір жетілгенін дәлелдейді.</w:t>
      </w:r>
    </w:p>
    <w:p w14:paraId="49E467B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 С. Мұратова әдістемесі негізінде әзірленген «Scaffolding тәсілдерін қолдану деңгейін бағалау» тапсырмасында жоғары деңгей 10,53%-дан 68,42%-ға дейін көтеріліп, төмен деңгей 59,65%-дан 8,77%-ға дейін қысқарған. Бұл студенттердің тілдік қолдау тәсілдерін (sentence frames, visual support, questioning, modeling) тиімді пайдалану қабілетінің артқанын байқатады.</w:t>
      </w:r>
    </w:p>
    <w:p w14:paraId="5A6BE17F" w14:textId="474EF4C9"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Жалпы қорытындылай келе, қалыптастырушы эксперименттің нәтижелері CLIL технологиясына негізделген оқыту әдістемесінің болашақ бастауыш сынып мұғалімдерінің коммуникативті-іс-әрекеттік және танымдық компоненттерін кешенді түрде дамытуда жоғары тиімділікке ие екенін дәлелдейді. Эксперимент тобының экспериментке дейінгі және кейінгі мотивациялық, танымдық және коммуникативті-іс-әрекеттік компоненттер бойынша алынған мәліметтер </w:t>
      </w:r>
      <w:r w:rsidR="0004161C">
        <w:rPr>
          <w:rFonts w:ascii="Times New Roman" w:eastAsia="Calibri" w:hAnsi="Times New Roman" w:cs="Times New Roman"/>
          <w:sz w:val="28"/>
          <w:szCs w:val="28"/>
          <w:lang w:val="kk-KZ"/>
        </w:rPr>
        <w:t>3</w:t>
      </w:r>
      <w:r w:rsidR="007822F4">
        <w:rPr>
          <w:rFonts w:ascii="Times New Roman" w:eastAsia="Calibri" w:hAnsi="Times New Roman" w:cs="Times New Roman"/>
          <w:sz w:val="28"/>
          <w:szCs w:val="28"/>
          <w:lang w:val="kk-KZ"/>
        </w:rPr>
        <w:t>2</w:t>
      </w:r>
      <w:r w:rsidRPr="008B19CC">
        <w:rPr>
          <w:rFonts w:ascii="Times New Roman" w:eastAsia="Calibri" w:hAnsi="Times New Roman" w:cs="Times New Roman"/>
          <w:sz w:val="28"/>
          <w:szCs w:val="28"/>
          <w:lang w:val="kk-KZ"/>
        </w:rPr>
        <w:t>,</w:t>
      </w:r>
      <w:r w:rsidR="0004161C">
        <w:rPr>
          <w:rFonts w:ascii="Times New Roman" w:eastAsia="Calibri" w:hAnsi="Times New Roman" w:cs="Times New Roman"/>
          <w:sz w:val="28"/>
          <w:szCs w:val="28"/>
          <w:lang w:val="kk-KZ"/>
        </w:rPr>
        <w:t>3</w:t>
      </w:r>
      <w:r w:rsidR="007822F4">
        <w:rPr>
          <w:rFonts w:ascii="Times New Roman" w:eastAsia="Calibri" w:hAnsi="Times New Roman" w:cs="Times New Roman"/>
          <w:sz w:val="28"/>
          <w:szCs w:val="28"/>
          <w:lang w:val="kk-KZ"/>
        </w:rPr>
        <w:t>3</w:t>
      </w:r>
      <w:r w:rsidRPr="008B19CC">
        <w:rPr>
          <w:rFonts w:ascii="Times New Roman" w:eastAsia="Calibri" w:hAnsi="Times New Roman" w:cs="Times New Roman"/>
          <w:sz w:val="28"/>
          <w:szCs w:val="28"/>
          <w:lang w:val="kk-KZ"/>
        </w:rPr>
        <w:t>-кестелерде жинақталып берілді.</w:t>
      </w:r>
    </w:p>
    <w:p w14:paraId="77B6B54D"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375647F4" w14:textId="2BEF8A4A"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Кесте </w:t>
      </w:r>
      <w:r w:rsidR="0004161C">
        <w:rPr>
          <w:rFonts w:ascii="Times New Roman" w:eastAsia="Calibri" w:hAnsi="Times New Roman" w:cs="Times New Roman"/>
          <w:sz w:val="28"/>
          <w:szCs w:val="28"/>
          <w:lang w:val="kk-KZ"/>
        </w:rPr>
        <w:t>3</w:t>
      </w:r>
      <w:r w:rsidR="007822F4">
        <w:rPr>
          <w:rFonts w:ascii="Times New Roman" w:eastAsia="Calibri" w:hAnsi="Times New Roman" w:cs="Times New Roman"/>
          <w:sz w:val="28"/>
          <w:szCs w:val="28"/>
          <w:lang w:val="kk-KZ"/>
        </w:rPr>
        <w:t>2</w:t>
      </w:r>
      <w:r w:rsidRPr="008B19CC">
        <w:rPr>
          <w:rFonts w:ascii="Times New Roman" w:eastAsia="Calibri" w:hAnsi="Times New Roman" w:cs="Times New Roman"/>
          <w:sz w:val="28"/>
          <w:szCs w:val="28"/>
          <w:lang w:val="kk-KZ"/>
        </w:rPr>
        <w:t xml:space="preserve"> – Эксперимент тобының экспериментке дейінгі және кейінгі мотивациялық, танымдық және коммуникативті-іс-әрекеттік компоненттер алынған мәліметтер</w:t>
      </w:r>
    </w:p>
    <w:p w14:paraId="04133496"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3"/>
        <w:gridCol w:w="525"/>
        <w:gridCol w:w="709"/>
        <w:gridCol w:w="709"/>
        <w:gridCol w:w="708"/>
        <w:gridCol w:w="709"/>
        <w:gridCol w:w="709"/>
        <w:gridCol w:w="709"/>
        <w:gridCol w:w="708"/>
        <w:gridCol w:w="567"/>
        <w:gridCol w:w="709"/>
        <w:gridCol w:w="709"/>
        <w:gridCol w:w="709"/>
      </w:tblGrid>
      <w:tr w:rsidR="008B19CC" w:rsidRPr="008B19CC" w14:paraId="53E03C8F" w14:textId="77777777" w:rsidTr="0060646E">
        <w:trPr>
          <w:trHeight w:val="324"/>
        </w:trPr>
        <w:tc>
          <w:tcPr>
            <w:tcW w:w="1323" w:type="dxa"/>
            <w:vMerge w:val="restart"/>
            <w:shd w:val="clear" w:color="auto" w:fill="auto"/>
            <w:hideMark/>
          </w:tcPr>
          <w:p w14:paraId="6FD502E8" w14:textId="77777777" w:rsidR="008B19CC" w:rsidRPr="008B19CC" w:rsidRDefault="008B19CC" w:rsidP="008B19CC">
            <w:pPr>
              <w:spacing w:after="0" w:line="240" w:lineRule="auto"/>
              <w:jc w:val="both"/>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 xml:space="preserve">Әдістеме </w:t>
            </w:r>
          </w:p>
        </w:tc>
        <w:tc>
          <w:tcPr>
            <w:tcW w:w="4069" w:type="dxa"/>
            <w:gridSpan w:val="6"/>
            <w:shd w:val="clear" w:color="auto" w:fill="auto"/>
            <w:hideMark/>
          </w:tcPr>
          <w:p w14:paraId="59DD62C2"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Экспериментке дейін</w:t>
            </w:r>
          </w:p>
        </w:tc>
        <w:tc>
          <w:tcPr>
            <w:tcW w:w="4111" w:type="dxa"/>
            <w:gridSpan w:val="6"/>
            <w:shd w:val="clear" w:color="auto" w:fill="auto"/>
            <w:hideMark/>
          </w:tcPr>
          <w:p w14:paraId="1D229CA6"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Эксперименттен кейін</w:t>
            </w:r>
          </w:p>
        </w:tc>
      </w:tr>
      <w:tr w:rsidR="008B19CC" w:rsidRPr="008B19CC" w14:paraId="30D107E6" w14:textId="77777777" w:rsidTr="0060646E">
        <w:trPr>
          <w:trHeight w:val="324"/>
        </w:trPr>
        <w:tc>
          <w:tcPr>
            <w:tcW w:w="1323" w:type="dxa"/>
            <w:vMerge/>
            <w:hideMark/>
          </w:tcPr>
          <w:p w14:paraId="5C8012E3" w14:textId="77777777" w:rsidR="008B19CC" w:rsidRPr="008B19CC" w:rsidRDefault="008B19CC" w:rsidP="008B19CC">
            <w:pPr>
              <w:spacing w:after="0" w:line="240" w:lineRule="auto"/>
              <w:rPr>
                <w:rFonts w:ascii="Times New Roman" w:eastAsia="Times New Roman" w:hAnsi="Times New Roman" w:cs="Times New Roman"/>
                <w:color w:val="000000"/>
                <w:sz w:val="20"/>
                <w:szCs w:val="20"/>
                <w:lang w:val="kk-KZ" w:eastAsia="kk-KZ"/>
              </w:rPr>
            </w:pPr>
          </w:p>
        </w:tc>
        <w:tc>
          <w:tcPr>
            <w:tcW w:w="1234" w:type="dxa"/>
            <w:gridSpan w:val="2"/>
            <w:shd w:val="clear" w:color="auto" w:fill="auto"/>
            <w:hideMark/>
          </w:tcPr>
          <w:p w14:paraId="38617F9B"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Жоғары</w:t>
            </w:r>
          </w:p>
        </w:tc>
        <w:tc>
          <w:tcPr>
            <w:tcW w:w="1417" w:type="dxa"/>
            <w:gridSpan w:val="2"/>
            <w:shd w:val="clear" w:color="auto" w:fill="auto"/>
            <w:hideMark/>
          </w:tcPr>
          <w:p w14:paraId="0F6941CA" w14:textId="77777777" w:rsidR="008B19CC" w:rsidRPr="008B19CC" w:rsidRDefault="008B19CC" w:rsidP="008B19CC">
            <w:pPr>
              <w:spacing w:after="0" w:line="240" w:lineRule="auto"/>
              <w:jc w:val="both"/>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Орташа</w:t>
            </w:r>
          </w:p>
        </w:tc>
        <w:tc>
          <w:tcPr>
            <w:tcW w:w="1418" w:type="dxa"/>
            <w:gridSpan w:val="2"/>
            <w:shd w:val="clear" w:color="auto" w:fill="auto"/>
            <w:hideMark/>
          </w:tcPr>
          <w:p w14:paraId="540DAC1D" w14:textId="77777777" w:rsidR="008B19CC" w:rsidRPr="008B19CC" w:rsidRDefault="008B19CC" w:rsidP="008B19CC">
            <w:pPr>
              <w:spacing w:after="0" w:line="240" w:lineRule="auto"/>
              <w:jc w:val="both"/>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Төмен</w:t>
            </w:r>
          </w:p>
        </w:tc>
        <w:tc>
          <w:tcPr>
            <w:tcW w:w="1417" w:type="dxa"/>
            <w:gridSpan w:val="2"/>
            <w:shd w:val="clear" w:color="auto" w:fill="auto"/>
            <w:hideMark/>
          </w:tcPr>
          <w:p w14:paraId="2B90A42F"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Жоғары</w:t>
            </w:r>
          </w:p>
        </w:tc>
        <w:tc>
          <w:tcPr>
            <w:tcW w:w="1276" w:type="dxa"/>
            <w:gridSpan w:val="2"/>
            <w:shd w:val="clear" w:color="auto" w:fill="auto"/>
            <w:hideMark/>
          </w:tcPr>
          <w:p w14:paraId="66F77C22" w14:textId="77777777" w:rsidR="008B19CC" w:rsidRPr="008B19CC" w:rsidRDefault="008B19CC" w:rsidP="008B19CC">
            <w:pPr>
              <w:spacing w:after="0" w:line="240" w:lineRule="auto"/>
              <w:jc w:val="both"/>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Орташа</w:t>
            </w:r>
          </w:p>
        </w:tc>
        <w:tc>
          <w:tcPr>
            <w:tcW w:w="1418" w:type="dxa"/>
            <w:gridSpan w:val="2"/>
            <w:shd w:val="clear" w:color="auto" w:fill="auto"/>
            <w:hideMark/>
          </w:tcPr>
          <w:p w14:paraId="3F62151E" w14:textId="77777777" w:rsidR="008B19CC" w:rsidRPr="008B19CC" w:rsidRDefault="008B19CC" w:rsidP="008B19CC">
            <w:pPr>
              <w:spacing w:after="0" w:line="240" w:lineRule="auto"/>
              <w:jc w:val="both"/>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Төмен</w:t>
            </w:r>
          </w:p>
        </w:tc>
      </w:tr>
      <w:tr w:rsidR="008B19CC" w:rsidRPr="008B19CC" w14:paraId="02F90F0C" w14:textId="77777777" w:rsidTr="0060646E">
        <w:trPr>
          <w:trHeight w:val="324"/>
        </w:trPr>
        <w:tc>
          <w:tcPr>
            <w:tcW w:w="1323" w:type="dxa"/>
            <w:vMerge/>
            <w:hideMark/>
          </w:tcPr>
          <w:p w14:paraId="5E28E0E3" w14:textId="77777777" w:rsidR="008B19CC" w:rsidRPr="008B19CC" w:rsidRDefault="008B19CC" w:rsidP="008B19CC">
            <w:pPr>
              <w:spacing w:after="0" w:line="240" w:lineRule="auto"/>
              <w:rPr>
                <w:rFonts w:ascii="Times New Roman" w:eastAsia="Times New Roman" w:hAnsi="Times New Roman" w:cs="Times New Roman"/>
                <w:color w:val="000000"/>
                <w:sz w:val="20"/>
                <w:szCs w:val="20"/>
                <w:lang w:val="kk-KZ" w:eastAsia="kk-KZ"/>
              </w:rPr>
            </w:pPr>
          </w:p>
        </w:tc>
        <w:tc>
          <w:tcPr>
            <w:tcW w:w="525" w:type="dxa"/>
            <w:shd w:val="clear" w:color="auto" w:fill="auto"/>
            <w:hideMark/>
          </w:tcPr>
          <w:p w14:paraId="6148589A"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9" w:type="dxa"/>
            <w:shd w:val="clear" w:color="auto" w:fill="auto"/>
            <w:hideMark/>
          </w:tcPr>
          <w:p w14:paraId="2F7BFA9E"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c>
          <w:tcPr>
            <w:tcW w:w="709" w:type="dxa"/>
            <w:shd w:val="clear" w:color="auto" w:fill="auto"/>
            <w:hideMark/>
          </w:tcPr>
          <w:p w14:paraId="424A3DBD"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8" w:type="dxa"/>
            <w:shd w:val="clear" w:color="auto" w:fill="auto"/>
            <w:hideMark/>
          </w:tcPr>
          <w:p w14:paraId="352F5A4C"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c>
          <w:tcPr>
            <w:tcW w:w="709" w:type="dxa"/>
            <w:shd w:val="clear" w:color="auto" w:fill="auto"/>
            <w:hideMark/>
          </w:tcPr>
          <w:p w14:paraId="74A7D8E4"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9" w:type="dxa"/>
            <w:shd w:val="clear" w:color="auto" w:fill="auto"/>
            <w:hideMark/>
          </w:tcPr>
          <w:p w14:paraId="6638A760"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c>
          <w:tcPr>
            <w:tcW w:w="709" w:type="dxa"/>
            <w:shd w:val="clear" w:color="auto" w:fill="auto"/>
            <w:hideMark/>
          </w:tcPr>
          <w:p w14:paraId="2679F427"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8" w:type="dxa"/>
            <w:shd w:val="clear" w:color="auto" w:fill="auto"/>
            <w:hideMark/>
          </w:tcPr>
          <w:p w14:paraId="2F9853AF"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c>
          <w:tcPr>
            <w:tcW w:w="567" w:type="dxa"/>
            <w:shd w:val="clear" w:color="auto" w:fill="auto"/>
            <w:hideMark/>
          </w:tcPr>
          <w:p w14:paraId="01CF4069"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9" w:type="dxa"/>
            <w:shd w:val="clear" w:color="auto" w:fill="auto"/>
            <w:hideMark/>
          </w:tcPr>
          <w:p w14:paraId="06E6BBD6"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c>
          <w:tcPr>
            <w:tcW w:w="709" w:type="dxa"/>
            <w:shd w:val="clear" w:color="auto" w:fill="auto"/>
            <w:hideMark/>
          </w:tcPr>
          <w:p w14:paraId="5CC0C35B"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9" w:type="dxa"/>
            <w:shd w:val="clear" w:color="auto" w:fill="auto"/>
            <w:hideMark/>
          </w:tcPr>
          <w:p w14:paraId="6A1356E2"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r>
      <w:tr w:rsidR="008B19CC" w:rsidRPr="008B19CC" w14:paraId="7AD42578" w14:textId="77777777" w:rsidTr="0060646E">
        <w:trPr>
          <w:trHeight w:val="324"/>
        </w:trPr>
        <w:tc>
          <w:tcPr>
            <w:tcW w:w="9503" w:type="dxa"/>
            <w:gridSpan w:val="13"/>
          </w:tcPr>
          <w:p w14:paraId="27C2E4E6"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lastRenderedPageBreak/>
              <w:t>Мотивациялық</w:t>
            </w:r>
          </w:p>
        </w:tc>
      </w:tr>
      <w:tr w:rsidR="008B19CC" w:rsidRPr="008B19CC" w14:paraId="0C6E3E2A" w14:textId="77777777" w:rsidTr="0060646E">
        <w:trPr>
          <w:trHeight w:val="324"/>
        </w:trPr>
        <w:tc>
          <w:tcPr>
            <w:tcW w:w="1323" w:type="dxa"/>
          </w:tcPr>
          <w:p w14:paraId="37AE5C3D"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1 әдістеме</w:t>
            </w:r>
          </w:p>
        </w:tc>
        <w:tc>
          <w:tcPr>
            <w:tcW w:w="525" w:type="dxa"/>
            <w:shd w:val="clear" w:color="auto" w:fill="auto"/>
          </w:tcPr>
          <w:p w14:paraId="37155C83"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w:t>
            </w:r>
          </w:p>
        </w:tc>
        <w:tc>
          <w:tcPr>
            <w:tcW w:w="709" w:type="dxa"/>
            <w:shd w:val="clear" w:color="auto" w:fill="auto"/>
          </w:tcPr>
          <w:p w14:paraId="498AEAF3"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10,53</w:t>
            </w:r>
          </w:p>
        </w:tc>
        <w:tc>
          <w:tcPr>
            <w:tcW w:w="709" w:type="dxa"/>
            <w:shd w:val="clear" w:color="auto" w:fill="auto"/>
          </w:tcPr>
          <w:p w14:paraId="7164528D"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25</w:t>
            </w:r>
          </w:p>
        </w:tc>
        <w:tc>
          <w:tcPr>
            <w:tcW w:w="708" w:type="dxa"/>
            <w:shd w:val="clear" w:color="auto" w:fill="auto"/>
          </w:tcPr>
          <w:p w14:paraId="30BFE91A"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43,86</w:t>
            </w:r>
          </w:p>
        </w:tc>
        <w:tc>
          <w:tcPr>
            <w:tcW w:w="709" w:type="dxa"/>
            <w:shd w:val="clear" w:color="auto" w:fill="auto"/>
          </w:tcPr>
          <w:p w14:paraId="4D5E6A47"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26</w:t>
            </w:r>
          </w:p>
        </w:tc>
        <w:tc>
          <w:tcPr>
            <w:tcW w:w="709" w:type="dxa"/>
            <w:shd w:val="clear" w:color="auto" w:fill="auto"/>
          </w:tcPr>
          <w:p w14:paraId="3A200BD9"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45,61</w:t>
            </w:r>
          </w:p>
        </w:tc>
        <w:tc>
          <w:tcPr>
            <w:tcW w:w="709" w:type="dxa"/>
            <w:shd w:val="clear" w:color="auto" w:fill="auto"/>
          </w:tcPr>
          <w:p w14:paraId="7A734671"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39</w:t>
            </w:r>
          </w:p>
        </w:tc>
        <w:tc>
          <w:tcPr>
            <w:tcW w:w="708" w:type="dxa"/>
            <w:shd w:val="clear" w:color="auto" w:fill="auto"/>
          </w:tcPr>
          <w:p w14:paraId="33624940"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68,42</w:t>
            </w:r>
          </w:p>
        </w:tc>
        <w:tc>
          <w:tcPr>
            <w:tcW w:w="567" w:type="dxa"/>
            <w:shd w:val="clear" w:color="auto" w:fill="auto"/>
          </w:tcPr>
          <w:p w14:paraId="5CA0DAD0"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11</w:t>
            </w:r>
          </w:p>
        </w:tc>
        <w:tc>
          <w:tcPr>
            <w:tcW w:w="709" w:type="dxa"/>
            <w:shd w:val="clear" w:color="auto" w:fill="auto"/>
          </w:tcPr>
          <w:p w14:paraId="21F7511B"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19,30</w:t>
            </w:r>
          </w:p>
        </w:tc>
        <w:tc>
          <w:tcPr>
            <w:tcW w:w="709" w:type="dxa"/>
            <w:shd w:val="clear" w:color="auto" w:fill="auto"/>
          </w:tcPr>
          <w:p w14:paraId="27EF2FBC"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w:t>
            </w:r>
          </w:p>
        </w:tc>
        <w:tc>
          <w:tcPr>
            <w:tcW w:w="709" w:type="dxa"/>
            <w:shd w:val="clear" w:color="auto" w:fill="auto"/>
          </w:tcPr>
          <w:p w14:paraId="1E06F83F"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12,28</w:t>
            </w:r>
          </w:p>
        </w:tc>
      </w:tr>
      <w:tr w:rsidR="008B19CC" w:rsidRPr="008B19CC" w14:paraId="4F2CF81F" w14:textId="77777777" w:rsidTr="0060646E">
        <w:trPr>
          <w:trHeight w:val="324"/>
        </w:trPr>
        <w:tc>
          <w:tcPr>
            <w:tcW w:w="1323" w:type="dxa"/>
          </w:tcPr>
          <w:p w14:paraId="7C538A5A"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2 әдістеме</w:t>
            </w:r>
          </w:p>
        </w:tc>
        <w:tc>
          <w:tcPr>
            <w:tcW w:w="525" w:type="dxa"/>
            <w:shd w:val="clear" w:color="auto" w:fill="auto"/>
          </w:tcPr>
          <w:p w14:paraId="2BEF8845"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8</w:t>
            </w:r>
          </w:p>
        </w:tc>
        <w:tc>
          <w:tcPr>
            <w:tcW w:w="709" w:type="dxa"/>
            <w:shd w:val="clear" w:color="auto" w:fill="auto"/>
          </w:tcPr>
          <w:p w14:paraId="1F4B965C"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14,03</w:t>
            </w:r>
          </w:p>
        </w:tc>
        <w:tc>
          <w:tcPr>
            <w:tcW w:w="709" w:type="dxa"/>
            <w:shd w:val="clear" w:color="auto" w:fill="auto"/>
          </w:tcPr>
          <w:p w14:paraId="31D4125A"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22</w:t>
            </w:r>
          </w:p>
        </w:tc>
        <w:tc>
          <w:tcPr>
            <w:tcW w:w="708" w:type="dxa"/>
            <w:shd w:val="clear" w:color="auto" w:fill="auto"/>
          </w:tcPr>
          <w:p w14:paraId="2FD0D2C0"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38,6</w:t>
            </w:r>
          </w:p>
        </w:tc>
        <w:tc>
          <w:tcPr>
            <w:tcW w:w="709" w:type="dxa"/>
            <w:shd w:val="clear" w:color="auto" w:fill="auto"/>
          </w:tcPr>
          <w:p w14:paraId="7931D13C"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27</w:t>
            </w:r>
          </w:p>
        </w:tc>
        <w:tc>
          <w:tcPr>
            <w:tcW w:w="709" w:type="dxa"/>
            <w:shd w:val="clear" w:color="auto" w:fill="auto"/>
          </w:tcPr>
          <w:p w14:paraId="0734E190"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47,37</w:t>
            </w:r>
          </w:p>
        </w:tc>
        <w:tc>
          <w:tcPr>
            <w:tcW w:w="709" w:type="dxa"/>
            <w:shd w:val="clear" w:color="auto" w:fill="auto"/>
          </w:tcPr>
          <w:p w14:paraId="12BE010B"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42</w:t>
            </w:r>
          </w:p>
        </w:tc>
        <w:tc>
          <w:tcPr>
            <w:tcW w:w="708" w:type="dxa"/>
            <w:shd w:val="clear" w:color="auto" w:fill="auto"/>
          </w:tcPr>
          <w:p w14:paraId="1E3AD186"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73,68</w:t>
            </w:r>
          </w:p>
        </w:tc>
        <w:tc>
          <w:tcPr>
            <w:tcW w:w="567" w:type="dxa"/>
            <w:shd w:val="clear" w:color="auto" w:fill="auto"/>
          </w:tcPr>
          <w:p w14:paraId="5184C2F1"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w:t>
            </w:r>
          </w:p>
        </w:tc>
        <w:tc>
          <w:tcPr>
            <w:tcW w:w="709" w:type="dxa"/>
            <w:shd w:val="clear" w:color="auto" w:fill="auto"/>
          </w:tcPr>
          <w:p w14:paraId="6D377968"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17,54</w:t>
            </w:r>
          </w:p>
        </w:tc>
        <w:tc>
          <w:tcPr>
            <w:tcW w:w="709" w:type="dxa"/>
            <w:shd w:val="clear" w:color="auto" w:fill="auto"/>
          </w:tcPr>
          <w:p w14:paraId="04396D2B"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w:t>
            </w:r>
          </w:p>
        </w:tc>
        <w:tc>
          <w:tcPr>
            <w:tcW w:w="709" w:type="dxa"/>
            <w:shd w:val="clear" w:color="auto" w:fill="auto"/>
          </w:tcPr>
          <w:p w14:paraId="2A1DAAC4"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8,78</w:t>
            </w:r>
          </w:p>
        </w:tc>
      </w:tr>
      <w:tr w:rsidR="008B19CC" w:rsidRPr="008B19CC" w14:paraId="362A67C7" w14:textId="77777777" w:rsidTr="0060646E">
        <w:trPr>
          <w:trHeight w:val="324"/>
        </w:trPr>
        <w:tc>
          <w:tcPr>
            <w:tcW w:w="1323" w:type="dxa"/>
          </w:tcPr>
          <w:p w14:paraId="0B378BB7"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3 әдістеме</w:t>
            </w:r>
          </w:p>
        </w:tc>
        <w:tc>
          <w:tcPr>
            <w:tcW w:w="525" w:type="dxa"/>
            <w:shd w:val="clear" w:color="auto" w:fill="auto"/>
          </w:tcPr>
          <w:p w14:paraId="6CF7A5C6"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w:t>
            </w:r>
          </w:p>
        </w:tc>
        <w:tc>
          <w:tcPr>
            <w:tcW w:w="709" w:type="dxa"/>
            <w:shd w:val="clear" w:color="auto" w:fill="auto"/>
          </w:tcPr>
          <w:p w14:paraId="739F82E7"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7,02</w:t>
            </w:r>
          </w:p>
        </w:tc>
        <w:tc>
          <w:tcPr>
            <w:tcW w:w="709" w:type="dxa"/>
            <w:shd w:val="clear" w:color="auto" w:fill="auto"/>
          </w:tcPr>
          <w:p w14:paraId="496DE05D"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21</w:t>
            </w:r>
          </w:p>
        </w:tc>
        <w:tc>
          <w:tcPr>
            <w:tcW w:w="708" w:type="dxa"/>
            <w:shd w:val="clear" w:color="auto" w:fill="auto"/>
          </w:tcPr>
          <w:p w14:paraId="174520C9"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36,84</w:t>
            </w:r>
          </w:p>
        </w:tc>
        <w:tc>
          <w:tcPr>
            <w:tcW w:w="709" w:type="dxa"/>
            <w:shd w:val="clear" w:color="auto" w:fill="auto"/>
          </w:tcPr>
          <w:p w14:paraId="5207800E"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32</w:t>
            </w:r>
          </w:p>
        </w:tc>
        <w:tc>
          <w:tcPr>
            <w:tcW w:w="709" w:type="dxa"/>
            <w:shd w:val="clear" w:color="auto" w:fill="auto"/>
          </w:tcPr>
          <w:p w14:paraId="04C88C68"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56,14</w:t>
            </w:r>
          </w:p>
        </w:tc>
        <w:tc>
          <w:tcPr>
            <w:tcW w:w="709" w:type="dxa"/>
            <w:shd w:val="clear" w:color="auto" w:fill="auto"/>
          </w:tcPr>
          <w:p w14:paraId="1CBF13CD"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44</w:t>
            </w:r>
          </w:p>
        </w:tc>
        <w:tc>
          <w:tcPr>
            <w:tcW w:w="708" w:type="dxa"/>
            <w:shd w:val="clear" w:color="auto" w:fill="auto"/>
          </w:tcPr>
          <w:p w14:paraId="696764C7"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77,19</w:t>
            </w:r>
          </w:p>
        </w:tc>
        <w:tc>
          <w:tcPr>
            <w:tcW w:w="567" w:type="dxa"/>
            <w:shd w:val="clear" w:color="auto" w:fill="auto"/>
          </w:tcPr>
          <w:p w14:paraId="3E92272C"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9</w:t>
            </w:r>
          </w:p>
        </w:tc>
        <w:tc>
          <w:tcPr>
            <w:tcW w:w="709" w:type="dxa"/>
            <w:shd w:val="clear" w:color="auto" w:fill="auto"/>
          </w:tcPr>
          <w:p w14:paraId="07F586A6"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15,79</w:t>
            </w:r>
          </w:p>
        </w:tc>
        <w:tc>
          <w:tcPr>
            <w:tcW w:w="709" w:type="dxa"/>
            <w:shd w:val="clear" w:color="auto" w:fill="auto"/>
          </w:tcPr>
          <w:p w14:paraId="713B429A"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w:t>
            </w:r>
          </w:p>
        </w:tc>
        <w:tc>
          <w:tcPr>
            <w:tcW w:w="709" w:type="dxa"/>
            <w:shd w:val="clear" w:color="auto" w:fill="auto"/>
          </w:tcPr>
          <w:p w14:paraId="097705E9"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7,02</w:t>
            </w:r>
          </w:p>
        </w:tc>
      </w:tr>
      <w:tr w:rsidR="008B19CC" w:rsidRPr="008B19CC" w14:paraId="48F8412A" w14:textId="77777777" w:rsidTr="0060646E">
        <w:trPr>
          <w:trHeight w:val="324"/>
        </w:trPr>
        <w:tc>
          <w:tcPr>
            <w:tcW w:w="1323" w:type="dxa"/>
          </w:tcPr>
          <w:p w14:paraId="13DC169C"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Орташа көрсеткіш</w:t>
            </w:r>
          </w:p>
        </w:tc>
        <w:tc>
          <w:tcPr>
            <w:tcW w:w="525" w:type="dxa"/>
            <w:shd w:val="clear" w:color="auto" w:fill="auto"/>
          </w:tcPr>
          <w:p w14:paraId="7D5C25ED"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w:t>
            </w:r>
          </w:p>
        </w:tc>
        <w:tc>
          <w:tcPr>
            <w:tcW w:w="709" w:type="dxa"/>
            <w:shd w:val="clear" w:color="auto" w:fill="auto"/>
          </w:tcPr>
          <w:p w14:paraId="5327EB55" w14:textId="77777777" w:rsidR="008B19CC" w:rsidRPr="008B19CC" w:rsidRDefault="008B19CC" w:rsidP="008B19CC">
            <w:pPr>
              <w:jc w:val="center"/>
              <w:rPr>
                <w:rFonts w:ascii="Times New Roman" w:eastAsia="Calibri" w:hAnsi="Times New Roman" w:cs="Times New Roman"/>
                <w:color w:val="000000"/>
                <w:sz w:val="20"/>
                <w:szCs w:val="20"/>
                <w:lang w:val="kk-KZ"/>
              </w:rPr>
            </w:pPr>
            <w:r w:rsidRPr="008B19CC">
              <w:rPr>
                <w:rFonts w:ascii="Times New Roman" w:eastAsia="Calibri" w:hAnsi="Times New Roman" w:cs="Times New Roman"/>
                <w:color w:val="000000"/>
                <w:sz w:val="20"/>
                <w:szCs w:val="20"/>
              </w:rPr>
              <w:t>10,5</w:t>
            </w:r>
            <w:r w:rsidRPr="008B19CC">
              <w:rPr>
                <w:rFonts w:ascii="Times New Roman" w:eastAsia="Calibri" w:hAnsi="Times New Roman" w:cs="Times New Roman"/>
                <w:color w:val="000000"/>
                <w:sz w:val="20"/>
                <w:szCs w:val="20"/>
                <w:lang w:val="kk-KZ"/>
              </w:rPr>
              <w:t>2</w:t>
            </w:r>
          </w:p>
        </w:tc>
        <w:tc>
          <w:tcPr>
            <w:tcW w:w="709" w:type="dxa"/>
            <w:shd w:val="clear" w:color="auto" w:fill="auto"/>
          </w:tcPr>
          <w:p w14:paraId="3D7C0DFF"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22,67</w:t>
            </w:r>
          </w:p>
        </w:tc>
        <w:tc>
          <w:tcPr>
            <w:tcW w:w="708" w:type="dxa"/>
            <w:shd w:val="clear" w:color="auto" w:fill="auto"/>
          </w:tcPr>
          <w:p w14:paraId="5B31BB9D"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39,77</w:t>
            </w:r>
          </w:p>
        </w:tc>
        <w:tc>
          <w:tcPr>
            <w:tcW w:w="709" w:type="dxa"/>
            <w:shd w:val="clear" w:color="auto" w:fill="auto"/>
          </w:tcPr>
          <w:p w14:paraId="1DF756EB"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28,33</w:t>
            </w:r>
          </w:p>
        </w:tc>
        <w:tc>
          <w:tcPr>
            <w:tcW w:w="709" w:type="dxa"/>
            <w:shd w:val="clear" w:color="auto" w:fill="auto"/>
          </w:tcPr>
          <w:p w14:paraId="34CE49E4"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49,71</w:t>
            </w:r>
          </w:p>
        </w:tc>
        <w:tc>
          <w:tcPr>
            <w:tcW w:w="709" w:type="dxa"/>
            <w:shd w:val="clear" w:color="auto" w:fill="auto"/>
          </w:tcPr>
          <w:p w14:paraId="68F58578"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41,67</w:t>
            </w:r>
          </w:p>
        </w:tc>
        <w:tc>
          <w:tcPr>
            <w:tcW w:w="708" w:type="dxa"/>
            <w:shd w:val="clear" w:color="auto" w:fill="auto"/>
          </w:tcPr>
          <w:p w14:paraId="2E0E3E09"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73,10</w:t>
            </w:r>
          </w:p>
        </w:tc>
        <w:tc>
          <w:tcPr>
            <w:tcW w:w="567" w:type="dxa"/>
            <w:shd w:val="clear" w:color="auto" w:fill="auto"/>
          </w:tcPr>
          <w:p w14:paraId="736EB941"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w:t>
            </w:r>
          </w:p>
        </w:tc>
        <w:tc>
          <w:tcPr>
            <w:tcW w:w="709" w:type="dxa"/>
            <w:shd w:val="clear" w:color="auto" w:fill="auto"/>
          </w:tcPr>
          <w:p w14:paraId="79C5F895"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17,54</w:t>
            </w:r>
          </w:p>
        </w:tc>
        <w:tc>
          <w:tcPr>
            <w:tcW w:w="709" w:type="dxa"/>
            <w:shd w:val="clear" w:color="auto" w:fill="auto"/>
          </w:tcPr>
          <w:p w14:paraId="3ADE63A4"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5,33</w:t>
            </w:r>
          </w:p>
        </w:tc>
        <w:tc>
          <w:tcPr>
            <w:tcW w:w="709" w:type="dxa"/>
            <w:shd w:val="clear" w:color="auto" w:fill="auto"/>
          </w:tcPr>
          <w:p w14:paraId="00A159A2"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9,36</w:t>
            </w:r>
          </w:p>
        </w:tc>
      </w:tr>
      <w:tr w:rsidR="008B19CC" w:rsidRPr="008B19CC" w14:paraId="5D0BB7F4" w14:textId="77777777" w:rsidTr="0060646E">
        <w:trPr>
          <w:trHeight w:val="324"/>
        </w:trPr>
        <w:tc>
          <w:tcPr>
            <w:tcW w:w="9503" w:type="dxa"/>
            <w:gridSpan w:val="13"/>
          </w:tcPr>
          <w:p w14:paraId="76E8D3A1" w14:textId="77777777" w:rsidR="008B19CC" w:rsidRPr="008B19CC" w:rsidRDefault="008B19CC" w:rsidP="008B19CC">
            <w:pPr>
              <w:jc w:val="center"/>
              <w:rPr>
                <w:rFonts w:ascii="Times New Roman" w:eastAsia="Calibri" w:hAnsi="Times New Roman" w:cs="Times New Roman"/>
                <w:color w:val="000000"/>
                <w:sz w:val="20"/>
                <w:szCs w:val="20"/>
                <w:lang w:val="kk-KZ"/>
              </w:rPr>
            </w:pPr>
            <w:r w:rsidRPr="008B19CC">
              <w:rPr>
                <w:rFonts w:ascii="Times New Roman" w:eastAsia="Calibri" w:hAnsi="Times New Roman" w:cs="Times New Roman"/>
                <w:color w:val="000000"/>
                <w:sz w:val="20"/>
                <w:szCs w:val="20"/>
                <w:lang w:val="kk-KZ"/>
              </w:rPr>
              <w:t>Танымдық</w:t>
            </w:r>
          </w:p>
        </w:tc>
      </w:tr>
      <w:tr w:rsidR="008B19CC" w:rsidRPr="008B19CC" w14:paraId="01F1EF83" w14:textId="77777777" w:rsidTr="0060646E">
        <w:trPr>
          <w:trHeight w:val="324"/>
        </w:trPr>
        <w:tc>
          <w:tcPr>
            <w:tcW w:w="1323" w:type="dxa"/>
          </w:tcPr>
          <w:p w14:paraId="259CFE35"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Тест</w:t>
            </w:r>
          </w:p>
        </w:tc>
        <w:tc>
          <w:tcPr>
            <w:tcW w:w="525" w:type="dxa"/>
            <w:shd w:val="clear" w:color="auto" w:fill="auto"/>
          </w:tcPr>
          <w:p w14:paraId="12D106AE"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w:t>
            </w:r>
          </w:p>
        </w:tc>
        <w:tc>
          <w:tcPr>
            <w:tcW w:w="709" w:type="dxa"/>
            <w:shd w:val="clear" w:color="auto" w:fill="auto"/>
          </w:tcPr>
          <w:p w14:paraId="77FA095D"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10,53</w:t>
            </w:r>
          </w:p>
        </w:tc>
        <w:tc>
          <w:tcPr>
            <w:tcW w:w="709" w:type="dxa"/>
            <w:shd w:val="clear" w:color="auto" w:fill="auto"/>
          </w:tcPr>
          <w:p w14:paraId="4E4631EA"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20</w:t>
            </w:r>
          </w:p>
        </w:tc>
        <w:tc>
          <w:tcPr>
            <w:tcW w:w="708" w:type="dxa"/>
            <w:shd w:val="clear" w:color="auto" w:fill="auto"/>
          </w:tcPr>
          <w:p w14:paraId="75F5C508"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35,09</w:t>
            </w:r>
          </w:p>
        </w:tc>
        <w:tc>
          <w:tcPr>
            <w:tcW w:w="709" w:type="dxa"/>
            <w:shd w:val="clear" w:color="auto" w:fill="auto"/>
          </w:tcPr>
          <w:p w14:paraId="7094BABD"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31</w:t>
            </w:r>
          </w:p>
        </w:tc>
        <w:tc>
          <w:tcPr>
            <w:tcW w:w="709" w:type="dxa"/>
            <w:shd w:val="clear" w:color="auto" w:fill="auto"/>
          </w:tcPr>
          <w:p w14:paraId="14CCE82A"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54,39</w:t>
            </w:r>
          </w:p>
        </w:tc>
        <w:tc>
          <w:tcPr>
            <w:tcW w:w="709" w:type="dxa"/>
            <w:shd w:val="clear" w:color="auto" w:fill="auto"/>
          </w:tcPr>
          <w:p w14:paraId="13F33E58"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48</w:t>
            </w:r>
          </w:p>
        </w:tc>
        <w:tc>
          <w:tcPr>
            <w:tcW w:w="708" w:type="dxa"/>
            <w:shd w:val="clear" w:color="auto" w:fill="auto"/>
          </w:tcPr>
          <w:p w14:paraId="75AB7A73"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84,21</w:t>
            </w:r>
          </w:p>
        </w:tc>
        <w:tc>
          <w:tcPr>
            <w:tcW w:w="567" w:type="dxa"/>
            <w:shd w:val="clear" w:color="auto" w:fill="auto"/>
          </w:tcPr>
          <w:p w14:paraId="4E858EBA"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w:t>
            </w:r>
          </w:p>
        </w:tc>
        <w:tc>
          <w:tcPr>
            <w:tcW w:w="709" w:type="dxa"/>
            <w:shd w:val="clear" w:color="auto" w:fill="auto"/>
          </w:tcPr>
          <w:p w14:paraId="74C166A2"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12,28</w:t>
            </w:r>
          </w:p>
        </w:tc>
        <w:tc>
          <w:tcPr>
            <w:tcW w:w="709" w:type="dxa"/>
            <w:shd w:val="clear" w:color="auto" w:fill="auto"/>
          </w:tcPr>
          <w:p w14:paraId="3A8B58BA"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w:t>
            </w:r>
          </w:p>
        </w:tc>
        <w:tc>
          <w:tcPr>
            <w:tcW w:w="709" w:type="dxa"/>
            <w:shd w:val="clear" w:color="auto" w:fill="auto"/>
          </w:tcPr>
          <w:p w14:paraId="0ED7A56D"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3,51</w:t>
            </w:r>
          </w:p>
        </w:tc>
      </w:tr>
      <w:tr w:rsidR="008B19CC" w:rsidRPr="008B19CC" w14:paraId="2DA39E3E" w14:textId="77777777" w:rsidTr="0060646E">
        <w:trPr>
          <w:trHeight w:val="324"/>
        </w:trPr>
        <w:tc>
          <w:tcPr>
            <w:tcW w:w="1323" w:type="dxa"/>
          </w:tcPr>
          <w:p w14:paraId="397E2ECF"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4 тапсырма</w:t>
            </w:r>
          </w:p>
        </w:tc>
        <w:tc>
          <w:tcPr>
            <w:tcW w:w="525" w:type="dxa"/>
            <w:shd w:val="clear" w:color="auto" w:fill="auto"/>
          </w:tcPr>
          <w:p w14:paraId="38D69A36"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w:t>
            </w:r>
          </w:p>
        </w:tc>
        <w:tc>
          <w:tcPr>
            <w:tcW w:w="709" w:type="dxa"/>
            <w:shd w:val="clear" w:color="auto" w:fill="auto"/>
          </w:tcPr>
          <w:p w14:paraId="1BE6E063"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10,53</w:t>
            </w:r>
          </w:p>
        </w:tc>
        <w:tc>
          <w:tcPr>
            <w:tcW w:w="709" w:type="dxa"/>
            <w:shd w:val="clear" w:color="auto" w:fill="auto"/>
          </w:tcPr>
          <w:p w14:paraId="033AF67B"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19,75</w:t>
            </w:r>
          </w:p>
        </w:tc>
        <w:tc>
          <w:tcPr>
            <w:tcW w:w="708" w:type="dxa"/>
            <w:shd w:val="clear" w:color="auto" w:fill="auto"/>
          </w:tcPr>
          <w:p w14:paraId="080E8F39" w14:textId="77777777" w:rsidR="008B19CC" w:rsidRPr="008B19CC" w:rsidRDefault="008B19CC" w:rsidP="008B19CC">
            <w:pPr>
              <w:jc w:val="center"/>
              <w:rPr>
                <w:rFonts w:ascii="Times New Roman" w:eastAsia="Calibri" w:hAnsi="Times New Roman" w:cs="Times New Roman"/>
                <w:color w:val="000000"/>
                <w:sz w:val="20"/>
                <w:szCs w:val="20"/>
                <w:lang w:val="kk-KZ"/>
              </w:rPr>
            </w:pPr>
            <w:r w:rsidRPr="008B19CC">
              <w:rPr>
                <w:rFonts w:ascii="Times New Roman" w:eastAsia="Calibri" w:hAnsi="Times New Roman" w:cs="Times New Roman"/>
                <w:color w:val="000000"/>
                <w:sz w:val="20"/>
                <w:szCs w:val="20"/>
              </w:rPr>
              <w:t>34,6</w:t>
            </w:r>
            <w:r w:rsidRPr="008B19CC">
              <w:rPr>
                <w:rFonts w:ascii="Times New Roman" w:eastAsia="Calibri" w:hAnsi="Times New Roman" w:cs="Times New Roman"/>
                <w:color w:val="000000"/>
                <w:sz w:val="20"/>
                <w:szCs w:val="20"/>
                <w:lang w:val="kk-KZ"/>
              </w:rPr>
              <w:t>4</w:t>
            </w:r>
          </w:p>
        </w:tc>
        <w:tc>
          <w:tcPr>
            <w:tcW w:w="709" w:type="dxa"/>
            <w:shd w:val="clear" w:color="auto" w:fill="auto"/>
          </w:tcPr>
          <w:p w14:paraId="31993C93"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31,25</w:t>
            </w:r>
          </w:p>
        </w:tc>
        <w:tc>
          <w:tcPr>
            <w:tcW w:w="709" w:type="dxa"/>
            <w:shd w:val="clear" w:color="auto" w:fill="auto"/>
          </w:tcPr>
          <w:p w14:paraId="5EB5AD15"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54,83</w:t>
            </w:r>
          </w:p>
        </w:tc>
        <w:tc>
          <w:tcPr>
            <w:tcW w:w="709" w:type="dxa"/>
            <w:shd w:val="clear" w:color="auto" w:fill="auto"/>
          </w:tcPr>
          <w:p w14:paraId="7ABDD97A"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39,25</w:t>
            </w:r>
          </w:p>
        </w:tc>
        <w:tc>
          <w:tcPr>
            <w:tcW w:w="708" w:type="dxa"/>
            <w:shd w:val="clear" w:color="auto" w:fill="auto"/>
          </w:tcPr>
          <w:p w14:paraId="604D138E"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68,86</w:t>
            </w:r>
          </w:p>
        </w:tc>
        <w:tc>
          <w:tcPr>
            <w:tcW w:w="567" w:type="dxa"/>
            <w:shd w:val="clear" w:color="auto" w:fill="auto"/>
          </w:tcPr>
          <w:p w14:paraId="07F420B5"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13</w:t>
            </w:r>
          </w:p>
        </w:tc>
        <w:tc>
          <w:tcPr>
            <w:tcW w:w="709" w:type="dxa"/>
            <w:shd w:val="clear" w:color="auto" w:fill="auto"/>
          </w:tcPr>
          <w:p w14:paraId="3B97655E"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22,81</w:t>
            </w:r>
          </w:p>
        </w:tc>
        <w:tc>
          <w:tcPr>
            <w:tcW w:w="709" w:type="dxa"/>
            <w:shd w:val="clear" w:color="auto" w:fill="auto"/>
          </w:tcPr>
          <w:p w14:paraId="3A18A808"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4,75</w:t>
            </w:r>
          </w:p>
        </w:tc>
        <w:tc>
          <w:tcPr>
            <w:tcW w:w="709" w:type="dxa"/>
            <w:shd w:val="clear" w:color="auto" w:fill="auto"/>
          </w:tcPr>
          <w:p w14:paraId="5EF30F6C"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8,33</w:t>
            </w:r>
          </w:p>
        </w:tc>
      </w:tr>
      <w:tr w:rsidR="008B19CC" w:rsidRPr="008B19CC" w14:paraId="5B91ACF3" w14:textId="77777777" w:rsidTr="0060646E">
        <w:trPr>
          <w:trHeight w:val="324"/>
        </w:trPr>
        <w:tc>
          <w:tcPr>
            <w:tcW w:w="1323" w:type="dxa"/>
          </w:tcPr>
          <w:p w14:paraId="78FA7B99"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Орташа көрсеткіш</w:t>
            </w:r>
          </w:p>
        </w:tc>
        <w:tc>
          <w:tcPr>
            <w:tcW w:w="525" w:type="dxa"/>
            <w:shd w:val="clear" w:color="auto" w:fill="auto"/>
          </w:tcPr>
          <w:p w14:paraId="3C649CEF"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w:t>
            </w:r>
          </w:p>
        </w:tc>
        <w:tc>
          <w:tcPr>
            <w:tcW w:w="709" w:type="dxa"/>
            <w:shd w:val="clear" w:color="auto" w:fill="auto"/>
          </w:tcPr>
          <w:p w14:paraId="7AE55C81"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10,53</w:t>
            </w:r>
          </w:p>
        </w:tc>
        <w:tc>
          <w:tcPr>
            <w:tcW w:w="709" w:type="dxa"/>
            <w:shd w:val="clear" w:color="auto" w:fill="auto"/>
          </w:tcPr>
          <w:p w14:paraId="4C1ABF58"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19,87</w:t>
            </w:r>
          </w:p>
        </w:tc>
        <w:tc>
          <w:tcPr>
            <w:tcW w:w="708" w:type="dxa"/>
            <w:shd w:val="clear" w:color="auto" w:fill="auto"/>
          </w:tcPr>
          <w:p w14:paraId="392B5DD3"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34,86</w:t>
            </w:r>
          </w:p>
        </w:tc>
        <w:tc>
          <w:tcPr>
            <w:tcW w:w="709" w:type="dxa"/>
            <w:shd w:val="clear" w:color="auto" w:fill="auto"/>
          </w:tcPr>
          <w:p w14:paraId="4FBB2CBC"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31,13</w:t>
            </w:r>
          </w:p>
        </w:tc>
        <w:tc>
          <w:tcPr>
            <w:tcW w:w="709" w:type="dxa"/>
            <w:shd w:val="clear" w:color="auto" w:fill="auto"/>
          </w:tcPr>
          <w:p w14:paraId="5AB01444"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54,61</w:t>
            </w:r>
          </w:p>
        </w:tc>
        <w:tc>
          <w:tcPr>
            <w:tcW w:w="709" w:type="dxa"/>
            <w:shd w:val="clear" w:color="auto" w:fill="auto"/>
          </w:tcPr>
          <w:p w14:paraId="30066B17"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43,62</w:t>
            </w:r>
          </w:p>
        </w:tc>
        <w:tc>
          <w:tcPr>
            <w:tcW w:w="708" w:type="dxa"/>
            <w:shd w:val="clear" w:color="auto" w:fill="auto"/>
          </w:tcPr>
          <w:p w14:paraId="01472AE6"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76,53</w:t>
            </w:r>
          </w:p>
        </w:tc>
        <w:tc>
          <w:tcPr>
            <w:tcW w:w="567" w:type="dxa"/>
            <w:shd w:val="clear" w:color="auto" w:fill="auto"/>
          </w:tcPr>
          <w:p w14:paraId="22456F5B"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w:t>
            </w:r>
          </w:p>
        </w:tc>
        <w:tc>
          <w:tcPr>
            <w:tcW w:w="709" w:type="dxa"/>
            <w:shd w:val="clear" w:color="auto" w:fill="auto"/>
          </w:tcPr>
          <w:p w14:paraId="5CCDB992"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17,55</w:t>
            </w:r>
          </w:p>
        </w:tc>
        <w:tc>
          <w:tcPr>
            <w:tcW w:w="709" w:type="dxa"/>
            <w:shd w:val="clear" w:color="auto" w:fill="auto"/>
          </w:tcPr>
          <w:p w14:paraId="5B54EE44"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3,38</w:t>
            </w:r>
          </w:p>
        </w:tc>
        <w:tc>
          <w:tcPr>
            <w:tcW w:w="709" w:type="dxa"/>
            <w:shd w:val="clear" w:color="auto" w:fill="auto"/>
          </w:tcPr>
          <w:p w14:paraId="64458F27"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5,92</w:t>
            </w:r>
          </w:p>
        </w:tc>
      </w:tr>
      <w:tr w:rsidR="008B19CC" w:rsidRPr="008B19CC" w14:paraId="11A76DDC" w14:textId="77777777" w:rsidTr="0060646E">
        <w:trPr>
          <w:trHeight w:val="324"/>
        </w:trPr>
        <w:tc>
          <w:tcPr>
            <w:tcW w:w="9503" w:type="dxa"/>
            <w:gridSpan w:val="13"/>
          </w:tcPr>
          <w:p w14:paraId="7EA4C1B0"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sz w:val="20"/>
                <w:szCs w:val="20"/>
                <w:lang w:val="kk-KZ"/>
              </w:rPr>
              <w:t>Коммуникативті-іс-әрекеттік</w:t>
            </w:r>
          </w:p>
        </w:tc>
      </w:tr>
      <w:tr w:rsidR="008B19CC" w:rsidRPr="008B19CC" w14:paraId="617A2AD2" w14:textId="77777777" w:rsidTr="0060646E">
        <w:trPr>
          <w:trHeight w:val="324"/>
        </w:trPr>
        <w:tc>
          <w:tcPr>
            <w:tcW w:w="1323" w:type="dxa"/>
          </w:tcPr>
          <w:p w14:paraId="5F2E3A35"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Calibri" w:hAnsi="Times New Roman" w:cs="Times New Roman"/>
                <w:sz w:val="20"/>
                <w:szCs w:val="20"/>
                <w:lang w:val="kk-KZ"/>
              </w:rPr>
              <w:t>4 әдістеме</w:t>
            </w:r>
          </w:p>
        </w:tc>
        <w:tc>
          <w:tcPr>
            <w:tcW w:w="525" w:type="dxa"/>
            <w:shd w:val="clear" w:color="auto" w:fill="auto"/>
          </w:tcPr>
          <w:p w14:paraId="0B7BE052"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4,67</w:t>
            </w:r>
          </w:p>
        </w:tc>
        <w:tc>
          <w:tcPr>
            <w:tcW w:w="709" w:type="dxa"/>
            <w:shd w:val="clear" w:color="auto" w:fill="auto"/>
          </w:tcPr>
          <w:p w14:paraId="2A594DD5"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8,19</w:t>
            </w:r>
          </w:p>
        </w:tc>
        <w:tc>
          <w:tcPr>
            <w:tcW w:w="709" w:type="dxa"/>
            <w:shd w:val="clear" w:color="auto" w:fill="auto"/>
          </w:tcPr>
          <w:p w14:paraId="3F0BA604"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21</w:t>
            </w:r>
          </w:p>
        </w:tc>
        <w:tc>
          <w:tcPr>
            <w:tcW w:w="708" w:type="dxa"/>
            <w:shd w:val="clear" w:color="auto" w:fill="auto"/>
          </w:tcPr>
          <w:p w14:paraId="3CECC5CA"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36,84</w:t>
            </w:r>
          </w:p>
        </w:tc>
        <w:tc>
          <w:tcPr>
            <w:tcW w:w="709" w:type="dxa"/>
            <w:shd w:val="clear" w:color="auto" w:fill="auto"/>
          </w:tcPr>
          <w:p w14:paraId="626CA428"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31,33</w:t>
            </w:r>
          </w:p>
        </w:tc>
        <w:tc>
          <w:tcPr>
            <w:tcW w:w="709" w:type="dxa"/>
            <w:shd w:val="clear" w:color="auto" w:fill="auto"/>
          </w:tcPr>
          <w:p w14:paraId="7CE28132"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54,97</w:t>
            </w:r>
          </w:p>
        </w:tc>
        <w:tc>
          <w:tcPr>
            <w:tcW w:w="709" w:type="dxa"/>
            <w:shd w:val="clear" w:color="auto" w:fill="auto"/>
          </w:tcPr>
          <w:p w14:paraId="1883663C"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36,67</w:t>
            </w:r>
          </w:p>
        </w:tc>
        <w:tc>
          <w:tcPr>
            <w:tcW w:w="708" w:type="dxa"/>
            <w:shd w:val="clear" w:color="auto" w:fill="auto"/>
          </w:tcPr>
          <w:p w14:paraId="03F5C412" w14:textId="77777777" w:rsidR="008B19CC" w:rsidRPr="008B19CC" w:rsidRDefault="008B19CC" w:rsidP="008B19CC">
            <w:pPr>
              <w:jc w:val="center"/>
              <w:rPr>
                <w:rFonts w:ascii="Times New Roman" w:eastAsia="Calibri" w:hAnsi="Times New Roman" w:cs="Times New Roman"/>
                <w:color w:val="000000"/>
                <w:sz w:val="20"/>
                <w:szCs w:val="20"/>
                <w:lang w:val="kk-KZ"/>
              </w:rPr>
            </w:pPr>
            <w:r w:rsidRPr="008B19CC">
              <w:rPr>
                <w:rFonts w:ascii="Times New Roman" w:eastAsia="Calibri" w:hAnsi="Times New Roman" w:cs="Times New Roman"/>
                <w:color w:val="000000"/>
                <w:sz w:val="20"/>
                <w:szCs w:val="20"/>
              </w:rPr>
              <w:t>64,3</w:t>
            </w:r>
            <w:r w:rsidRPr="008B19CC">
              <w:rPr>
                <w:rFonts w:ascii="Times New Roman" w:eastAsia="Calibri" w:hAnsi="Times New Roman" w:cs="Times New Roman"/>
                <w:color w:val="000000"/>
                <w:sz w:val="20"/>
                <w:szCs w:val="20"/>
                <w:lang w:val="kk-KZ"/>
              </w:rPr>
              <w:t>3</w:t>
            </w:r>
          </w:p>
        </w:tc>
        <w:tc>
          <w:tcPr>
            <w:tcW w:w="567" w:type="dxa"/>
            <w:shd w:val="clear" w:color="auto" w:fill="auto"/>
          </w:tcPr>
          <w:p w14:paraId="066FA9D4"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14</w:t>
            </w:r>
          </w:p>
        </w:tc>
        <w:tc>
          <w:tcPr>
            <w:tcW w:w="709" w:type="dxa"/>
            <w:shd w:val="clear" w:color="auto" w:fill="auto"/>
          </w:tcPr>
          <w:p w14:paraId="04D2E1D7"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24,56</w:t>
            </w:r>
          </w:p>
        </w:tc>
        <w:tc>
          <w:tcPr>
            <w:tcW w:w="709" w:type="dxa"/>
            <w:shd w:val="clear" w:color="auto" w:fill="auto"/>
          </w:tcPr>
          <w:p w14:paraId="292EB4F2"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6,33</w:t>
            </w:r>
          </w:p>
        </w:tc>
        <w:tc>
          <w:tcPr>
            <w:tcW w:w="709" w:type="dxa"/>
            <w:shd w:val="clear" w:color="auto" w:fill="auto"/>
          </w:tcPr>
          <w:p w14:paraId="7FE07875"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11,11</w:t>
            </w:r>
          </w:p>
        </w:tc>
      </w:tr>
    </w:tbl>
    <w:p w14:paraId="26C9A01E"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201072F8" w14:textId="49B30B74"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Кесте </w:t>
      </w:r>
      <w:r w:rsidR="0004161C">
        <w:rPr>
          <w:rFonts w:ascii="Times New Roman" w:eastAsia="Calibri" w:hAnsi="Times New Roman" w:cs="Times New Roman"/>
          <w:sz w:val="28"/>
          <w:szCs w:val="28"/>
          <w:lang w:val="kk-KZ"/>
        </w:rPr>
        <w:t>3</w:t>
      </w:r>
      <w:r w:rsidR="007822F4">
        <w:rPr>
          <w:rFonts w:ascii="Times New Roman" w:eastAsia="Calibri" w:hAnsi="Times New Roman" w:cs="Times New Roman"/>
          <w:sz w:val="28"/>
          <w:szCs w:val="28"/>
          <w:lang w:val="kk-KZ"/>
        </w:rPr>
        <w:t>3</w:t>
      </w:r>
      <w:r w:rsidRPr="008B19CC">
        <w:rPr>
          <w:rFonts w:ascii="Times New Roman" w:eastAsia="Calibri" w:hAnsi="Times New Roman" w:cs="Times New Roman"/>
          <w:sz w:val="28"/>
          <w:szCs w:val="28"/>
          <w:lang w:val="kk-KZ"/>
        </w:rPr>
        <w:t xml:space="preserve"> – Эксперимент тобының экспериментке дейінгі және кейінгі мотивациялық, танымдық және коммуникативті-іс-әрекеттік компоненттер бойынша жинақталған бақылау кезеңінің нәтижелері</w:t>
      </w:r>
    </w:p>
    <w:p w14:paraId="3217664B"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3"/>
        <w:gridCol w:w="667"/>
        <w:gridCol w:w="567"/>
        <w:gridCol w:w="709"/>
        <w:gridCol w:w="708"/>
        <w:gridCol w:w="709"/>
        <w:gridCol w:w="709"/>
        <w:gridCol w:w="709"/>
        <w:gridCol w:w="708"/>
        <w:gridCol w:w="567"/>
        <w:gridCol w:w="709"/>
        <w:gridCol w:w="709"/>
        <w:gridCol w:w="709"/>
      </w:tblGrid>
      <w:tr w:rsidR="008B19CC" w:rsidRPr="008B19CC" w14:paraId="6BFA682E" w14:textId="77777777" w:rsidTr="0060646E">
        <w:trPr>
          <w:trHeight w:val="324"/>
        </w:trPr>
        <w:tc>
          <w:tcPr>
            <w:tcW w:w="1323" w:type="dxa"/>
            <w:vMerge w:val="restart"/>
            <w:shd w:val="clear" w:color="auto" w:fill="auto"/>
            <w:hideMark/>
          </w:tcPr>
          <w:p w14:paraId="46BC08B0" w14:textId="77777777" w:rsidR="008B19CC" w:rsidRPr="008B19CC" w:rsidRDefault="008B19CC" w:rsidP="008B19CC">
            <w:pPr>
              <w:spacing w:after="0" w:line="240" w:lineRule="auto"/>
              <w:jc w:val="both"/>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Көрсеткіштер</w:t>
            </w:r>
          </w:p>
        </w:tc>
        <w:tc>
          <w:tcPr>
            <w:tcW w:w="4069" w:type="dxa"/>
            <w:gridSpan w:val="6"/>
            <w:shd w:val="clear" w:color="auto" w:fill="auto"/>
            <w:hideMark/>
          </w:tcPr>
          <w:p w14:paraId="36A61FAE"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Экспериментке дейін</w:t>
            </w:r>
          </w:p>
        </w:tc>
        <w:tc>
          <w:tcPr>
            <w:tcW w:w="4111" w:type="dxa"/>
            <w:gridSpan w:val="6"/>
            <w:shd w:val="clear" w:color="auto" w:fill="auto"/>
            <w:hideMark/>
          </w:tcPr>
          <w:p w14:paraId="1E1A2497" w14:textId="77777777" w:rsidR="008B19CC" w:rsidRPr="008B19CC" w:rsidRDefault="008B19CC" w:rsidP="008B19CC">
            <w:pPr>
              <w:spacing w:after="0" w:line="240" w:lineRule="auto"/>
              <w:jc w:val="center"/>
              <w:rPr>
                <w:rFonts w:ascii="Times New Roman" w:eastAsia="Times New Roman" w:hAnsi="Times New Roman" w:cs="Times New Roman"/>
                <w:color w:val="000000"/>
                <w:sz w:val="24"/>
                <w:szCs w:val="24"/>
                <w:lang w:val="kk-KZ" w:eastAsia="kk-KZ"/>
              </w:rPr>
            </w:pPr>
            <w:r w:rsidRPr="008B19CC">
              <w:rPr>
                <w:rFonts w:ascii="Times New Roman" w:eastAsia="Times New Roman" w:hAnsi="Times New Roman" w:cs="Times New Roman"/>
                <w:color w:val="000000"/>
                <w:sz w:val="24"/>
                <w:szCs w:val="24"/>
                <w:lang w:val="kk-KZ" w:eastAsia="kk-KZ"/>
              </w:rPr>
              <w:t>Эксперименттен кейін</w:t>
            </w:r>
          </w:p>
        </w:tc>
      </w:tr>
      <w:tr w:rsidR="008B19CC" w:rsidRPr="008B19CC" w14:paraId="77D27163" w14:textId="77777777" w:rsidTr="0060646E">
        <w:trPr>
          <w:trHeight w:val="324"/>
        </w:trPr>
        <w:tc>
          <w:tcPr>
            <w:tcW w:w="1323" w:type="dxa"/>
            <w:vMerge/>
            <w:hideMark/>
          </w:tcPr>
          <w:p w14:paraId="007B96D0" w14:textId="77777777" w:rsidR="008B19CC" w:rsidRPr="008B19CC" w:rsidRDefault="008B19CC" w:rsidP="008B19CC">
            <w:pPr>
              <w:spacing w:after="0" w:line="240" w:lineRule="auto"/>
              <w:rPr>
                <w:rFonts w:ascii="Times New Roman" w:eastAsia="Times New Roman" w:hAnsi="Times New Roman" w:cs="Times New Roman"/>
                <w:color w:val="000000"/>
                <w:sz w:val="20"/>
                <w:szCs w:val="20"/>
                <w:lang w:val="kk-KZ" w:eastAsia="kk-KZ"/>
              </w:rPr>
            </w:pPr>
          </w:p>
        </w:tc>
        <w:tc>
          <w:tcPr>
            <w:tcW w:w="1234" w:type="dxa"/>
            <w:gridSpan w:val="2"/>
            <w:shd w:val="clear" w:color="auto" w:fill="auto"/>
            <w:hideMark/>
          </w:tcPr>
          <w:p w14:paraId="205564D5"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Жоғары</w:t>
            </w:r>
          </w:p>
        </w:tc>
        <w:tc>
          <w:tcPr>
            <w:tcW w:w="1417" w:type="dxa"/>
            <w:gridSpan w:val="2"/>
            <w:shd w:val="clear" w:color="auto" w:fill="auto"/>
            <w:hideMark/>
          </w:tcPr>
          <w:p w14:paraId="070A0CDC" w14:textId="77777777" w:rsidR="008B19CC" w:rsidRPr="008B19CC" w:rsidRDefault="008B19CC" w:rsidP="008B19CC">
            <w:pPr>
              <w:spacing w:after="0" w:line="240" w:lineRule="auto"/>
              <w:jc w:val="both"/>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Орташа</w:t>
            </w:r>
          </w:p>
        </w:tc>
        <w:tc>
          <w:tcPr>
            <w:tcW w:w="1418" w:type="dxa"/>
            <w:gridSpan w:val="2"/>
            <w:shd w:val="clear" w:color="auto" w:fill="auto"/>
            <w:hideMark/>
          </w:tcPr>
          <w:p w14:paraId="279C0BDC" w14:textId="77777777" w:rsidR="008B19CC" w:rsidRPr="008B19CC" w:rsidRDefault="008B19CC" w:rsidP="008B19CC">
            <w:pPr>
              <w:spacing w:after="0" w:line="240" w:lineRule="auto"/>
              <w:jc w:val="both"/>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Төмен</w:t>
            </w:r>
          </w:p>
        </w:tc>
        <w:tc>
          <w:tcPr>
            <w:tcW w:w="1417" w:type="dxa"/>
            <w:gridSpan w:val="2"/>
            <w:shd w:val="clear" w:color="auto" w:fill="auto"/>
            <w:hideMark/>
          </w:tcPr>
          <w:p w14:paraId="287FAE09"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Жоғары</w:t>
            </w:r>
          </w:p>
        </w:tc>
        <w:tc>
          <w:tcPr>
            <w:tcW w:w="1276" w:type="dxa"/>
            <w:gridSpan w:val="2"/>
            <w:shd w:val="clear" w:color="auto" w:fill="auto"/>
            <w:hideMark/>
          </w:tcPr>
          <w:p w14:paraId="45444674" w14:textId="77777777" w:rsidR="008B19CC" w:rsidRPr="008B19CC" w:rsidRDefault="008B19CC" w:rsidP="008B19CC">
            <w:pPr>
              <w:spacing w:after="0" w:line="240" w:lineRule="auto"/>
              <w:jc w:val="both"/>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Орташа</w:t>
            </w:r>
          </w:p>
        </w:tc>
        <w:tc>
          <w:tcPr>
            <w:tcW w:w="1418" w:type="dxa"/>
            <w:gridSpan w:val="2"/>
            <w:shd w:val="clear" w:color="auto" w:fill="auto"/>
            <w:hideMark/>
          </w:tcPr>
          <w:p w14:paraId="674FB4A8" w14:textId="77777777" w:rsidR="008B19CC" w:rsidRPr="008B19CC" w:rsidRDefault="008B19CC" w:rsidP="008B19CC">
            <w:pPr>
              <w:spacing w:after="0" w:line="240" w:lineRule="auto"/>
              <w:jc w:val="both"/>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Төмен</w:t>
            </w:r>
          </w:p>
        </w:tc>
      </w:tr>
      <w:tr w:rsidR="008B19CC" w:rsidRPr="008B19CC" w14:paraId="2BA4A783" w14:textId="77777777" w:rsidTr="0060646E">
        <w:trPr>
          <w:trHeight w:val="324"/>
        </w:trPr>
        <w:tc>
          <w:tcPr>
            <w:tcW w:w="1323" w:type="dxa"/>
            <w:vMerge/>
            <w:hideMark/>
          </w:tcPr>
          <w:p w14:paraId="5F54D36E" w14:textId="77777777" w:rsidR="008B19CC" w:rsidRPr="008B19CC" w:rsidRDefault="008B19CC" w:rsidP="008B19CC">
            <w:pPr>
              <w:spacing w:after="0" w:line="240" w:lineRule="auto"/>
              <w:rPr>
                <w:rFonts w:ascii="Times New Roman" w:eastAsia="Times New Roman" w:hAnsi="Times New Roman" w:cs="Times New Roman"/>
                <w:color w:val="000000"/>
                <w:sz w:val="20"/>
                <w:szCs w:val="20"/>
                <w:lang w:val="kk-KZ" w:eastAsia="kk-KZ"/>
              </w:rPr>
            </w:pPr>
          </w:p>
        </w:tc>
        <w:tc>
          <w:tcPr>
            <w:tcW w:w="667" w:type="dxa"/>
            <w:shd w:val="clear" w:color="auto" w:fill="auto"/>
            <w:hideMark/>
          </w:tcPr>
          <w:p w14:paraId="54401586"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567" w:type="dxa"/>
            <w:shd w:val="clear" w:color="auto" w:fill="auto"/>
            <w:hideMark/>
          </w:tcPr>
          <w:p w14:paraId="3986AB78"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c>
          <w:tcPr>
            <w:tcW w:w="709" w:type="dxa"/>
            <w:shd w:val="clear" w:color="auto" w:fill="auto"/>
            <w:hideMark/>
          </w:tcPr>
          <w:p w14:paraId="7E6CE2BF"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8" w:type="dxa"/>
            <w:shd w:val="clear" w:color="auto" w:fill="auto"/>
            <w:hideMark/>
          </w:tcPr>
          <w:p w14:paraId="3243B685"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c>
          <w:tcPr>
            <w:tcW w:w="709" w:type="dxa"/>
            <w:shd w:val="clear" w:color="auto" w:fill="auto"/>
            <w:hideMark/>
          </w:tcPr>
          <w:p w14:paraId="6ABDCCFA"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9" w:type="dxa"/>
            <w:shd w:val="clear" w:color="auto" w:fill="auto"/>
            <w:hideMark/>
          </w:tcPr>
          <w:p w14:paraId="0E6D89A9"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c>
          <w:tcPr>
            <w:tcW w:w="709" w:type="dxa"/>
            <w:shd w:val="clear" w:color="auto" w:fill="auto"/>
            <w:hideMark/>
          </w:tcPr>
          <w:p w14:paraId="1B46CF05"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8" w:type="dxa"/>
            <w:shd w:val="clear" w:color="auto" w:fill="auto"/>
            <w:hideMark/>
          </w:tcPr>
          <w:p w14:paraId="0680B641"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c>
          <w:tcPr>
            <w:tcW w:w="567" w:type="dxa"/>
            <w:shd w:val="clear" w:color="auto" w:fill="auto"/>
            <w:hideMark/>
          </w:tcPr>
          <w:p w14:paraId="12DCA160"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9" w:type="dxa"/>
            <w:shd w:val="clear" w:color="auto" w:fill="auto"/>
            <w:hideMark/>
          </w:tcPr>
          <w:p w14:paraId="35279779"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c>
          <w:tcPr>
            <w:tcW w:w="709" w:type="dxa"/>
            <w:shd w:val="clear" w:color="auto" w:fill="auto"/>
            <w:hideMark/>
          </w:tcPr>
          <w:p w14:paraId="4AEACE41"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n</w:t>
            </w:r>
          </w:p>
        </w:tc>
        <w:tc>
          <w:tcPr>
            <w:tcW w:w="709" w:type="dxa"/>
            <w:shd w:val="clear" w:color="auto" w:fill="auto"/>
            <w:hideMark/>
          </w:tcPr>
          <w:p w14:paraId="2CF77087" w14:textId="77777777" w:rsidR="008B19CC" w:rsidRPr="008B19CC" w:rsidRDefault="008B19CC" w:rsidP="008B19CC">
            <w:pPr>
              <w:spacing w:after="0" w:line="240" w:lineRule="auto"/>
              <w:jc w:val="center"/>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w:t>
            </w:r>
          </w:p>
        </w:tc>
      </w:tr>
      <w:tr w:rsidR="008B19CC" w:rsidRPr="008B19CC" w14:paraId="6CBA2660" w14:textId="77777777" w:rsidTr="0060646E">
        <w:trPr>
          <w:trHeight w:val="324"/>
        </w:trPr>
        <w:tc>
          <w:tcPr>
            <w:tcW w:w="1323" w:type="dxa"/>
          </w:tcPr>
          <w:p w14:paraId="66BB1678" w14:textId="77777777" w:rsidR="008B19CC" w:rsidRPr="008B19CC" w:rsidRDefault="008B19CC" w:rsidP="008B19CC">
            <w:pPr>
              <w:spacing w:after="0" w:line="240" w:lineRule="auto"/>
              <w:rPr>
                <w:rFonts w:ascii="Times New Roman" w:eastAsia="Times New Roman" w:hAnsi="Times New Roman" w:cs="Times New Roman"/>
                <w:color w:val="000000"/>
                <w:sz w:val="20"/>
                <w:szCs w:val="20"/>
                <w:lang w:val="kk-KZ" w:eastAsia="kk-KZ"/>
              </w:rPr>
            </w:pPr>
            <w:r w:rsidRPr="008B19CC">
              <w:rPr>
                <w:rFonts w:ascii="Times New Roman" w:eastAsia="Times New Roman" w:hAnsi="Times New Roman" w:cs="Times New Roman"/>
                <w:color w:val="000000"/>
                <w:sz w:val="20"/>
                <w:szCs w:val="20"/>
                <w:lang w:val="kk-KZ" w:eastAsia="kk-KZ"/>
              </w:rPr>
              <w:t>Мотивациялық</w:t>
            </w:r>
          </w:p>
        </w:tc>
        <w:tc>
          <w:tcPr>
            <w:tcW w:w="667" w:type="dxa"/>
            <w:shd w:val="clear" w:color="auto" w:fill="auto"/>
          </w:tcPr>
          <w:p w14:paraId="3259D72E"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w:t>
            </w:r>
          </w:p>
        </w:tc>
        <w:tc>
          <w:tcPr>
            <w:tcW w:w="567" w:type="dxa"/>
            <w:shd w:val="clear" w:color="auto" w:fill="auto"/>
          </w:tcPr>
          <w:p w14:paraId="3BA0D488" w14:textId="77777777" w:rsidR="008B19CC" w:rsidRPr="008B19CC" w:rsidRDefault="008B19CC" w:rsidP="008B19CC">
            <w:pPr>
              <w:jc w:val="center"/>
              <w:rPr>
                <w:rFonts w:ascii="Times New Roman" w:eastAsia="Calibri" w:hAnsi="Times New Roman" w:cs="Times New Roman"/>
                <w:color w:val="000000"/>
                <w:sz w:val="20"/>
                <w:szCs w:val="20"/>
                <w:lang w:val="kk-KZ"/>
              </w:rPr>
            </w:pPr>
            <w:r w:rsidRPr="008B19CC">
              <w:rPr>
                <w:rFonts w:ascii="Times New Roman" w:eastAsia="Calibri" w:hAnsi="Times New Roman" w:cs="Times New Roman"/>
                <w:color w:val="000000"/>
                <w:sz w:val="20"/>
                <w:szCs w:val="20"/>
              </w:rPr>
              <w:t>10,5</w:t>
            </w:r>
            <w:r w:rsidRPr="008B19CC">
              <w:rPr>
                <w:rFonts w:ascii="Times New Roman" w:eastAsia="Calibri" w:hAnsi="Times New Roman" w:cs="Times New Roman"/>
                <w:color w:val="000000"/>
                <w:sz w:val="20"/>
                <w:szCs w:val="20"/>
                <w:lang w:val="kk-KZ"/>
              </w:rPr>
              <w:t>2</w:t>
            </w:r>
          </w:p>
        </w:tc>
        <w:tc>
          <w:tcPr>
            <w:tcW w:w="709" w:type="dxa"/>
            <w:shd w:val="clear" w:color="auto" w:fill="auto"/>
          </w:tcPr>
          <w:p w14:paraId="24063090"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22,67</w:t>
            </w:r>
          </w:p>
        </w:tc>
        <w:tc>
          <w:tcPr>
            <w:tcW w:w="708" w:type="dxa"/>
            <w:shd w:val="clear" w:color="auto" w:fill="auto"/>
          </w:tcPr>
          <w:p w14:paraId="1C81BEE9"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39,77</w:t>
            </w:r>
          </w:p>
        </w:tc>
        <w:tc>
          <w:tcPr>
            <w:tcW w:w="709" w:type="dxa"/>
            <w:shd w:val="clear" w:color="auto" w:fill="auto"/>
          </w:tcPr>
          <w:p w14:paraId="3885A5C5"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28,33</w:t>
            </w:r>
          </w:p>
        </w:tc>
        <w:tc>
          <w:tcPr>
            <w:tcW w:w="709" w:type="dxa"/>
            <w:shd w:val="clear" w:color="auto" w:fill="auto"/>
          </w:tcPr>
          <w:p w14:paraId="7A354816"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49,71</w:t>
            </w:r>
          </w:p>
        </w:tc>
        <w:tc>
          <w:tcPr>
            <w:tcW w:w="709" w:type="dxa"/>
            <w:shd w:val="clear" w:color="auto" w:fill="auto"/>
          </w:tcPr>
          <w:p w14:paraId="691B65CE"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41,67</w:t>
            </w:r>
          </w:p>
        </w:tc>
        <w:tc>
          <w:tcPr>
            <w:tcW w:w="708" w:type="dxa"/>
            <w:shd w:val="clear" w:color="auto" w:fill="auto"/>
          </w:tcPr>
          <w:p w14:paraId="5B1D8CBD"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73,10</w:t>
            </w:r>
          </w:p>
        </w:tc>
        <w:tc>
          <w:tcPr>
            <w:tcW w:w="567" w:type="dxa"/>
            <w:shd w:val="clear" w:color="auto" w:fill="auto"/>
          </w:tcPr>
          <w:p w14:paraId="17AD26FF"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w:t>
            </w:r>
          </w:p>
        </w:tc>
        <w:tc>
          <w:tcPr>
            <w:tcW w:w="709" w:type="dxa"/>
            <w:shd w:val="clear" w:color="auto" w:fill="auto"/>
          </w:tcPr>
          <w:p w14:paraId="68BDD389"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17,54</w:t>
            </w:r>
          </w:p>
        </w:tc>
        <w:tc>
          <w:tcPr>
            <w:tcW w:w="709" w:type="dxa"/>
            <w:shd w:val="clear" w:color="auto" w:fill="auto"/>
          </w:tcPr>
          <w:p w14:paraId="556912DF"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5,33</w:t>
            </w:r>
          </w:p>
        </w:tc>
        <w:tc>
          <w:tcPr>
            <w:tcW w:w="709" w:type="dxa"/>
            <w:shd w:val="clear" w:color="auto" w:fill="auto"/>
          </w:tcPr>
          <w:p w14:paraId="3B05E8A0"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9,36</w:t>
            </w:r>
          </w:p>
        </w:tc>
      </w:tr>
      <w:tr w:rsidR="008B19CC" w:rsidRPr="008B19CC" w14:paraId="067E85A9" w14:textId="77777777" w:rsidTr="0060646E">
        <w:trPr>
          <w:trHeight w:val="324"/>
        </w:trPr>
        <w:tc>
          <w:tcPr>
            <w:tcW w:w="1323" w:type="dxa"/>
          </w:tcPr>
          <w:p w14:paraId="3C5F326D" w14:textId="77777777" w:rsidR="008B19CC" w:rsidRPr="008B19CC" w:rsidRDefault="008B19CC" w:rsidP="008B19CC">
            <w:pPr>
              <w:spacing w:after="0" w:line="240" w:lineRule="auto"/>
              <w:rPr>
                <w:rFonts w:ascii="Times New Roman" w:eastAsia="Times New Roman" w:hAnsi="Times New Roman" w:cs="Times New Roman"/>
                <w:color w:val="000000"/>
                <w:sz w:val="20"/>
                <w:szCs w:val="20"/>
                <w:lang w:val="kk-KZ" w:eastAsia="kk-KZ"/>
              </w:rPr>
            </w:pPr>
            <w:r w:rsidRPr="008B19CC">
              <w:rPr>
                <w:rFonts w:ascii="Times New Roman" w:eastAsia="Calibri" w:hAnsi="Times New Roman" w:cs="Times New Roman"/>
                <w:color w:val="000000"/>
                <w:sz w:val="20"/>
                <w:szCs w:val="20"/>
                <w:lang w:val="kk-KZ"/>
              </w:rPr>
              <w:t>Танымдық</w:t>
            </w:r>
          </w:p>
        </w:tc>
        <w:tc>
          <w:tcPr>
            <w:tcW w:w="667" w:type="dxa"/>
            <w:shd w:val="clear" w:color="auto" w:fill="auto"/>
          </w:tcPr>
          <w:p w14:paraId="2B1E5BB0"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w:t>
            </w:r>
          </w:p>
        </w:tc>
        <w:tc>
          <w:tcPr>
            <w:tcW w:w="567" w:type="dxa"/>
            <w:shd w:val="clear" w:color="auto" w:fill="auto"/>
          </w:tcPr>
          <w:p w14:paraId="46B02B7B"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10,53</w:t>
            </w:r>
          </w:p>
        </w:tc>
        <w:tc>
          <w:tcPr>
            <w:tcW w:w="709" w:type="dxa"/>
            <w:shd w:val="clear" w:color="auto" w:fill="auto"/>
          </w:tcPr>
          <w:p w14:paraId="6F80DE87"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19,87</w:t>
            </w:r>
          </w:p>
        </w:tc>
        <w:tc>
          <w:tcPr>
            <w:tcW w:w="708" w:type="dxa"/>
            <w:shd w:val="clear" w:color="auto" w:fill="auto"/>
          </w:tcPr>
          <w:p w14:paraId="3DE5E0DF"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34,86</w:t>
            </w:r>
          </w:p>
        </w:tc>
        <w:tc>
          <w:tcPr>
            <w:tcW w:w="709" w:type="dxa"/>
            <w:shd w:val="clear" w:color="auto" w:fill="auto"/>
          </w:tcPr>
          <w:p w14:paraId="36F0A05B"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31,13</w:t>
            </w:r>
          </w:p>
        </w:tc>
        <w:tc>
          <w:tcPr>
            <w:tcW w:w="709" w:type="dxa"/>
            <w:shd w:val="clear" w:color="auto" w:fill="auto"/>
          </w:tcPr>
          <w:p w14:paraId="484498A0"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54,61</w:t>
            </w:r>
          </w:p>
        </w:tc>
        <w:tc>
          <w:tcPr>
            <w:tcW w:w="709" w:type="dxa"/>
            <w:shd w:val="clear" w:color="auto" w:fill="auto"/>
          </w:tcPr>
          <w:p w14:paraId="0AA01C9A"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43,62</w:t>
            </w:r>
          </w:p>
        </w:tc>
        <w:tc>
          <w:tcPr>
            <w:tcW w:w="708" w:type="dxa"/>
            <w:shd w:val="clear" w:color="auto" w:fill="auto"/>
          </w:tcPr>
          <w:p w14:paraId="3B75F7B1"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76,53</w:t>
            </w:r>
          </w:p>
        </w:tc>
        <w:tc>
          <w:tcPr>
            <w:tcW w:w="567" w:type="dxa"/>
            <w:shd w:val="clear" w:color="auto" w:fill="auto"/>
          </w:tcPr>
          <w:p w14:paraId="37AC2089"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10</w:t>
            </w:r>
          </w:p>
        </w:tc>
        <w:tc>
          <w:tcPr>
            <w:tcW w:w="709" w:type="dxa"/>
            <w:shd w:val="clear" w:color="auto" w:fill="auto"/>
          </w:tcPr>
          <w:p w14:paraId="6168FC70"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17,55</w:t>
            </w:r>
          </w:p>
        </w:tc>
        <w:tc>
          <w:tcPr>
            <w:tcW w:w="709" w:type="dxa"/>
            <w:shd w:val="clear" w:color="auto" w:fill="auto"/>
          </w:tcPr>
          <w:p w14:paraId="13A93845"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3,38</w:t>
            </w:r>
          </w:p>
        </w:tc>
        <w:tc>
          <w:tcPr>
            <w:tcW w:w="709" w:type="dxa"/>
            <w:shd w:val="clear" w:color="auto" w:fill="auto"/>
          </w:tcPr>
          <w:p w14:paraId="5DE071E7"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5,92</w:t>
            </w:r>
          </w:p>
        </w:tc>
      </w:tr>
      <w:tr w:rsidR="008B19CC" w:rsidRPr="008B19CC" w14:paraId="0F64C4AD" w14:textId="77777777" w:rsidTr="0060646E">
        <w:trPr>
          <w:trHeight w:val="324"/>
        </w:trPr>
        <w:tc>
          <w:tcPr>
            <w:tcW w:w="1323" w:type="dxa"/>
          </w:tcPr>
          <w:p w14:paraId="3EDA5699" w14:textId="77777777" w:rsidR="008B19CC" w:rsidRPr="008B19CC" w:rsidRDefault="008B19CC" w:rsidP="008B19CC">
            <w:pPr>
              <w:spacing w:after="0" w:line="240" w:lineRule="auto"/>
              <w:rPr>
                <w:rFonts w:ascii="Times New Roman" w:eastAsia="Times New Roman" w:hAnsi="Times New Roman" w:cs="Times New Roman"/>
                <w:color w:val="000000"/>
                <w:sz w:val="20"/>
                <w:szCs w:val="20"/>
                <w:lang w:val="kk-KZ" w:eastAsia="kk-KZ"/>
              </w:rPr>
            </w:pPr>
            <w:r w:rsidRPr="008B19CC">
              <w:rPr>
                <w:rFonts w:ascii="Times New Roman" w:eastAsia="Calibri" w:hAnsi="Times New Roman" w:cs="Times New Roman"/>
                <w:sz w:val="20"/>
                <w:szCs w:val="20"/>
                <w:lang w:val="kk-KZ"/>
              </w:rPr>
              <w:t>Коммуникативті-іс-әрекеттік</w:t>
            </w:r>
          </w:p>
        </w:tc>
        <w:tc>
          <w:tcPr>
            <w:tcW w:w="667" w:type="dxa"/>
            <w:shd w:val="clear" w:color="auto" w:fill="auto"/>
          </w:tcPr>
          <w:p w14:paraId="5938F9E2"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4,67</w:t>
            </w:r>
          </w:p>
        </w:tc>
        <w:tc>
          <w:tcPr>
            <w:tcW w:w="567" w:type="dxa"/>
            <w:shd w:val="clear" w:color="auto" w:fill="auto"/>
          </w:tcPr>
          <w:p w14:paraId="79D725D2"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8,19</w:t>
            </w:r>
          </w:p>
        </w:tc>
        <w:tc>
          <w:tcPr>
            <w:tcW w:w="709" w:type="dxa"/>
            <w:shd w:val="clear" w:color="auto" w:fill="auto"/>
          </w:tcPr>
          <w:p w14:paraId="4DD2D782"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21</w:t>
            </w:r>
          </w:p>
        </w:tc>
        <w:tc>
          <w:tcPr>
            <w:tcW w:w="708" w:type="dxa"/>
            <w:shd w:val="clear" w:color="auto" w:fill="auto"/>
          </w:tcPr>
          <w:p w14:paraId="2CA2778F"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36,84</w:t>
            </w:r>
          </w:p>
        </w:tc>
        <w:tc>
          <w:tcPr>
            <w:tcW w:w="709" w:type="dxa"/>
            <w:shd w:val="clear" w:color="auto" w:fill="auto"/>
          </w:tcPr>
          <w:p w14:paraId="6FD180EA"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31,33</w:t>
            </w:r>
          </w:p>
        </w:tc>
        <w:tc>
          <w:tcPr>
            <w:tcW w:w="709" w:type="dxa"/>
            <w:shd w:val="clear" w:color="auto" w:fill="auto"/>
          </w:tcPr>
          <w:p w14:paraId="534B7449"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54,97</w:t>
            </w:r>
          </w:p>
        </w:tc>
        <w:tc>
          <w:tcPr>
            <w:tcW w:w="709" w:type="dxa"/>
            <w:shd w:val="clear" w:color="auto" w:fill="auto"/>
          </w:tcPr>
          <w:p w14:paraId="10B90849"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36,67</w:t>
            </w:r>
          </w:p>
        </w:tc>
        <w:tc>
          <w:tcPr>
            <w:tcW w:w="708" w:type="dxa"/>
            <w:shd w:val="clear" w:color="auto" w:fill="auto"/>
          </w:tcPr>
          <w:p w14:paraId="257FA459" w14:textId="77777777" w:rsidR="008B19CC" w:rsidRPr="008B19CC" w:rsidRDefault="008B19CC" w:rsidP="008B19CC">
            <w:pPr>
              <w:jc w:val="center"/>
              <w:rPr>
                <w:rFonts w:ascii="Times New Roman" w:eastAsia="Calibri" w:hAnsi="Times New Roman" w:cs="Times New Roman"/>
                <w:color w:val="000000"/>
                <w:sz w:val="20"/>
                <w:szCs w:val="20"/>
                <w:lang w:val="kk-KZ"/>
              </w:rPr>
            </w:pPr>
            <w:r w:rsidRPr="008B19CC">
              <w:rPr>
                <w:rFonts w:ascii="Times New Roman" w:eastAsia="Calibri" w:hAnsi="Times New Roman" w:cs="Times New Roman"/>
                <w:color w:val="000000"/>
                <w:sz w:val="20"/>
                <w:szCs w:val="20"/>
              </w:rPr>
              <w:t>64,3</w:t>
            </w:r>
            <w:r w:rsidRPr="008B19CC">
              <w:rPr>
                <w:rFonts w:ascii="Times New Roman" w:eastAsia="Calibri" w:hAnsi="Times New Roman" w:cs="Times New Roman"/>
                <w:color w:val="000000"/>
                <w:sz w:val="20"/>
                <w:szCs w:val="20"/>
                <w:lang w:val="kk-KZ"/>
              </w:rPr>
              <w:t>3</w:t>
            </w:r>
          </w:p>
        </w:tc>
        <w:tc>
          <w:tcPr>
            <w:tcW w:w="567" w:type="dxa"/>
            <w:shd w:val="clear" w:color="auto" w:fill="auto"/>
          </w:tcPr>
          <w:p w14:paraId="2CD0BD47"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14</w:t>
            </w:r>
          </w:p>
        </w:tc>
        <w:tc>
          <w:tcPr>
            <w:tcW w:w="709" w:type="dxa"/>
            <w:shd w:val="clear" w:color="auto" w:fill="auto"/>
          </w:tcPr>
          <w:p w14:paraId="5EFA298D"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24,56</w:t>
            </w:r>
          </w:p>
        </w:tc>
        <w:tc>
          <w:tcPr>
            <w:tcW w:w="709" w:type="dxa"/>
            <w:shd w:val="clear" w:color="auto" w:fill="auto"/>
          </w:tcPr>
          <w:p w14:paraId="3E19017B"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6,33</w:t>
            </w:r>
          </w:p>
        </w:tc>
        <w:tc>
          <w:tcPr>
            <w:tcW w:w="709" w:type="dxa"/>
            <w:shd w:val="clear" w:color="auto" w:fill="auto"/>
          </w:tcPr>
          <w:p w14:paraId="605A9DCE" w14:textId="77777777" w:rsidR="008B19CC" w:rsidRPr="008B19CC" w:rsidRDefault="008B19CC" w:rsidP="008B19CC">
            <w:pPr>
              <w:jc w:val="center"/>
              <w:rPr>
                <w:rFonts w:ascii="Times New Roman" w:eastAsia="Calibri" w:hAnsi="Times New Roman" w:cs="Times New Roman"/>
                <w:color w:val="000000"/>
                <w:sz w:val="20"/>
                <w:szCs w:val="20"/>
              </w:rPr>
            </w:pPr>
            <w:r w:rsidRPr="008B19CC">
              <w:rPr>
                <w:rFonts w:ascii="Times New Roman" w:eastAsia="Calibri" w:hAnsi="Times New Roman" w:cs="Times New Roman"/>
                <w:color w:val="000000"/>
                <w:sz w:val="20"/>
                <w:szCs w:val="20"/>
              </w:rPr>
              <w:t>11,11</w:t>
            </w:r>
          </w:p>
        </w:tc>
      </w:tr>
    </w:tbl>
    <w:p w14:paraId="27D9D659" w14:textId="77777777" w:rsidR="008B19CC" w:rsidRPr="008B19CC" w:rsidRDefault="008B19CC" w:rsidP="008B19CC">
      <w:pPr>
        <w:tabs>
          <w:tab w:val="left" w:pos="993"/>
        </w:tabs>
        <w:spacing w:after="0" w:line="240" w:lineRule="auto"/>
        <w:ind w:firstLine="709"/>
        <w:jc w:val="both"/>
        <w:rPr>
          <w:rFonts w:ascii="Times New Roman" w:eastAsia="Calibri" w:hAnsi="Times New Roman" w:cs="Times New Roman"/>
          <w:sz w:val="28"/>
          <w:szCs w:val="28"/>
          <w:lang w:val="kk-KZ"/>
        </w:rPr>
      </w:pPr>
    </w:p>
    <w:p w14:paraId="6B00E255"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Қалыптастырушы эксперименттің тиімділігін айқындау мақсатында эксперименттік топтың экспериментке дейінгі және кейінгі көрсеткіштері арасындағы айырмашылықтар хи-квадрат (</w:t>
      </w:r>
      <w:r w:rsidRPr="008B19CC">
        <w:rPr>
          <w:rFonts w:ascii="Times New Roman" w:eastAsia="Calibri" w:hAnsi="Times New Roman" w:cs="Times New Roman"/>
          <w:sz w:val="28"/>
          <w:szCs w:val="28"/>
        </w:rPr>
        <w:t>χ</w:t>
      </w:r>
      <w:r w:rsidRPr="008B19CC">
        <w:rPr>
          <w:rFonts w:ascii="Times New Roman" w:eastAsia="Calibri" w:hAnsi="Times New Roman" w:cs="Times New Roman"/>
          <w:sz w:val="28"/>
          <w:szCs w:val="28"/>
          <w:lang w:val="kk-KZ"/>
        </w:rPr>
        <w:t>²) критерийі арқылы талданды. Бұл әдіс мотивациялық, танымдық және коммуникативті-іс-әрекеттік компоненттердің даму деңгейіндегі өзгерістердің статистикалық тұрғыда мәнділігін анықтауға мүмкіндік береді.</w:t>
      </w:r>
    </w:p>
    <w:p w14:paraId="1BF7B41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Мақсаты: CLIL әдістемесіне негізделген оқыту үдерісінің мотивациялық, танымдық және коммуникативті-іс-әрекеттік компоненттердің даму деңгейіне әсерінің статистикалық тұрғыдан мәнділігін анықтау.</w:t>
      </w:r>
    </w:p>
    <w:p w14:paraId="08C4AEB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Зерттеу барысында қалыптастырушы эксперименттің нәтижелерін бағалау үшін хи-квадрат (χ²) критерийі қолданылып, екі статистикалық гипотеза тексерілді. H₀ (нөлдік гипотеза): Экспериментке дейін және кейін алынған айырмашылықтар кездейсоқ сипатта болып, CLIL әдістемесі </w:t>
      </w:r>
      <w:r w:rsidRPr="008B19CC">
        <w:rPr>
          <w:rFonts w:ascii="Times New Roman" w:eastAsia="Calibri" w:hAnsi="Times New Roman" w:cs="Times New Roman"/>
          <w:sz w:val="28"/>
          <w:szCs w:val="28"/>
          <w:lang w:val="kk-KZ"/>
        </w:rPr>
        <w:lastRenderedPageBreak/>
        <w:t>студенттердің мотивациялық, танымдық және коммуникативті-іс-әрекеттік компоненттерінің даму деңгейіне елеулі әсер етпейді.</w:t>
      </w:r>
    </w:p>
    <w:p w14:paraId="7C6EC26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H₁ (балама гипотеза): Экспериментке дейін және кейін студенттердің даму деңгейлері арасында статистикалық тұрғыдан мәнді айырмашылық бар, яғни CLIL әдістемесі олардың кәсіби даярлығына тиімді әсер етеді.</w:t>
      </w:r>
    </w:p>
    <w:p w14:paraId="40258852"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Формула бойынша есептеулер жүргіземіз.</w:t>
      </w:r>
    </w:p>
    <w:p w14:paraId="7AEB789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position w:val="-30"/>
          <w:sz w:val="28"/>
          <w:szCs w:val="28"/>
          <w:lang w:val="en-US"/>
        </w:rPr>
        <w:object w:dxaOrig="1840" w:dyaOrig="720" w14:anchorId="05A320E9">
          <v:shape id="_x0000_i1033" type="#_x0000_t75" style="width:101.3pt;height:36.85pt" o:ole="" fillcolor="window">
            <v:imagedata r:id="rId46" o:title=""/>
          </v:shape>
          <o:OLEObject Type="Embed" ProgID="Equation.3" ShapeID="_x0000_i1033" DrawAspect="Content" ObjectID="_1825840522" r:id="rId47"/>
        </w:object>
      </w:r>
      <w:r w:rsidRPr="008B19CC">
        <w:rPr>
          <w:rFonts w:ascii="Times New Roman" w:eastAsia="Calibri" w:hAnsi="Times New Roman" w:cs="Times New Roman"/>
          <w:sz w:val="28"/>
          <w:szCs w:val="28"/>
          <w:lang w:val="kk-KZ"/>
        </w:rPr>
        <w:t xml:space="preserve"> </w:t>
      </w:r>
    </w:p>
    <w:p w14:paraId="367E520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мұндағы:</w:t>
      </w:r>
    </w:p>
    <w:p w14:paraId="271CFB0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O</w:t>
      </w:r>
      <w:r w:rsidRPr="008B19CC">
        <w:rPr>
          <w:rFonts w:ascii="Times New Roman" w:eastAsia="Calibri" w:hAnsi="Times New Roman" w:cs="Times New Roman"/>
          <w:sz w:val="28"/>
          <w:szCs w:val="28"/>
          <w:vertAlign w:val="subscript"/>
          <w:lang w:val="kk-KZ"/>
        </w:rPr>
        <w:t xml:space="preserve">i </w:t>
      </w:r>
      <w:r w:rsidRPr="008B19CC">
        <w:rPr>
          <w:rFonts w:ascii="Times New Roman" w:eastAsia="Calibri" w:hAnsi="Times New Roman" w:cs="Times New Roman"/>
          <w:sz w:val="28"/>
          <w:szCs w:val="28"/>
          <w:lang w:val="kk-KZ"/>
        </w:rPr>
        <w:t xml:space="preserve"> — бақылау нәтижесіндегі нақты (эмпирикалық) мән;</w:t>
      </w:r>
    </w:p>
    <w:p w14:paraId="1DD82A3F"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E</w:t>
      </w:r>
      <w:r w:rsidRPr="008B19CC">
        <w:rPr>
          <w:rFonts w:ascii="Times New Roman" w:eastAsia="Calibri" w:hAnsi="Times New Roman" w:cs="Times New Roman"/>
          <w:sz w:val="28"/>
          <w:szCs w:val="28"/>
          <w:vertAlign w:val="subscript"/>
          <w:lang w:val="kk-KZ"/>
        </w:rPr>
        <w:t xml:space="preserve">i </w:t>
      </w:r>
      <w:r w:rsidRPr="008B19CC">
        <w:rPr>
          <w:rFonts w:ascii="Times New Roman" w:eastAsia="Calibri" w:hAnsi="Times New Roman" w:cs="Times New Roman"/>
          <w:sz w:val="28"/>
          <w:szCs w:val="28"/>
          <w:lang w:val="kk-KZ"/>
        </w:rPr>
        <w:t xml:space="preserve"> — күтілетін (теориялық) мән;</w:t>
      </w:r>
    </w:p>
    <w:p w14:paraId="08D9646B"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 барлық категориялар бойынша қосынды.</w:t>
      </w:r>
    </w:p>
    <w:p w14:paraId="16EE12D3"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tbl>
      <w:tblPr>
        <w:tblStyle w:val="TableGrid"/>
        <w:tblW w:w="0" w:type="auto"/>
        <w:tblLook w:val="04A0" w:firstRow="1" w:lastRow="0" w:firstColumn="1" w:lastColumn="0" w:noHBand="0" w:noVBand="1"/>
      </w:tblPr>
      <w:tblGrid>
        <w:gridCol w:w="2048"/>
        <w:gridCol w:w="1246"/>
        <w:gridCol w:w="1275"/>
        <w:gridCol w:w="1132"/>
        <w:gridCol w:w="1842"/>
        <w:gridCol w:w="1802"/>
      </w:tblGrid>
      <w:tr w:rsidR="008B19CC" w:rsidRPr="008B19CC" w14:paraId="4D084652" w14:textId="77777777" w:rsidTr="0060646E">
        <w:tc>
          <w:tcPr>
            <w:tcW w:w="2048" w:type="dxa"/>
            <w:vAlign w:val="center"/>
          </w:tcPr>
          <w:p w14:paraId="4654D3BC" w14:textId="77777777" w:rsidR="008B19CC" w:rsidRPr="008B19CC" w:rsidRDefault="008B19CC" w:rsidP="008B19CC">
            <w:pPr>
              <w:jc w:val="center"/>
              <w:rPr>
                <w:bCs/>
                <w:lang w:val="kk-KZ" w:eastAsia="kk-KZ"/>
              </w:rPr>
            </w:pPr>
            <w:r w:rsidRPr="008B19CC">
              <w:rPr>
                <w:bCs/>
                <w:lang w:val="kk-KZ" w:eastAsia="kk-KZ"/>
              </w:rPr>
              <w:t>Компонент</w:t>
            </w:r>
          </w:p>
        </w:tc>
        <w:tc>
          <w:tcPr>
            <w:tcW w:w="1246" w:type="dxa"/>
            <w:vAlign w:val="center"/>
          </w:tcPr>
          <w:p w14:paraId="3F4BBE25" w14:textId="77777777" w:rsidR="008B19CC" w:rsidRPr="008B19CC" w:rsidRDefault="008B19CC" w:rsidP="008B19CC">
            <w:pPr>
              <w:jc w:val="center"/>
              <w:rPr>
                <w:bCs/>
                <w:lang w:val="kk-KZ" w:eastAsia="kk-KZ"/>
              </w:rPr>
            </w:pPr>
            <w:r w:rsidRPr="008B19CC">
              <w:rPr>
                <w:rFonts w:eastAsia="Calibri"/>
                <w:position w:val="-12"/>
                <w:sz w:val="28"/>
                <w:szCs w:val="28"/>
                <w:lang w:val="en-US"/>
              </w:rPr>
              <w:object w:dxaOrig="460" w:dyaOrig="380" w14:anchorId="5E323162">
                <v:shape id="_x0000_i1034" type="#_x0000_t75" style="width:29.3pt;height:24.3pt" o:ole="" fillcolor="window">
                  <v:imagedata r:id="rId25" o:title=""/>
                </v:shape>
                <o:OLEObject Type="Embed" ProgID="Equation.3" ShapeID="_x0000_i1034" DrawAspect="Content" ObjectID="_1825840523" r:id="rId48"/>
              </w:object>
            </w:r>
          </w:p>
        </w:tc>
        <w:tc>
          <w:tcPr>
            <w:tcW w:w="1275" w:type="dxa"/>
            <w:vAlign w:val="center"/>
          </w:tcPr>
          <w:p w14:paraId="57CA6C07" w14:textId="77777777" w:rsidR="008B19CC" w:rsidRPr="008B19CC" w:rsidRDefault="008B19CC" w:rsidP="008B19CC">
            <w:pPr>
              <w:jc w:val="center"/>
              <w:rPr>
                <w:bCs/>
                <w:lang w:val="kk-KZ" w:eastAsia="kk-KZ"/>
              </w:rPr>
            </w:pPr>
            <w:r w:rsidRPr="008B19CC">
              <w:rPr>
                <w:rFonts w:eastAsia="Calibri"/>
                <w:position w:val="-14"/>
                <w:sz w:val="28"/>
                <w:szCs w:val="28"/>
                <w:lang w:val="en-US"/>
              </w:rPr>
              <w:object w:dxaOrig="540" w:dyaOrig="400" w14:anchorId="469D52EB">
                <v:shape id="_x0000_i1035" type="#_x0000_t75" style="width:35.15pt;height:24.3pt" o:ole="" fillcolor="window">
                  <v:imagedata r:id="rId27" o:title=""/>
                </v:shape>
                <o:OLEObject Type="Embed" ProgID="Equation.3" ShapeID="_x0000_i1035" DrawAspect="Content" ObjectID="_1825840524" r:id="rId49"/>
              </w:object>
            </w:r>
          </w:p>
        </w:tc>
        <w:tc>
          <w:tcPr>
            <w:tcW w:w="1132" w:type="dxa"/>
          </w:tcPr>
          <w:p w14:paraId="0B9F398A" w14:textId="77777777" w:rsidR="008B19CC" w:rsidRPr="008B19CC" w:rsidRDefault="008B19CC" w:rsidP="008B19CC">
            <w:pPr>
              <w:jc w:val="center"/>
              <w:rPr>
                <w:bCs/>
                <w:lang w:val="kk-KZ" w:eastAsia="kk-KZ"/>
              </w:rPr>
            </w:pPr>
            <w:r w:rsidRPr="008B19CC">
              <w:rPr>
                <w:rFonts w:eastAsia="Calibri"/>
              </w:rPr>
              <w:t>df</w:t>
            </w:r>
          </w:p>
        </w:tc>
        <w:tc>
          <w:tcPr>
            <w:tcW w:w="1842" w:type="dxa"/>
            <w:vAlign w:val="center"/>
          </w:tcPr>
          <w:p w14:paraId="766F134F" w14:textId="77777777" w:rsidR="008B19CC" w:rsidRPr="008B19CC" w:rsidRDefault="008B19CC" w:rsidP="008B19CC">
            <w:pPr>
              <w:jc w:val="center"/>
              <w:rPr>
                <w:bCs/>
                <w:lang w:val="kk-KZ" w:eastAsia="kk-KZ"/>
              </w:rPr>
            </w:pPr>
            <w:r w:rsidRPr="008B19CC">
              <w:rPr>
                <w:bCs/>
                <w:lang w:val="kk-KZ" w:eastAsia="kk-KZ"/>
              </w:rPr>
              <w:t>Маңыздылық деңгейі (p)</w:t>
            </w:r>
          </w:p>
        </w:tc>
        <w:tc>
          <w:tcPr>
            <w:tcW w:w="1802" w:type="dxa"/>
            <w:vAlign w:val="center"/>
          </w:tcPr>
          <w:p w14:paraId="1E44B609" w14:textId="77777777" w:rsidR="008B19CC" w:rsidRPr="008B19CC" w:rsidRDefault="008B19CC" w:rsidP="008B19CC">
            <w:pPr>
              <w:jc w:val="center"/>
              <w:rPr>
                <w:bCs/>
                <w:lang w:val="kk-KZ" w:eastAsia="kk-KZ"/>
              </w:rPr>
            </w:pPr>
            <w:r w:rsidRPr="008B19CC">
              <w:rPr>
                <w:bCs/>
                <w:lang w:val="kk-KZ" w:eastAsia="kk-KZ"/>
              </w:rPr>
              <w:t>Қорытынды</w:t>
            </w:r>
          </w:p>
        </w:tc>
      </w:tr>
      <w:tr w:rsidR="008B19CC" w:rsidRPr="008B19CC" w14:paraId="0DDAF385" w14:textId="77777777" w:rsidTr="0060646E">
        <w:tc>
          <w:tcPr>
            <w:tcW w:w="2048" w:type="dxa"/>
            <w:vAlign w:val="center"/>
          </w:tcPr>
          <w:p w14:paraId="517E8377" w14:textId="77777777" w:rsidR="008B19CC" w:rsidRPr="008B19CC" w:rsidRDefault="008B19CC" w:rsidP="008B19CC">
            <w:pPr>
              <w:rPr>
                <w:lang w:val="kk-KZ" w:eastAsia="kk-KZ"/>
              </w:rPr>
            </w:pPr>
            <w:r w:rsidRPr="008B19CC">
              <w:rPr>
                <w:lang w:val="kk-KZ" w:eastAsia="kk-KZ"/>
              </w:rPr>
              <w:t>Мотивациялық</w:t>
            </w:r>
          </w:p>
        </w:tc>
        <w:tc>
          <w:tcPr>
            <w:tcW w:w="1246" w:type="dxa"/>
            <w:vAlign w:val="center"/>
          </w:tcPr>
          <w:p w14:paraId="7D865799" w14:textId="77777777" w:rsidR="008B19CC" w:rsidRPr="008B19CC" w:rsidRDefault="008B19CC" w:rsidP="008B19CC">
            <w:pPr>
              <w:rPr>
                <w:lang w:val="kk-KZ" w:eastAsia="kk-KZ"/>
              </w:rPr>
            </w:pPr>
            <w:r w:rsidRPr="008B19CC">
              <w:rPr>
                <w:bCs/>
                <w:lang w:val="kk-KZ" w:eastAsia="kk-KZ"/>
              </w:rPr>
              <w:t>73,05</w:t>
            </w:r>
          </w:p>
        </w:tc>
        <w:tc>
          <w:tcPr>
            <w:tcW w:w="1275" w:type="dxa"/>
            <w:vAlign w:val="center"/>
          </w:tcPr>
          <w:p w14:paraId="25DB93F3" w14:textId="77777777" w:rsidR="008B19CC" w:rsidRPr="008B19CC" w:rsidRDefault="008B19CC" w:rsidP="008B19CC">
            <w:pPr>
              <w:rPr>
                <w:lang w:val="kk-KZ" w:eastAsia="kk-KZ"/>
              </w:rPr>
            </w:pPr>
            <w:r w:rsidRPr="008B19CC">
              <w:rPr>
                <w:lang w:val="kk-KZ" w:eastAsia="kk-KZ"/>
              </w:rPr>
              <w:t>5,99</w:t>
            </w:r>
          </w:p>
        </w:tc>
        <w:tc>
          <w:tcPr>
            <w:tcW w:w="1132" w:type="dxa"/>
          </w:tcPr>
          <w:p w14:paraId="73C7A56B" w14:textId="77777777" w:rsidR="008B19CC" w:rsidRPr="008B19CC" w:rsidRDefault="008B19CC" w:rsidP="008B19CC">
            <w:pPr>
              <w:rPr>
                <w:lang w:val="kk-KZ" w:eastAsia="kk-KZ"/>
              </w:rPr>
            </w:pPr>
            <w:r w:rsidRPr="008B19CC">
              <w:rPr>
                <w:lang w:val="kk-KZ" w:eastAsia="kk-KZ"/>
              </w:rPr>
              <w:t>2</w:t>
            </w:r>
          </w:p>
        </w:tc>
        <w:tc>
          <w:tcPr>
            <w:tcW w:w="1842" w:type="dxa"/>
            <w:vAlign w:val="center"/>
          </w:tcPr>
          <w:p w14:paraId="4D21F966" w14:textId="77777777" w:rsidR="008B19CC" w:rsidRPr="008B19CC" w:rsidRDefault="008B19CC" w:rsidP="008B19CC">
            <w:pPr>
              <w:rPr>
                <w:lang w:val="kk-KZ" w:eastAsia="kk-KZ"/>
              </w:rPr>
            </w:pPr>
            <w:r w:rsidRPr="008B19CC">
              <w:rPr>
                <w:lang w:val="kk-KZ" w:eastAsia="kk-KZ"/>
              </w:rPr>
              <w:t>p &lt; 0,001</w:t>
            </w:r>
          </w:p>
        </w:tc>
        <w:tc>
          <w:tcPr>
            <w:tcW w:w="1802" w:type="dxa"/>
            <w:vAlign w:val="center"/>
          </w:tcPr>
          <w:p w14:paraId="2B699DE4" w14:textId="77777777" w:rsidR="008B19CC" w:rsidRPr="008B19CC" w:rsidRDefault="008B19CC" w:rsidP="008B19CC">
            <w:pPr>
              <w:rPr>
                <w:lang w:val="kk-KZ" w:eastAsia="kk-KZ"/>
              </w:rPr>
            </w:pPr>
            <w:r w:rsidRPr="008B19CC">
              <w:rPr>
                <w:lang w:val="kk-KZ" w:eastAsia="kk-KZ"/>
              </w:rPr>
              <w:t>Айырмашылық өте мәнді</w:t>
            </w:r>
          </w:p>
        </w:tc>
      </w:tr>
      <w:tr w:rsidR="008B19CC" w:rsidRPr="008B19CC" w14:paraId="7A415344" w14:textId="77777777" w:rsidTr="0060646E">
        <w:tc>
          <w:tcPr>
            <w:tcW w:w="2048" w:type="dxa"/>
            <w:vAlign w:val="center"/>
          </w:tcPr>
          <w:p w14:paraId="23BCF7EE" w14:textId="77777777" w:rsidR="008B19CC" w:rsidRPr="008B19CC" w:rsidRDefault="008B19CC" w:rsidP="008B19CC">
            <w:pPr>
              <w:rPr>
                <w:lang w:val="kk-KZ" w:eastAsia="kk-KZ"/>
              </w:rPr>
            </w:pPr>
            <w:r w:rsidRPr="008B19CC">
              <w:rPr>
                <w:lang w:val="kk-KZ" w:eastAsia="kk-KZ"/>
              </w:rPr>
              <w:t>Танымдық</w:t>
            </w:r>
          </w:p>
        </w:tc>
        <w:tc>
          <w:tcPr>
            <w:tcW w:w="1246" w:type="dxa"/>
            <w:vAlign w:val="center"/>
          </w:tcPr>
          <w:p w14:paraId="23802B4C" w14:textId="77777777" w:rsidR="008B19CC" w:rsidRPr="008B19CC" w:rsidRDefault="008B19CC" w:rsidP="008B19CC">
            <w:pPr>
              <w:rPr>
                <w:lang w:val="kk-KZ" w:eastAsia="kk-KZ"/>
              </w:rPr>
            </w:pPr>
            <w:r w:rsidRPr="008B19CC">
              <w:rPr>
                <w:bCs/>
                <w:lang w:val="kk-KZ" w:eastAsia="kk-KZ"/>
              </w:rPr>
              <w:t>75,89</w:t>
            </w:r>
          </w:p>
        </w:tc>
        <w:tc>
          <w:tcPr>
            <w:tcW w:w="1275" w:type="dxa"/>
            <w:vAlign w:val="center"/>
          </w:tcPr>
          <w:p w14:paraId="0709C12E" w14:textId="77777777" w:rsidR="008B19CC" w:rsidRPr="008B19CC" w:rsidRDefault="008B19CC" w:rsidP="008B19CC">
            <w:pPr>
              <w:rPr>
                <w:lang w:val="kk-KZ" w:eastAsia="kk-KZ"/>
              </w:rPr>
            </w:pPr>
            <w:r w:rsidRPr="008B19CC">
              <w:rPr>
                <w:lang w:val="kk-KZ" w:eastAsia="kk-KZ"/>
              </w:rPr>
              <w:t>5,99</w:t>
            </w:r>
          </w:p>
        </w:tc>
        <w:tc>
          <w:tcPr>
            <w:tcW w:w="1132" w:type="dxa"/>
          </w:tcPr>
          <w:p w14:paraId="1C44A887" w14:textId="77777777" w:rsidR="008B19CC" w:rsidRPr="008B19CC" w:rsidRDefault="008B19CC" w:rsidP="008B19CC">
            <w:pPr>
              <w:rPr>
                <w:lang w:val="kk-KZ" w:eastAsia="kk-KZ"/>
              </w:rPr>
            </w:pPr>
            <w:r w:rsidRPr="008B19CC">
              <w:rPr>
                <w:lang w:val="kk-KZ" w:eastAsia="kk-KZ"/>
              </w:rPr>
              <w:t>2</w:t>
            </w:r>
          </w:p>
        </w:tc>
        <w:tc>
          <w:tcPr>
            <w:tcW w:w="1842" w:type="dxa"/>
            <w:vAlign w:val="center"/>
          </w:tcPr>
          <w:p w14:paraId="1101F9F8" w14:textId="77777777" w:rsidR="008B19CC" w:rsidRPr="008B19CC" w:rsidRDefault="008B19CC" w:rsidP="008B19CC">
            <w:pPr>
              <w:rPr>
                <w:lang w:val="kk-KZ" w:eastAsia="kk-KZ"/>
              </w:rPr>
            </w:pPr>
            <w:r w:rsidRPr="008B19CC">
              <w:rPr>
                <w:lang w:val="kk-KZ" w:eastAsia="kk-KZ"/>
              </w:rPr>
              <w:t>p &lt; 0,001</w:t>
            </w:r>
          </w:p>
        </w:tc>
        <w:tc>
          <w:tcPr>
            <w:tcW w:w="1802" w:type="dxa"/>
            <w:vAlign w:val="center"/>
          </w:tcPr>
          <w:p w14:paraId="13DF580B" w14:textId="77777777" w:rsidR="008B19CC" w:rsidRPr="008B19CC" w:rsidRDefault="008B19CC" w:rsidP="008B19CC">
            <w:pPr>
              <w:rPr>
                <w:lang w:val="kk-KZ" w:eastAsia="kk-KZ"/>
              </w:rPr>
            </w:pPr>
            <w:r w:rsidRPr="008B19CC">
              <w:rPr>
                <w:lang w:val="kk-KZ" w:eastAsia="kk-KZ"/>
              </w:rPr>
              <w:t>Айырмашылық өте мәнді</w:t>
            </w:r>
          </w:p>
        </w:tc>
      </w:tr>
      <w:tr w:rsidR="008B19CC" w:rsidRPr="008B19CC" w14:paraId="4134EF60" w14:textId="77777777" w:rsidTr="0060646E">
        <w:tc>
          <w:tcPr>
            <w:tcW w:w="2048" w:type="dxa"/>
            <w:vAlign w:val="center"/>
          </w:tcPr>
          <w:p w14:paraId="37245D87" w14:textId="77777777" w:rsidR="008B19CC" w:rsidRPr="008B19CC" w:rsidRDefault="008B19CC" w:rsidP="008B19CC">
            <w:pPr>
              <w:rPr>
                <w:lang w:val="kk-KZ" w:eastAsia="kk-KZ"/>
              </w:rPr>
            </w:pPr>
            <w:r w:rsidRPr="008B19CC">
              <w:rPr>
                <w:lang w:val="kk-KZ" w:eastAsia="kk-KZ"/>
              </w:rPr>
              <w:t>Коммуникативті-іс-әрекеттік</w:t>
            </w:r>
          </w:p>
        </w:tc>
        <w:tc>
          <w:tcPr>
            <w:tcW w:w="1246" w:type="dxa"/>
            <w:vAlign w:val="center"/>
          </w:tcPr>
          <w:p w14:paraId="0924C768" w14:textId="77777777" w:rsidR="008B19CC" w:rsidRPr="008B19CC" w:rsidRDefault="008B19CC" w:rsidP="008B19CC">
            <w:pPr>
              <w:rPr>
                <w:lang w:val="kk-KZ" w:eastAsia="kk-KZ"/>
              </w:rPr>
            </w:pPr>
            <w:r w:rsidRPr="008B19CC">
              <w:rPr>
                <w:bCs/>
                <w:lang w:val="kk-KZ" w:eastAsia="kk-KZ"/>
              </w:rPr>
              <w:t>53,75</w:t>
            </w:r>
          </w:p>
        </w:tc>
        <w:tc>
          <w:tcPr>
            <w:tcW w:w="1275" w:type="dxa"/>
            <w:vAlign w:val="center"/>
          </w:tcPr>
          <w:p w14:paraId="63029F92" w14:textId="77777777" w:rsidR="008B19CC" w:rsidRPr="008B19CC" w:rsidRDefault="008B19CC" w:rsidP="008B19CC">
            <w:pPr>
              <w:rPr>
                <w:lang w:val="kk-KZ" w:eastAsia="kk-KZ"/>
              </w:rPr>
            </w:pPr>
            <w:r w:rsidRPr="008B19CC">
              <w:rPr>
                <w:lang w:val="kk-KZ" w:eastAsia="kk-KZ"/>
              </w:rPr>
              <w:t>5,99</w:t>
            </w:r>
          </w:p>
        </w:tc>
        <w:tc>
          <w:tcPr>
            <w:tcW w:w="1132" w:type="dxa"/>
          </w:tcPr>
          <w:p w14:paraId="76B0861E" w14:textId="77777777" w:rsidR="008B19CC" w:rsidRPr="008B19CC" w:rsidRDefault="008B19CC" w:rsidP="008B19CC">
            <w:pPr>
              <w:rPr>
                <w:lang w:val="kk-KZ" w:eastAsia="kk-KZ"/>
              </w:rPr>
            </w:pPr>
            <w:r w:rsidRPr="008B19CC">
              <w:rPr>
                <w:lang w:val="kk-KZ" w:eastAsia="kk-KZ"/>
              </w:rPr>
              <w:t>2</w:t>
            </w:r>
          </w:p>
        </w:tc>
        <w:tc>
          <w:tcPr>
            <w:tcW w:w="1842" w:type="dxa"/>
            <w:vAlign w:val="center"/>
          </w:tcPr>
          <w:p w14:paraId="6D16242F" w14:textId="77777777" w:rsidR="008B19CC" w:rsidRPr="008B19CC" w:rsidRDefault="008B19CC" w:rsidP="008B19CC">
            <w:pPr>
              <w:rPr>
                <w:lang w:val="kk-KZ" w:eastAsia="kk-KZ"/>
              </w:rPr>
            </w:pPr>
            <w:r w:rsidRPr="008B19CC">
              <w:rPr>
                <w:lang w:val="kk-KZ" w:eastAsia="kk-KZ"/>
              </w:rPr>
              <w:t>p &lt; 0,001</w:t>
            </w:r>
          </w:p>
        </w:tc>
        <w:tc>
          <w:tcPr>
            <w:tcW w:w="1802" w:type="dxa"/>
            <w:vAlign w:val="center"/>
          </w:tcPr>
          <w:p w14:paraId="0576FF83" w14:textId="77777777" w:rsidR="008B19CC" w:rsidRPr="008B19CC" w:rsidRDefault="008B19CC" w:rsidP="008B19CC">
            <w:pPr>
              <w:rPr>
                <w:lang w:val="kk-KZ" w:eastAsia="kk-KZ"/>
              </w:rPr>
            </w:pPr>
            <w:r w:rsidRPr="008B19CC">
              <w:rPr>
                <w:lang w:val="kk-KZ" w:eastAsia="kk-KZ"/>
              </w:rPr>
              <w:t>Айырмашылық өте мәнді</w:t>
            </w:r>
          </w:p>
        </w:tc>
      </w:tr>
    </w:tbl>
    <w:p w14:paraId="26D004DA"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p>
    <w:p w14:paraId="1556E3E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 xml:space="preserve">Барлық үш компоненттер бойынша </w:t>
      </w:r>
      <w:r w:rsidRPr="008B19CC">
        <w:rPr>
          <w:rFonts w:ascii="Times New Roman" w:eastAsia="Calibri" w:hAnsi="Times New Roman" w:cs="Times New Roman"/>
          <w:position w:val="-12"/>
          <w:sz w:val="28"/>
          <w:szCs w:val="28"/>
          <w:lang w:val="en-US"/>
        </w:rPr>
        <w:object w:dxaOrig="460" w:dyaOrig="380" w14:anchorId="1C82E4CE">
          <v:shape id="_x0000_i1036" type="#_x0000_t75" style="width:29.3pt;height:24.3pt" o:ole="" fillcolor="window">
            <v:imagedata r:id="rId25" o:title=""/>
          </v:shape>
          <o:OLEObject Type="Embed" ProgID="Equation.3" ShapeID="_x0000_i1036" DrawAspect="Content" ObjectID="_1825840525" r:id="rId50"/>
        </w:object>
      </w:r>
      <w:r w:rsidRPr="008B19CC">
        <w:rPr>
          <w:rFonts w:ascii="Times New Roman" w:eastAsia="Calibri" w:hAnsi="Times New Roman" w:cs="Times New Roman"/>
          <w:sz w:val="28"/>
          <w:szCs w:val="28"/>
          <w:lang w:val="kk-KZ"/>
        </w:rPr>
        <w:t xml:space="preserve">&gt; </w:t>
      </w:r>
      <w:r w:rsidRPr="008B19CC">
        <w:rPr>
          <w:rFonts w:ascii="Times New Roman" w:eastAsia="Calibri" w:hAnsi="Times New Roman" w:cs="Times New Roman"/>
          <w:position w:val="-14"/>
          <w:sz w:val="28"/>
          <w:szCs w:val="28"/>
          <w:lang w:val="en-US"/>
        </w:rPr>
        <w:object w:dxaOrig="540" w:dyaOrig="400" w14:anchorId="649067BC">
          <v:shape id="_x0000_i1037" type="#_x0000_t75" style="width:35.15pt;height:24.3pt" o:ole="" fillcolor="window">
            <v:imagedata r:id="rId27" o:title=""/>
          </v:shape>
          <o:OLEObject Type="Embed" ProgID="Equation.3" ShapeID="_x0000_i1037" DrawAspect="Content" ObjectID="_1825840526" r:id="rId51"/>
        </w:object>
      </w:r>
      <w:r w:rsidRPr="008B19CC">
        <w:rPr>
          <w:rFonts w:ascii="Times New Roman" w:eastAsia="Calibri" w:hAnsi="Times New Roman" w:cs="Times New Roman"/>
          <w:sz w:val="28"/>
          <w:szCs w:val="28"/>
          <w:lang w:val="kk-KZ"/>
        </w:rPr>
        <w:t xml:space="preserve"> (5,99; p &lt; 0,05), яғни нөлдік гипотеза теріске шығарылып, CLIL технологиясына негізделген әдістеменің тиімділігі статистикалық тұрғыда дәлелденді.</w:t>
      </w:r>
    </w:p>
    <w:p w14:paraId="4172046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Бұл CLIL технологиясына негізделген әдістемелік жүйенің болашақ бастауыш сынып мұғалімдерінің кәсіби даярлығына айтарлықтай оң ықпал еткенін, атап айтқанда:</w:t>
      </w:r>
    </w:p>
    <w:p w14:paraId="4E2014C6"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Мотивациялық компонент бойынша (χ² = 73,05) студенттердің пән мен тілді кіріктіріп оқытуға деген қызығушылығы мен кәсіби ынтасы артқан;</w:t>
      </w:r>
    </w:p>
    <w:p w14:paraId="3FC9C799"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Танымдық компонент бойынша (χ² = 75,89) CLIL әдіснамасының теориялық ұстанымдарын меңгеру мен 4C моделін түсіну деңгейі жоғарылаған;</w:t>
      </w:r>
    </w:p>
    <w:p w14:paraId="3AFAFFFD"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Коммуникативті-іс-әрекеттік компонент бойынша (χ² = 53,75) студенттердің пәндік-тілдік өзара әрекет пен scaffolding тәсілдерін тиімді қолдану дағдылары айтарлықтай жетілдірілген.9. Қорытынды (ғылыми стильде):</w:t>
      </w:r>
    </w:p>
    <w:p w14:paraId="4A3B6AB8" w14:textId="77777777" w:rsidR="008B19CC" w:rsidRPr="008B19CC" w:rsidRDefault="008B19CC" w:rsidP="008B19CC">
      <w:pPr>
        <w:spacing w:after="0" w:line="240" w:lineRule="auto"/>
        <w:ind w:firstLine="709"/>
        <w:jc w:val="both"/>
        <w:rPr>
          <w:rFonts w:ascii="Times New Roman" w:eastAsia="Calibri" w:hAnsi="Times New Roman" w:cs="Times New Roman"/>
          <w:sz w:val="28"/>
          <w:szCs w:val="28"/>
          <w:lang w:val="kk-KZ"/>
        </w:rPr>
      </w:pPr>
      <w:r w:rsidRPr="008B19CC">
        <w:rPr>
          <w:rFonts w:ascii="Times New Roman" w:eastAsia="Calibri" w:hAnsi="Times New Roman" w:cs="Times New Roman"/>
          <w:sz w:val="28"/>
          <w:szCs w:val="28"/>
          <w:lang w:val="kk-KZ"/>
        </w:rPr>
        <w:t>Хи-квадрат критерийін қолдану нәтижесінде эксперименттік топтың мотивациялық, танымдық және коммуникативті-іс-әрекеттік компоненттер бойынша экспериментке дейінгі және кейінгі көрсеткіштері арасындағы айырмашылықтардың статистикалық тұрғыда өте мәнді (p &lt; 0,05) екені анықталды. Бұл CLIL әдістемесіне негізделген оқыту жүйесінің болашақ бастауыш сынып мұғалімдерінің кәсіби даярлығын дамытуда жоғары тиімділікке ие екенін дәлелдейді.</w:t>
      </w:r>
    </w:p>
    <w:p w14:paraId="0D0B1A3D" w14:textId="7DFA4330" w:rsidR="003B446E" w:rsidRDefault="003B446E" w:rsidP="00EA6E4D">
      <w:pPr>
        <w:spacing w:after="0" w:line="240" w:lineRule="auto"/>
        <w:ind w:firstLine="709"/>
        <w:jc w:val="both"/>
        <w:rPr>
          <w:rFonts w:ascii="Times New Roman" w:hAnsi="Times New Roman" w:cs="Times New Roman"/>
          <w:sz w:val="28"/>
          <w:szCs w:val="28"/>
          <w:lang w:val="kk-KZ"/>
        </w:rPr>
      </w:pPr>
    </w:p>
    <w:p w14:paraId="04F08F03" w14:textId="1BAB2243" w:rsidR="003B446E" w:rsidRDefault="003B446E" w:rsidP="00EA6E4D">
      <w:pPr>
        <w:spacing w:after="0" w:line="240" w:lineRule="auto"/>
        <w:ind w:firstLine="709"/>
        <w:jc w:val="both"/>
        <w:rPr>
          <w:rFonts w:ascii="Times New Roman" w:hAnsi="Times New Roman" w:cs="Times New Roman"/>
          <w:sz w:val="28"/>
          <w:szCs w:val="28"/>
          <w:lang w:val="kk-KZ"/>
        </w:rPr>
      </w:pPr>
    </w:p>
    <w:p w14:paraId="0F4E1259" w14:textId="4122A80A" w:rsidR="003B446E" w:rsidRDefault="003B446E" w:rsidP="00EA6E4D">
      <w:pPr>
        <w:spacing w:after="0" w:line="240" w:lineRule="auto"/>
        <w:ind w:firstLine="709"/>
        <w:jc w:val="both"/>
        <w:rPr>
          <w:rFonts w:ascii="Times New Roman" w:hAnsi="Times New Roman" w:cs="Times New Roman"/>
          <w:sz w:val="28"/>
          <w:szCs w:val="28"/>
          <w:lang w:val="kk-KZ"/>
        </w:rPr>
      </w:pPr>
    </w:p>
    <w:p w14:paraId="69955AF3" w14:textId="21CF1BE2" w:rsidR="003B446E" w:rsidRDefault="003B446E" w:rsidP="00EA6E4D">
      <w:pPr>
        <w:spacing w:after="0" w:line="240" w:lineRule="auto"/>
        <w:ind w:firstLine="709"/>
        <w:jc w:val="both"/>
        <w:rPr>
          <w:rFonts w:ascii="Times New Roman" w:hAnsi="Times New Roman" w:cs="Times New Roman"/>
          <w:sz w:val="28"/>
          <w:szCs w:val="28"/>
          <w:lang w:val="kk-KZ"/>
        </w:rPr>
      </w:pPr>
    </w:p>
    <w:p w14:paraId="216D6D64" w14:textId="7E0A6952" w:rsidR="003B446E" w:rsidRDefault="003B446E" w:rsidP="00EA6E4D">
      <w:pPr>
        <w:spacing w:after="0" w:line="240" w:lineRule="auto"/>
        <w:ind w:firstLine="709"/>
        <w:jc w:val="both"/>
        <w:rPr>
          <w:rFonts w:ascii="Times New Roman" w:hAnsi="Times New Roman" w:cs="Times New Roman"/>
          <w:sz w:val="28"/>
          <w:szCs w:val="28"/>
          <w:lang w:val="kk-KZ"/>
        </w:rPr>
      </w:pPr>
    </w:p>
    <w:p w14:paraId="70776061" w14:textId="2EB9512A" w:rsidR="003B446E" w:rsidRDefault="003B446E" w:rsidP="00EA6E4D">
      <w:pPr>
        <w:spacing w:after="0" w:line="240" w:lineRule="auto"/>
        <w:ind w:firstLine="709"/>
        <w:jc w:val="both"/>
        <w:rPr>
          <w:rFonts w:ascii="Times New Roman" w:hAnsi="Times New Roman" w:cs="Times New Roman"/>
          <w:sz w:val="28"/>
          <w:szCs w:val="28"/>
          <w:lang w:val="kk-KZ"/>
        </w:rPr>
      </w:pPr>
    </w:p>
    <w:p w14:paraId="166B8FB4" w14:textId="37749EE5" w:rsidR="003B446E" w:rsidRDefault="003B446E" w:rsidP="00EA6E4D">
      <w:pPr>
        <w:spacing w:after="0" w:line="240" w:lineRule="auto"/>
        <w:ind w:firstLine="709"/>
        <w:jc w:val="both"/>
        <w:rPr>
          <w:rFonts w:ascii="Times New Roman" w:hAnsi="Times New Roman" w:cs="Times New Roman"/>
          <w:sz w:val="28"/>
          <w:szCs w:val="28"/>
          <w:lang w:val="kk-KZ"/>
        </w:rPr>
      </w:pPr>
    </w:p>
    <w:p w14:paraId="10007B01" w14:textId="74CB4744" w:rsidR="003B446E" w:rsidRDefault="003B446E" w:rsidP="00EA6E4D">
      <w:pPr>
        <w:spacing w:after="0" w:line="240" w:lineRule="auto"/>
        <w:ind w:firstLine="709"/>
        <w:jc w:val="both"/>
        <w:rPr>
          <w:rFonts w:ascii="Times New Roman" w:hAnsi="Times New Roman" w:cs="Times New Roman"/>
          <w:sz w:val="28"/>
          <w:szCs w:val="28"/>
          <w:lang w:val="kk-KZ"/>
        </w:rPr>
      </w:pPr>
    </w:p>
    <w:p w14:paraId="3579EBA6" w14:textId="2152012B" w:rsidR="007822F4" w:rsidRDefault="007822F4" w:rsidP="00EA6E4D">
      <w:pPr>
        <w:spacing w:after="0" w:line="240" w:lineRule="auto"/>
        <w:ind w:firstLine="709"/>
        <w:jc w:val="both"/>
        <w:rPr>
          <w:rFonts w:ascii="Times New Roman" w:hAnsi="Times New Roman" w:cs="Times New Roman"/>
          <w:sz w:val="28"/>
          <w:szCs w:val="28"/>
          <w:lang w:val="kk-KZ"/>
        </w:rPr>
      </w:pPr>
    </w:p>
    <w:p w14:paraId="62039B7F" w14:textId="3F713EEA" w:rsidR="007822F4" w:rsidRDefault="007822F4" w:rsidP="00EA6E4D">
      <w:pPr>
        <w:spacing w:after="0" w:line="240" w:lineRule="auto"/>
        <w:ind w:firstLine="709"/>
        <w:jc w:val="both"/>
        <w:rPr>
          <w:rFonts w:ascii="Times New Roman" w:hAnsi="Times New Roman" w:cs="Times New Roman"/>
          <w:sz w:val="28"/>
          <w:szCs w:val="28"/>
          <w:lang w:val="kk-KZ"/>
        </w:rPr>
      </w:pPr>
    </w:p>
    <w:p w14:paraId="7687606F" w14:textId="428B82D4" w:rsidR="007822F4" w:rsidRDefault="007822F4" w:rsidP="00EA6E4D">
      <w:pPr>
        <w:spacing w:after="0" w:line="240" w:lineRule="auto"/>
        <w:ind w:firstLine="709"/>
        <w:jc w:val="both"/>
        <w:rPr>
          <w:rFonts w:ascii="Times New Roman" w:hAnsi="Times New Roman" w:cs="Times New Roman"/>
          <w:sz w:val="28"/>
          <w:szCs w:val="28"/>
          <w:lang w:val="kk-KZ"/>
        </w:rPr>
      </w:pPr>
    </w:p>
    <w:p w14:paraId="7D26C645" w14:textId="53913B4D" w:rsidR="007822F4" w:rsidRDefault="007822F4" w:rsidP="00EA6E4D">
      <w:pPr>
        <w:spacing w:after="0" w:line="240" w:lineRule="auto"/>
        <w:ind w:firstLine="709"/>
        <w:jc w:val="both"/>
        <w:rPr>
          <w:rFonts w:ascii="Times New Roman" w:hAnsi="Times New Roman" w:cs="Times New Roman"/>
          <w:sz w:val="28"/>
          <w:szCs w:val="28"/>
          <w:lang w:val="kk-KZ"/>
        </w:rPr>
      </w:pPr>
    </w:p>
    <w:p w14:paraId="3DB6AF31"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246BACE4"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51D4623F"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5BC9E64C"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6B94E286"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49C3249E"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5E60977D"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3AA08B4D"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3C0CCA3C"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51B741A7"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7E5E860C"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0B496729"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1A07397B"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2234F642"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64D7FBE5"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4CE769B1"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64CE7B8C"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6066984D"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5AEDB822"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6CBDDB59"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2DEE7EDD" w14:textId="77777777" w:rsidR="003539A8" w:rsidRDefault="003539A8" w:rsidP="00EA6E4D">
      <w:pPr>
        <w:spacing w:after="0" w:line="240" w:lineRule="auto"/>
        <w:ind w:firstLine="709"/>
        <w:jc w:val="both"/>
        <w:rPr>
          <w:rFonts w:ascii="Times New Roman" w:hAnsi="Times New Roman" w:cs="Times New Roman"/>
          <w:sz w:val="28"/>
          <w:szCs w:val="28"/>
          <w:lang w:val="kk-KZ"/>
        </w:rPr>
      </w:pPr>
    </w:p>
    <w:p w14:paraId="3185C0AC" w14:textId="77777777" w:rsidR="003539A8" w:rsidRDefault="003539A8" w:rsidP="00EA6E4D">
      <w:pPr>
        <w:spacing w:after="0" w:line="240" w:lineRule="auto"/>
        <w:ind w:firstLine="709"/>
        <w:jc w:val="both"/>
        <w:rPr>
          <w:rFonts w:ascii="Times New Roman" w:hAnsi="Times New Roman" w:cs="Times New Roman"/>
          <w:sz w:val="28"/>
          <w:szCs w:val="28"/>
          <w:lang w:val="kk-KZ"/>
        </w:rPr>
      </w:pPr>
    </w:p>
    <w:p w14:paraId="733D5EE6" w14:textId="77777777" w:rsidR="003539A8" w:rsidRDefault="003539A8" w:rsidP="00EA6E4D">
      <w:pPr>
        <w:spacing w:after="0" w:line="240" w:lineRule="auto"/>
        <w:ind w:firstLine="709"/>
        <w:jc w:val="both"/>
        <w:rPr>
          <w:rFonts w:ascii="Times New Roman" w:hAnsi="Times New Roman" w:cs="Times New Roman"/>
          <w:sz w:val="28"/>
          <w:szCs w:val="28"/>
          <w:lang w:val="kk-KZ"/>
        </w:rPr>
      </w:pPr>
    </w:p>
    <w:p w14:paraId="146E8449" w14:textId="77777777" w:rsidR="003539A8" w:rsidRDefault="003539A8" w:rsidP="00EA6E4D">
      <w:pPr>
        <w:spacing w:after="0" w:line="240" w:lineRule="auto"/>
        <w:ind w:firstLine="709"/>
        <w:jc w:val="both"/>
        <w:rPr>
          <w:rFonts w:ascii="Times New Roman" w:hAnsi="Times New Roman" w:cs="Times New Roman"/>
          <w:sz w:val="28"/>
          <w:szCs w:val="28"/>
          <w:lang w:val="kk-KZ"/>
        </w:rPr>
      </w:pPr>
    </w:p>
    <w:p w14:paraId="6ED59931" w14:textId="77777777" w:rsidR="003539A8" w:rsidRDefault="003539A8" w:rsidP="00EA6E4D">
      <w:pPr>
        <w:spacing w:after="0" w:line="240" w:lineRule="auto"/>
        <w:ind w:firstLine="709"/>
        <w:jc w:val="both"/>
        <w:rPr>
          <w:rFonts w:ascii="Times New Roman" w:hAnsi="Times New Roman" w:cs="Times New Roman"/>
          <w:sz w:val="28"/>
          <w:szCs w:val="28"/>
          <w:lang w:val="kk-KZ"/>
        </w:rPr>
      </w:pPr>
    </w:p>
    <w:p w14:paraId="1362E13E" w14:textId="77777777" w:rsidR="003539A8" w:rsidRDefault="003539A8" w:rsidP="00EA6E4D">
      <w:pPr>
        <w:spacing w:after="0" w:line="240" w:lineRule="auto"/>
        <w:ind w:firstLine="709"/>
        <w:jc w:val="both"/>
        <w:rPr>
          <w:rFonts w:ascii="Times New Roman" w:hAnsi="Times New Roman" w:cs="Times New Roman"/>
          <w:sz w:val="28"/>
          <w:szCs w:val="28"/>
          <w:lang w:val="kk-KZ"/>
        </w:rPr>
      </w:pPr>
    </w:p>
    <w:p w14:paraId="5367C557" w14:textId="77777777" w:rsidR="003539A8" w:rsidRDefault="003539A8" w:rsidP="00EA6E4D">
      <w:pPr>
        <w:spacing w:after="0" w:line="240" w:lineRule="auto"/>
        <w:ind w:firstLine="709"/>
        <w:jc w:val="both"/>
        <w:rPr>
          <w:rFonts w:ascii="Times New Roman" w:hAnsi="Times New Roman" w:cs="Times New Roman"/>
          <w:sz w:val="28"/>
          <w:szCs w:val="28"/>
          <w:lang w:val="kk-KZ"/>
        </w:rPr>
      </w:pPr>
    </w:p>
    <w:p w14:paraId="4F0A6ED3" w14:textId="77777777" w:rsidR="003539A8" w:rsidRDefault="003539A8" w:rsidP="00EA6E4D">
      <w:pPr>
        <w:spacing w:after="0" w:line="240" w:lineRule="auto"/>
        <w:ind w:firstLine="709"/>
        <w:jc w:val="both"/>
        <w:rPr>
          <w:rFonts w:ascii="Times New Roman" w:hAnsi="Times New Roman" w:cs="Times New Roman"/>
          <w:sz w:val="28"/>
          <w:szCs w:val="28"/>
          <w:lang w:val="kk-KZ"/>
        </w:rPr>
      </w:pPr>
    </w:p>
    <w:p w14:paraId="4A94CDDB" w14:textId="77777777" w:rsidR="00762F73" w:rsidRDefault="00762F73" w:rsidP="00EA6E4D">
      <w:pPr>
        <w:spacing w:after="0" w:line="240" w:lineRule="auto"/>
        <w:ind w:firstLine="709"/>
        <w:jc w:val="both"/>
        <w:rPr>
          <w:rFonts w:ascii="Times New Roman" w:hAnsi="Times New Roman" w:cs="Times New Roman"/>
          <w:sz w:val="28"/>
          <w:szCs w:val="28"/>
          <w:lang w:val="kk-KZ"/>
        </w:rPr>
      </w:pPr>
    </w:p>
    <w:p w14:paraId="2793A1FD" w14:textId="77777777" w:rsidR="003B446E" w:rsidRPr="003B446E" w:rsidRDefault="003B446E" w:rsidP="003B446E">
      <w:pPr>
        <w:widowControl w:val="0"/>
        <w:autoSpaceDE w:val="0"/>
        <w:autoSpaceDN w:val="0"/>
        <w:spacing w:after="0" w:line="240" w:lineRule="auto"/>
        <w:jc w:val="center"/>
        <w:rPr>
          <w:rFonts w:ascii="Times New Roman" w:eastAsia="Times New Roman" w:hAnsi="Times New Roman" w:cs="Times New Roman"/>
          <w:b/>
          <w:bCs/>
          <w:sz w:val="28"/>
          <w:szCs w:val="28"/>
          <w:lang w:val="kk-KZ"/>
        </w:rPr>
      </w:pPr>
      <w:r w:rsidRPr="003B446E">
        <w:rPr>
          <w:rFonts w:ascii="Times New Roman" w:eastAsia="Times New Roman" w:hAnsi="Times New Roman" w:cs="Times New Roman"/>
          <w:b/>
          <w:bCs/>
          <w:sz w:val="28"/>
          <w:szCs w:val="28"/>
          <w:lang w:val="kk-KZ"/>
        </w:rPr>
        <w:t>ҚОРЫТЫНДЫ</w:t>
      </w:r>
    </w:p>
    <w:p w14:paraId="65BA28C5" w14:textId="77777777" w:rsidR="003B446E" w:rsidRPr="003B446E" w:rsidRDefault="003B446E" w:rsidP="003B446E">
      <w:pPr>
        <w:spacing w:after="0" w:line="240" w:lineRule="auto"/>
        <w:ind w:firstLine="709"/>
        <w:jc w:val="center"/>
        <w:rPr>
          <w:rFonts w:ascii="Times New Roman" w:eastAsia="Times New Roman" w:hAnsi="Times New Roman" w:cs="Times New Roman"/>
          <w:b/>
          <w:bCs/>
          <w:sz w:val="28"/>
          <w:szCs w:val="28"/>
          <w:lang w:val="kk-KZ" w:eastAsia="ru-RU"/>
        </w:rPr>
      </w:pPr>
    </w:p>
    <w:p w14:paraId="05FBFAE5" w14:textId="684549A3" w:rsidR="00340AC5" w:rsidRPr="00340AC5" w:rsidRDefault="00340AC5" w:rsidP="00340AC5">
      <w:pPr>
        <w:spacing w:after="0" w:line="240" w:lineRule="auto"/>
        <w:ind w:firstLine="567"/>
        <w:jc w:val="both"/>
        <w:rPr>
          <w:rFonts w:ascii="Times New Roman" w:hAnsi="Times New Roman" w:cs="Times New Roman"/>
          <w:sz w:val="28"/>
          <w:szCs w:val="28"/>
          <w:lang w:val="kk-KZ" w:eastAsia="ru-RU"/>
        </w:rPr>
      </w:pPr>
      <w:r w:rsidRPr="00340AC5">
        <w:rPr>
          <w:rFonts w:ascii="Times New Roman" w:hAnsi="Times New Roman" w:cs="Times New Roman"/>
          <w:sz w:val="28"/>
          <w:szCs w:val="28"/>
          <w:lang w:val="kk-KZ" w:eastAsia="ru-RU"/>
        </w:rPr>
        <w:t xml:space="preserve">Қазақстан Республикасының білім беру жүйесін дамыту үдерісінде болашақ бастауыш сынып мұғалімдерін пән мен тілді кіріктіріп оқыту </w:t>
      </w:r>
      <w:r w:rsidRPr="00340AC5">
        <w:rPr>
          <w:rFonts w:ascii="Times New Roman" w:hAnsi="Times New Roman" w:cs="Times New Roman"/>
          <w:sz w:val="28"/>
          <w:szCs w:val="28"/>
          <w:lang w:val="kk-KZ" w:eastAsia="ru-RU"/>
        </w:rPr>
        <w:lastRenderedPageBreak/>
        <w:t>арқылы кәсіби даярлау – басым бағыттардың бірі екендігі анықталды. Мемлекеттік стратегиялық даму бағдарламалары, нормативтік-құқықтық құжаттар және ғылыми әдебиеттерге жасалған кешенді талдау бұл үдерістің теориялық әрі практикалық тұрғыдан өзекті екенін дәлелдеді.</w:t>
      </w:r>
      <w:r w:rsidR="00DA3976">
        <w:rPr>
          <w:rFonts w:ascii="Times New Roman" w:hAnsi="Times New Roman" w:cs="Times New Roman"/>
          <w:sz w:val="28"/>
          <w:szCs w:val="28"/>
          <w:lang w:val="kk-KZ" w:eastAsia="ru-RU"/>
        </w:rPr>
        <w:t xml:space="preserve"> </w:t>
      </w:r>
      <w:r w:rsidRPr="00340AC5">
        <w:rPr>
          <w:rFonts w:ascii="Times New Roman" w:hAnsi="Times New Roman" w:cs="Times New Roman"/>
          <w:sz w:val="28"/>
          <w:szCs w:val="28"/>
          <w:lang w:val="kk-KZ" w:eastAsia="ru-RU"/>
        </w:rPr>
        <w:t>«Пән мен тілді кіріктіріп оқыту арқылы болашақ бастауыш сынып мұғалімдерін кәсіби даярлау» тақырыбындағы диссертациялық зерттеу жұмысының ғылыми болжамы тәжірибелік-эксперименттік жұмыстар нәтижесінде нақтыланып, теориялық негіздемесі жасалды. Зерттеу барысында маңызды теориялық тұжырымдар мен қолданбалы нәтижелерге қол жеткізілді.</w:t>
      </w:r>
    </w:p>
    <w:p w14:paraId="0DF16BE0" w14:textId="0FDF79D1" w:rsidR="00340AC5" w:rsidRPr="00340AC5" w:rsidRDefault="00340AC5" w:rsidP="00340AC5">
      <w:pPr>
        <w:pStyle w:val="NoSpacing"/>
        <w:ind w:firstLine="567"/>
        <w:jc w:val="both"/>
        <w:rPr>
          <w:rFonts w:ascii="Times New Roman" w:hAnsi="Times New Roman" w:cs="Times New Roman"/>
          <w:sz w:val="28"/>
          <w:szCs w:val="28"/>
          <w:lang w:val="kk-KZ" w:eastAsia="ru-RU"/>
        </w:rPr>
      </w:pPr>
      <w:r w:rsidRPr="00340AC5">
        <w:rPr>
          <w:rFonts w:ascii="Times New Roman" w:hAnsi="Times New Roman" w:cs="Times New Roman"/>
          <w:sz w:val="28"/>
          <w:szCs w:val="28"/>
          <w:lang w:val="kk-KZ" w:eastAsia="ru-RU"/>
        </w:rPr>
        <w:t>Аталған даярлықтың теориялық негіздері жан-жақты зерттеліп, «</w:t>
      </w:r>
      <w:r w:rsidRPr="00340AC5">
        <w:rPr>
          <w:rFonts w:ascii="Times New Roman" w:hAnsi="Times New Roman" w:cs="Times New Roman"/>
          <w:i/>
          <w:iCs/>
          <w:sz w:val="28"/>
          <w:szCs w:val="28"/>
          <w:lang w:val="kk-KZ" w:eastAsia="ru-RU"/>
        </w:rPr>
        <w:t>пән мен тілді кіріктіріп оқыту</w:t>
      </w:r>
      <w:r w:rsidRPr="00340AC5">
        <w:rPr>
          <w:rFonts w:ascii="Times New Roman" w:hAnsi="Times New Roman" w:cs="Times New Roman"/>
          <w:sz w:val="28"/>
          <w:szCs w:val="28"/>
          <w:lang w:val="kk-KZ" w:eastAsia="ru-RU"/>
        </w:rPr>
        <w:t xml:space="preserve">» және </w:t>
      </w:r>
      <w:r w:rsidRPr="00340AC5">
        <w:rPr>
          <w:rFonts w:ascii="Times New Roman" w:hAnsi="Times New Roman" w:cs="Times New Roman"/>
          <w:i/>
          <w:iCs/>
          <w:sz w:val="28"/>
          <w:szCs w:val="28"/>
          <w:lang w:val="kk-KZ" w:eastAsia="ru-RU"/>
        </w:rPr>
        <w:t xml:space="preserve">«болашақ бастауыш сынып мұғалімдерінің кәсіби даярлау» </w:t>
      </w:r>
      <w:r w:rsidRPr="00340AC5">
        <w:rPr>
          <w:rFonts w:ascii="Times New Roman" w:hAnsi="Times New Roman" w:cs="Times New Roman"/>
          <w:sz w:val="28"/>
          <w:szCs w:val="28"/>
          <w:lang w:val="kk-KZ" w:eastAsia="ru-RU"/>
        </w:rPr>
        <w:t>ұғымдарының мәні мен құрылымы отандық және шетелдік ғалым-педагогтар мен психологтардың көзқарастары тұрғысынан қарастырылды. Осы тұрғыда психологиялық, педагогикалық және әдістемелік әдебиеттерге кешенді талдау жүргізілді.</w:t>
      </w:r>
      <w:r>
        <w:rPr>
          <w:rFonts w:ascii="Times New Roman" w:hAnsi="Times New Roman" w:cs="Times New Roman"/>
          <w:sz w:val="28"/>
          <w:szCs w:val="28"/>
          <w:lang w:val="kk-KZ" w:eastAsia="ru-RU"/>
        </w:rPr>
        <w:t xml:space="preserve"> </w:t>
      </w:r>
      <w:r w:rsidRPr="00340AC5">
        <w:rPr>
          <w:rFonts w:ascii="Times New Roman" w:hAnsi="Times New Roman" w:cs="Times New Roman"/>
          <w:sz w:val="28"/>
          <w:szCs w:val="28"/>
          <w:lang w:val="kk-KZ" w:eastAsia="ru-RU"/>
        </w:rPr>
        <w:t xml:space="preserve">Жүргізілген талдаулар көптілді оқытудың ғылыми-әдістемелік негіздерін айқындауға мүмкіндік берді. Зерттеу барысында пән мен тілді кіріктіріп оқытудың әлеуеті, оның мазмұнын бейімдеу қажеттілігі және қолданылатын әдістемелік тәсілдер зерделенді. </w:t>
      </w:r>
    </w:p>
    <w:p w14:paraId="59F98B21" w14:textId="1CD15EAF" w:rsidR="009F54A8" w:rsidRDefault="00340AC5" w:rsidP="003B446E">
      <w:pPr>
        <w:spacing w:after="0" w:line="240" w:lineRule="auto"/>
        <w:ind w:firstLine="567"/>
        <w:jc w:val="both"/>
        <w:rPr>
          <w:rStyle w:val="NoSpacingChar"/>
          <w:rFonts w:ascii="Times New Roman" w:hAnsi="Times New Roman" w:cs="Times New Roman"/>
          <w:sz w:val="28"/>
          <w:szCs w:val="28"/>
          <w:lang w:val="kk-KZ" w:eastAsia="ru-RU"/>
        </w:rPr>
      </w:pPr>
      <w:r w:rsidRPr="00340AC5">
        <w:rPr>
          <w:rFonts w:ascii="Times New Roman" w:eastAsia="Times New Roman" w:hAnsi="Times New Roman" w:cs="Times New Roman"/>
          <w:sz w:val="28"/>
          <w:szCs w:val="28"/>
          <w:lang w:val="kk-KZ" w:eastAsia="ru-RU"/>
        </w:rPr>
        <w:t xml:space="preserve">Зерттеу барысында </w:t>
      </w:r>
      <w:r w:rsidRPr="00340AC5">
        <w:rPr>
          <w:rFonts w:ascii="Times New Roman" w:eastAsia="Times New Roman" w:hAnsi="Times New Roman" w:cs="Times New Roman"/>
          <w:i/>
          <w:iCs/>
          <w:sz w:val="28"/>
          <w:szCs w:val="28"/>
          <w:lang w:val="kk-KZ" w:eastAsia="ru-RU"/>
        </w:rPr>
        <w:t>жүйелілік, тұлғалық-бағдарлы, коммуникативтік, іс-әрекеттік, синергетикалық және кіріктірушілік</w:t>
      </w:r>
      <w:r w:rsidRPr="00340AC5">
        <w:rPr>
          <w:rFonts w:ascii="Times New Roman" w:eastAsia="Times New Roman" w:hAnsi="Times New Roman" w:cs="Times New Roman"/>
          <w:sz w:val="28"/>
          <w:szCs w:val="28"/>
          <w:lang w:val="kk-KZ" w:eastAsia="ru-RU"/>
        </w:rPr>
        <w:t xml:space="preserve"> тұғырлар </w:t>
      </w:r>
      <w:r w:rsidR="00DA3976" w:rsidRPr="00DA3976">
        <w:rPr>
          <w:rStyle w:val="NoSpacingChar"/>
          <w:rFonts w:ascii="Times New Roman" w:hAnsi="Times New Roman" w:cs="Times New Roman"/>
          <w:sz w:val="28"/>
          <w:szCs w:val="28"/>
          <w:lang w:val="kk-KZ"/>
        </w:rPr>
        <w:t>басшылыққа алынды</w:t>
      </w:r>
      <w:r w:rsidR="00DA3976" w:rsidRPr="00DA3976">
        <w:rPr>
          <w:rStyle w:val="NoSpacingChar"/>
          <w:rFonts w:ascii="Times New Roman" w:hAnsi="Times New Roman" w:cs="Times New Roman"/>
          <w:sz w:val="28"/>
          <w:szCs w:val="28"/>
          <w:lang w:val="kk-KZ" w:eastAsia="ru-RU"/>
        </w:rPr>
        <w:t>.</w:t>
      </w:r>
      <w:r w:rsidR="00DA3976" w:rsidRPr="009F54A8">
        <w:rPr>
          <w:rStyle w:val="NoSpacingChar"/>
          <w:rFonts w:ascii="Times New Roman" w:hAnsi="Times New Roman" w:cs="Times New Roman"/>
          <w:b/>
          <w:bCs/>
          <w:sz w:val="28"/>
          <w:szCs w:val="28"/>
          <w:lang w:val="kk-KZ" w:eastAsia="ru-RU"/>
        </w:rPr>
        <w:t xml:space="preserve"> </w:t>
      </w:r>
      <w:bookmarkStart w:id="41" w:name="_Hlk208747646"/>
      <w:r w:rsidR="00DA3976" w:rsidRPr="00DA3976">
        <w:rPr>
          <w:rStyle w:val="NoSpacingChar"/>
          <w:rFonts w:ascii="Times New Roman" w:hAnsi="Times New Roman" w:cs="Times New Roman"/>
          <w:sz w:val="28"/>
          <w:szCs w:val="28"/>
          <w:lang w:val="kk-KZ" w:eastAsia="ru-RU"/>
        </w:rPr>
        <w:t>Б</w:t>
      </w:r>
      <w:r w:rsidR="009F54A8" w:rsidRPr="009F54A8">
        <w:rPr>
          <w:rStyle w:val="NoSpacingChar"/>
          <w:rFonts w:ascii="Times New Roman" w:hAnsi="Times New Roman" w:cs="Times New Roman"/>
          <w:sz w:val="28"/>
          <w:szCs w:val="28"/>
          <w:lang w:val="kk-KZ" w:eastAsia="ru-RU"/>
        </w:rPr>
        <w:t>олашақ бастауыш сынып мұғалімдерін пән мен тілді кіріктіріп оқыту арқылы кәсіби даярлаудың</w:t>
      </w:r>
      <w:bookmarkEnd w:id="41"/>
      <w:r w:rsidR="009F54A8" w:rsidRPr="009F54A8">
        <w:rPr>
          <w:rStyle w:val="NoSpacingChar"/>
          <w:rFonts w:ascii="Times New Roman" w:hAnsi="Times New Roman" w:cs="Times New Roman"/>
          <w:sz w:val="28"/>
          <w:szCs w:val="28"/>
          <w:lang w:val="kk-KZ" w:eastAsia="ru-RU"/>
        </w:rPr>
        <w:t xml:space="preserve"> педагогикалық шарттары жан-жақты айқындалды. Бұл шарттар оқу үдерісінде мақсатты тілдік ортаны қалыптастыруды, пәнаралық байланысты күшейтуді, оқу-әдістемелік материалдарды көптілді білім беру талаптарына бейімдеуді және жаңадан әзірлеуді, сондай-ақ мұғалімдердің кәсіби және тілдік құзыреттілігін үздіксіз дамытуды қамтиды. </w:t>
      </w:r>
    </w:p>
    <w:p w14:paraId="06CFCE34" w14:textId="707BD443" w:rsidR="00D90CFD" w:rsidRDefault="00DA3976" w:rsidP="00DA3976">
      <w:pPr>
        <w:pStyle w:val="NoSpacing"/>
        <w:ind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Б</w:t>
      </w:r>
      <w:r w:rsidR="00D90CFD" w:rsidRPr="00D90CFD">
        <w:rPr>
          <w:rFonts w:ascii="Times New Roman" w:hAnsi="Times New Roman" w:cs="Times New Roman"/>
          <w:sz w:val="28"/>
          <w:szCs w:val="28"/>
          <w:lang w:val="kk-KZ" w:eastAsia="ru-RU"/>
        </w:rPr>
        <w:t xml:space="preserve">олашақ бастауыш сынып мұғалімдерін пән мен тілді кіріктіріп оқыту арқылы кәсіби даярлаудың құрылымдық-мазмұндық моделі жасалды. Ұсынылған модель болашақ бастауыш сынып мұғалімдерінің өзін-өзі басқару, сабақтарды тиімді жоспарлау және оны жүзеге асыру қабілеттерін дамытуға негізделген. </w:t>
      </w:r>
      <w:r w:rsidRPr="00DA3976">
        <w:rPr>
          <w:rFonts w:ascii="Times New Roman" w:hAnsi="Times New Roman" w:cs="Times New Roman"/>
          <w:sz w:val="28"/>
          <w:szCs w:val="28"/>
          <w:lang w:val="kk-KZ" w:eastAsia="ru-RU"/>
        </w:rPr>
        <w:t>Бұл</w:t>
      </w:r>
      <w:r>
        <w:rPr>
          <w:rFonts w:ascii="Times New Roman" w:hAnsi="Times New Roman" w:cs="Times New Roman"/>
          <w:sz w:val="28"/>
          <w:szCs w:val="28"/>
          <w:lang w:val="kk-KZ" w:eastAsia="ru-RU"/>
        </w:rPr>
        <w:t xml:space="preserve"> </w:t>
      </w:r>
      <w:r w:rsidRPr="00DA3976">
        <w:rPr>
          <w:rFonts w:ascii="Times New Roman" w:hAnsi="Times New Roman" w:cs="Times New Roman"/>
          <w:sz w:val="28"/>
          <w:szCs w:val="28"/>
          <w:lang w:val="kk-KZ" w:eastAsia="ru-RU"/>
        </w:rPr>
        <w:t xml:space="preserve">модельдің негізгі компоненттері </w:t>
      </w:r>
      <w:r w:rsidRPr="00D90CFD">
        <w:rPr>
          <w:rFonts w:ascii="Times New Roman" w:hAnsi="Times New Roman" w:cs="Times New Roman"/>
          <w:sz w:val="28"/>
          <w:szCs w:val="28"/>
          <w:lang w:val="kk-KZ" w:eastAsia="ru-RU"/>
        </w:rPr>
        <w:t>мотивациялық, танымдық, коммуникативті-іс-әрекеттік</w:t>
      </w:r>
      <w:r w:rsidRPr="00DA3976">
        <w:rPr>
          <w:rFonts w:ascii="Times New Roman" w:hAnsi="Times New Roman" w:cs="Times New Roman"/>
          <w:sz w:val="28"/>
          <w:szCs w:val="28"/>
          <w:lang w:val="kk-KZ" w:eastAsia="ru-RU"/>
        </w:rPr>
        <w:t xml:space="preserve"> өлшемдер бойынша жіктеліп, олардың</w:t>
      </w:r>
      <w:r>
        <w:rPr>
          <w:rFonts w:ascii="Times New Roman" w:hAnsi="Times New Roman" w:cs="Times New Roman"/>
          <w:sz w:val="28"/>
          <w:szCs w:val="28"/>
          <w:lang w:val="kk-KZ" w:eastAsia="ru-RU"/>
        </w:rPr>
        <w:t xml:space="preserve"> </w:t>
      </w:r>
      <w:r w:rsidRPr="00DA3976">
        <w:rPr>
          <w:rFonts w:ascii="Times New Roman" w:hAnsi="Times New Roman" w:cs="Times New Roman"/>
          <w:sz w:val="28"/>
          <w:szCs w:val="28"/>
          <w:lang w:val="kk-KZ" w:eastAsia="ru-RU"/>
        </w:rPr>
        <w:t>әрқайсысына сәйкес көрсеткіштер мен бағалау деңгейлері (жоғары, орта, төмен)</w:t>
      </w:r>
      <w:r>
        <w:rPr>
          <w:rFonts w:ascii="Times New Roman" w:hAnsi="Times New Roman" w:cs="Times New Roman"/>
          <w:sz w:val="28"/>
          <w:szCs w:val="28"/>
          <w:lang w:val="kk-KZ" w:eastAsia="ru-RU"/>
        </w:rPr>
        <w:t xml:space="preserve"> </w:t>
      </w:r>
      <w:r w:rsidRPr="00DA3976">
        <w:rPr>
          <w:rFonts w:ascii="Times New Roman" w:hAnsi="Times New Roman" w:cs="Times New Roman"/>
          <w:sz w:val="28"/>
          <w:szCs w:val="28"/>
          <w:lang w:val="kk-KZ" w:eastAsia="ru-RU"/>
        </w:rPr>
        <w:t>белгіленді.</w:t>
      </w:r>
    </w:p>
    <w:p w14:paraId="598B082C" w14:textId="57F6EBEF" w:rsidR="00DA3976" w:rsidRPr="00DA3976" w:rsidRDefault="00DA3976" w:rsidP="00DA3976">
      <w:pPr>
        <w:pStyle w:val="NoSpacing"/>
        <w:ind w:firstLine="567"/>
        <w:jc w:val="both"/>
        <w:rPr>
          <w:rFonts w:ascii="Times New Roman" w:hAnsi="Times New Roman" w:cs="Times New Roman"/>
          <w:sz w:val="28"/>
          <w:szCs w:val="28"/>
          <w:lang w:val="kk-KZ"/>
        </w:rPr>
      </w:pPr>
      <w:r w:rsidRPr="00DA3976">
        <w:rPr>
          <w:rFonts w:ascii="Times New Roman" w:hAnsi="Times New Roman" w:cs="Times New Roman"/>
          <w:sz w:val="28"/>
          <w:szCs w:val="28"/>
          <w:lang w:val="kk-KZ"/>
        </w:rPr>
        <w:t xml:space="preserve">Зерттеу нәтижесінде </w:t>
      </w:r>
      <w:bookmarkStart w:id="42" w:name="_Hlk208749269"/>
      <w:r w:rsidRPr="00D90CFD">
        <w:rPr>
          <w:rFonts w:ascii="Times New Roman" w:hAnsi="Times New Roman" w:cs="Times New Roman"/>
          <w:sz w:val="28"/>
          <w:szCs w:val="28"/>
          <w:lang w:val="kk-KZ" w:eastAsia="ru-RU"/>
        </w:rPr>
        <w:t xml:space="preserve">болашақ бастауыш сынып мұғалімдерін пән мен тілді кіріктіріп оқыту арқылы кәсіби даярлаудың </w:t>
      </w:r>
      <w:bookmarkEnd w:id="42"/>
      <w:r w:rsidRPr="00DA3976">
        <w:rPr>
          <w:rFonts w:ascii="Times New Roman" w:hAnsi="Times New Roman" w:cs="Times New Roman"/>
          <w:sz w:val="28"/>
          <w:szCs w:val="28"/>
          <w:lang w:val="kk-KZ"/>
        </w:rPr>
        <w:t>әдістемесі жасалып, оның тиімділігі тәжірибелік-эксперимент жұмысы арқылы дәлелденді.</w:t>
      </w:r>
    </w:p>
    <w:p w14:paraId="1351B77F" w14:textId="02CFE902" w:rsidR="003B446E" w:rsidRDefault="00D90CFD" w:rsidP="00DA3976">
      <w:pPr>
        <w:pStyle w:val="NoSpacing"/>
        <w:ind w:firstLine="567"/>
        <w:jc w:val="both"/>
        <w:rPr>
          <w:rFonts w:ascii="Times New Roman" w:eastAsia="Times New Roman" w:hAnsi="Times New Roman" w:cs="Times New Roman"/>
          <w:sz w:val="28"/>
          <w:szCs w:val="28"/>
          <w:lang w:val="kk-KZ" w:eastAsia="ru-RU"/>
        </w:rPr>
      </w:pPr>
      <w:r w:rsidRPr="00D90CFD">
        <w:rPr>
          <w:rFonts w:ascii="Times New Roman" w:hAnsi="Times New Roman" w:cs="Times New Roman"/>
          <w:sz w:val="28"/>
          <w:szCs w:val="28"/>
          <w:lang w:val="kk-KZ" w:eastAsia="ru-RU"/>
        </w:rPr>
        <w:t xml:space="preserve">Бұл мақсатта «CLIL технологиясының теориясы мен әдістемесі» элективті курсы </w:t>
      </w:r>
      <w:r w:rsidR="00DA3976" w:rsidRPr="00DA3976">
        <w:rPr>
          <w:rFonts w:ascii="Times New Roman" w:hAnsi="Times New Roman" w:cs="Times New Roman"/>
          <w:sz w:val="28"/>
          <w:szCs w:val="28"/>
          <w:lang w:val="kk-KZ"/>
        </w:rPr>
        <w:t>арнайы тақырыптармен толықтырылып, оны оқу үдерісіне енгізудің ғылыми негіздері ұсынылды.</w:t>
      </w:r>
      <w:r w:rsidR="00DA3976" w:rsidRPr="00D90CFD">
        <w:rPr>
          <w:rFonts w:ascii="Times New Roman" w:hAnsi="Times New Roman" w:cs="Times New Roman"/>
          <w:sz w:val="28"/>
          <w:szCs w:val="28"/>
          <w:lang w:val="kk-KZ" w:eastAsia="ru-RU"/>
        </w:rPr>
        <w:t xml:space="preserve"> </w:t>
      </w:r>
      <w:r w:rsidRPr="00D90CFD">
        <w:rPr>
          <w:rFonts w:ascii="Times New Roman" w:hAnsi="Times New Roman" w:cs="Times New Roman"/>
          <w:sz w:val="28"/>
          <w:szCs w:val="28"/>
          <w:lang w:val="kk-KZ" w:eastAsia="ru-RU"/>
        </w:rPr>
        <w:t xml:space="preserve">Курс барысында арнайы әзірленген әдістемелік құрал, сонымен қатар тренингтер жүйесі мен педагогикалық </w:t>
      </w:r>
      <w:r w:rsidRPr="00D90CFD">
        <w:rPr>
          <w:rFonts w:ascii="Times New Roman" w:hAnsi="Times New Roman" w:cs="Times New Roman"/>
          <w:sz w:val="28"/>
          <w:szCs w:val="28"/>
          <w:lang w:val="kk-KZ" w:eastAsia="ru-RU"/>
        </w:rPr>
        <w:lastRenderedPageBreak/>
        <w:t xml:space="preserve">жағдаяттар кешені қолданылды. </w:t>
      </w:r>
      <w:r w:rsidR="003B446E" w:rsidRPr="00DA3976">
        <w:rPr>
          <w:rFonts w:ascii="Times New Roman" w:eastAsia="Times New Roman" w:hAnsi="Times New Roman" w:cs="Times New Roman"/>
          <w:sz w:val="28"/>
          <w:szCs w:val="28"/>
          <w:lang w:val="kk-KZ" w:eastAsia="ru-RU"/>
        </w:rPr>
        <w:t>Зерттеу нәтижелеріне негізделе отырып, келесі ұсыныстар ұсынылады:</w:t>
      </w:r>
    </w:p>
    <w:p w14:paraId="40F80095" w14:textId="1E76C828" w:rsidR="00FD770A" w:rsidRDefault="00FD770A" w:rsidP="00DB7D51">
      <w:pPr>
        <w:pStyle w:val="NoSpacing"/>
        <w:numPr>
          <w:ilvl w:val="0"/>
          <w:numId w:val="22"/>
        </w:numPr>
        <w:ind w:left="284"/>
        <w:jc w:val="both"/>
        <w:rPr>
          <w:rFonts w:ascii="Times New Roman" w:hAnsi="Times New Roman" w:cs="Times New Roman"/>
          <w:sz w:val="28"/>
          <w:szCs w:val="28"/>
          <w:lang w:val="kk-KZ"/>
        </w:rPr>
      </w:pPr>
      <w:r w:rsidRPr="00D90CFD">
        <w:rPr>
          <w:rFonts w:ascii="Times New Roman" w:hAnsi="Times New Roman" w:cs="Times New Roman"/>
          <w:sz w:val="28"/>
          <w:szCs w:val="28"/>
          <w:lang w:val="kk-KZ" w:eastAsia="ru-RU"/>
        </w:rPr>
        <w:t>Болашақ бастауыш сынып мұғалімдерін пән мен тілді кіріктіріп оқыту арқылы кәсіби даярлау</w:t>
      </w:r>
      <w:r>
        <w:rPr>
          <w:rFonts w:ascii="Times New Roman" w:hAnsi="Times New Roman" w:cs="Times New Roman"/>
          <w:sz w:val="28"/>
          <w:szCs w:val="28"/>
          <w:lang w:val="kk-KZ" w:eastAsia="ru-RU"/>
        </w:rPr>
        <w:t xml:space="preserve">ға </w:t>
      </w:r>
      <w:r w:rsidR="00DA3976" w:rsidRPr="00FD770A">
        <w:rPr>
          <w:rFonts w:ascii="Times New Roman" w:hAnsi="Times New Roman" w:cs="Times New Roman"/>
          <w:sz w:val="28"/>
          <w:szCs w:val="28"/>
          <w:lang w:val="kk-KZ"/>
        </w:rPr>
        <w:t>негізделген арнайы пәндер енгізу;</w:t>
      </w:r>
    </w:p>
    <w:p w14:paraId="4CD8FB15" w14:textId="774EC29B" w:rsidR="00FD770A" w:rsidRDefault="00DA3976" w:rsidP="00DB7D51">
      <w:pPr>
        <w:pStyle w:val="NoSpacing"/>
        <w:numPr>
          <w:ilvl w:val="0"/>
          <w:numId w:val="22"/>
        </w:numPr>
        <w:ind w:left="284"/>
        <w:jc w:val="both"/>
        <w:rPr>
          <w:rFonts w:ascii="Times New Roman" w:hAnsi="Times New Roman" w:cs="Times New Roman"/>
          <w:sz w:val="28"/>
          <w:szCs w:val="28"/>
          <w:lang w:val="kk-KZ"/>
        </w:rPr>
      </w:pPr>
      <w:r w:rsidRPr="00FD770A">
        <w:rPr>
          <w:rFonts w:ascii="Times New Roman" w:hAnsi="Times New Roman" w:cs="Times New Roman"/>
          <w:sz w:val="28"/>
          <w:szCs w:val="28"/>
          <w:lang w:val="kk-KZ"/>
        </w:rPr>
        <w:t xml:space="preserve">Мектеп мұғалімдеріне арналған біліктілікті арттыру курстарында </w:t>
      </w:r>
      <w:r w:rsidR="00FD770A">
        <w:rPr>
          <w:rFonts w:ascii="Times New Roman" w:hAnsi="Times New Roman" w:cs="Times New Roman"/>
          <w:sz w:val="28"/>
          <w:szCs w:val="28"/>
          <w:lang w:val="kk-KZ"/>
        </w:rPr>
        <w:t>пәнмен тілді кіріктіріп оқытуды білім беру</w:t>
      </w:r>
      <w:r w:rsidRPr="00FD770A">
        <w:rPr>
          <w:rFonts w:ascii="Times New Roman" w:hAnsi="Times New Roman" w:cs="Times New Roman"/>
          <w:sz w:val="28"/>
          <w:szCs w:val="28"/>
          <w:lang w:val="kk-KZ"/>
        </w:rPr>
        <w:t xml:space="preserve"> үдерісіне енгізу әдістерін қарастыру; </w:t>
      </w:r>
    </w:p>
    <w:p w14:paraId="70433F8E" w14:textId="67AB1AB2" w:rsidR="00FD770A" w:rsidRDefault="00DA3976" w:rsidP="00DB7D51">
      <w:pPr>
        <w:pStyle w:val="NoSpacing"/>
        <w:numPr>
          <w:ilvl w:val="0"/>
          <w:numId w:val="22"/>
        </w:numPr>
        <w:ind w:left="284"/>
        <w:jc w:val="both"/>
        <w:rPr>
          <w:rFonts w:ascii="Times New Roman" w:hAnsi="Times New Roman" w:cs="Times New Roman"/>
          <w:sz w:val="28"/>
          <w:szCs w:val="28"/>
          <w:lang w:val="kk-KZ"/>
        </w:rPr>
      </w:pPr>
      <w:r w:rsidRPr="00FD770A">
        <w:rPr>
          <w:rFonts w:ascii="Times New Roman" w:hAnsi="Times New Roman" w:cs="Times New Roman"/>
          <w:sz w:val="28"/>
          <w:szCs w:val="28"/>
          <w:lang w:val="kk-KZ"/>
        </w:rPr>
        <w:t xml:space="preserve">Жоғары оқу орындарының оқу бағдарламаларына </w:t>
      </w:r>
      <w:r w:rsidR="00FD770A">
        <w:rPr>
          <w:rFonts w:ascii="Times New Roman" w:hAnsi="Times New Roman" w:cs="Times New Roman"/>
          <w:sz w:val="28"/>
          <w:szCs w:val="28"/>
          <w:lang w:val="kk-KZ"/>
        </w:rPr>
        <w:t xml:space="preserve">пәнмен тілді кіріктіріп оқытуды </w:t>
      </w:r>
      <w:r w:rsidRPr="00FD770A">
        <w:rPr>
          <w:rFonts w:ascii="Times New Roman" w:hAnsi="Times New Roman" w:cs="Times New Roman"/>
          <w:sz w:val="28"/>
          <w:szCs w:val="28"/>
          <w:lang w:val="kk-KZ"/>
        </w:rPr>
        <w:t xml:space="preserve">жетілдіру мақсатында арнайы курстар қосу; </w:t>
      </w:r>
    </w:p>
    <w:p w14:paraId="7C6E6E3F" w14:textId="2A2C1D72" w:rsidR="00FD770A" w:rsidRDefault="00DA3976" w:rsidP="00DB7D51">
      <w:pPr>
        <w:pStyle w:val="NoSpacing"/>
        <w:numPr>
          <w:ilvl w:val="0"/>
          <w:numId w:val="22"/>
        </w:numPr>
        <w:ind w:left="284"/>
        <w:jc w:val="both"/>
        <w:rPr>
          <w:rFonts w:ascii="Times New Roman" w:hAnsi="Times New Roman" w:cs="Times New Roman"/>
          <w:sz w:val="28"/>
          <w:szCs w:val="28"/>
          <w:lang w:val="kk-KZ"/>
        </w:rPr>
      </w:pPr>
      <w:r w:rsidRPr="00FD770A">
        <w:rPr>
          <w:rFonts w:ascii="Times New Roman" w:hAnsi="Times New Roman" w:cs="Times New Roman"/>
          <w:sz w:val="28"/>
          <w:szCs w:val="28"/>
          <w:lang w:val="kk-KZ"/>
        </w:rPr>
        <w:t xml:space="preserve">Бастауыш білім беру үдерісіне </w:t>
      </w:r>
      <w:r w:rsidR="00FD770A">
        <w:rPr>
          <w:rFonts w:ascii="Times New Roman" w:hAnsi="Times New Roman" w:cs="Times New Roman"/>
          <w:sz w:val="28"/>
          <w:szCs w:val="28"/>
          <w:lang w:val="kk-KZ"/>
        </w:rPr>
        <w:t xml:space="preserve">пәнмен тілді кіріктіріп оқытуды </w:t>
      </w:r>
      <w:r w:rsidRPr="00FD770A">
        <w:rPr>
          <w:rFonts w:ascii="Times New Roman" w:hAnsi="Times New Roman" w:cs="Times New Roman"/>
          <w:sz w:val="28"/>
          <w:szCs w:val="28"/>
          <w:lang w:val="kk-KZ"/>
        </w:rPr>
        <w:t xml:space="preserve">қамтитын оқу-әдістемелік құралдарды әзірлеп енгізу; </w:t>
      </w:r>
    </w:p>
    <w:p w14:paraId="2297CC27" w14:textId="1C76CE10" w:rsidR="003B446E" w:rsidRPr="00FD770A" w:rsidRDefault="00DA3976" w:rsidP="00DB7D51">
      <w:pPr>
        <w:pStyle w:val="NoSpacing"/>
        <w:numPr>
          <w:ilvl w:val="0"/>
          <w:numId w:val="22"/>
        </w:numPr>
        <w:ind w:left="284" w:firstLine="567"/>
        <w:jc w:val="both"/>
        <w:rPr>
          <w:rFonts w:ascii="Times New Roman" w:eastAsia="Times New Roman" w:hAnsi="Times New Roman" w:cs="Times New Roman"/>
          <w:i/>
          <w:iCs/>
          <w:sz w:val="32"/>
          <w:szCs w:val="32"/>
          <w:lang w:val="kk-KZ" w:eastAsia="ru-RU"/>
        </w:rPr>
      </w:pPr>
      <w:r w:rsidRPr="00FD770A">
        <w:rPr>
          <w:rFonts w:ascii="Times New Roman" w:hAnsi="Times New Roman" w:cs="Times New Roman"/>
          <w:sz w:val="28"/>
          <w:szCs w:val="28"/>
          <w:lang w:val="kk-KZ"/>
        </w:rPr>
        <w:t xml:space="preserve">Болашақ бастауыш сынып мұғалімдері үшін әдістемелік нұсқаулықтар мен оқу құралдарын жасап, оларды </w:t>
      </w:r>
      <w:r w:rsidR="00FD770A" w:rsidRPr="00FD770A">
        <w:rPr>
          <w:rFonts w:ascii="Times New Roman" w:hAnsi="Times New Roman" w:cs="Times New Roman"/>
          <w:sz w:val="28"/>
          <w:szCs w:val="28"/>
          <w:lang w:val="kk-KZ"/>
        </w:rPr>
        <w:t>пәнмен тілді кіріктіріп оқытуда</w:t>
      </w:r>
      <w:r w:rsidRPr="00FD770A">
        <w:rPr>
          <w:rFonts w:ascii="Times New Roman" w:hAnsi="Times New Roman" w:cs="Times New Roman"/>
          <w:sz w:val="28"/>
          <w:szCs w:val="28"/>
          <w:lang w:val="kk-KZ"/>
        </w:rPr>
        <w:t xml:space="preserve"> кеңінен пайдалану. Қорытындылай келе, зерттеу</w:t>
      </w:r>
      <w:r w:rsidR="00FD770A">
        <w:rPr>
          <w:rFonts w:ascii="Times New Roman" w:hAnsi="Times New Roman" w:cs="Times New Roman"/>
          <w:sz w:val="28"/>
          <w:szCs w:val="28"/>
          <w:lang w:val="kk-KZ"/>
        </w:rPr>
        <w:t xml:space="preserve"> </w:t>
      </w:r>
      <w:r w:rsidR="003B446E" w:rsidRPr="00FD770A">
        <w:rPr>
          <w:rFonts w:ascii="Times New Roman" w:eastAsia="Times New Roman" w:hAnsi="Times New Roman" w:cs="Times New Roman"/>
          <w:sz w:val="28"/>
          <w:szCs w:val="28"/>
          <w:lang w:val="kk-KZ" w:eastAsia="ru-RU"/>
        </w:rPr>
        <w:t xml:space="preserve">нәтижелері жоғары педагогикалық оқу орындарында мамандар даярлау үдерісін жетілдіру және осы бағытта жаңа ғылыми ізденістерді жалғастыру үшін негіз бола алады. Сонымен қатар, зерттеу мәселесінің ауқымдылығы оның барлық аспектілерін бір жұмыс аясында толық қамтуға мүмкіндік бермегенін атап өткен жөн. Демек, бұл мәселенің толық шешімі табылды деп айтуға әлі ерте. Алдағы уақытта болашақ бастауыш сынып мұғалімдерін </w:t>
      </w:r>
      <w:r w:rsidR="00FD770A" w:rsidRPr="00FD770A">
        <w:rPr>
          <w:rFonts w:ascii="Times New Roman" w:hAnsi="Times New Roman" w:cs="Times New Roman"/>
          <w:sz w:val="28"/>
          <w:szCs w:val="28"/>
          <w:lang w:val="kk-KZ" w:eastAsia="ru-RU"/>
        </w:rPr>
        <w:t xml:space="preserve">болашақ бастауыш сынып мұғалімдерін пән мен тілді кіріктіріп оқыту арқылы кәсіби даярлау </w:t>
      </w:r>
      <w:r w:rsidR="003B446E" w:rsidRPr="00FD770A">
        <w:rPr>
          <w:rFonts w:ascii="Times New Roman" w:eastAsia="Times New Roman" w:hAnsi="Times New Roman" w:cs="Times New Roman"/>
          <w:sz w:val="28"/>
          <w:szCs w:val="28"/>
          <w:lang w:val="kk-KZ" w:eastAsia="ru-RU"/>
        </w:rPr>
        <w:t>бойынша жұмыстарды жалғастырып, нақты пәндерді тереңдете меңгеруге бағытталған қосымша зерттеулер жүргізу маңызды деп есептеледі.</w:t>
      </w:r>
    </w:p>
    <w:p w14:paraId="347FBA60" w14:textId="77777777" w:rsidR="003B446E" w:rsidRPr="003B446E" w:rsidRDefault="003B446E" w:rsidP="003B446E">
      <w:pPr>
        <w:spacing w:after="0" w:line="240" w:lineRule="auto"/>
        <w:ind w:firstLine="567"/>
        <w:jc w:val="both"/>
        <w:rPr>
          <w:rFonts w:ascii="Times New Roman" w:eastAsia="Times New Roman" w:hAnsi="Times New Roman" w:cs="Times New Roman"/>
          <w:i/>
          <w:iCs/>
          <w:sz w:val="28"/>
          <w:szCs w:val="28"/>
          <w:lang w:val="kk-KZ" w:eastAsia="ru-RU"/>
        </w:rPr>
      </w:pPr>
    </w:p>
    <w:p w14:paraId="231DD649" w14:textId="77777777" w:rsidR="003B446E" w:rsidRPr="003B446E" w:rsidRDefault="003B446E" w:rsidP="003B446E">
      <w:pPr>
        <w:spacing w:after="0" w:line="240" w:lineRule="auto"/>
        <w:ind w:firstLine="567"/>
        <w:jc w:val="both"/>
        <w:rPr>
          <w:rFonts w:ascii="Times New Roman" w:eastAsia="Times New Roman" w:hAnsi="Times New Roman" w:cs="Times New Roman"/>
          <w:i/>
          <w:iCs/>
          <w:sz w:val="28"/>
          <w:szCs w:val="28"/>
          <w:lang w:val="kk-KZ" w:eastAsia="ru-RU"/>
        </w:rPr>
      </w:pPr>
    </w:p>
    <w:p w14:paraId="1131E1A8" w14:textId="77777777" w:rsidR="003B446E" w:rsidRPr="003B446E" w:rsidRDefault="003B446E" w:rsidP="003B446E">
      <w:pPr>
        <w:tabs>
          <w:tab w:val="left" w:pos="993"/>
        </w:tabs>
        <w:spacing w:after="0" w:line="240" w:lineRule="auto"/>
        <w:ind w:firstLine="567"/>
        <w:jc w:val="both"/>
        <w:rPr>
          <w:rFonts w:ascii="Times New Roman" w:eastAsia="Times New Roman" w:hAnsi="Times New Roman" w:cs="Times New Roman"/>
          <w:sz w:val="28"/>
          <w:szCs w:val="28"/>
          <w:lang w:val="kk-KZ" w:eastAsia="ru-RU"/>
        </w:rPr>
      </w:pPr>
    </w:p>
    <w:p w14:paraId="665809A9" w14:textId="5A777E12" w:rsidR="003B446E" w:rsidRDefault="003B446E" w:rsidP="00EA6E4D">
      <w:pPr>
        <w:spacing w:after="0" w:line="240" w:lineRule="auto"/>
        <w:ind w:firstLine="709"/>
        <w:jc w:val="both"/>
        <w:rPr>
          <w:rFonts w:ascii="Times New Roman" w:hAnsi="Times New Roman" w:cs="Times New Roman"/>
          <w:sz w:val="28"/>
          <w:szCs w:val="28"/>
          <w:lang w:val="kk-KZ"/>
        </w:rPr>
      </w:pPr>
    </w:p>
    <w:p w14:paraId="352C6509" w14:textId="032CE4B6" w:rsidR="003B446E" w:rsidRDefault="003B446E" w:rsidP="00EA6E4D">
      <w:pPr>
        <w:spacing w:after="0" w:line="240" w:lineRule="auto"/>
        <w:ind w:firstLine="709"/>
        <w:jc w:val="both"/>
        <w:rPr>
          <w:rFonts w:ascii="Times New Roman" w:hAnsi="Times New Roman" w:cs="Times New Roman"/>
          <w:sz w:val="28"/>
          <w:szCs w:val="28"/>
          <w:lang w:val="kk-KZ"/>
        </w:rPr>
      </w:pPr>
    </w:p>
    <w:p w14:paraId="6C4ED6CF" w14:textId="7D1A0599" w:rsidR="003B446E" w:rsidRDefault="003B446E" w:rsidP="00EA6E4D">
      <w:pPr>
        <w:spacing w:after="0" w:line="240" w:lineRule="auto"/>
        <w:ind w:firstLine="709"/>
        <w:jc w:val="both"/>
        <w:rPr>
          <w:rFonts w:ascii="Times New Roman" w:hAnsi="Times New Roman" w:cs="Times New Roman"/>
          <w:sz w:val="28"/>
          <w:szCs w:val="28"/>
          <w:lang w:val="kk-KZ"/>
        </w:rPr>
      </w:pPr>
    </w:p>
    <w:p w14:paraId="6A55C91F" w14:textId="7811A4EB" w:rsidR="00183113" w:rsidRDefault="00183113" w:rsidP="00EA6E4D">
      <w:pPr>
        <w:spacing w:after="0" w:line="240" w:lineRule="auto"/>
        <w:ind w:firstLine="709"/>
        <w:jc w:val="both"/>
        <w:rPr>
          <w:rFonts w:ascii="Times New Roman" w:hAnsi="Times New Roman" w:cs="Times New Roman"/>
          <w:sz w:val="28"/>
          <w:szCs w:val="28"/>
          <w:lang w:val="kk-KZ"/>
        </w:rPr>
      </w:pPr>
    </w:p>
    <w:p w14:paraId="57F0B279" w14:textId="47FBA366" w:rsidR="00183113" w:rsidRDefault="00183113" w:rsidP="00EA6E4D">
      <w:pPr>
        <w:spacing w:after="0" w:line="240" w:lineRule="auto"/>
        <w:ind w:firstLine="709"/>
        <w:jc w:val="both"/>
        <w:rPr>
          <w:rFonts w:ascii="Times New Roman" w:hAnsi="Times New Roman" w:cs="Times New Roman"/>
          <w:sz w:val="28"/>
          <w:szCs w:val="28"/>
          <w:lang w:val="kk-KZ"/>
        </w:rPr>
      </w:pPr>
    </w:p>
    <w:p w14:paraId="1BB858EC" w14:textId="0A38198C" w:rsidR="00183113" w:rsidRDefault="00183113" w:rsidP="00EA6E4D">
      <w:pPr>
        <w:spacing w:after="0" w:line="240" w:lineRule="auto"/>
        <w:ind w:firstLine="709"/>
        <w:jc w:val="both"/>
        <w:rPr>
          <w:rFonts w:ascii="Times New Roman" w:hAnsi="Times New Roman" w:cs="Times New Roman"/>
          <w:sz w:val="28"/>
          <w:szCs w:val="28"/>
          <w:lang w:val="kk-KZ"/>
        </w:rPr>
      </w:pPr>
    </w:p>
    <w:p w14:paraId="2538D219" w14:textId="0FE0D271" w:rsidR="00183113" w:rsidRDefault="00183113" w:rsidP="00EA6E4D">
      <w:pPr>
        <w:spacing w:after="0" w:line="240" w:lineRule="auto"/>
        <w:ind w:firstLine="709"/>
        <w:jc w:val="both"/>
        <w:rPr>
          <w:rFonts w:ascii="Times New Roman" w:hAnsi="Times New Roman" w:cs="Times New Roman"/>
          <w:sz w:val="28"/>
          <w:szCs w:val="28"/>
          <w:lang w:val="kk-KZ"/>
        </w:rPr>
      </w:pPr>
    </w:p>
    <w:p w14:paraId="3EF5E5DC" w14:textId="7A7FF439" w:rsidR="00183113" w:rsidRDefault="00183113" w:rsidP="00EA6E4D">
      <w:pPr>
        <w:spacing w:after="0" w:line="240" w:lineRule="auto"/>
        <w:ind w:firstLine="709"/>
        <w:jc w:val="both"/>
        <w:rPr>
          <w:rFonts w:ascii="Times New Roman" w:hAnsi="Times New Roman" w:cs="Times New Roman"/>
          <w:sz w:val="28"/>
          <w:szCs w:val="28"/>
          <w:lang w:val="kk-KZ"/>
        </w:rPr>
      </w:pPr>
    </w:p>
    <w:p w14:paraId="19C91D9B" w14:textId="53817031" w:rsidR="00183113" w:rsidRDefault="00183113" w:rsidP="00EA6E4D">
      <w:pPr>
        <w:spacing w:after="0" w:line="240" w:lineRule="auto"/>
        <w:ind w:firstLine="709"/>
        <w:jc w:val="both"/>
        <w:rPr>
          <w:rFonts w:ascii="Times New Roman" w:hAnsi="Times New Roman" w:cs="Times New Roman"/>
          <w:sz w:val="28"/>
          <w:szCs w:val="28"/>
          <w:lang w:val="kk-KZ"/>
        </w:rPr>
      </w:pPr>
    </w:p>
    <w:p w14:paraId="27B9DA13" w14:textId="1FEFCF50" w:rsidR="00183113" w:rsidRDefault="00183113" w:rsidP="00EA6E4D">
      <w:pPr>
        <w:spacing w:after="0" w:line="240" w:lineRule="auto"/>
        <w:ind w:firstLine="709"/>
        <w:jc w:val="both"/>
        <w:rPr>
          <w:rFonts w:ascii="Times New Roman" w:hAnsi="Times New Roman" w:cs="Times New Roman"/>
          <w:sz w:val="28"/>
          <w:szCs w:val="28"/>
          <w:lang w:val="kk-KZ"/>
        </w:rPr>
      </w:pPr>
    </w:p>
    <w:p w14:paraId="4DF103AF" w14:textId="32271F53" w:rsidR="00183113" w:rsidRDefault="00183113" w:rsidP="00EA6E4D">
      <w:pPr>
        <w:spacing w:after="0" w:line="240" w:lineRule="auto"/>
        <w:ind w:firstLine="709"/>
        <w:jc w:val="both"/>
        <w:rPr>
          <w:rFonts w:ascii="Times New Roman" w:hAnsi="Times New Roman" w:cs="Times New Roman"/>
          <w:sz w:val="28"/>
          <w:szCs w:val="28"/>
          <w:lang w:val="kk-KZ"/>
        </w:rPr>
      </w:pPr>
    </w:p>
    <w:p w14:paraId="21E98952" w14:textId="1745E449" w:rsidR="00183113" w:rsidRDefault="00183113" w:rsidP="00EA6E4D">
      <w:pPr>
        <w:spacing w:after="0" w:line="240" w:lineRule="auto"/>
        <w:ind w:firstLine="709"/>
        <w:jc w:val="both"/>
        <w:rPr>
          <w:rFonts w:ascii="Times New Roman" w:hAnsi="Times New Roman" w:cs="Times New Roman"/>
          <w:sz w:val="28"/>
          <w:szCs w:val="28"/>
          <w:lang w:val="kk-KZ"/>
        </w:rPr>
      </w:pPr>
    </w:p>
    <w:p w14:paraId="6F5381A9" w14:textId="71A2129F" w:rsidR="00183113" w:rsidRDefault="00183113" w:rsidP="00EA6E4D">
      <w:pPr>
        <w:spacing w:after="0" w:line="240" w:lineRule="auto"/>
        <w:ind w:firstLine="709"/>
        <w:jc w:val="both"/>
        <w:rPr>
          <w:rFonts w:ascii="Times New Roman" w:hAnsi="Times New Roman" w:cs="Times New Roman"/>
          <w:sz w:val="28"/>
          <w:szCs w:val="28"/>
          <w:lang w:val="kk-KZ"/>
        </w:rPr>
      </w:pPr>
    </w:p>
    <w:p w14:paraId="71B1630E" w14:textId="3D3215AF" w:rsidR="00183113" w:rsidRDefault="00183113" w:rsidP="00EA6E4D">
      <w:pPr>
        <w:spacing w:after="0" w:line="240" w:lineRule="auto"/>
        <w:ind w:firstLine="709"/>
        <w:jc w:val="both"/>
        <w:rPr>
          <w:rFonts w:ascii="Times New Roman" w:hAnsi="Times New Roman" w:cs="Times New Roman"/>
          <w:sz w:val="28"/>
          <w:szCs w:val="28"/>
          <w:lang w:val="kk-KZ"/>
        </w:rPr>
      </w:pPr>
    </w:p>
    <w:p w14:paraId="1A93F3B1" w14:textId="36C8D220" w:rsidR="005348BD" w:rsidRDefault="0004161C" w:rsidP="0004161C">
      <w:pPr>
        <w:pStyle w:val="NoSpacing"/>
        <w:jc w:val="center"/>
        <w:rPr>
          <w:rFonts w:ascii="Times New Roman" w:hAnsi="Times New Roman" w:cs="Times New Roman"/>
          <w:b/>
          <w:bCs/>
          <w:sz w:val="28"/>
          <w:szCs w:val="28"/>
          <w:lang w:val="kk-KZ" w:eastAsia="ru-RU"/>
        </w:rPr>
      </w:pPr>
      <w:r w:rsidRPr="0004161C">
        <w:rPr>
          <w:rFonts w:ascii="Times New Roman" w:hAnsi="Times New Roman" w:cs="Times New Roman"/>
          <w:b/>
          <w:bCs/>
          <w:sz w:val="28"/>
          <w:szCs w:val="28"/>
          <w:lang w:val="kk-KZ" w:eastAsia="ru-RU"/>
        </w:rPr>
        <w:t xml:space="preserve">ПАЙДАЛАНЫЛҒАН </w:t>
      </w:r>
      <w:r w:rsidR="005348BD" w:rsidRPr="0004161C">
        <w:rPr>
          <w:rFonts w:ascii="Times New Roman" w:hAnsi="Times New Roman" w:cs="Times New Roman"/>
          <w:b/>
          <w:bCs/>
          <w:sz w:val="28"/>
          <w:szCs w:val="28"/>
          <w:lang w:val="kk-KZ" w:eastAsia="ru-RU"/>
        </w:rPr>
        <w:t>ӘДЕБИЕТТЕР</w:t>
      </w:r>
      <w:r w:rsidR="005348BD" w:rsidRPr="0004161C">
        <w:rPr>
          <w:rFonts w:ascii="Times New Roman" w:hAnsi="Times New Roman" w:cs="Times New Roman"/>
          <w:b/>
          <w:bCs/>
          <w:spacing w:val="-4"/>
          <w:sz w:val="28"/>
          <w:szCs w:val="28"/>
          <w:lang w:val="kk-KZ" w:eastAsia="ru-RU"/>
        </w:rPr>
        <w:t xml:space="preserve"> </w:t>
      </w:r>
      <w:r w:rsidR="005348BD" w:rsidRPr="0004161C">
        <w:rPr>
          <w:rFonts w:ascii="Times New Roman" w:hAnsi="Times New Roman" w:cs="Times New Roman"/>
          <w:b/>
          <w:bCs/>
          <w:sz w:val="28"/>
          <w:szCs w:val="28"/>
          <w:lang w:val="kk-KZ" w:eastAsia="ru-RU"/>
        </w:rPr>
        <w:t>ТІЗІМІ</w:t>
      </w:r>
    </w:p>
    <w:p w14:paraId="5131ECEB" w14:textId="77777777" w:rsidR="0004161C" w:rsidRPr="0004161C" w:rsidRDefault="0004161C" w:rsidP="0004161C">
      <w:pPr>
        <w:pStyle w:val="NoSpacing"/>
        <w:jc w:val="center"/>
        <w:rPr>
          <w:rFonts w:ascii="Times New Roman" w:hAnsi="Times New Roman" w:cs="Times New Roman"/>
          <w:b/>
          <w:bCs/>
          <w:sz w:val="28"/>
          <w:szCs w:val="28"/>
          <w:lang w:val="kk-KZ" w:eastAsia="ru-RU"/>
        </w:rPr>
      </w:pPr>
    </w:p>
    <w:p w14:paraId="304EA585" w14:textId="77777777" w:rsidR="005348BD" w:rsidRPr="003539A8" w:rsidRDefault="005348BD" w:rsidP="00DB7D51">
      <w:pPr>
        <w:numPr>
          <w:ilvl w:val="0"/>
          <w:numId w:val="23"/>
        </w:numPr>
        <w:tabs>
          <w:tab w:val="left" w:pos="426"/>
        </w:tabs>
        <w:spacing w:after="0" w:line="20" w:lineRule="atLeast"/>
        <w:ind w:left="0" w:right="20" w:firstLine="0"/>
        <w:jc w:val="both"/>
        <w:rPr>
          <w:rFonts w:ascii="Times New Roman" w:eastAsia="Times New Roman" w:hAnsi="Times New Roman" w:cs="Times New Roman"/>
          <w:sz w:val="28"/>
          <w:szCs w:val="28"/>
          <w:lang w:val="kk-KZ"/>
        </w:rPr>
      </w:pPr>
      <w:r w:rsidRPr="003539A8">
        <w:rPr>
          <w:rFonts w:ascii="Times New Roman" w:hAnsi="Times New Roman" w:cs="Times New Roman"/>
          <w:sz w:val="28"/>
          <w:szCs w:val="28"/>
          <w:lang w:val="kk-KZ"/>
        </w:rPr>
        <w:t xml:space="preserve">Қазақстан Республикасының жоғары білім мен ғылымды дамытудың 2023–2029 жылдарға арналған тұжырымдамасы : ҚР Үкіметінің 2023 жылғы </w:t>
      </w:r>
      <w:r w:rsidRPr="003539A8">
        <w:rPr>
          <w:rFonts w:ascii="Times New Roman" w:hAnsi="Times New Roman" w:cs="Times New Roman"/>
          <w:sz w:val="28"/>
          <w:szCs w:val="28"/>
          <w:lang w:val="kk-KZ"/>
        </w:rPr>
        <w:lastRenderedPageBreak/>
        <w:t xml:space="preserve">19 қыркүйектегі № 848 қаулысымен бекітілген. – Астана, 2023. – Қолжетімді: https://adilet.zan.kz/kaz/docs/P2300000848 </w:t>
      </w:r>
    </w:p>
    <w:p w14:paraId="7809B6A8" w14:textId="77777777" w:rsidR="001B1E80" w:rsidRPr="003539A8" w:rsidRDefault="001B1E80" w:rsidP="001B1E80">
      <w:pPr>
        <w:numPr>
          <w:ilvl w:val="0"/>
          <w:numId w:val="23"/>
        </w:numPr>
        <w:tabs>
          <w:tab w:val="left" w:pos="426"/>
        </w:tabs>
        <w:autoSpaceDE w:val="0"/>
        <w:autoSpaceDN w:val="0"/>
        <w:adjustRightInd w:val="0"/>
        <w:spacing w:after="0" w:line="20" w:lineRule="atLeast"/>
        <w:ind w:left="0" w:firstLine="0"/>
        <w:contextualSpacing/>
        <w:jc w:val="both"/>
        <w:rPr>
          <w:rFonts w:ascii="Times New Roman" w:eastAsia="Times New Roman" w:hAnsi="Times New Roman" w:cs="Times New Roman"/>
          <w:color w:val="000000"/>
          <w:sz w:val="28"/>
          <w:szCs w:val="28"/>
          <w:lang w:val="kk-KZ"/>
        </w:rPr>
      </w:pPr>
      <w:r w:rsidRPr="003539A8">
        <w:rPr>
          <w:rFonts w:ascii="Times New Roman" w:eastAsia="Times New Roman" w:hAnsi="Times New Roman" w:cs="Times New Roman"/>
          <w:color w:val="000000"/>
          <w:sz w:val="28"/>
          <w:szCs w:val="28"/>
          <w:lang w:val="kk-KZ"/>
        </w:rPr>
        <w:t xml:space="preserve">«Жаңа жағдайдағы Қазақстан: іс-қимыл кезеңі» Мемлекет басшысы Қасым-Жомарт Тоқаевтың Қазақстан халқына Жолдауы 2020 жылғы 1 қыркүйек // http:memleket-basshysy-kasym-zhomart-tokaevtyn-kazakstan-halkyna zholdauy-2020-zhylgy-1-kyrkuiek.html (2020 ж. 1 қыркүйек). </w:t>
      </w:r>
    </w:p>
    <w:p w14:paraId="7F830C5B" w14:textId="77777777" w:rsidR="001B1E80" w:rsidRPr="003539A8" w:rsidRDefault="001B1E80" w:rsidP="001B1E80">
      <w:pPr>
        <w:numPr>
          <w:ilvl w:val="0"/>
          <w:numId w:val="23"/>
        </w:numPr>
        <w:tabs>
          <w:tab w:val="left" w:pos="426"/>
        </w:tabs>
        <w:spacing w:after="0" w:line="240" w:lineRule="auto"/>
        <w:ind w:left="0" w:firstLine="0"/>
        <w:jc w:val="both"/>
        <w:rPr>
          <w:rFonts w:ascii="Times New Roman" w:eastAsia="Times New Roman" w:hAnsi="Times New Roman" w:cs="Times New Roman"/>
          <w:color w:val="000000"/>
          <w:sz w:val="28"/>
          <w:szCs w:val="28"/>
          <w:lang w:val="kk-KZ"/>
        </w:rPr>
      </w:pPr>
      <w:r w:rsidRPr="003539A8">
        <w:rPr>
          <w:rFonts w:ascii="Times New Roman" w:hAnsi="Times New Roman" w:cs="Times New Roman"/>
          <w:sz w:val="28"/>
          <w:szCs w:val="28"/>
          <w:lang w:val="kk-KZ"/>
        </w:rPr>
        <w:t>Н.Ә.Назарбаевтың Үздік отыздыққа апарар «100 нақты қадам» бағдарламасы. - 2015, мамыр – 20.</w:t>
      </w:r>
    </w:p>
    <w:p w14:paraId="16328054" w14:textId="77777777" w:rsidR="001B1E80" w:rsidRPr="003539A8" w:rsidRDefault="001B1E80" w:rsidP="001B1E80">
      <w:pPr>
        <w:numPr>
          <w:ilvl w:val="0"/>
          <w:numId w:val="23"/>
        </w:numPr>
        <w:tabs>
          <w:tab w:val="left" w:pos="284"/>
          <w:tab w:val="left" w:pos="426"/>
        </w:tabs>
        <w:spacing w:after="0" w:line="240" w:lineRule="auto"/>
        <w:ind w:left="0" w:firstLine="0"/>
        <w:jc w:val="both"/>
        <w:rPr>
          <w:rFonts w:ascii="Times New Roman" w:hAnsi="Times New Roman" w:cs="Times New Roman"/>
          <w:sz w:val="28"/>
          <w:szCs w:val="28"/>
        </w:rPr>
      </w:pPr>
      <w:r w:rsidRPr="003539A8">
        <w:rPr>
          <w:rFonts w:ascii="Times New Roman" w:hAnsi="Times New Roman" w:cs="Times New Roman"/>
          <w:sz w:val="28"/>
          <w:szCs w:val="28"/>
        </w:rPr>
        <w:t>Әбу Насыр әл-Фараби</w:t>
      </w:r>
      <w:r w:rsidRPr="003539A8">
        <w:rPr>
          <w:rFonts w:ascii="Times New Roman" w:hAnsi="Times New Roman" w:cs="Times New Roman"/>
          <w:sz w:val="28"/>
          <w:szCs w:val="28"/>
          <w:lang w:val="kk-KZ"/>
        </w:rPr>
        <w:t>.</w:t>
      </w:r>
      <w:r w:rsidRPr="003539A8">
        <w:rPr>
          <w:rFonts w:ascii="Times New Roman" w:hAnsi="Times New Roman" w:cs="Times New Roman"/>
          <w:sz w:val="28"/>
          <w:szCs w:val="28"/>
        </w:rPr>
        <w:t xml:space="preserve"> Таңдамалы трактаттар. Арыс баспасы. 2000 – 87-89 б. </w:t>
      </w:r>
    </w:p>
    <w:p w14:paraId="0178E695" w14:textId="4E54B833" w:rsidR="001B1E80" w:rsidRPr="003539A8" w:rsidRDefault="001B1E80" w:rsidP="001B1E80">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3539A8">
        <w:rPr>
          <w:rFonts w:ascii="Times New Roman" w:hAnsi="Times New Roman" w:cs="Times New Roman"/>
          <w:sz w:val="28"/>
          <w:szCs w:val="28"/>
        </w:rPr>
        <w:t xml:space="preserve">Баласағұни Ж. Құттыбілік /АударғанА.Егеубаев. – Алматы, 1986. – 52 б. 135 </w:t>
      </w:r>
    </w:p>
    <w:p w14:paraId="37253125" w14:textId="77777777" w:rsidR="001B1E80" w:rsidRPr="003539A8" w:rsidRDefault="001B1E80" w:rsidP="001B1E80">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3539A8">
        <w:rPr>
          <w:rFonts w:ascii="Times New Roman" w:hAnsi="Times New Roman" w:cs="Times New Roman"/>
          <w:sz w:val="28"/>
          <w:szCs w:val="28"/>
        </w:rPr>
        <w:t xml:space="preserve">Құнанбаев А. Шығармаларының толық жинағы. – Алматы: КазОГИЗ, 1948.-502 б. </w:t>
      </w:r>
    </w:p>
    <w:p w14:paraId="512160AA" w14:textId="77777777" w:rsidR="003D0171" w:rsidRDefault="003D0171" w:rsidP="003D0171">
      <w:pPr>
        <w:numPr>
          <w:ilvl w:val="0"/>
          <w:numId w:val="23"/>
        </w:numPr>
        <w:spacing w:after="17" w:line="271" w:lineRule="auto"/>
        <w:ind w:right="149"/>
        <w:jc w:val="both"/>
        <w:rPr>
          <w:rFonts w:ascii="Times New Roman" w:hAnsi="Times New Roman" w:cs="Times New Roman"/>
          <w:sz w:val="28"/>
          <w:szCs w:val="28"/>
          <w:lang w:val="kk-KZ"/>
        </w:rPr>
      </w:pPr>
      <w:r w:rsidRPr="003D0171">
        <w:rPr>
          <w:rFonts w:ascii="Times New Roman" w:hAnsi="Times New Roman" w:cs="Times New Roman"/>
          <w:sz w:val="28"/>
          <w:szCs w:val="28"/>
          <w:lang w:val="kk-KZ"/>
        </w:rPr>
        <w:t>Ш.Уәлихановтың адам және оның ӛмір</w:t>
      </w:r>
      <w:r>
        <w:rPr>
          <w:rFonts w:ascii="Times New Roman" w:hAnsi="Times New Roman" w:cs="Times New Roman"/>
          <w:sz w:val="28"/>
          <w:szCs w:val="28"/>
          <w:lang w:val="kk-KZ"/>
        </w:rPr>
        <w:t xml:space="preserve">інің мәні туралы философиялық </w:t>
      </w:r>
    </w:p>
    <w:p w14:paraId="32209B8F" w14:textId="0886467C" w:rsidR="003D0171" w:rsidRPr="003D0171" w:rsidRDefault="003D0171" w:rsidP="003D0171">
      <w:pPr>
        <w:spacing w:after="17" w:line="271" w:lineRule="auto"/>
        <w:ind w:right="149"/>
        <w:jc w:val="both"/>
        <w:rPr>
          <w:rFonts w:ascii="Times New Roman" w:hAnsi="Times New Roman" w:cs="Times New Roman"/>
          <w:sz w:val="28"/>
          <w:szCs w:val="28"/>
          <w:lang w:val="kk-KZ"/>
        </w:rPr>
      </w:pPr>
      <w:r>
        <w:rPr>
          <w:rFonts w:ascii="Times New Roman" w:hAnsi="Times New Roman" w:cs="Times New Roman"/>
          <w:sz w:val="28"/>
          <w:szCs w:val="28"/>
          <w:lang w:val="kk-KZ"/>
        </w:rPr>
        <w:t>кө</w:t>
      </w:r>
      <w:r w:rsidRPr="003D0171">
        <w:rPr>
          <w:rFonts w:ascii="Times New Roman" w:hAnsi="Times New Roman" w:cs="Times New Roman"/>
          <w:sz w:val="28"/>
          <w:szCs w:val="28"/>
          <w:lang w:val="kk-KZ"/>
        </w:rPr>
        <w:t xml:space="preserve">зқарастары // Қазақстан Жоғары мектебі. – 2001. - №2. – Б. 203-209.  13 Богуславский М.В. Методология и технологии образования. – М.: ИТИП РАО, 2007. - 236 с. </w:t>
      </w:r>
    </w:p>
    <w:p w14:paraId="6DC4891C" w14:textId="77777777" w:rsidR="003D0171" w:rsidRDefault="003D0171" w:rsidP="003D0171">
      <w:pPr>
        <w:numPr>
          <w:ilvl w:val="0"/>
          <w:numId w:val="23"/>
        </w:numPr>
        <w:spacing w:after="17" w:line="271" w:lineRule="auto"/>
        <w:ind w:right="149"/>
        <w:jc w:val="both"/>
        <w:rPr>
          <w:rFonts w:ascii="Times New Roman" w:hAnsi="Times New Roman" w:cs="Times New Roman"/>
          <w:sz w:val="28"/>
          <w:szCs w:val="28"/>
          <w:lang w:val="kk-KZ"/>
        </w:rPr>
      </w:pPr>
      <w:r w:rsidRPr="003D0171">
        <w:rPr>
          <w:rFonts w:ascii="Times New Roman" w:hAnsi="Times New Roman" w:cs="Times New Roman"/>
          <w:sz w:val="28"/>
          <w:szCs w:val="28"/>
          <w:lang w:val="kk-KZ"/>
        </w:rPr>
        <w:t xml:space="preserve">Алтынсарин Ы. Таңдамалы шығармалар. – Алматы: Қазақ ҚСР ҒА </w:t>
      </w:r>
    </w:p>
    <w:p w14:paraId="4B55B8AF" w14:textId="27CCD8A8" w:rsidR="003D0171" w:rsidRPr="003D0171" w:rsidRDefault="003D0171" w:rsidP="003D0171">
      <w:pPr>
        <w:spacing w:after="17" w:line="271" w:lineRule="auto"/>
        <w:ind w:right="149"/>
        <w:jc w:val="both"/>
        <w:rPr>
          <w:rFonts w:ascii="Times New Roman" w:hAnsi="Times New Roman" w:cs="Times New Roman"/>
          <w:sz w:val="28"/>
          <w:szCs w:val="28"/>
          <w:lang w:val="kk-KZ"/>
        </w:rPr>
      </w:pPr>
      <w:r w:rsidRPr="003D0171">
        <w:rPr>
          <w:rFonts w:ascii="Times New Roman" w:hAnsi="Times New Roman" w:cs="Times New Roman"/>
          <w:sz w:val="28"/>
          <w:szCs w:val="28"/>
          <w:lang w:val="kk-KZ"/>
        </w:rPr>
        <w:t xml:space="preserve">баспасы, 1955. - 148 б. </w:t>
      </w:r>
    </w:p>
    <w:p w14:paraId="6882475C" w14:textId="495D2BA3" w:rsidR="003D0171" w:rsidRPr="003D0171" w:rsidRDefault="003D0171" w:rsidP="0068240E">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3D0171">
        <w:rPr>
          <w:rFonts w:ascii="Times New Roman" w:hAnsi="Times New Roman" w:cs="Times New Roman"/>
          <w:sz w:val="28"/>
          <w:szCs w:val="28"/>
          <w:lang w:val="kk-KZ"/>
        </w:rPr>
        <w:t xml:space="preserve">Кудайбердиев Ш. Три истины. – Алматы, 1991. </w:t>
      </w:r>
    </w:p>
    <w:p w14:paraId="028BE1E4" w14:textId="68F89166" w:rsidR="0068240E" w:rsidRPr="005348BD" w:rsidRDefault="0068240E" w:rsidP="0068240E">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68240E">
        <w:rPr>
          <w:rFonts w:ascii="Times New Roman" w:hAnsi="Times New Roman" w:cs="Times New Roman"/>
          <w:sz w:val="28"/>
          <w:szCs w:val="28"/>
          <w:lang w:val="kk-KZ"/>
        </w:rPr>
        <w:t xml:space="preserve">Байтұрсынұлы А. Тіл – құрал. Дыбыс заңы һәм жүйесі. </w:t>
      </w:r>
      <w:r w:rsidRPr="005348BD">
        <w:rPr>
          <w:rFonts w:ascii="Times New Roman" w:hAnsi="Times New Roman" w:cs="Times New Roman"/>
          <w:sz w:val="28"/>
          <w:szCs w:val="28"/>
        </w:rPr>
        <w:t>Орынбор. 1923 ж.-46б</w:t>
      </w:r>
    </w:p>
    <w:p w14:paraId="1293E191" w14:textId="77777777" w:rsidR="0068240E" w:rsidRPr="005348BD" w:rsidRDefault="0068240E" w:rsidP="0068240E">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 xml:space="preserve">Жұмабаев М. Педагогика. – Алматы, 1992.-102б. </w:t>
      </w:r>
    </w:p>
    <w:p w14:paraId="03D19632" w14:textId="77777777" w:rsidR="005F7645" w:rsidRPr="005F7645" w:rsidRDefault="005F7645" w:rsidP="00DB7D51">
      <w:pPr>
        <w:numPr>
          <w:ilvl w:val="0"/>
          <w:numId w:val="23"/>
        </w:numPr>
        <w:tabs>
          <w:tab w:val="left" w:pos="426"/>
        </w:tabs>
        <w:spacing w:after="0" w:line="20" w:lineRule="atLeast"/>
        <w:ind w:left="0" w:right="20" w:firstLine="0"/>
        <w:jc w:val="both"/>
        <w:rPr>
          <w:rFonts w:ascii="Times New Roman" w:hAnsi="Times New Roman" w:cs="Times New Roman"/>
          <w:sz w:val="28"/>
          <w:szCs w:val="28"/>
        </w:rPr>
      </w:pPr>
      <w:r w:rsidRPr="005F7645">
        <w:rPr>
          <w:rFonts w:ascii="Times New Roman" w:hAnsi="Times New Roman" w:cs="Times New Roman"/>
          <w:sz w:val="28"/>
          <w:szCs w:val="28"/>
        </w:rPr>
        <w:t xml:space="preserve">Дулатов, М. Хазірет сұлтан / М. Дулатов // Тарих-адамзат ақыл - ойының қазынасы: 10 томдық. 10 т.: Түркі халықтарының тарихи ойы.- Астана.- 2006. - 92-116 б. </w:t>
      </w:r>
    </w:p>
    <w:p w14:paraId="2A3C8D02" w14:textId="72EB7254" w:rsidR="0068240E" w:rsidRPr="005F7645" w:rsidRDefault="005F7645" w:rsidP="005F7645">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F7645">
        <w:rPr>
          <w:rFonts w:ascii="Times New Roman" w:hAnsi="Times New Roman" w:cs="Times New Roman"/>
          <w:sz w:val="28"/>
          <w:szCs w:val="28"/>
          <w:lang w:val="kk-KZ"/>
        </w:rPr>
        <w:t>Аймауытов Ж. Бес томдық шығармалар жинағы. 5 том. Алматы: Ғылым,1999. 5 т. 304 б.</w:t>
      </w:r>
    </w:p>
    <w:p w14:paraId="7D767EAF" w14:textId="77777777" w:rsidR="0068240E" w:rsidRPr="005348BD" w:rsidRDefault="0068240E" w:rsidP="0068240E">
      <w:pPr>
        <w:numPr>
          <w:ilvl w:val="0"/>
          <w:numId w:val="23"/>
        </w:numPr>
        <w:tabs>
          <w:tab w:val="left" w:pos="284"/>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 xml:space="preserve">Рассель Б. Воздействие науки на общество / Пер. с англ. В.Онышко. — М.: Изд-во иностранной литературы, 1952 - 76 б. </w:t>
      </w:r>
    </w:p>
    <w:p w14:paraId="25C19DE5" w14:textId="77777777" w:rsidR="00C364C9" w:rsidRPr="005348BD" w:rsidRDefault="00C364C9" w:rsidP="00C364C9">
      <w:pPr>
        <w:numPr>
          <w:ilvl w:val="0"/>
          <w:numId w:val="23"/>
        </w:numPr>
        <w:tabs>
          <w:tab w:val="left" w:pos="284"/>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 xml:space="preserve">Гумбольдт В. Избранные труды по языкознанию. – М.: Прогресс, 1984. – 400с. </w:t>
      </w:r>
    </w:p>
    <w:p w14:paraId="0FD32DD1" w14:textId="77777777" w:rsidR="00C364C9" w:rsidRPr="005348BD" w:rsidRDefault="00C364C9" w:rsidP="00C364C9">
      <w:pPr>
        <w:numPr>
          <w:ilvl w:val="0"/>
          <w:numId w:val="23"/>
        </w:numPr>
        <w:tabs>
          <w:tab w:val="left" w:pos="284"/>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 xml:space="preserve">Леонтьев А.А.Коммуникативность: прошло или прошло ее время? // Иностранные языки в школе. -1991.- №5. – С.22-28. </w:t>
      </w:r>
    </w:p>
    <w:p w14:paraId="3E6EBC3C" w14:textId="77777777" w:rsidR="00C364C9" w:rsidRPr="005348BD" w:rsidRDefault="00C364C9" w:rsidP="00C364C9">
      <w:pPr>
        <w:numPr>
          <w:ilvl w:val="0"/>
          <w:numId w:val="23"/>
        </w:numPr>
        <w:tabs>
          <w:tab w:val="left" w:pos="284"/>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 xml:space="preserve">Щерба Л.В. Языковая система и речевая деятельность. –Л.: Наука, 1974, - 428 с. </w:t>
      </w:r>
    </w:p>
    <w:p w14:paraId="39383120" w14:textId="77777777" w:rsidR="00C364C9" w:rsidRPr="005348BD" w:rsidRDefault="00C364C9" w:rsidP="00C364C9">
      <w:pPr>
        <w:numPr>
          <w:ilvl w:val="0"/>
          <w:numId w:val="23"/>
        </w:numPr>
        <w:tabs>
          <w:tab w:val="left" w:pos="284"/>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 xml:space="preserve">Лурия А.Р. Природа человеческих конфликтов: Объективное изучение деорганизации поведения человека/ под. ред. В.И.Белопольского. – М., 2002.- 527 с. </w:t>
      </w:r>
    </w:p>
    <w:p w14:paraId="7FE3530F" w14:textId="77777777" w:rsidR="00CA6FE7" w:rsidRPr="00CA6FE7" w:rsidRDefault="00CA6FE7" w:rsidP="00C364C9">
      <w:pPr>
        <w:widowControl w:val="0"/>
        <w:numPr>
          <w:ilvl w:val="0"/>
          <w:numId w:val="23"/>
        </w:numPr>
        <w:tabs>
          <w:tab w:val="left" w:pos="426"/>
        </w:tabs>
        <w:autoSpaceDE w:val="0"/>
        <w:autoSpaceDN w:val="0"/>
        <w:spacing w:after="0" w:line="240" w:lineRule="auto"/>
        <w:ind w:left="0" w:right="262" w:firstLine="0"/>
        <w:jc w:val="both"/>
        <w:rPr>
          <w:rFonts w:ascii="Times New Roman" w:hAnsi="Times New Roman" w:cs="Times New Roman"/>
          <w:sz w:val="28"/>
          <w:szCs w:val="28"/>
        </w:rPr>
      </w:pPr>
      <w:r w:rsidRPr="00CA6FE7">
        <w:rPr>
          <w:rFonts w:ascii="Times New Roman" w:hAnsi="Times New Roman" w:cs="Times New Roman"/>
          <w:sz w:val="28"/>
          <w:szCs w:val="28"/>
        </w:rPr>
        <w:t>Хмель Н.Д. Теоретические основы профессиональной подготовки учителя. – Алматы: Гылым, 1998. – 139 с.</w:t>
      </w:r>
    </w:p>
    <w:p w14:paraId="120FFCF0" w14:textId="4EF66C32" w:rsidR="00C364C9" w:rsidRPr="005348BD" w:rsidRDefault="00C364C9" w:rsidP="00C364C9">
      <w:pPr>
        <w:widowControl w:val="0"/>
        <w:numPr>
          <w:ilvl w:val="0"/>
          <w:numId w:val="23"/>
        </w:numPr>
        <w:tabs>
          <w:tab w:val="left" w:pos="426"/>
        </w:tabs>
        <w:autoSpaceDE w:val="0"/>
        <w:autoSpaceDN w:val="0"/>
        <w:spacing w:after="0" w:line="240" w:lineRule="auto"/>
        <w:ind w:left="0" w:right="262" w:firstLine="0"/>
        <w:jc w:val="both"/>
        <w:rPr>
          <w:rFonts w:ascii="Times New Roman" w:eastAsia="Times New Roman" w:hAnsi="Times New Roman" w:cs="Times New Roman"/>
          <w:sz w:val="28"/>
          <w:lang w:val="kk-KZ"/>
        </w:rPr>
      </w:pPr>
      <w:r w:rsidRPr="005348BD">
        <w:rPr>
          <w:rFonts w:ascii="Times New Roman" w:eastAsia="Times New Roman" w:hAnsi="Times New Roman" w:cs="Times New Roman"/>
          <w:sz w:val="28"/>
          <w:lang w:val="kk-KZ"/>
        </w:rPr>
        <w:t>Менлибекова</w:t>
      </w:r>
      <w:r w:rsidRPr="005348BD">
        <w:rPr>
          <w:rFonts w:ascii="Times New Roman" w:eastAsia="Times New Roman" w:hAnsi="Times New Roman" w:cs="Times New Roman"/>
          <w:spacing w:val="1"/>
          <w:sz w:val="28"/>
          <w:lang w:val="kk-KZ"/>
        </w:rPr>
        <w:t xml:space="preserve"> </w:t>
      </w:r>
      <w:r w:rsidRPr="005348BD">
        <w:rPr>
          <w:rFonts w:ascii="Times New Roman" w:eastAsia="Times New Roman" w:hAnsi="Times New Roman" w:cs="Times New Roman"/>
          <w:sz w:val="28"/>
          <w:lang w:val="kk-KZ"/>
        </w:rPr>
        <w:t>Г.Ж.</w:t>
      </w:r>
      <w:r w:rsidRPr="005348BD">
        <w:rPr>
          <w:rFonts w:ascii="Times New Roman" w:eastAsia="Times New Roman" w:hAnsi="Times New Roman" w:cs="Times New Roman"/>
          <w:spacing w:val="1"/>
          <w:sz w:val="28"/>
          <w:lang w:val="kk-KZ"/>
        </w:rPr>
        <w:t xml:space="preserve"> </w:t>
      </w:r>
      <w:r w:rsidRPr="005348BD">
        <w:rPr>
          <w:rFonts w:ascii="Times New Roman" w:eastAsia="Times New Roman" w:hAnsi="Times New Roman" w:cs="Times New Roman"/>
          <w:sz w:val="28"/>
          <w:lang w:val="kk-KZ"/>
        </w:rPr>
        <w:t>Система</w:t>
      </w:r>
      <w:r w:rsidRPr="005348BD">
        <w:rPr>
          <w:rFonts w:ascii="Times New Roman" w:eastAsia="Times New Roman" w:hAnsi="Times New Roman" w:cs="Times New Roman"/>
          <w:spacing w:val="1"/>
          <w:sz w:val="28"/>
          <w:lang w:val="kk-KZ"/>
        </w:rPr>
        <w:t xml:space="preserve"> </w:t>
      </w:r>
      <w:r w:rsidRPr="005348BD">
        <w:rPr>
          <w:rFonts w:ascii="Times New Roman" w:eastAsia="Times New Roman" w:hAnsi="Times New Roman" w:cs="Times New Roman"/>
          <w:sz w:val="28"/>
          <w:lang w:val="kk-KZ"/>
        </w:rPr>
        <w:t>подготовки</w:t>
      </w:r>
      <w:r w:rsidRPr="005348BD">
        <w:rPr>
          <w:rFonts w:ascii="Times New Roman" w:eastAsia="Times New Roman" w:hAnsi="Times New Roman" w:cs="Times New Roman"/>
          <w:spacing w:val="1"/>
          <w:sz w:val="28"/>
          <w:lang w:val="kk-KZ"/>
        </w:rPr>
        <w:t xml:space="preserve"> </w:t>
      </w:r>
      <w:r w:rsidRPr="005348BD">
        <w:rPr>
          <w:rFonts w:ascii="Times New Roman" w:eastAsia="Times New Roman" w:hAnsi="Times New Roman" w:cs="Times New Roman"/>
          <w:sz w:val="28"/>
          <w:lang w:val="kk-KZ"/>
        </w:rPr>
        <w:t>будущих</w:t>
      </w:r>
      <w:r w:rsidRPr="005348BD">
        <w:rPr>
          <w:rFonts w:ascii="Times New Roman" w:eastAsia="Times New Roman" w:hAnsi="Times New Roman" w:cs="Times New Roman"/>
          <w:spacing w:val="1"/>
          <w:sz w:val="28"/>
          <w:lang w:val="kk-KZ"/>
        </w:rPr>
        <w:t xml:space="preserve"> </w:t>
      </w:r>
      <w:r w:rsidRPr="005348BD">
        <w:rPr>
          <w:rFonts w:ascii="Times New Roman" w:eastAsia="Times New Roman" w:hAnsi="Times New Roman" w:cs="Times New Roman"/>
          <w:sz w:val="28"/>
          <w:lang w:val="kk-KZ"/>
        </w:rPr>
        <w:t>учителей</w:t>
      </w:r>
      <w:r w:rsidRPr="005348BD">
        <w:rPr>
          <w:rFonts w:ascii="Times New Roman" w:eastAsia="Times New Roman" w:hAnsi="Times New Roman" w:cs="Times New Roman"/>
          <w:spacing w:val="1"/>
          <w:sz w:val="28"/>
          <w:lang w:val="kk-KZ"/>
        </w:rPr>
        <w:t xml:space="preserve"> </w:t>
      </w:r>
      <w:r w:rsidRPr="005348BD">
        <w:rPr>
          <w:rFonts w:ascii="Times New Roman" w:eastAsia="Times New Roman" w:hAnsi="Times New Roman" w:cs="Times New Roman"/>
          <w:sz w:val="28"/>
          <w:lang w:val="kk-KZ"/>
        </w:rPr>
        <w:t>к</w:t>
      </w:r>
      <w:r w:rsidRPr="005348BD">
        <w:rPr>
          <w:rFonts w:ascii="Times New Roman" w:eastAsia="Times New Roman" w:hAnsi="Times New Roman" w:cs="Times New Roman"/>
          <w:spacing w:val="1"/>
          <w:sz w:val="28"/>
          <w:lang w:val="kk-KZ"/>
        </w:rPr>
        <w:t xml:space="preserve"> </w:t>
      </w:r>
      <w:r w:rsidRPr="005348BD">
        <w:rPr>
          <w:rFonts w:ascii="Times New Roman" w:eastAsia="Times New Roman" w:hAnsi="Times New Roman" w:cs="Times New Roman"/>
          <w:sz w:val="28"/>
          <w:lang w:val="kk-KZ"/>
        </w:rPr>
        <w:lastRenderedPageBreak/>
        <w:t>социально-педагогической работе: дис. … д-ра пед. наук.- Алматы, 2002. – 291</w:t>
      </w:r>
      <w:r w:rsidRPr="005348BD">
        <w:rPr>
          <w:rFonts w:ascii="Times New Roman" w:eastAsia="Times New Roman" w:hAnsi="Times New Roman" w:cs="Times New Roman"/>
          <w:spacing w:val="1"/>
          <w:sz w:val="28"/>
          <w:lang w:val="kk-KZ"/>
        </w:rPr>
        <w:t xml:space="preserve"> </w:t>
      </w:r>
      <w:r w:rsidRPr="005348BD">
        <w:rPr>
          <w:rFonts w:ascii="Times New Roman" w:eastAsia="Times New Roman" w:hAnsi="Times New Roman" w:cs="Times New Roman"/>
          <w:sz w:val="28"/>
          <w:lang w:val="kk-KZ"/>
        </w:rPr>
        <w:t>с.</w:t>
      </w:r>
    </w:p>
    <w:p w14:paraId="5C6036CC" w14:textId="77777777" w:rsidR="00C364C9" w:rsidRPr="005348BD" w:rsidRDefault="00C364C9" w:rsidP="00C364C9">
      <w:pPr>
        <w:widowControl w:val="0"/>
        <w:numPr>
          <w:ilvl w:val="0"/>
          <w:numId w:val="23"/>
        </w:numPr>
        <w:tabs>
          <w:tab w:val="left" w:pos="284"/>
          <w:tab w:val="left" w:pos="426"/>
        </w:tabs>
        <w:autoSpaceDE w:val="0"/>
        <w:autoSpaceDN w:val="0"/>
        <w:spacing w:before="67" w:after="0" w:line="240" w:lineRule="auto"/>
        <w:ind w:left="0" w:right="263" w:firstLine="0"/>
        <w:jc w:val="both"/>
        <w:rPr>
          <w:rFonts w:ascii="Times New Roman" w:eastAsia="Times New Roman" w:hAnsi="Times New Roman" w:cs="Times New Roman"/>
          <w:sz w:val="28"/>
          <w:lang w:val="kk-KZ"/>
        </w:rPr>
      </w:pPr>
      <w:r w:rsidRPr="005348BD">
        <w:rPr>
          <w:rFonts w:ascii="Times New Roman" w:eastAsia="Times New Roman" w:hAnsi="Times New Roman" w:cs="Times New Roman"/>
          <w:sz w:val="28"/>
          <w:lang w:val="kk-KZ"/>
        </w:rPr>
        <w:t>Ахметова Г.К. Трансформация образовательного идеала в подготовке</w:t>
      </w:r>
      <w:r w:rsidRPr="005348BD">
        <w:rPr>
          <w:rFonts w:ascii="Times New Roman" w:eastAsia="Times New Roman" w:hAnsi="Times New Roman" w:cs="Times New Roman"/>
          <w:spacing w:val="1"/>
          <w:sz w:val="28"/>
          <w:lang w:val="kk-KZ"/>
        </w:rPr>
        <w:t xml:space="preserve"> </w:t>
      </w:r>
      <w:r w:rsidRPr="005348BD">
        <w:rPr>
          <w:rFonts w:ascii="Times New Roman" w:eastAsia="Times New Roman" w:hAnsi="Times New Roman" w:cs="Times New Roman"/>
          <w:sz w:val="28"/>
          <w:lang w:val="kk-KZ"/>
        </w:rPr>
        <w:t>учительских кадров в Республике Казахстан: (Историко-педагог.аспект). Г.К.</w:t>
      </w:r>
      <w:r w:rsidRPr="005348BD">
        <w:rPr>
          <w:rFonts w:ascii="Times New Roman" w:eastAsia="Times New Roman" w:hAnsi="Times New Roman" w:cs="Times New Roman"/>
          <w:spacing w:val="1"/>
          <w:sz w:val="28"/>
          <w:lang w:val="kk-KZ"/>
        </w:rPr>
        <w:t xml:space="preserve"> </w:t>
      </w:r>
      <w:r w:rsidRPr="005348BD">
        <w:rPr>
          <w:rFonts w:ascii="Times New Roman" w:eastAsia="Times New Roman" w:hAnsi="Times New Roman" w:cs="Times New Roman"/>
          <w:sz w:val="28"/>
          <w:lang w:val="kk-KZ"/>
        </w:rPr>
        <w:t>Ахметова/КазНУ имени аль-Фараби – Алматы: Қазақ университеті, 2002. - 203</w:t>
      </w:r>
      <w:r w:rsidRPr="005348BD">
        <w:rPr>
          <w:rFonts w:ascii="Times New Roman" w:eastAsia="Times New Roman" w:hAnsi="Times New Roman" w:cs="Times New Roman"/>
          <w:spacing w:val="1"/>
          <w:sz w:val="28"/>
          <w:lang w:val="kk-KZ"/>
        </w:rPr>
        <w:t xml:space="preserve"> </w:t>
      </w:r>
      <w:r w:rsidRPr="005348BD">
        <w:rPr>
          <w:rFonts w:ascii="Times New Roman" w:eastAsia="Times New Roman" w:hAnsi="Times New Roman" w:cs="Times New Roman"/>
          <w:sz w:val="28"/>
          <w:lang w:val="kk-KZ"/>
        </w:rPr>
        <w:t>стр</w:t>
      </w:r>
    </w:p>
    <w:p w14:paraId="72231004" w14:textId="77777777" w:rsidR="00C364C9" w:rsidRPr="00C364C9" w:rsidRDefault="00C364C9" w:rsidP="00C364C9">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Булатбаева</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А.А.</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Педагогические</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основы</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формирования</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значимого</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образа профессиональной</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деятельности</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учителя</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в</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системе</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университетского</w:t>
      </w:r>
      <w:r w:rsidRPr="005348BD">
        <w:rPr>
          <w:rFonts w:ascii="Times New Roman" w:hAnsi="Times New Roman" w:cs="Times New Roman"/>
          <w:spacing w:val="1"/>
          <w:sz w:val="28"/>
          <w:szCs w:val="28"/>
          <w:lang w:val="kk-KZ"/>
        </w:rPr>
        <w:t xml:space="preserve"> </w:t>
      </w:r>
      <w:r w:rsidRPr="00C364C9">
        <w:rPr>
          <w:rFonts w:ascii="Times New Roman" w:hAnsi="Times New Roman" w:cs="Times New Roman"/>
          <w:sz w:val="28"/>
          <w:szCs w:val="28"/>
          <w:lang w:val="kk-KZ"/>
        </w:rPr>
        <w:t>образования: Дис.</w:t>
      </w:r>
      <w:r w:rsidRPr="00C364C9">
        <w:rPr>
          <w:rFonts w:ascii="Times New Roman" w:hAnsi="Times New Roman" w:cs="Times New Roman"/>
          <w:spacing w:val="-4"/>
          <w:sz w:val="28"/>
          <w:szCs w:val="28"/>
          <w:lang w:val="kk-KZ"/>
        </w:rPr>
        <w:t xml:space="preserve"> </w:t>
      </w:r>
      <w:r w:rsidRPr="00C364C9">
        <w:rPr>
          <w:rFonts w:ascii="Times New Roman" w:hAnsi="Times New Roman" w:cs="Times New Roman"/>
          <w:sz w:val="28"/>
          <w:szCs w:val="28"/>
          <w:lang w:val="kk-KZ"/>
        </w:rPr>
        <w:t>…канд.</w:t>
      </w:r>
      <w:r w:rsidRPr="00C364C9">
        <w:rPr>
          <w:rFonts w:ascii="Times New Roman" w:hAnsi="Times New Roman" w:cs="Times New Roman"/>
          <w:spacing w:val="-2"/>
          <w:sz w:val="28"/>
          <w:szCs w:val="28"/>
          <w:lang w:val="kk-KZ"/>
        </w:rPr>
        <w:t xml:space="preserve"> </w:t>
      </w:r>
      <w:r w:rsidRPr="00C364C9">
        <w:rPr>
          <w:rFonts w:ascii="Times New Roman" w:hAnsi="Times New Roman" w:cs="Times New Roman"/>
          <w:sz w:val="28"/>
          <w:szCs w:val="28"/>
          <w:lang w:val="kk-KZ"/>
        </w:rPr>
        <w:t>пед.</w:t>
      </w:r>
      <w:r w:rsidRPr="00C364C9">
        <w:rPr>
          <w:rFonts w:ascii="Times New Roman" w:hAnsi="Times New Roman" w:cs="Times New Roman"/>
          <w:spacing w:val="-1"/>
          <w:sz w:val="28"/>
          <w:szCs w:val="28"/>
          <w:lang w:val="kk-KZ"/>
        </w:rPr>
        <w:t xml:space="preserve"> </w:t>
      </w:r>
      <w:r w:rsidRPr="00C364C9">
        <w:rPr>
          <w:rFonts w:ascii="Times New Roman" w:hAnsi="Times New Roman" w:cs="Times New Roman"/>
          <w:sz w:val="28"/>
          <w:szCs w:val="28"/>
          <w:lang w:val="kk-KZ"/>
        </w:rPr>
        <w:t>наук.</w:t>
      </w:r>
      <w:r w:rsidRPr="00C364C9">
        <w:rPr>
          <w:rFonts w:ascii="Times New Roman" w:hAnsi="Times New Roman" w:cs="Times New Roman"/>
          <w:spacing w:val="2"/>
          <w:sz w:val="28"/>
          <w:szCs w:val="28"/>
          <w:lang w:val="kk-KZ"/>
        </w:rPr>
        <w:t xml:space="preserve"> </w:t>
      </w:r>
      <w:r w:rsidRPr="00C364C9">
        <w:rPr>
          <w:rFonts w:ascii="Times New Roman" w:hAnsi="Times New Roman" w:cs="Times New Roman"/>
          <w:sz w:val="28"/>
          <w:szCs w:val="28"/>
          <w:lang w:val="kk-KZ"/>
        </w:rPr>
        <w:t>-</w:t>
      </w:r>
      <w:r w:rsidRPr="00C364C9">
        <w:rPr>
          <w:rFonts w:ascii="Times New Roman" w:hAnsi="Times New Roman" w:cs="Times New Roman"/>
          <w:spacing w:val="1"/>
          <w:sz w:val="28"/>
          <w:szCs w:val="28"/>
          <w:lang w:val="kk-KZ"/>
        </w:rPr>
        <w:t xml:space="preserve"> </w:t>
      </w:r>
      <w:r w:rsidRPr="00C364C9">
        <w:rPr>
          <w:rFonts w:ascii="Times New Roman" w:hAnsi="Times New Roman" w:cs="Times New Roman"/>
          <w:sz w:val="28"/>
          <w:szCs w:val="28"/>
          <w:lang w:val="kk-KZ"/>
        </w:rPr>
        <w:t>Алматы, 2003.</w:t>
      </w:r>
      <w:r w:rsidRPr="00C364C9">
        <w:rPr>
          <w:rFonts w:ascii="Times New Roman" w:hAnsi="Times New Roman" w:cs="Times New Roman"/>
          <w:spacing w:val="-1"/>
          <w:sz w:val="28"/>
          <w:szCs w:val="28"/>
          <w:lang w:val="kk-KZ"/>
        </w:rPr>
        <w:t xml:space="preserve"> </w:t>
      </w:r>
      <w:r w:rsidRPr="00C364C9">
        <w:rPr>
          <w:rFonts w:ascii="Times New Roman" w:hAnsi="Times New Roman" w:cs="Times New Roman"/>
          <w:sz w:val="28"/>
          <w:szCs w:val="28"/>
          <w:lang w:val="kk-KZ"/>
        </w:rPr>
        <w:t>–</w:t>
      </w:r>
      <w:r w:rsidRPr="00C364C9">
        <w:rPr>
          <w:rFonts w:ascii="Times New Roman" w:hAnsi="Times New Roman" w:cs="Times New Roman"/>
          <w:spacing w:val="-3"/>
          <w:sz w:val="28"/>
          <w:szCs w:val="28"/>
          <w:lang w:val="kk-KZ"/>
        </w:rPr>
        <w:t xml:space="preserve"> </w:t>
      </w:r>
      <w:r w:rsidRPr="00C364C9">
        <w:rPr>
          <w:rFonts w:ascii="Times New Roman" w:hAnsi="Times New Roman" w:cs="Times New Roman"/>
          <w:sz w:val="28"/>
          <w:szCs w:val="28"/>
          <w:lang w:val="kk-KZ"/>
        </w:rPr>
        <w:t>146</w:t>
      </w:r>
      <w:r w:rsidRPr="00C364C9">
        <w:rPr>
          <w:rFonts w:ascii="Times New Roman" w:hAnsi="Times New Roman" w:cs="Times New Roman"/>
          <w:spacing w:val="-1"/>
          <w:sz w:val="28"/>
          <w:szCs w:val="28"/>
          <w:lang w:val="kk-KZ"/>
        </w:rPr>
        <w:t xml:space="preserve"> </w:t>
      </w:r>
      <w:r w:rsidRPr="00C364C9">
        <w:rPr>
          <w:rFonts w:ascii="Times New Roman" w:hAnsi="Times New Roman" w:cs="Times New Roman"/>
          <w:sz w:val="28"/>
          <w:szCs w:val="28"/>
          <w:lang w:val="kk-KZ"/>
        </w:rPr>
        <w:t>с.</w:t>
      </w:r>
    </w:p>
    <w:p w14:paraId="5697689E" w14:textId="77777777" w:rsidR="00C364C9" w:rsidRPr="005348BD" w:rsidRDefault="00C364C9" w:rsidP="00C364C9">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Сатова А.К. Исследование психологической готовности студентов к будущей профессиональной деятельности : монография. – Алматы: Print master, – 2015. – 112 c.</w:t>
      </w:r>
    </w:p>
    <w:p w14:paraId="614444E2" w14:textId="77777777" w:rsidR="00C364C9" w:rsidRPr="005348BD" w:rsidRDefault="00C364C9" w:rsidP="00C364C9">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Унадзе Д.Н. Психология установки. – СПб: Питер, 2001. – 416 с.</w:t>
      </w:r>
    </w:p>
    <w:p w14:paraId="42C046EE" w14:textId="77777777" w:rsidR="00C364C9" w:rsidRPr="005348BD" w:rsidRDefault="00C364C9" w:rsidP="00C364C9">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Асмолов А.Г. Деятельность и установка. – М.: Изд. Моск. ун-та, 1979. – 150 с.</w:t>
      </w:r>
    </w:p>
    <w:p w14:paraId="656DFE5D" w14:textId="77777777" w:rsidR="00C364C9" w:rsidRPr="005348BD" w:rsidRDefault="00C364C9" w:rsidP="00C364C9">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Зимняя И.А. Педагогическая психология : учебник для студентов высших учебных заведений, обучающихся по педагогическим и психологическим направлениям и специальностям. – Изд. 2-е. – М.: Университетская книга; Логос, 2008. – 382 с.</w:t>
      </w:r>
    </w:p>
    <w:p w14:paraId="47C410D3" w14:textId="77777777" w:rsidR="00C364C9" w:rsidRPr="005348BD" w:rsidRDefault="00C364C9" w:rsidP="00C364C9">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Сластенин В.. Профессионализм педагога: акмеологический подход</w:t>
      </w:r>
      <w:r w:rsidRPr="005348BD">
        <w:rPr>
          <w:rFonts w:ascii="Times New Roman" w:hAnsi="Times New Roman" w:cs="Times New Roman"/>
          <w:sz w:val="28"/>
          <w:szCs w:val="28"/>
          <w:lang w:val="kk-KZ"/>
        </w:rPr>
        <w:t xml:space="preserve"> </w:t>
      </w:r>
      <w:r w:rsidRPr="005348BD">
        <w:rPr>
          <w:rFonts w:ascii="Times New Roman" w:hAnsi="Times New Roman" w:cs="Times New Roman"/>
          <w:sz w:val="28"/>
          <w:szCs w:val="28"/>
        </w:rPr>
        <w:t>// Сибирский педагогический журнал. – 2006. – Т. 4. – С. 13–23.</w:t>
      </w:r>
    </w:p>
    <w:p w14:paraId="4A197136" w14:textId="77777777" w:rsidR="00C364C9" w:rsidRPr="005348BD" w:rsidRDefault="00C364C9" w:rsidP="00C364C9">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Попов Л.М., Пучкова И.М., Устин П.Н. Психологическая готовность к профессиональной деятельности и методы ее формирования // Ученые записки Казанского университета. Серия гуманитарные науки. – 2015. – Т. 157, № 4. С. 215–224.</w:t>
      </w:r>
    </w:p>
    <w:p w14:paraId="4D190E31" w14:textId="77777777" w:rsidR="00C364C9" w:rsidRPr="005348BD" w:rsidRDefault="00C364C9" w:rsidP="00C364C9">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Абульханова-Славская К.А. Стратегия жизни. – М.: Мысль, 1991. –299 с.</w:t>
      </w:r>
    </w:p>
    <w:p w14:paraId="55424504" w14:textId="77777777" w:rsidR="00C364C9" w:rsidRPr="005348BD" w:rsidRDefault="00C364C9" w:rsidP="00C364C9">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Маркова А.К. Психология профессионализма. – М.: Междунар.гуманитар. фонд «Знание», 1996. – 308 с.</w:t>
      </w:r>
    </w:p>
    <w:p w14:paraId="167497C8" w14:textId="77777777" w:rsidR="00C364C9" w:rsidRPr="005348BD" w:rsidRDefault="00C364C9" w:rsidP="00C364C9">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Дьяченко М.И., Кандыбович Л.А. Психологические проблемы готовности к деятельности. Изд-во БГУ, 1976.</w:t>
      </w:r>
    </w:p>
    <w:p w14:paraId="11EF8C28" w14:textId="77777777" w:rsidR="00C364C9" w:rsidRPr="005348BD" w:rsidRDefault="00C364C9" w:rsidP="00C364C9">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Ананьев Б.Г. Избранные психологические труды: в 2-х т. – М.: Педагогика, 1980. – Т. 1. – 232 с.</w:t>
      </w:r>
    </w:p>
    <w:p w14:paraId="2DE08C5C" w14:textId="77777777" w:rsidR="00C364C9" w:rsidRPr="005348BD" w:rsidRDefault="00C364C9" w:rsidP="00C364C9">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Деркач А.А. Психолого-акмеологические основания и средства оптимизации личностно-профессионального развития конкурентоспособного специалиста // Акмеология. – 2013. – № 2 (46). – С. 9–18.</w:t>
      </w:r>
    </w:p>
    <w:p w14:paraId="48D59543" w14:textId="77777777" w:rsidR="00C364C9" w:rsidRPr="005348BD" w:rsidRDefault="00C364C9" w:rsidP="00C364C9">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 xml:space="preserve">Super D.E. Vocational Development Theory: Persons, Positions, and Processes // Couns. Psychol. – 1969. – Vol. 1, № 1. – </w:t>
      </w:r>
      <w:r w:rsidRPr="005348BD">
        <w:rPr>
          <w:rFonts w:ascii="Times New Roman" w:hAnsi="Times New Roman" w:cs="Times New Roman"/>
          <w:sz w:val="28"/>
          <w:szCs w:val="28"/>
        </w:rPr>
        <w:t>Р</w:t>
      </w:r>
      <w:r w:rsidRPr="005348BD">
        <w:rPr>
          <w:rFonts w:ascii="Times New Roman" w:hAnsi="Times New Roman" w:cs="Times New Roman"/>
          <w:sz w:val="28"/>
          <w:szCs w:val="28"/>
          <w:lang w:val="en-US"/>
        </w:rPr>
        <w:t>. 2–9.</w:t>
      </w:r>
    </w:p>
    <w:p w14:paraId="44CC0421" w14:textId="77777777" w:rsidR="00C364C9" w:rsidRPr="005348BD" w:rsidRDefault="00C364C9" w:rsidP="00C364C9">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lang w:val="en-US"/>
        </w:rPr>
        <w:t xml:space="preserve">Collin A., Young R.A. New Directions for Theories of Career // Hum. </w:t>
      </w:r>
      <w:r w:rsidRPr="005348BD">
        <w:rPr>
          <w:rFonts w:ascii="Times New Roman" w:hAnsi="Times New Roman" w:cs="Times New Roman"/>
          <w:sz w:val="28"/>
          <w:szCs w:val="28"/>
        </w:rPr>
        <w:t>Relations. – 1986. – Vol. 39, № 9. – P. 837–853.</w:t>
      </w:r>
    </w:p>
    <w:p w14:paraId="2438CE58" w14:textId="77777777" w:rsidR="00CA6FE7" w:rsidRPr="003539A8" w:rsidRDefault="00CA6FE7" w:rsidP="00DB7D51">
      <w:pPr>
        <w:numPr>
          <w:ilvl w:val="0"/>
          <w:numId w:val="23"/>
        </w:numPr>
        <w:tabs>
          <w:tab w:val="left" w:pos="426"/>
        </w:tabs>
        <w:spacing w:after="0" w:line="20" w:lineRule="atLeast"/>
        <w:ind w:left="0" w:right="20" w:firstLine="0"/>
        <w:jc w:val="both"/>
        <w:rPr>
          <w:rFonts w:ascii="Times New Roman" w:hAnsi="Times New Roman" w:cs="Times New Roman"/>
          <w:sz w:val="28"/>
          <w:szCs w:val="28"/>
        </w:rPr>
      </w:pPr>
      <w:r w:rsidRPr="003539A8">
        <w:rPr>
          <w:rFonts w:ascii="Times New Roman" w:hAnsi="Times New Roman" w:cs="Times New Roman"/>
          <w:sz w:val="28"/>
          <w:szCs w:val="28"/>
        </w:rPr>
        <w:t>Тәжібаев Т.  Жалпы психология. – Алматы: Қазақ университеті, 1993. - 193 б.</w:t>
      </w:r>
    </w:p>
    <w:p w14:paraId="310EF851" w14:textId="77777777" w:rsidR="00CA6FE7" w:rsidRPr="003539A8" w:rsidRDefault="00CA6FE7" w:rsidP="00CA6FE7">
      <w:pPr>
        <w:pStyle w:val="ListParagraph"/>
        <w:numPr>
          <w:ilvl w:val="0"/>
          <w:numId w:val="23"/>
        </w:numPr>
        <w:tabs>
          <w:tab w:val="left" w:pos="1134"/>
        </w:tabs>
        <w:spacing w:after="0" w:line="240" w:lineRule="auto"/>
        <w:jc w:val="both"/>
        <w:rPr>
          <w:rFonts w:ascii="Times New Roman" w:hAnsi="Times New Roman" w:cs="Times New Roman"/>
          <w:sz w:val="28"/>
          <w:szCs w:val="28"/>
        </w:rPr>
      </w:pPr>
      <w:r w:rsidRPr="003539A8">
        <w:rPr>
          <w:rFonts w:ascii="Times New Roman" w:hAnsi="Times New Roman" w:cs="Times New Roman"/>
          <w:sz w:val="28"/>
          <w:szCs w:val="28"/>
        </w:rPr>
        <w:t>Жарықбаев Қ.Б. және т.б. Психологиялық энциклопедиялық сөздік. –</w:t>
      </w:r>
    </w:p>
    <w:p w14:paraId="45C3953A" w14:textId="26591113" w:rsidR="00CA6FE7" w:rsidRPr="00CA6FE7" w:rsidRDefault="00CA6FE7" w:rsidP="00CA6FE7">
      <w:pPr>
        <w:tabs>
          <w:tab w:val="left" w:pos="1134"/>
        </w:tabs>
        <w:spacing w:after="0" w:line="240" w:lineRule="auto"/>
        <w:jc w:val="both"/>
        <w:rPr>
          <w:rFonts w:ascii="Times New Roman" w:hAnsi="Times New Roman" w:cs="Times New Roman"/>
          <w:sz w:val="28"/>
          <w:szCs w:val="28"/>
          <w:lang w:val="en-US"/>
        </w:rPr>
      </w:pPr>
      <w:r w:rsidRPr="00CA6FE7">
        <w:rPr>
          <w:rFonts w:ascii="Times New Roman" w:hAnsi="Times New Roman" w:cs="Times New Roman"/>
          <w:sz w:val="28"/>
          <w:szCs w:val="28"/>
          <w:lang w:val="en-US"/>
        </w:rPr>
        <w:t>Алматы: Қазақ энциклопедиясы, 2011. – 152 б.</w:t>
      </w:r>
    </w:p>
    <w:p w14:paraId="59CFB521" w14:textId="4652AFC2" w:rsidR="00EA7B22" w:rsidRPr="003539A8" w:rsidRDefault="00CA6FE7" w:rsidP="00CA6FE7">
      <w:pPr>
        <w:numPr>
          <w:ilvl w:val="0"/>
          <w:numId w:val="23"/>
        </w:numPr>
        <w:tabs>
          <w:tab w:val="left" w:pos="426"/>
        </w:tabs>
        <w:spacing w:after="0" w:line="20" w:lineRule="atLeast"/>
        <w:ind w:left="0" w:right="20" w:firstLine="0"/>
        <w:jc w:val="both"/>
        <w:rPr>
          <w:rFonts w:ascii="Times New Roman" w:hAnsi="Times New Roman" w:cs="Times New Roman"/>
          <w:sz w:val="28"/>
          <w:szCs w:val="28"/>
        </w:rPr>
      </w:pPr>
      <w:r w:rsidRPr="003539A8">
        <w:rPr>
          <w:rFonts w:ascii="Times New Roman" w:hAnsi="Times New Roman" w:cs="Times New Roman"/>
          <w:sz w:val="28"/>
          <w:szCs w:val="28"/>
        </w:rPr>
        <w:lastRenderedPageBreak/>
        <w:t>Жақыпов С.М. Жалпы психология негіздері: оқулық- Алматы: Алла прима, 2012. - 203 б.</w:t>
      </w:r>
    </w:p>
    <w:p w14:paraId="2F94F371" w14:textId="1AEF594C" w:rsidR="00EA7B22" w:rsidRPr="003539A8" w:rsidRDefault="00CA6FE7" w:rsidP="00CA6FE7">
      <w:pPr>
        <w:numPr>
          <w:ilvl w:val="0"/>
          <w:numId w:val="23"/>
        </w:numPr>
        <w:tabs>
          <w:tab w:val="left" w:pos="426"/>
        </w:tabs>
        <w:spacing w:after="0" w:line="240" w:lineRule="auto"/>
        <w:ind w:left="0" w:right="20" w:firstLine="0"/>
        <w:jc w:val="both"/>
        <w:rPr>
          <w:rFonts w:ascii="Times New Roman" w:eastAsia="Times New Roman" w:hAnsi="Times New Roman" w:cs="Times New Roman"/>
          <w:sz w:val="28"/>
          <w:szCs w:val="28"/>
          <w:lang w:val="kk-KZ"/>
        </w:rPr>
      </w:pPr>
      <w:r w:rsidRPr="003539A8">
        <w:rPr>
          <w:rFonts w:ascii="Times New Roman" w:eastAsia="Times New Roman" w:hAnsi="Times New Roman" w:cs="Times New Roman"/>
          <w:sz w:val="28"/>
          <w:szCs w:val="28"/>
          <w:lang w:val="kk-KZ"/>
        </w:rPr>
        <w:t>Намазбаева Ж.Ы. Психология. - Алматы, 2005. -288 б.</w:t>
      </w:r>
    </w:p>
    <w:p w14:paraId="13E14D4B" w14:textId="5E4A74C9" w:rsidR="00EA7B22" w:rsidRPr="00CA6FE7" w:rsidRDefault="003539A8" w:rsidP="003539A8">
      <w:pPr>
        <w:tabs>
          <w:tab w:val="left" w:pos="426"/>
        </w:tabs>
        <w:spacing w:after="0" w:line="240" w:lineRule="auto"/>
        <w:ind w:right="20"/>
        <w:jc w:val="both"/>
        <w:rPr>
          <w:rFonts w:ascii="Times New Roman" w:eastAsia="Times New Roman" w:hAnsi="Times New Roman" w:cs="Times New Roman"/>
          <w:sz w:val="28"/>
          <w:szCs w:val="28"/>
          <w:highlight w:val="yellow"/>
          <w:lang w:val="kk-KZ"/>
        </w:rPr>
      </w:pPr>
      <w:r>
        <w:rPr>
          <w:rFonts w:ascii="Times New Roman" w:eastAsia="Times New Roman" w:hAnsi="Times New Roman" w:cs="Times New Roman"/>
          <w:sz w:val="28"/>
          <w:szCs w:val="28"/>
          <w:lang w:val="kk-KZ"/>
        </w:rPr>
        <w:t xml:space="preserve">40. </w:t>
      </w:r>
      <w:r w:rsidR="00CA6FE7" w:rsidRPr="003539A8">
        <w:rPr>
          <w:rFonts w:ascii="Times New Roman" w:eastAsia="Times New Roman" w:hAnsi="Times New Roman" w:cs="Times New Roman"/>
          <w:sz w:val="28"/>
          <w:szCs w:val="28"/>
          <w:lang w:val="kk-KZ"/>
        </w:rPr>
        <w:t xml:space="preserve">Иргебаева, Н. М. </w:t>
      </w:r>
      <w:r w:rsidR="00CA6FE7" w:rsidRPr="003539A8">
        <w:rPr>
          <w:rFonts w:ascii="Times New Roman" w:hAnsi="Times New Roman" w:cs="Times New Roman"/>
          <w:sz w:val="28"/>
          <w:szCs w:val="28"/>
        </w:rPr>
        <w:t>Басқару психологиясы : оқулық / Н. М. Иргебаева. - Алматы</w:t>
      </w:r>
      <w:r w:rsidR="00CA6FE7" w:rsidRPr="00CA6FE7">
        <w:rPr>
          <w:rFonts w:ascii="Times New Roman" w:hAnsi="Times New Roman" w:cs="Times New Roman"/>
          <w:sz w:val="28"/>
          <w:szCs w:val="28"/>
        </w:rPr>
        <w:t xml:space="preserve"> : Альманахъ, 2021. - 352 б.</w:t>
      </w:r>
    </w:p>
    <w:p w14:paraId="4E03DB0E" w14:textId="77777777" w:rsidR="00CA6FE7" w:rsidRPr="00CA6FE7" w:rsidRDefault="00CA6FE7" w:rsidP="00DB7D51">
      <w:pPr>
        <w:numPr>
          <w:ilvl w:val="0"/>
          <w:numId w:val="23"/>
        </w:numPr>
        <w:tabs>
          <w:tab w:val="left" w:pos="426"/>
        </w:tabs>
        <w:spacing w:after="0" w:line="20" w:lineRule="atLeast"/>
        <w:ind w:left="0" w:right="20" w:firstLine="0"/>
        <w:jc w:val="both"/>
        <w:rPr>
          <w:rFonts w:ascii="Times New Roman" w:eastAsia="Times New Roman" w:hAnsi="Times New Roman" w:cs="Times New Roman"/>
          <w:sz w:val="28"/>
          <w:szCs w:val="28"/>
          <w:lang w:val="kk-KZ"/>
        </w:rPr>
      </w:pPr>
      <w:r w:rsidRPr="00CA6FE7">
        <w:rPr>
          <w:rFonts w:ascii="Times New Roman" w:eastAsia="Times New Roman" w:hAnsi="Times New Roman" w:cs="Times New Roman"/>
          <w:sz w:val="28"/>
          <w:szCs w:val="28"/>
          <w:lang w:val="kk-KZ"/>
        </w:rPr>
        <w:t>Ерментаева А.Р. Болашақ мамандардың субъектілік даму ерекшеліктері. – Астана: ЖҚС «Идеал ИС 2009», 2018. – 280 б</w:t>
      </w:r>
    </w:p>
    <w:p w14:paraId="0A3E0F27" w14:textId="3FC6123F" w:rsidR="00C364C9" w:rsidRPr="003539A8" w:rsidRDefault="00EA7B22" w:rsidP="00DB7D51">
      <w:pPr>
        <w:numPr>
          <w:ilvl w:val="0"/>
          <w:numId w:val="23"/>
        </w:numPr>
        <w:tabs>
          <w:tab w:val="left" w:pos="426"/>
        </w:tabs>
        <w:spacing w:after="0" w:line="20" w:lineRule="atLeast"/>
        <w:ind w:left="0" w:right="20" w:firstLine="0"/>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w:t>
      </w:r>
      <w:r w:rsidR="00CA6FE7" w:rsidRPr="003539A8">
        <w:rPr>
          <w:rFonts w:ascii="Times New Roman" w:hAnsi="Times New Roman" w:cs="Times New Roman"/>
          <w:sz w:val="28"/>
          <w:szCs w:val="28"/>
          <w:lang w:val="kk-KZ"/>
        </w:rPr>
        <w:t xml:space="preserve"> Тоқсанбаева Н.Қ., Токсанбаева Н.Б., Жұмадилова А.Ә. Тұлғаның әлеуметтік-психологиялық қалыптасуындағы қарым-қатынастың маңыздылығы. // Казахский национальный университет имени аль – Фараби, Международной конфернеции студентов и молодых ученых «Мир науки», Алматы, 17 – 19 апреля 2012</w:t>
      </w:r>
    </w:p>
    <w:p w14:paraId="22046A32" w14:textId="77777777" w:rsidR="00EA7B22" w:rsidRPr="005348BD" w:rsidRDefault="00EA7B22" w:rsidP="00EA7B22">
      <w:pPr>
        <w:numPr>
          <w:ilvl w:val="0"/>
          <w:numId w:val="23"/>
        </w:numPr>
        <w:tabs>
          <w:tab w:val="left" w:pos="426"/>
        </w:tabs>
        <w:spacing w:after="0" w:line="240" w:lineRule="auto"/>
        <w:ind w:left="0" w:firstLine="0"/>
        <w:jc w:val="both"/>
        <w:rPr>
          <w:rFonts w:ascii="Times New Roman" w:hAnsi="Times New Roman" w:cs="Times New Roman"/>
          <w:sz w:val="28"/>
          <w:szCs w:val="28"/>
          <w:lang w:val="en-US" w:eastAsia="ru-RU"/>
        </w:rPr>
      </w:pPr>
      <w:r w:rsidRPr="005348BD">
        <w:rPr>
          <w:rFonts w:ascii="Times New Roman" w:hAnsi="Times New Roman" w:cs="Times New Roman"/>
          <w:sz w:val="28"/>
          <w:szCs w:val="28"/>
          <w:lang w:val="en-US"/>
        </w:rPr>
        <w:t xml:space="preserve">Karabassova L. Content and language integrated learning in Kazakhstan: A national policy–practice mismatch? // International Journal of Bilingual Education and Bilingualism. – 2018. – Vol. 21(4). – P. 480–496. – URL: https://files.eric.ed.gov/fulltext/EJ1341459.pdf </w:t>
      </w:r>
    </w:p>
    <w:p w14:paraId="1314B0E0" w14:textId="35D00482" w:rsidR="00EA7B22" w:rsidRPr="00EA7B22" w:rsidRDefault="0063672D" w:rsidP="00DB7D51">
      <w:pPr>
        <w:numPr>
          <w:ilvl w:val="0"/>
          <w:numId w:val="23"/>
        </w:numPr>
        <w:tabs>
          <w:tab w:val="left" w:pos="426"/>
        </w:tabs>
        <w:spacing w:after="0" w:line="20" w:lineRule="atLeast"/>
        <w:ind w:left="0" w:right="20" w:firstLine="0"/>
        <w:jc w:val="both"/>
        <w:rPr>
          <w:rFonts w:ascii="Times New Roman" w:eastAsia="Times New Roman" w:hAnsi="Times New Roman" w:cs="Times New Roman"/>
          <w:sz w:val="28"/>
          <w:szCs w:val="28"/>
          <w:highlight w:val="yellow"/>
          <w:lang w:val="kk-KZ"/>
        </w:rPr>
      </w:pPr>
      <w:r w:rsidRPr="0063672D">
        <w:rPr>
          <w:rFonts w:ascii="Times New Roman" w:hAnsi="Times New Roman" w:cs="Times New Roman"/>
          <w:sz w:val="28"/>
          <w:szCs w:val="28"/>
          <w:lang w:val="en-US"/>
        </w:rPr>
        <w:t>Issayev, G. I., et al. "</w:t>
      </w:r>
      <w:r>
        <w:rPr>
          <w:rFonts w:ascii="Times New Roman" w:hAnsi="Times New Roman" w:cs="Times New Roman"/>
          <w:sz w:val="28"/>
          <w:szCs w:val="28"/>
          <w:lang w:val="en-US"/>
        </w:rPr>
        <w:t>O</w:t>
      </w:r>
      <w:r w:rsidRPr="0063672D">
        <w:rPr>
          <w:rFonts w:ascii="Times New Roman" w:hAnsi="Times New Roman" w:cs="Times New Roman"/>
          <w:sz w:val="28"/>
          <w:szCs w:val="28"/>
          <w:lang w:val="en-US"/>
        </w:rPr>
        <w:t>rganization of the biology lesson through the implementation of scaffolding methods in the technology of subject-language integrated learning." «қазақстан республикасы ұлттық ғылым академиясы» рқб «халық» ЖҚ (2023): 143.</w:t>
      </w:r>
    </w:p>
    <w:p w14:paraId="70C48817" w14:textId="1D488F1B" w:rsidR="0063672D" w:rsidRPr="0063672D" w:rsidRDefault="0063672D" w:rsidP="00DB7D51">
      <w:pPr>
        <w:numPr>
          <w:ilvl w:val="0"/>
          <w:numId w:val="23"/>
        </w:numPr>
        <w:tabs>
          <w:tab w:val="left" w:pos="426"/>
        </w:tabs>
        <w:spacing w:after="0" w:line="20" w:lineRule="atLeast"/>
        <w:ind w:left="0" w:right="20" w:firstLine="0"/>
        <w:jc w:val="both"/>
        <w:rPr>
          <w:rFonts w:ascii="Times New Roman" w:hAnsi="Times New Roman" w:cs="Times New Roman"/>
          <w:sz w:val="28"/>
          <w:szCs w:val="28"/>
          <w:lang w:val="en-US"/>
        </w:rPr>
      </w:pPr>
      <w:r w:rsidRPr="0063672D">
        <w:rPr>
          <w:rFonts w:ascii="Times New Roman" w:hAnsi="Times New Roman" w:cs="Times New Roman"/>
          <w:sz w:val="28"/>
          <w:szCs w:val="28"/>
          <w:lang w:val="en-US"/>
        </w:rPr>
        <w:t>Meirmanova, А. А., and А. К. Мyngzhassar. "the teacher in the society: support system of teachers of Kazakhstan"</w:t>
      </w:r>
      <w:r>
        <w:rPr>
          <w:rFonts w:ascii="Times New Roman" w:hAnsi="Times New Roman" w:cs="Times New Roman"/>
          <w:sz w:val="28"/>
          <w:szCs w:val="28"/>
          <w:lang w:val="kk-KZ"/>
        </w:rPr>
        <w:t>.</w:t>
      </w:r>
      <w:r w:rsidRPr="0063672D">
        <w:rPr>
          <w:rFonts w:ascii="Times New Roman" w:hAnsi="Times New Roman" w:cs="Times New Roman"/>
          <w:sz w:val="28"/>
          <w:szCs w:val="28"/>
          <w:lang w:val="en-US"/>
        </w:rPr>
        <w:t xml:space="preserve"> хабаршы вестник bulletin: 256. </w:t>
      </w:r>
    </w:p>
    <w:p w14:paraId="65CB744D" w14:textId="21C5A834" w:rsidR="00EA7B22" w:rsidRPr="008B463D" w:rsidRDefault="008B463D" w:rsidP="00DB7D51">
      <w:pPr>
        <w:numPr>
          <w:ilvl w:val="0"/>
          <w:numId w:val="23"/>
        </w:numPr>
        <w:tabs>
          <w:tab w:val="left" w:pos="426"/>
        </w:tabs>
        <w:spacing w:after="0" w:line="20" w:lineRule="atLeast"/>
        <w:ind w:left="0" w:right="20" w:firstLine="0"/>
        <w:jc w:val="both"/>
        <w:rPr>
          <w:rFonts w:ascii="Times New Roman" w:hAnsi="Times New Roman" w:cs="Times New Roman"/>
          <w:sz w:val="28"/>
          <w:szCs w:val="28"/>
          <w:lang w:val="en-US"/>
        </w:rPr>
      </w:pPr>
      <w:r w:rsidRPr="008B463D">
        <w:rPr>
          <w:rFonts w:ascii="Times New Roman" w:hAnsi="Times New Roman" w:cs="Times New Roman"/>
          <w:sz w:val="28"/>
          <w:szCs w:val="28"/>
          <w:lang w:val="en-US"/>
        </w:rPr>
        <w:t>Kubiyeva D. "Methodology for effective application of interactive technologies in teaching chemistry." " IN THE WORLD OF SCIENCE AND EDUCATION 3 (2024): 45-50.</w:t>
      </w:r>
    </w:p>
    <w:p w14:paraId="57A7492A" w14:textId="77777777" w:rsidR="00EA7B22" w:rsidRPr="005348BD" w:rsidRDefault="00EA7B22" w:rsidP="00EA7B22">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en-US"/>
        </w:rPr>
        <w:t>Morton, T. Assessment in CLIL: Towards a new construct of language and content integration // International Journal of Bilingual Education and Bilingualism. – 2019. – Vol. 22(3). – P. 287–299. DOI: 10.1080/13670050.2016.1232144</w:t>
      </w:r>
    </w:p>
    <w:p w14:paraId="2A97A00F" w14:textId="77777777" w:rsidR="00EA7B22" w:rsidRPr="005348BD" w:rsidRDefault="00EA7B22" w:rsidP="00EA7B22">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Dalton-Puffer C. Content-and-Language Integrated Learning: From Practice to Principles? // Annu. Rev. Appl. Linguist. – 2011. – Vol. 31. – P. 182–204.</w:t>
      </w:r>
    </w:p>
    <w:p w14:paraId="4C652B04" w14:textId="77777777" w:rsidR="00EA7B22" w:rsidRPr="005348BD" w:rsidRDefault="00EA7B22" w:rsidP="00EA7B22">
      <w:pPr>
        <w:numPr>
          <w:ilvl w:val="0"/>
          <w:numId w:val="23"/>
        </w:numPr>
        <w:tabs>
          <w:tab w:val="left" w:pos="0"/>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Ball, P., Kelly, K., Clegg, J.</w:t>
      </w:r>
      <w:r w:rsidRPr="005348BD">
        <w:rPr>
          <w:rFonts w:ascii="Times New Roman" w:hAnsi="Times New Roman" w:cs="Times New Roman"/>
          <w:sz w:val="28"/>
          <w:szCs w:val="28"/>
          <w:lang w:val="kk-KZ"/>
        </w:rPr>
        <w:t xml:space="preserve"> </w:t>
      </w:r>
      <w:r w:rsidRPr="005348BD">
        <w:rPr>
          <w:rFonts w:ascii="Times New Roman" w:hAnsi="Times New Roman" w:cs="Times New Roman"/>
          <w:sz w:val="28"/>
          <w:szCs w:val="28"/>
          <w:lang w:val="en-US"/>
        </w:rPr>
        <w:t>Putting CLIL into Practice. – Oxford: Oxford University Press, 2015. – 308 p.</w:t>
      </w:r>
    </w:p>
    <w:p w14:paraId="2484F758" w14:textId="23289D91" w:rsidR="00EA7B22" w:rsidRPr="008B463D" w:rsidRDefault="008B463D" w:rsidP="00EA7B22">
      <w:pPr>
        <w:numPr>
          <w:ilvl w:val="0"/>
          <w:numId w:val="23"/>
        </w:numPr>
        <w:tabs>
          <w:tab w:val="left" w:pos="426"/>
        </w:tabs>
        <w:spacing w:after="0" w:line="20" w:lineRule="atLeast"/>
        <w:ind w:left="0" w:right="20" w:firstLine="0"/>
        <w:jc w:val="both"/>
        <w:rPr>
          <w:rFonts w:ascii="Times New Roman" w:hAnsi="Times New Roman" w:cs="Times New Roman"/>
          <w:sz w:val="28"/>
          <w:szCs w:val="28"/>
          <w:lang w:val="en-US"/>
        </w:rPr>
      </w:pPr>
      <w:r>
        <w:rPr>
          <w:rFonts w:ascii="Times New Roman" w:hAnsi="Times New Roman" w:cs="Times New Roman"/>
          <w:sz w:val="28"/>
          <w:szCs w:val="28"/>
          <w:lang w:val="en-US"/>
        </w:rPr>
        <w:t>Rintaningrum, R</w:t>
      </w:r>
      <w:r w:rsidRPr="008B463D">
        <w:rPr>
          <w:rFonts w:ascii="Times New Roman" w:hAnsi="Times New Roman" w:cs="Times New Roman"/>
          <w:sz w:val="28"/>
          <w:szCs w:val="28"/>
          <w:lang w:val="en-US"/>
        </w:rPr>
        <w:t>. "Technology integration in English language teaching and learning: Benefits and challenges." Cogent Education 10.1 (2023): 2164690.</w:t>
      </w:r>
    </w:p>
    <w:p w14:paraId="43473719" w14:textId="77777777" w:rsidR="008B463D" w:rsidRPr="008B463D" w:rsidRDefault="008B463D" w:rsidP="00EA7B22">
      <w:pPr>
        <w:numPr>
          <w:ilvl w:val="0"/>
          <w:numId w:val="23"/>
        </w:numPr>
        <w:tabs>
          <w:tab w:val="left" w:pos="426"/>
        </w:tabs>
        <w:spacing w:after="0" w:line="20" w:lineRule="atLeast"/>
        <w:ind w:left="0" w:right="20" w:firstLine="0"/>
        <w:jc w:val="both"/>
        <w:rPr>
          <w:rFonts w:ascii="Times New Roman" w:eastAsia="Times New Roman" w:hAnsi="Times New Roman" w:cs="Times New Roman"/>
          <w:sz w:val="28"/>
          <w:szCs w:val="28"/>
          <w:lang w:val="kk-KZ"/>
        </w:rPr>
      </w:pPr>
      <w:r w:rsidRPr="008B463D">
        <w:rPr>
          <w:rFonts w:ascii="Times New Roman" w:hAnsi="Times New Roman" w:cs="Times New Roman"/>
          <w:sz w:val="28"/>
          <w:szCs w:val="28"/>
          <w:lang w:val="en-US"/>
        </w:rPr>
        <w:t>Villabona, Nerea, and Jasone Cenoz. "The integration of content and language in CLIL: A challenge for content-driven and language-driven teachers." Language, Culture and Curriculum 35.1 (2022): 36-50.</w:t>
      </w:r>
      <w:r w:rsidRPr="00EA7B22">
        <w:rPr>
          <w:rFonts w:ascii="Times New Roman" w:hAnsi="Times New Roman" w:cs="Times New Roman"/>
          <w:sz w:val="28"/>
          <w:szCs w:val="28"/>
          <w:lang w:val="kk-KZ"/>
        </w:rPr>
        <w:t xml:space="preserve"> </w:t>
      </w:r>
    </w:p>
    <w:p w14:paraId="6E6632A2" w14:textId="4879BA7B" w:rsidR="00EA7B22" w:rsidRPr="00EA7B22" w:rsidRDefault="008B463D" w:rsidP="00EA7B22">
      <w:pPr>
        <w:numPr>
          <w:ilvl w:val="0"/>
          <w:numId w:val="23"/>
        </w:numPr>
        <w:tabs>
          <w:tab w:val="left" w:pos="426"/>
        </w:tabs>
        <w:spacing w:after="0" w:line="20" w:lineRule="atLeast"/>
        <w:ind w:left="0" w:right="20" w:firstLine="0"/>
        <w:jc w:val="both"/>
        <w:rPr>
          <w:rFonts w:ascii="Times New Roman" w:eastAsia="Times New Roman" w:hAnsi="Times New Roman" w:cs="Times New Roman"/>
          <w:sz w:val="28"/>
          <w:szCs w:val="28"/>
          <w:lang w:val="kk-KZ"/>
        </w:rPr>
      </w:pPr>
      <w:r w:rsidRPr="008B463D">
        <w:rPr>
          <w:rFonts w:ascii="Times New Roman" w:hAnsi="Times New Roman" w:cs="Times New Roman"/>
          <w:sz w:val="28"/>
          <w:szCs w:val="28"/>
          <w:lang w:val="kk-KZ"/>
        </w:rPr>
        <w:t>Cañado, María Luisa Pérez, ed. Content and language integrated learning in monolingual settings: New insights from the Spanish context. Vol. 38. Springer Nature, 2021.</w:t>
      </w:r>
    </w:p>
    <w:p w14:paraId="64ECC975" w14:textId="77777777" w:rsidR="00A70F1C" w:rsidRPr="005348BD" w:rsidRDefault="00A70F1C" w:rsidP="00A70F1C">
      <w:pPr>
        <w:numPr>
          <w:ilvl w:val="0"/>
          <w:numId w:val="23"/>
        </w:numPr>
        <w:tabs>
          <w:tab w:val="left" w:pos="0"/>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 xml:space="preserve">Жумабаева А.Е., Кдырбаева А.А., Стамбекова А.С. Модернизация профессиональной подготовки будущего педагога начального образования к </w:t>
      </w:r>
      <w:r w:rsidRPr="005348BD">
        <w:rPr>
          <w:rFonts w:ascii="Times New Roman" w:hAnsi="Times New Roman" w:cs="Times New Roman"/>
          <w:sz w:val="28"/>
          <w:szCs w:val="28"/>
          <w:lang w:val="kk-KZ"/>
        </w:rPr>
        <w:lastRenderedPageBreak/>
        <w:t>работе в условиях полиязычной среды в казахстане //  Илмий хабарнома. Педагогик тадқиқотлар. - Андижон, 2020. - №2(46). - С. 5-15.</w:t>
      </w:r>
    </w:p>
    <w:p w14:paraId="4FC0C213" w14:textId="52624ABD" w:rsidR="008B463D" w:rsidRPr="008B463D" w:rsidRDefault="008B463D" w:rsidP="00A70F1C">
      <w:pPr>
        <w:numPr>
          <w:ilvl w:val="0"/>
          <w:numId w:val="23"/>
        </w:numPr>
        <w:tabs>
          <w:tab w:val="left" w:pos="0"/>
          <w:tab w:val="left" w:pos="426"/>
        </w:tabs>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Аяпова, Т.</w:t>
      </w:r>
      <w:r w:rsidRPr="008B463D">
        <w:rPr>
          <w:rFonts w:ascii="Times New Roman" w:hAnsi="Times New Roman" w:cs="Times New Roman"/>
          <w:sz w:val="28"/>
          <w:szCs w:val="28"/>
          <w:lang w:val="kk-KZ"/>
        </w:rPr>
        <w:t>Т., and А. А. Абдуллаева. "The role of intercultural communicative competence in foreign language education." теории, школы и концепции устойчивого развития науки в (2021): 116.</w:t>
      </w:r>
    </w:p>
    <w:p w14:paraId="7C31F6D4" w14:textId="30E23C2E" w:rsidR="00A70F1C" w:rsidRPr="005348BD" w:rsidRDefault="00A70F1C" w:rsidP="00A70F1C">
      <w:pPr>
        <w:numPr>
          <w:ilvl w:val="0"/>
          <w:numId w:val="23"/>
        </w:numPr>
        <w:tabs>
          <w:tab w:val="left" w:pos="0"/>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Стамбекова А.С. Көптілді білім беру: теория және тәжірибе. - Алматы: Полиграфия -  сервис и Ко // 2020. – 179 б.</w:t>
      </w:r>
    </w:p>
    <w:p w14:paraId="652A6DE6" w14:textId="77777777" w:rsidR="008B463D" w:rsidRPr="008B463D" w:rsidRDefault="008B463D" w:rsidP="008B463D">
      <w:pPr>
        <w:numPr>
          <w:ilvl w:val="0"/>
          <w:numId w:val="23"/>
        </w:numPr>
        <w:tabs>
          <w:tab w:val="left" w:pos="0"/>
          <w:tab w:val="left" w:pos="426"/>
        </w:tabs>
        <w:spacing w:after="0" w:line="240" w:lineRule="auto"/>
        <w:ind w:left="0" w:firstLine="0"/>
        <w:jc w:val="both"/>
        <w:rPr>
          <w:rFonts w:ascii="Times New Roman" w:hAnsi="Times New Roman" w:cs="Times New Roman"/>
          <w:sz w:val="28"/>
          <w:szCs w:val="28"/>
          <w:lang w:val="kk-KZ"/>
        </w:rPr>
      </w:pPr>
      <w:r w:rsidRPr="008B463D">
        <w:rPr>
          <w:rFonts w:ascii="Times New Roman" w:hAnsi="Times New Roman" w:cs="Times New Roman"/>
          <w:sz w:val="28"/>
          <w:szCs w:val="28"/>
          <w:lang w:val="kk-KZ"/>
        </w:rPr>
        <w:t>Есимгалиева Т.М., Кошшыгулова А.С. Проблемы формирования профессиональных компетенций будущих учителей в условиях современного образования // Вестник КазНПУ им. Абая. Серия «Педагогические науки». – 2021. – Т. 1(65). – С. 45–53.</w:t>
      </w:r>
    </w:p>
    <w:p w14:paraId="514B2F04" w14:textId="77777777" w:rsidR="007813AA" w:rsidRPr="007813AA" w:rsidRDefault="007813AA" w:rsidP="007813AA">
      <w:pPr>
        <w:pStyle w:val="ListParagraph"/>
        <w:numPr>
          <w:ilvl w:val="0"/>
          <w:numId w:val="23"/>
        </w:numPr>
        <w:spacing w:after="17" w:line="271" w:lineRule="auto"/>
        <w:ind w:right="149"/>
        <w:jc w:val="both"/>
        <w:rPr>
          <w:lang w:val="kk-KZ"/>
        </w:rPr>
      </w:pPr>
      <w:r w:rsidRPr="007813AA">
        <w:rPr>
          <w:rFonts w:ascii="Times New Roman" w:hAnsi="Times New Roman" w:cs="Times New Roman"/>
          <w:sz w:val="28"/>
          <w:szCs w:val="28"/>
          <w:lang w:val="kk-KZ"/>
        </w:rPr>
        <w:t xml:space="preserve">Торыбаева Ж.З., Тойбекова Б.A. Мектептің оқу-тәрбие үдерісінде  жеке </w:t>
      </w:r>
    </w:p>
    <w:p w14:paraId="612D66F8" w14:textId="15E77259" w:rsidR="007813AA" w:rsidRPr="007813AA" w:rsidRDefault="007813AA" w:rsidP="007813AA">
      <w:pPr>
        <w:spacing w:after="17" w:line="271" w:lineRule="auto"/>
        <w:ind w:right="149"/>
        <w:jc w:val="both"/>
        <w:rPr>
          <w:lang w:val="kk-KZ"/>
        </w:rPr>
      </w:pPr>
      <w:r w:rsidRPr="007813AA">
        <w:rPr>
          <w:rFonts w:ascii="Times New Roman" w:hAnsi="Times New Roman" w:cs="Times New Roman"/>
          <w:sz w:val="28"/>
          <w:szCs w:val="28"/>
          <w:lang w:val="kk-KZ"/>
        </w:rPr>
        <w:t>тұғаны к</w:t>
      </w:r>
      <w:r>
        <w:rPr>
          <w:rFonts w:ascii="Times New Roman" w:hAnsi="Times New Roman" w:cs="Times New Roman"/>
          <w:sz w:val="28"/>
          <w:szCs w:val="28"/>
          <w:lang w:val="kk-KZ"/>
        </w:rPr>
        <w:t>ө</w:t>
      </w:r>
      <w:r w:rsidRPr="007813AA">
        <w:rPr>
          <w:rFonts w:ascii="Times New Roman" w:hAnsi="Times New Roman" w:cs="Times New Roman"/>
          <w:sz w:val="28"/>
          <w:szCs w:val="28"/>
          <w:lang w:val="kk-KZ"/>
        </w:rPr>
        <w:t>птілдікке баулу // Қазақстан педагогиқалық ғылымдар  академиясының Хабаршысы. – 2015. - №5(22). – Б. 121 -127.</w:t>
      </w:r>
      <w:r w:rsidRPr="007813AA">
        <w:rPr>
          <w:lang w:val="kk-KZ"/>
        </w:rPr>
        <w:t xml:space="preserve"> </w:t>
      </w:r>
    </w:p>
    <w:p w14:paraId="4714FDBA" w14:textId="6F604209" w:rsidR="00EA7B22" w:rsidRPr="007813AA" w:rsidRDefault="007813AA" w:rsidP="00DB7D51">
      <w:pPr>
        <w:numPr>
          <w:ilvl w:val="0"/>
          <w:numId w:val="23"/>
        </w:numPr>
        <w:tabs>
          <w:tab w:val="left" w:pos="426"/>
        </w:tabs>
        <w:spacing w:after="0" w:line="20" w:lineRule="atLeast"/>
        <w:ind w:left="0" w:right="20" w:firstLine="0"/>
        <w:jc w:val="both"/>
        <w:rPr>
          <w:rFonts w:ascii="Times New Roman" w:hAnsi="Times New Roman" w:cs="Times New Roman"/>
          <w:sz w:val="28"/>
          <w:szCs w:val="28"/>
          <w:lang w:val="kk-KZ"/>
        </w:rPr>
      </w:pPr>
      <w:r w:rsidRPr="007813AA">
        <w:rPr>
          <w:rFonts w:ascii="Times New Roman" w:hAnsi="Times New Roman" w:cs="Times New Roman"/>
          <w:sz w:val="28"/>
          <w:szCs w:val="28"/>
          <w:lang w:val="kk-KZ"/>
        </w:rPr>
        <w:t>Жорабекова, А. Н., Г. К. Жапишева, and П. М. Адиева. "Developing middle school students'creative thinking skills through innovative approaches in teaching folklore genres." Известия. Серия: Педагогические науки 78.3 (2025).</w:t>
      </w:r>
    </w:p>
    <w:p w14:paraId="0C7C3502" w14:textId="27D069C9" w:rsidR="00A70F1C" w:rsidRPr="007813AA" w:rsidRDefault="007813AA" w:rsidP="00DB7D51">
      <w:pPr>
        <w:numPr>
          <w:ilvl w:val="0"/>
          <w:numId w:val="23"/>
        </w:numPr>
        <w:tabs>
          <w:tab w:val="left" w:pos="426"/>
        </w:tabs>
        <w:spacing w:after="0" w:line="20" w:lineRule="atLeast"/>
        <w:ind w:left="0" w:right="20" w:firstLine="0"/>
        <w:jc w:val="both"/>
        <w:rPr>
          <w:rFonts w:ascii="Times New Roman" w:hAnsi="Times New Roman" w:cs="Times New Roman"/>
          <w:sz w:val="28"/>
          <w:szCs w:val="28"/>
          <w:lang w:val="kk-KZ"/>
        </w:rPr>
      </w:pPr>
      <w:r w:rsidRPr="007813AA">
        <w:rPr>
          <w:rFonts w:ascii="Times New Roman" w:hAnsi="Times New Roman" w:cs="Times New Roman"/>
          <w:sz w:val="28"/>
          <w:szCs w:val="28"/>
          <w:lang w:val="kk-KZ"/>
        </w:rPr>
        <w:t>Бейсенбаева А.А. Формирование гуманистической направленности учащихся с использованием межпредметных связей // Вестник высшей школы Казахстана. -1997. - №4. – С. 125-128.</w:t>
      </w:r>
    </w:p>
    <w:p w14:paraId="6A4F0681" w14:textId="7A075A0D" w:rsidR="00A70F1C" w:rsidRPr="007813AA" w:rsidRDefault="007813AA" w:rsidP="00DB7D51">
      <w:pPr>
        <w:numPr>
          <w:ilvl w:val="0"/>
          <w:numId w:val="23"/>
        </w:numPr>
        <w:tabs>
          <w:tab w:val="left" w:pos="426"/>
        </w:tabs>
        <w:spacing w:after="0" w:line="20" w:lineRule="atLeast"/>
        <w:ind w:left="0" w:right="20" w:firstLine="0"/>
        <w:jc w:val="both"/>
        <w:rPr>
          <w:rFonts w:ascii="Times New Roman" w:hAnsi="Times New Roman" w:cs="Times New Roman"/>
          <w:sz w:val="28"/>
          <w:szCs w:val="28"/>
          <w:lang w:val="kk-KZ"/>
        </w:rPr>
      </w:pPr>
      <w:r w:rsidRPr="007813AA">
        <w:rPr>
          <w:rFonts w:ascii="Times New Roman" w:hAnsi="Times New Roman" w:cs="Times New Roman"/>
          <w:sz w:val="28"/>
          <w:szCs w:val="28"/>
          <w:lang w:val="kk-KZ"/>
        </w:rPr>
        <w:t>Шолпанқұлова Г.К. Оқыту процесінде пәнаралық байланыс негізінде оқушыларда (8-9кл) гумандық қарым-қатынасты қалыптастыру: пед. ғыл. канд. ... дис. - Алматы, 2001.- 162 б.</w:t>
      </w:r>
    </w:p>
    <w:p w14:paraId="633F0FAB" w14:textId="50B86A76" w:rsidR="00A70F1C" w:rsidRPr="007813AA" w:rsidRDefault="007813AA" w:rsidP="00DB7D51">
      <w:pPr>
        <w:numPr>
          <w:ilvl w:val="0"/>
          <w:numId w:val="23"/>
        </w:numPr>
        <w:tabs>
          <w:tab w:val="left" w:pos="426"/>
        </w:tabs>
        <w:spacing w:after="0" w:line="20" w:lineRule="atLeast"/>
        <w:ind w:left="0" w:right="20" w:firstLine="0"/>
        <w:jc w:val="both"/>
        <w:rPr>
          <w:rFonts w:ascii="Times New Roman" w:hAnsi="Times New Roman" w:cs="Times New Roman"/>
          <w:sz w:val="28"/>
          <w:szCs w:val="28"/>
          <w:lang w:val="kk-KZ"/>
        </w:rPr>
      </w:pPr>
      <w:r w:rsidRPr="007813AA">
        <w:rPr>
          <w:rFonts w:ascii="Times New Roman" w:hAnsi="Times New Roman" w:cs="Times New Roman"/>
          <w:sz w:val="28"/>
          <w:szCs w:val="28"/>
          <w:lang w:val="kk-KZ"/>
        </w:rPr>
        <w:t>Дарменова Р.А. Пәнаралық байланыс негізінде студенттердің эстетикалық талғамын дамытудың педагогикалық шарттары: пед. ғыл. канд. ... дис. –Алматы, 2007. - 170 б.</w:t>
      </w:r>
    </w:p>
    <w:p w14:paraId="06C18FD2" w14:textId="708A8708" w:rsidR="00A70F1C" w:rsidRPr="007813AA" w:rsidRDefault="007813AA" w:rsidP="00DB7D51">
      <w:pPr>
        <w:numPr>
          <w:ilvl w:val="0"/>
          <w:numId w:val="23"/>
        </w:numPr>
        <w:tabs>
          <w:tab w:val="left" w:pos="426"/>
        </w:tabs>
        <w:spacing w:after="0" w:line="20" w:lineRule="atLeast"/>
        <w:ind w:left="0" w:right="20" w:firstLine="0"/>
        <w:jc w:val="both"/>
        <w:rPr>
          <w:rFonts w:ascii="Times New Roman" w:hAnsi="Times New Roman" w:cs="Times New Roman"/>
          <w:sz w:val="28"/>
          <w:szCs w:val="28"/>
          <w:lang w:val="kk-KZ"/>
        </w:rPr>
      </w:pPr>
      <w:r w:rsidRPr="007813AA">
        <w:rPr>
          <w:rFonts w:ascii="Times New Roman" w:hAnsi="Times New Roman" w:cs="Times New Roman"/>
          <w:sz w:val="28"/>
          <w:szCs w:val="28"/>
          <w:lang w:val="kk-KZ"/>
        </w:rPr>
        <w:t>Кішібаева Д.Ж. Бастауыш сынып оқушыларының  шығармашылық іс-әрекетін пәнаралық байланыс негізінде қалыптастыру пед. ғыл. канд. ...  дис. - 2009.- 134 б.</w:t>
      </w:r>
    </w:p>
    <w:p w14:paraId="61C46E1C" w14:textId="2A1F37B5" w:rsidR="00A70F1C" w:rsidRPr="007813AA" w:rsidRDefault="007813AA" w:rsidP="00DB7D51">
      <w:pPr>
        <w:numPr>
          <w:ilvl w:val="0"/>
          <w:numId w:val="23"/>
        </w:numPr>
        <w:tabs>
          <w:tab w:val="left" w:pos="426"/>
        </w:tabs>
        <w:spacing w:after="0" w:line="20" w:lineRule="atLeast"/>
        <w:ind w:left="0" w:right="20" w:firstLine="0"/>
        <w:jc w:val="both"/>
        <w:rPr>
          <w:rFonts w:ascii="Times New Roman" w:hAnsi="Times New Roman" w:cs="Times New Roman"/>
          <w:sz w:val="28"/>
          <w:szCs w:val="28"/>
          <w:lang w:val="kk-KZ"/>
        </w:rPr>
      </w:pPr>
      <w:r w:rsidRPr="007813AA">
        <w:rPr>
          <w:rFonts w:ascii="Times New Roman" w:hAnsi="Times New Roman" w:cs="Times New Roman"/>
          <w:sz w:val="28"/>
          <w:szCs w:val="28"/>
          <w:lang w:val="kk-KZ"/>
        </w:rPr>
        <w:t>Болтаев А.Д. Пәнаралық байланыс арқылы оқушыларға экологиялық тәрбие беру: пед. ғыл. канд. ...  дис. –Алматы, 1994. - 154 б.</w:t>
      </w:r>
    </w:p>
    <w:p w14:paraId="6445BF20" w14:textId="77777777" w:rsidR="007813AA" w:rsidRPr="007813AA" w:rsidRDefault="007813AA" w:rsidP="00DB7D51">
      <w:pPr>
        <w:numPr>
          <w:ilvl w:val="0"/>
          <w:numId w:val="23"/>
        </w:numPr>
        <w:tabs>
          <w:tab w:val="left" w:pos="426"/>
        </w:tabs>
        <w:spacing w:after="0" w:line="20" w:lineRule="atLeast"/>
        <w:ind w:left="0" w:right="20" w:firstLine="0"/>
        <w:jc w:val="both"/>
        <w:rPr>
          <w:rFonts w:ascii="Times New Roman" w:hAnsi="Times New Roman" w:cs="Times New Roman"/>
          <w:sz w:val="28"/>
          <w:szCs w:val="28"/>
          <w:lang w:val="kk-KZ"/>
        </w:rPr>
      </w:pPr>
      <w:r w:rsidRPr="007813AA">
        <w:rPr>
          <w:rFonts w:ascii="Times New Roman" w:hAnsi="Times New Roman" w:cs="Times New Roman"/>
          <w:sz w:val="28"/>
          <w:szCs w:val="28"/>
          <w:lang w:val="kk-KZ"/>
        </w:rPr>
        <w:t>Абдуллина Г.Т. Болашақ бастауыш сынып мұғалімдерінің технологиялык даярлығы мазмұнын жобалаудың педагогикалық негіздері: филос. докт (РҺD)  ... дис. - Түркістан, 2013.-167 б.</w:t>
      </w:r>
    </w:p>
    <w:p w14:paraId="6AEE7201" w14:textId="77777777" w:rsidR="007813AA" w:rsidRDefault="007813AA" w:rsidP="007813AA">
      <w:pPr>
        <w:pStyle w:val="ListParagraph"/>
        <w:numPr>
          <w:ilvl w:val="0"/>
          <w:numId w:val="23"/>
        </w:numPr>
        <w:spacing w:after="0" w:line="240" w:lineRule="auto"/>
        <w:jc w:val="both"/>
        <w:rPr>
          <w:rFonts w:ascii="Times New Roman" w:hAnsi="Times New Roman" w:cs="Times New Roman"/>
          <w:sz w:val="28"/>
          <w:szCs w:val="28"/>
          <w:lang w:val="kk-KZ"/>
        </w:rPr>
      </w:pPr>
      <w:r w:rsidRPr="007813AA">
        <w:rPr>
          <w:rFonts w:ascii="Times New Roman" w:hAnsi="Times New Roman" w:cs="Times New Roman"/>
          <w:sz w:val="28"/>
          <w:szCs w:val="28"/>
          <w:lang w:val="kk-KZ"/>
        </w:rPr>
        <w:t xml:space="preserve">Емельянов М.С. Роль интеграции литературы и истории в школьном </w:t>
      </w:r>
    </w:p>
    <w:p w14:paraId="0D2C4F7A" w14:textId="5898718B" w:rsidR="007813AA" w:rsidRPr="007813AA" w:rsidRDefault="007813AA" w:rsidP="007813AA">
      <w:pPr>
        <w:spacing w:after="0" w:line="240" w:lineRule="auto"/>
        <w:jc w:val="both"/>
        <w:rPr>
          <w:rFonts w:ascii="Times New Roman" w:hAnsi="Times New Roman" w:cs="Times New Roman"/>
          <w:sz w:val="28"/>
          <w:szCs w:val="28"/>
          <w:lang w:val="kk-KZ"/>
        </w:rPr>
      </w:pPr>
      <w:r w:rsidRPr="007813AA">
        <w:rPr>
          <w:rFonts w:ascii="Times New Roman" w:hAnsi="Times New Roman" w:cs="Times New Roman"/>
          <w:sz w:val="28"/>
          <w:szCs w:val="28"/>
          <w:lang w:val="kk-KZ"/>
        </w:rPr>
        <w:t xml:space="preserve">преподовании. – М., 2003. – 159 с. </w:t>
      </w:r>
    </w:p>
    <w:p w14:paraId="6E5D5698" w14:textId="77777777" w:rsidR="007813AA" w:rsidRDefault="007813AA" w:rsidP="007813AA">
      <w:pPr>
        <w:pStyle w:val="ListParagraph"/>
        <w:numPr>
          <w:ilvl w:val="0"/>
          <w:numId w:val="23"/>
        </w:numPr>
        <w:spacing w:after="0" w:line="240" w:lineRule="auto"/>
        <w:jc w:val="both"/>
        <w:rPr>
          <w:rFonts w:ascii="Times New Roman" w:hAnsi="Times New Roman" w:cs="Times New Roman"/>
          <w:sz w:val="28"/>
          <w:szCs w:val="28"/>
          <w:lang w:val="kk-KZ"/>
        </w:rPr>
      </w:pPr>
      <w:r w:rsidRPr="007813AA">
        <w:rPr>
          <w:rFonts w:ascii="Times New Roman" w:hAnsi="Times New Roman" w:cs="Times New Roman"/>
          <w:sz w:val="28"/>
          <w:szCs w:val="28"/>
          <w:lang w:val="kk-KZ"/>
        </w:rPr>
        <w:t xml:space="preserve"> Лыкова В.Я. Педагогические основы преемственности воспитательной </w:t>
      </w:r>
    </w:p>
    <w:p w14:paraId="77F1A49A" w14:textId="0DCFEF65" w:rsidR="007813AA" w:rsidRPr="007813AA" w:rsidRDefault="007813AA" w:rsidP="007813AA">
      <w:pPr>
        <w:spacing w:after="0" w:line="240" w:lineRule="auto"/>
        <w:jc w:val="both"/>
        <w:rPr>
          <w:rFonts w:ascii="Times New Roman" w:hAnsi="Times New Roman" w:cs="Times New Roman"/>
          <w:sz w:val="28"/>
          <w:szCs w:val="28"/>
          <w:lang w:val="kk-KZ"/>
        </w:rPr>
      </w:pPr>
      <w:r w:rsidRPr="007813AA">
        <w:rPr>
          <w:rFonts w:ascii="Times New Roman" w:hAnsi="Times New Roman" w:cs="Times New Roman"/>
          <w:sz w:val="28"/>
          <w:szCs w:val="28"/>
          <w:lang w:val="kk-KZ"/>
        </w:rPr>
        <w:t>работы детского сада и школы: дис. ... доктора пед. наук. - Одесса, 1992. - 343 с.</w:t>
      </w:r>
    </w:p>
    <w:p w14:paraId="43156F87" w14:textId="19D99039" w:rsidR="00EA7B22" w:rsidRPr="007813AA" w:rsidRDefault="007813AA" w:rsidP="007813AA">
      <w:pPr>
        <w:numPr>
          <w:ilvl w:val="0"/>
          <w:numId w:val="23"/>
        </w:numPr>
        <w:tabs>
          <w:tab w:val="left" w:pos="426"/>
        </w:tabs>
        <w:spacing w:after="0" w:line="240" w:lineRule="auto"/>
        <w:ind w:left="0" w:right="20" w:firstLine="0"/>
        <w:jc w:val="both"/>
        <w:rPr>
          <w:rFonts w:ascii="Times New Roman" w:hAnsi="Times New Roman" w:cs="Times New Roman"/>
          <w:sz w:val="28"/>
          <w:szCs w:val="28"/>
          <w:lang w:val="kk-KZ"/>
        </w:rPr>
      </w:pPr>
      <w:r w:rsidRPr="007813AA">
        <w:rPr>
          <w:rFonts w:ascii="Times New Roman" w:hAnsi="Times New Roman" w:cs="Times New Roman"/>
          <w:sz w:val="28"/>
          <w:szCs w:val="28"/>
          <w:lang w:val="kk-KZ"/>
        </w:rPr>
        <w:t>Feizuldayeva</w:t>
      </w:r>
      <w:r>
        <w:rPr>
          <w:rFonts w:ascii="Times New Roman" w:hAnsi="Times New Roman" w:cs="Times New Roman"/>
          <w:sz w:val="28"/>
          <w:szCs w:val="28"/>
          <w:lang w:val="en-US"/>
        </w:rPr>
        <w:t xml:space="preserve"> S</w:t>
      </w:r>
      <w:r w:rsidRPr="007813AA">
        <w:rPr>
          <w:rFonts w:ascii="Times New Roman" w:hAnsi="Times New Roman" w:cs="Times New Roman"/>
          <w:sz w:val="28"/>
          <w:szCs w:val="28"/>
          <w:lang w:val="kk-KZ"/>
        </w:rPr>
        <w:t>, et al. "Formation of Students' Values of Patriotism through Media Technology." World Journal on Educational Technology: Current Issues 14.3 (2022): 897-908.</w:t>
      </w:r>
    </w:p>
    <w:p w14:paraId="1CC0FADD" w14:textId="5AAEFA8F" w:rsidR="00A70F1C" w:rsidRPr="00A70F1C" w:rsidRDefault="00A70F1C" w:rsidP="007813AA">
      <w:pPr>
        <w:numPr>
          <w:ilvl w:val="0"/>
          <w:numId w:val="23"/>
        </w:numPr>
        <w:tabs>
          <w:tab w:val="left" w:pos="0"/>
          <w:tab w:val="left" w:pos="284"/>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lastRenderedPageBreak/>
        <w:t>Андреева O.A. және басқалар. Педагогикалық мамандық студенттерінің ағылшын тілінде сабақ беруге дайындықтарын зерттеу // Science and Education Today. НГПУ. – 2020. – Т. 10, №4. –  Б. 7–26.</w:t>
      </w:r>
    </w:p>
    <w:p w14:paraId="2DE70D25" w14:textId="77777777" w:rsidR="00A70F1C" w:rsidRPr="005348BD" w:rsidRDefault="00A70F1C" w:rsidP="00A70F1C">
      <w:pPr>
        <w:numPr>
          <w:ilvl w:val="0"/>
          <w:numId w:val="23"/>
        </w:numPr>
        <w:tabs>
          <w:tab w:val="left" w:pos="0"/>
          <w:tab w:val="left" w:pos="284"/>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Донцов А.С. Формирование готовности магистрантов научно-педагогического направления к реализации предметно-языкового интегрированного обучения: дис.   …   канд. пед. наук. – М., 2018. – 100 с.</w:t>
      </w:r>
    </w:p>
    <w:p w14:paraId="16D34B1F" w14:textId="77777777" w:rsidR="00A70F1C" w:rsidRPr="005348BD" w:rsidRDefault="00A70F1C" w:rsidP="00A70F1C">
      <w:pPr>
        <w:numPr>
          <w:ilvl w:val="0"/>
          <w:numId w:val="23"/>
        </w:numPr>
        <w:tabs>
          <w:tab w:val="left" w:pos="0"/>
          <w:tab w:val="left" w:pos="284"/>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Букабаева Б.Е., Букарабаева Б. CLIL маманының пәндік құзыреттілігі // Қолданбалы шет тілдері серия. – 2019. – №18. – Б. 45–49.</w:t>
      </w:r>
    </w:p>
    <w:p w14:paraId="55FC7DE7" w14:textId="77777777" w:rsidR="00A70F1C" w:rsidRPr="005348BD" w:rsidRDefault="00A70F1C" w:rsidP="00A70F1C">
      <w:pPr>
        <w:numPr>
          <w:ilvl w:val="0"/>
          <w:numId w:val="23"/>
        </w:numPr>
        <w:tabs>
          <w:tab w:val="left" w:pos="0"/>
          <w:tab w:val="left" w:pos="284"/>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Кубеева А.Е. Формирование компетенций CLIL-педагога в условиях вуза: дис.   ...  док. филос. (PhD). - Караганда, 2018. – 145 с.</w:t>
      </w:r>
    </w:p>
    <w:p w14:paraId="3604A215" w14:textId="46818C9E" w:rsidR="00A70F1C" w:rsidRPr="00A70F1C" w:rsidRDefault="00A70F1C" w:rsidP="00A70F1C">
      <w:pPr>
        <w:numPr>
          <w:ilvl w:val="0"/>
          <w:numId w:val="23"/>
        </w:numPr>
        <w:tabs>
          <w:tab w:val="left" w:pos="0"/>
          <w:tab w:val="left" w:pos="284"/>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Мазахова Н., Кубеева А.Е. Расширение профессион.функций педагогов при интегрированном обучении предмету и языку // Хабаршысы. – 2016. - №1. – С. 56-69.</w:t>
      </w:r>
    </w:p>
    <w:p w14:paraId="02744F07" w14:textId="77777777" w:rsidR="00A70F1C" w:rsidRPr="005348BD" w:rsidRDefault="00A70F1C" w:rsidP="00A70F1C">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Сатаев М.Т. Подготовка будущих учителей биологии на основе CLIL - технологии дис.  ...  док. филос. (PhD). –Алматы, 2024. –</w:t>
      </w:r>
      <w:r w:rsidRPr="005348BD">
        <w:rPr>
          <w:rFonts w:ascii="Times New Roman" w:hAnsi="Times New Roman" w:cs="Times New Roman"/>
          <w:sz w:val="28"/>
          <w:szCs w:val="28"/>
          <w:lang w:val="kk-KZ"/>
        </w:rPr>
        <w:t>151</w:t>
      </w:r>
      <w:r w:rsidRPr="005348BD">
        <w:rPr>
          <w:rFonts w:ascii="Times New Roman" w:hAnsi="Times New Roman" w:cs="Times New Roman"/>
          <w:sz w:val="28"/>
          <w:szCs w:val="28"/>
        </w:rPr>
        <w:t>с.</w:t>
      </w:r>
    </w:p>
    <w:p w14:paraId="43B2A075" w14:textId="77777777" w:rsidR="00A70F1C" w:rsidRPr="005348BD" w:rsidRDefault="00A70F1C" w:rsidP="00A70F1C">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Бабич И.М. Формирование готовности будущих учителей к преподаванию химии на английском языке дис....  док. филос. (PhD). – Павлодар, 2022. – 247 с.</w:t>
      </w:r>
    </w:p>
    <w:p w14:paraId="25F8E1B2" w14:textId="6576AEB7" w:rsidR="00A70F1C" w:rsidRPr="002E5236" w:rsidRDefault="00A70F1C"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rPr>
        <w:t>Қыдырбаева</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Г</w:t>
      </w:r>
      <w:r w:rsidRPr="005348BD">
        <w:rPr>
          <w:rFonts w:ascii="Times New Roman" w:hAnsi="Times New Roman" w:cs="Times New Roman"/>
          <w:sz w:val="28"/>
          <w:szCs w:val="28"/>
          <w:lang w:val="en-US"/>
        </w:rPr>
        <w:t>.</w:t>
      </w:r>
      <w:r w:rsidRPr="005348BD">
        <w:rPr>
          <w:rFonts w:ascii="Times New Roman" w:hAnsi="Times New Roman" w:cs="Times New Roman"/>
          <w:sz w:val="28"/>
          <w:szCs w:val="28"/>
        </w:rPr>
        <w:t>Б</w:t>
      </w:r>
      <w:r w:rsidRPr="005348BD">
        <w:rPr>
          <w:rFonts w:ascii="Times New Roman" w:hAnsi="Times New Roman" w:cs="Times New Roman"/>
          <w:sz w:val="28"/>
          <w:szCs w:val="28"/>
          <w:lang w:val="en-US"/>
        </w:rPr>
        <w:t>. Preparing future primary school teachers for trilingual teaching with CLIL technology // Qubahan Academic Journal. – 2021. – Vol. 1(4). – P. 47–52.</w:t>
      </w:r>
    </w:p>
    <w:p w14:paraId="39DB7C81" w14:textId="77777777" w:rsidR="002E5236" w:rsidRPr="005348BD" w:rsidRDefault="002E5236" w:rsidP="002E5236">
      <w:pPr>
        <w:numPr>
          <w:ilvl w:val="0"/>
          <w:numId w:val="23"/>
        </w:numPr>
        <w:tabs>
          <w:tab w:val="left" w:pos="284"/>
        </w:tabs>
        <w:spacing w:after="0" w:line="240" w:lineRule="auto"/>
        <w:ind w:left="0" w:firstLine="0"/>
        <w:jc w:val="both"/>
        <w:rPr>
          <w:rFonts w:ascii="Times New Roman" w:hAnsi="Times New Roman" w:cs="Times New Roman"/>
          <w:sz w:val="28"/>
          <w:szCs w:val="28"/>
          <w:lang w:eastAsia="ru-RU"/>
        </w:rPr>
      </w:pPr>
      <w:r w:rsidRPr="005348BD">
        <w:rPr>
          <w:rFonts w:ascii="Times New Roman" w:hAnsi="Times New Roman" w:cs="Times New Roman"/>
          <w:sz w:val="28"/>
          <w:szCs w:val="28"/>
          <w:lang w:eastAsia="ru-RU"/>
        </w:rPr>
        <w:t>Квинтилиан. Об образовании оратора / Пер. и коммент. С.Л. Утченко. – М.: Наука, 1972. – 511 с.</w:t>
      </w:r>
    </w:p>
    <w:p w14:paraId="344442CC" w14:textId="77777777" w:rsidR="002E5236" w:rsidRPr="005348BD" w:rsidRDefault="002E5236" w:rsidP="002E5236">
      <w:pPr>
        <w:numPr>
          <w:ilvl w:val="0"/>
          <w:numId w:val="23"/>
        </w:numPr>
        <w:tabs>
          <w:tab w:val="left" w:pos="284"/>
        </w:tabs>
        <w:spacing w:after="0" w:line="240" w:lineRule="auto"/>
        <w:ind w:left="0" w:firstLine="0"/>
        <w:jc w:val="both"/>
        <w:rPr>
          <w:rFonts w:ascii="Times New Roman" w:hAnsi="Times New Roman" w:cs="Times New Roman"/>
          <w:sz w:val="28"/>
          <w:szCs w:val="28"/>
          <w:lang w:eastAsia="ru-RU"/>
        </w:rPr>
      </w:pPr>
      <w:r w:rsidRPr="005348BD">
        <w:rPr>
          <w:rFonts w:ascii="Times New Roman" w:hAnsi="Times New Roman" w:cs="Times New Roman"/>
          <w:sz w:val="28"/>
          <w:szCs w:val="28"/>
          <w:lang w:eastAsia="ru-RU"/>
        </w:rPr>
        <w:t>Цицерон М.Т. Об ораторе / Пер. Ф.А. Петровского. – М.: Наука, 1972. – 423 с.</w:t>
      </w:r>
    </w:p>
    <w:p w14:paraId="39C34F19" w14:textId="77777777" w:rsidR="002E5236" w:rsidRPr="005348BD" w:rsidRDefault="002E5236" w:rsidP="002E5236">
      <w:pPr>
        <w:numPr>
          <w:ilvl w:val="0"/>
          <w:numId w:val="23"/>
        </w:numPr>
        <w:tabs>
          <w:tab w:val="left" w:pos="284"/>
        </w:tabs>
        <w:spacing w:after="0" w:line="240" w:lineRule="auto"/>
        <w:ind w:left="0" w:firstLine="0"/>
        <w:jc w:val="both"/>
        <w:rPr>
          <w:rFonts w:ascii="Times New Roman" w:hAnsi="Times New Roman" w:cs="Times New Roman"/>
          <w:sz w:val="28"/>
          <w:szCs w:val="28"/>
          <w:lang w:eastAsia="ru-RU"/>
        </w:rPr>
      </w:pPr>
      <w:r w:rsidRPr="005348BD">
        <w:rPr>
          <w:rFonts w:ascii="Times New Roman" w:hAnsi="Times New Roman" w:cs="Times New Roman"/>
          <w:sz w:val="28"/>
          <w:szCs w:val="28"/>
          <w:lang w:eastAsia="ru-RU"/>
        </w:rPr>
        <w:t>Фома Аквинский. Сумма теологии. – М.: Издательство Францисканцев, 2006. – 1024 с.</w:t>
      </w:r>
    </w:p>
    <w:p w14:paraId="14BE3466" w14:textId="77777777" w:rsidR="002E5236" w:rsidRPr="005348BD" w:rsidRDefault="002E5236" w:rsidP="002E5236">
      <w:pPr>
        <w:numPr>
          <w:ilvl w:val="0"/>
          <w:numId w:val="23"/>
        </w:numPr>
        <w:tabs>
          <w:tab w:val="left" w:pos="284"/>
        </w:tabs>
        <w:spacing w:after="0" w:line="240" w:lineRule="auto"/>
        <w:ind w:left="0" w:firstLine="0"/>
        <w:jc w:val="both"/>
        <w:rPr>
          <w:rFonts w:ascii="Times New Roman" w:hAnsi="Times New Roman" w:cs="Times New Roman"/>
          <w:sz w:val="28"/>
          <w:szCs w:val="28"/>
          <w:lang w:eastAsia="ru-RU"/>
        </w:rPr>
      </w:pPr>
      <w:r w:rsidRPr="005348BD">
        <w:rPr>
          <w:rFonts w:ascii="Times New Roman" w:hAnsi="Times New Roman" w:cs="Times New Roman"/>
          <w:sz w:val="28"/>
          <w:szCs w:val="28"/>
          <w:lang w:eastAsia="ru-RU"/>
        </w:rPr>
        <w:t>Бэкон Р. Опыты / Пер. с лат. и англ. – М.: Мысль, 1978. – 350 с.</w:t>
      </w:r>
    </w:p>
    <w:p w14:paraId="5FECD703" w14:textId="77777777" w:rsidR="002E5236" w:rsidRPr="005348BD" w:rsidRDefault="002E5236" w:rsidP="002E5236">
      <w:pPr>
        <w:numPr>
          <w:ilvl w:val="0"/>
          <w:numId w:val="23"/>
        </w:numPr>
        <w:tabs>
          <w:tab w:val="left" w:pos="284"/>
        </w:tabs>
        <w:spacing w:after="0" w:line="240" w:lineRule="auto"/>
        <w:ind w:left="0" w:firstLine="0"/>
        <w:jc w:val="both"/>
        <w:rPr>
          <w:rFonts w:ascii="Times New Roman" w:hAnsi="Times New Roman" w:cs="Times New Roman"/>
          <w:sz w:val="28"/>
          <w:szCs w:val="28"/>
          <w:lang w:val="en-US" w:eastAsia="ru-RU"/>
        </w:rPr>
      </w:pPr>
      <w:r w:rsidRPr="005348BD">
        <w:rPr>
          <w:rFonts w:ascii="Times New Roman" w:hAnsi="Times New Roman" w:cs="Times New Roman"/>
          <w:sz w:val="28"/>
          <w:szCs w:val="28"/>
          <w:lang w:val="en-US" w:eastAsia="ru-RU"/>
        </w:rPr>
        <w:t>Lambert, W.E., Peal, E. The relation of bilingualism to intelligence // Psychological Monographs: General and Applied. – 1962. – Vol. 76, № 27. – P.–23.</w:t>
      </w:r>
    </w:p>
    <w:p w14:paraId="1C018381" w14:textId="77777777" w:rsidR="002E5236" w:rsidRPr="005348BD" w:rsidRDefault="002E5236" w:rsidP="002E5236">
      <w:pPr>
        <w:numPr>
          <w:ilvl w:val="0"/>
          <w:numId w:val="23"/>
        </w:numPr>
        <w:tabs>
          <w:tab w:val="left" w:pos="284"/>
        </w:tabs>
        <w:spacing w:after="0" w:line="240" w:lineRule="auto"/>
        <w:ind w:left="0" w:firstLine="0"/>
        <w:jc w:val="both"/>
        <w:rPr>
          <w:rFonts w:ascii="Times New Roman" w:hAnsi="Times New Roman" w:cs="Times New Roman"/>
          <w:sz w:val="28"/>
          <w:szCs w:val="28"/>
          <w:lang w:val="en-US" w:eastAsia="ru-RU"/>
        </w:rPr>
      </w:pPr>
      <w:r w:rsidRPr="005348BD">
        <w:rPr>
          <w:rFonts w:ascii="Times New Roman" w:hAnsi="Times New Roman" w:cs="Times New Roman"/>
          <w:sz w:val="28"/>
          <w:szCs w:val="28"/>
          <w:lang w:val="en-US" w:eastAsia="ru-RU"/>
        </w:rPr>
        <w:t>Cummins, J. Cognitive/Academic Language Proficiency, Linguistic Interdependence, the Optimum Age Question and Some Other Matters // Working Papers on Bilingualism. – 1979. – № 19. – P. 121–129.</w:t>
      </w:r>
    </w:p>
    <w:p w14:paraId="011EB78C" w14:textId="77777777" w:rsidR="002E5236" w:rsidRPr="005348BD" w:rsidRDefault="002E5236" w:rsidP="002E5236">
      <w:pPr>
        <w:numPr>
          <w:ilvl w:val="0"/>
          <w:numId w:val="23"/>
        </w:numPr>
        <w:tabs>
          <w:tab w:val="left" w:pos="284"/>
        </w:tabs>
        <w:spacing w:after="0" w:line="240" w:lineRule="auto"/>
        <w:ind w:left="0" w:firstLine="0"/>
        <w:jc w:val="both"/>
        <w:rPr>
          <w:rFonts w:ascii="Times New Roman" w:hAnsi="Times New Roman" w:cs="Times New Roman"/>
          <w:sz w:val="28"/>
          <w:szCs w:val="28"/>
          <w:lang w:val="en-US" w:eastAsia="ru-RU"/>
        </w:rPr>
      </w:pPr>
      <w:r w:rsidRPr="005348BD">
        <w:rPr>
          <w:rFonts w:ascii="Times New Roman" w:hAnsi="Times New Roman" w:cs="Times New Roman"/>
          <w:sz w:val="28"/>
          <w:szCs w:val="28"/>
          <w:lang w:val="en-US" w:eastAsia="ru-RU"/>
        </w:rPr>
        <w:t>Swain, M. Communicative competence: Some roles of comprehensible input and comprehensible output in its development // Input in Second Language Acquisition. – New York: Newbury House, 1985. – P. 235–253.</w:t>
      </w:r>
    </w:p>
    <w:p w14:paraId="12741482" w14:textId="77777777" w:rsidR="002E5236" w:rsidRPr="005348BD" w:rsidRDefault="002E5236" w:rsidP="002E5236">
      <w:pPr>
        <w:numPr>
          <w:ilvl w:val="0"/>
          <w:numId w:val="23"/>
        </w:numPr>
        <w:tabs>
          <w:tab w:val="left" w:pos="284"/>
        </w:tabs>
        <w:spacing w:after="0" w:line="240" w:lineRule="auto"/>
        <w:ind w:left="0" w:firstLine="0"/>
        <w:jc w:val="both"/>
        <w:rPr>
          <w:rFonts w:ascii="Times New Roman" w:hAnsi="Times New Roman" w:cs="Times New Roman"/>
          <w:sz w:val="28"/>
          <w:szCs w:val="28"/>
          <w:lang w:val="en-US" w:eastAsia="ru-RU"/>
        </w:rPr>
      </w:pPr>
      <w:r w:rsidRPr="005348BD">
        <w:rPr>
          <w:rFonts w:ascii="Times New Roman" w:hAnsi="Times New Roman" w:cs="Times New Roman"/>
          <w:sz w:val="28"/>
          <w:szCs w:val="28"/>
          <w:lang w:val="en-US" w:eastAsia="ru-RU"/>
        </w:rPr>
        <w:t>Krashen, S.D. Principles and Practice in Second Language Acquisition. – Oxford: Pergamon, 1982. – 202 p.</w:t>
      </w:r>
    </w:p>
    <w:p w14:paraId="0A437DDF" w14:textId="77777777" w:rsidR="002E5236" w:rsidRPr="005348BD" w:rsidRDefault="002E5236" w:rsidP="002E5236">
      <w:pPr>
        <w:numPr>
          <w:ilvl w:val="0"/>
          <w:numId w:val="23"/>
        </w:numPr>
        <w:tabs>
          <w:tab w:val="left" w:pos="284"/>
        </w:tabs>
        <w:spacing w:after="0" w:line="240" w:lineRule="auto"/>
        <w:ind w:left="0" w:firstLine="0"/>
        <w:jc w:val="both"/>
        <w:rPr>
          <w:rFonts w:ascii="Times New Roman" w:hAnsi="Times New Roman" w:cs="Times New Roman"/>
          <w:sz w:val="28"/>
          <w:szCs w:val="28"/>
          <w:lang w:val="en-US" w:eastAsia="ru-RU"/>
        </w:rPr>
      </w:pPr>
      <w:r w:rsidRPr="005348BD">
        <w:rPr>
          <w:rFonts w:ascii="Times New Roman" w:hAnsi="Times New Roman" w:cs="Times New Roman"/>
          <w:sz w:val="28"/>
          <w:szCs w:val="28"/>
          <w:lang w:val="en-US" w:eastAsia="ru-RU"/>
        </w:rPr>
        <w:t>Marsh, D. Content and Language Integrated Learning: The European Dimension. – Jyväskylä: University of Jyväskylä, 1994. – 52 p.</w:t>
      </w:r>
    </w:p>
    <w:p w14:paraId="5A408D4B" w14:textId="77777777" w:rsidR="002E5236" w:rsidRPr="005348BD" w:rsidRDefault="002E5236" w:rsidP="002E5236">
      <w:pPr>
        <w:numPr>
          <w:ilvl w:val="0"/>
          <w:numId w:val="23"/>
        </w:numPr>
        <w:tabs>
          <w:tab w:val="left" w:pos="284"/>
        </w:tabs>
        <w:spacing w:after="0" w:line="240" w:lineRule="auto"/>
        <w:ind w:left="0" w:firstLine="0"/>
        <w:jc w:val="both"/>
        <w:rPr>
          <w:rFonts w:ascii="Times New Roman" w:hAnsi="Times New Roman" w:cs="Times New Roman"/>
          <w:sz w:val="28"/>
          <w:szCs w:val="28"/>
          <w:lang w:val="en-US" w:eastAsia="ru-RU"/>
        </w:rPr>
      </w:pPr>
      <w:r w:rsidRPr="005348BD">
        <w:rPr>
          <w:rFonts w:ascii="Times New Roman" w:hAnsi="Times New Roman" w:cs="Times New Roman"/>
          <w:sz w:val="28"/>
          <w:szCs w:val="28"/>
          <w:lang w:val="en-US" w:eastAsia="ru-RU"/>
        </w:rPr>
        <w:t>Coyle, D., Hood, P., Marsh, D. CLIL: Content and Language Integrated Learning. – Cambridge: Cambridge University Press, 2010. – 173 p.</w:t>
      </w:r>
    </w:p>
    <w:p w14:paraId="79795E0E" w14:textId="77777777" w:rsidR="002E5236" w:rsidRPr="005348BD" w:rsidRDefault="002E5236" w:rsidP="002E5236">
      <w:pPr>
        <w:numPr>
          <w:ilvl w:val="0"/>
          <w:numId w:val="23"/>
        </w:numPr>
        <w:tabs>
          <w:tab w:val="left" w:pos="284"/>
        </w:tabs>
        <w:spacing w:after="0" w:line="240" w:lineRule="auto"/>
        <w:ind w:left="0" w:firstLine="0"/>
        <w:jc w:val="both"/>
        <w:rPr>
          <w:rFonts w:ascii="Times New Roman" w:hAnsi="Times New Roman" w:cs="Times New Roman"/>
          <w:sz w:val="28"/>
          <w:szCs w:val="28"/>
          <w:lang w:val="en-US" w:eastAsia="ru-RU"/>
        </w:rPr>
      </w:pPr>
      <w:r w:rsidRPr="005348BD">
        <w:rPr>
          <w:rFonts w:ascii="Times New Roman" w:hAnsi="Times New Roman" w:cs="Times New Roman"/>
          <w:sz w:val="28"/>
          <w:szCs w:val="28"/>
          <w:lang w:val="en-US" w:eastAsia="ru-RU"/>
        </w:rPr>
        <w:lastRenderedPageBreak/>
        <w:t>Mehisto, P., Marsh, D., Frigols, M. Uncovering CLIL: Content and Language Integrated Learning in Bilingual and Multilingual Education. – Oxford: Macmillan, 2008. – 238 p.</w:t>
      </w:r>
    </w:p>
    <w:p w14:paraId="401A4595" w14:textId="77777777" w:rsidR="002E5236" w:rsidRPr="005348BD" w:rsidRDefault="002E5236" w:rsidP="002E5236">
      <w:pPr>
        <w:numPr>
          <w:ilvl w:val="0"/>
          <w:numId w:val="23"/>
        </w:numPr>
        <w:tabs>
          <w:tab w:val="left" w:pos="284"/>
        </w:tabs>
        <w:spacing w:after="0" w:line="240" w:lineRule="auto"/>
        <w:ind w:left="0" w:firstLine="0"/>
        <w:jc w:val="both"/>
        <w:rPr>
          <w:rFonts w:ascii="Times New Roman" w:hAnsi="Times New Roman" w:cs="Times New Roman"/>
          <w:sz w:val="28"/>
          <w:szCs w:val="28"/>
          <w:lang w:eastAsia="ru-RU"/>
        </w:rPr>
      </w:pPr>
      <w:r w:rsidRPr="005348BD">
        <w:rPr>
          <w:rFonts w:ascii="Times New Roman" w:hAnsi="Times New Roman" w:cs="Times New Roman"/>
          <w:sz w:val="28"/>
          <w:szCs w:val="28"/>
          <w:lang w:eastAsia="ru-RU"/>
        </w:rPr>
        <w:t>Карабасова</w:t>
      </w:r>
      <w:r w:rsidRPr="005348BD">
        <w:rPr>
          <w:rFonts w:ascii="Times New Roman" w:hAnsi="Times New Roman" w:cs="Times New Roman"/>
          <w:sz w:val="28"/>
          <w:szCs w:val="28"/>
          <w:lang w:val="en-US" w:eastAsia="ru-RU"/>
        </w:rPr>
        <w:t xml:space="preserve"> </w:t>
      </w:r>
      <w:r w:rsidRPr="005348BD">
        <w:rPr>
          <w:rFonts w:ascii="Times New Roman" w:hAnsi="Times New Roman" w:cs="Times New Roman"/>
          <w:sz w:val="28"/>
          <w:szCs w:val="28"/>
          <w:lang w:eastAsia="ru-RU"/>
        </w:rPr>
        <w:t>Л</w:t>
      </w:r>
      <w:r w:rsidRPr="005348BD">
        <w:rPr>
          <w:rFonts w:ascii="Times New Roman" w:hAnsi="Times New Roman" w:cs="Times New Roman"/>
          <w:sz w:val="28"/>
          <w:szCs w:val="28"/>
          <w:lang w:val="en-US" w:eastAsia="ru-RU"/>
        </w:rPr>
        <w:t>.</w:t>
      </w:r>
      <w:r w:rsidRPr="005348BD">
        <w:rPr>
          <w:rFonts w:ascii="Times New Roman" w:hAnsi="Times New Roman" w:cs="Times New Roman"/>
          <w:sz w:val="28"/>
          <w:szCs w:val="28"/>
          <w:lang w:eastAsia="ru-RU"/>
        </w:rPr>
        <w:t>С</w:t>
      </w:r>
      <w:r w:rsidRPr="005348BD">
        <w:rPr>
          <w:rFonts w:ascii="Times New Roman" w:hAnsi="Times New Roman" w:cs="Times New Roman"/>
          <w:sz w:val="28"/>
          <w:szCs w:val="28"/>
          <w:lang w:val="en-US" w:eastAsia="ru-RU"/>
        </w:rPr>
        <w:t xml:space="preserve">. </w:t>
      </w:r>
      <w:r w:rsidRPr="005348BD">
        <w:rPr>
          <w:rFonts w:ascii="Times New Roman" w:hAnsi="Times New Roman" w:cs="Times New Roman"/>
          <w:sz w:val="28"/>
          <w:szCs w:val="28"/>
          <w:lang w:eastAsia="ru-RU"/>
        </w:rPr>
        <w:t>Көптілді</w:t>
      </w:r>
      <w:r w:rsidRPr="005348BD">
        <w:rPr>
          <w:rFonts w:ascii="Times New Roman" w:hAnsi="Times New Roman" w:cs="Times New Roman"/>
          <w:sz w:val="28"/>
          <w:szCs w:val="28"/>
          <w:lang w:val="en-US" w:eastAsia="ru-RU"/>
        </w:rPr>
        <w:t xml:space="preserve"> </w:t>
      </w:r>
      <w:r w:rsidRPr="005348BD">
        <w:rPr>
          <w:rFonts w:ascii="Times New Roman" w:hAnsi="Times New Roman" w:cs="Times New Roman"/>
          <w:sz w:val="28"/>
          <w:szCs w:val="28"/>
          <w:lang w:eastAsia="ru-RU"/>
        </w:rPr>
        <w:t>білім</w:t>
      </w:r>
      <w:r w:rsidRPr="005348BD">
        <w:rPr>
          <w:rFonts w:ascii="Times New Roman" w:hAnsi="Times New Roman" w:cs="Times New Roman"/>
          <w:sz w:val="28"/>
          <w:szCs w:val="28"/>
          <w:lang w:val="en-US" w:eastAsia="ru-RU"/>
        </w:rPr>
        <w:t xml:space="preserve"> </w:t>
      </w:r>
      <w:r w:rsidRPr="005348BD">
        <w:rPr>
          <w:rFonts w:ascii="Times New Roman" w:hAnsi="Times New Roman" w:cs="Times New Roman"/>
          <w:sz w:val="28"/>
          <w:szCs w:val="28"/>
          <w:lang w:eastAsia="ru-RU"/>
        </w:rPr>
        <w:t>беруде</w:t>
      </w:r>
      <w:r w:rsidRPr="005348BD">
        <w:rPr>
          <w:rFonts w:ascii="Times New Roman" w:hAnsi="Times New Roman" w:cs="Times New Roman"/>
          <w:sz w:val="28"/>
          <w:szCs w:val="28"/>
          <w:lang w:val="en-US" w:eastAsia="ru-RU"/>
        </w:rPr>
        <w:t xml:space="preserve"> CLIL </w:t>
      </w:r>
      <w:r w:rsidRPr="005348BD">
        <w:rPr>
          <w:rFonts w:ascii="Times New Roman" w:hAnsi="Times New Roman" w:cs="Times New Roman"/>
          <w:sz w:val="28"/>
          <w:szCs w:val="28"/>
          <w:lang w:eastAsia="ru-RU"/>
        </w:rPr>
        <w:t>технологиясын</w:t>
      </w:r>
      <w:r w:rsidRPr="005348BD">
        <w:rPr>
          <w:rFonts w:ascii="Times New Roman" w:hAnsi="Times New Roman" w:cs="Times New Roman"/>
          <w:sz w:val="28"/>
          <w:szCs w:val="28"/>
          <w:lang w:val="en-US" w:eastAsia="ru-RU"/>
        </w:rPr>
        <w:t xml:space="preserve"> </w:t>
      </w:r>
      <w:r w:rsidRPr="005348BD">
        <w:rPr>
          <w:rFonts w:ascii="Times New Roman" w:hAnsi="Times New Roman" w:cs="Times New Roman"/>
          <w:sz w:val="28"/>
          <w:szCs w:val="28"/>
          <w:lang w:eastAsia="ru-RU"/>
        </w:rPr>
        <w:t>қолдану</w:t>
      </w:r>
      <w:r w:rsidRPr="005348BD">
        <w:rPr>
          <w:rFonts w:ascii="Times New Roman" w:hAnsi="Times New Roman" w:cs="Times New Roman"/>
          <w:sz w:val="28"/>
          <w:szCs w:val="28"/>
          <w:lang w:val="en-US" w:eastAsia="ru-RU"/>
        </w:rPr>
        <w:t xml:space="preserve"> </w:t>
      </w:r>
      <w:r w:rsidRPr="005348BD">
        <w:rPr>
          <w:rFonts w:ascii="Times New Roman" w:hAnsi="Times New Roman" w:cs="Times New Roman"/>
          <w:sz w:val="28"/>
          <w:szCs w:val="28"/>
          <w:lang w:eastAsia="ru-RU"/>
        </w:rPr>
        <w:t>ерекшеліктері</w:t>
      </w:r>
      <w:r w:rsidRPr="005348BD">
        <w:rPr>
          <w:rFonts w:ascii="Times New Roman" w:hAnsi="Times New Roman" w:cs="Times New Roman"/>
          <w:sz w:val="28"/>
          <w:szCs w:val="28"/>
          <w:lang w:val="en-US" w:eastAsia="ru-RU"/>
        </w:rPr>
        <w:t xml:space="preserve"> // </w:t>
      </w:r>
      <w:r w:rsidRPr="005348BD">
        <w:rPr>
          <w:rFonts w:ascii="Times New Roman" w:hAnsi="Times New Roman" w:cs="Times New Roman"/>
          <w:sz w:val="28"/>
          <w:szCs w:val="28"/>
          <w:lang w:eastAsia="ru-RU"/>
        </w:rPr>
        <w:t>Вестник</w:t>
      </w:r>
      <w:r w:rsidRPr="005348BD">
        <w:rPr>
          <w:rFonts w:ascii="Times New Roman" w:hAnsi="Times New Roman" w:cs="Times New Roman"/>
          <w:sz w:val="28"/>
          <w:szCs w:val="28"/>
          <w:lang w:val="en-US" w:eastAsia="ru-RU"/>
        </w:rPr>
        <w:t xml:space="preserve"> </w:t>
      </w:r>
      <w:r w:rsidRPr="005348BD">
        <w:rPr>
          <w:rFonts w:ascii="Times New Roman" w:hAnsi="Times New Roman" w:cs="Times New Roman"/>
          <w:sz w:val="28"/>
          <w:szCs w:val="28"/>
          <w:lang w:eastAsia="ru-RU"/>
        </w:rPr>
        <w:t>КазНПУ</w:t>
      </w:r>
      <w:r w:rsidRPr="005348BD">
        <w:rPr>
          <w:rFonts w:ascii="Times New Roman" w:hAnsi="Times New Roman" w:cs="Times New Roman"/>
          <w:sz w:val="28"/>
          <w:szCs w:val="28"/>
          <w:lang w:val="en-US" w:eastAsia="ru-RU"/>
        </w:rPr>
        <w:t xml:space="preserve"> </w:t>
      </w:r>
      <w:r w:rsidRPr="005348BD">
        <w:rPr>
          <w:rFonts w:ascii="Times New Roman" w:hAnsi="Times New Roman" w:cs="Times New Roman"/>
          <w:sz w:val="28"/>
          <w:szCs w:val="28"/>
          <w:lang w:eastAsia="ru-RU"/>
        </w:rPr>
        <w:t>им</w:t>
      </w:r>
      <w:r w:rsidRPr="005348BD">
        <w:rPr>
          <w:rFonts w:ascii="Times New Roman" w:hAnsi="Times New Roman" w:cs="Times New Roman"/>
          <w:sz w:val="28"/>
          <w:szCs w:val="28"/>
          <w:lang w:val="en-US" w:eastAsia="ru-RU"/>
        </w:rPr>
        <w:t xml:space="preserve">. </w:t>
      </w:r>
      <w:r w:rsidRPr="005348BD">
        <w:rPr>
          <w:rFonts w:ascii="Times New Roman" w:hAnsi="Times New Roman" w:cs="Times New Roman"/>
          <w:sz w:val="28"/>
          <w:szCs w:val="28"/>
          <w:lang w:eastAsia="ru-RU"/>
        </w:rPr>
        <w:t>Абая. Серия «Педагогические науки». – 2020. – №2 (66). – С. 45–50.</w:t>
      </w:r>
    </w:p>
    <w:p w14:paraId="4AEC40C4" w14:textId="77777777" w:rsidR="002E5236" w:rsidRPr="005348BD" w:rsidRDefault="002E5236" w:rsidP="002E5236">
      <w:pPr>
        <w:numPr>
          <w:ilvl w:val="0"/>
          <w:numId w:val="23"/>
        </w:numPr>
        <w:tabs>
          <w:tab w:val="left" w:pos="284"/>
        </w:tabs>
        <w:spacing w:after="0" w:line="240" w:lineRule="auto"/>
        <w:ind w:left="0" w:firstLine="0"/>
        <w:jc w:val="both"/>
        <w:rPr>
          <w:rFonts w:ascii="Times New Roman" w:hAnsi="Times New Roman" w:cs="Times New Roman"/>
          <w:sz w:val="28"/>
          <w:szCs w:val="28"/>
          <w:lang w:eastAsia="ru-RU"/>
        </w:rPr>
      </w:pPr>
      <w:r w:rsidRPr="005348BD">
        <w:rPr>
          <w:rFonts w:ascii="Times New Roman" w:hAnsi="Times New Roman" w:cs="Times New Roman"/>
          <w:sz w:val="28"/>
          <w:szCs w:val="28"/>
          <w:lang w:eastAsia="ru-RU"/>
        </w:rPr>
        <w:t>Күзембаева Г.Ж. CLIL әдісін Қазақстан мектептерінде қолдану тәжірибесі // Білім – Образование. – 2021. – №4. – С. 32–37.</w:t>
      </w:r>
    </w:p>
    <w:p w14:paraId="647D7EA9" w14:textId="77777777" w:rsidR="002E5236" w:rsidRPr="005348BD" w:rsidRDefault="002E5236" w:rsidP="002E5236">
      <w:pPr>
        <w:numPr>
          <w:ilvl w:val="0"/>
          <w:numId w:val="23"/>
        </w:numPr>
        <w:tabs>
          <w:tab w:val="left" w:pos="284"/>
        </w:tabs>
        <w:spacing w:after="0" w:line="240" w:lineRule="auto"/>
        <w:ind w:left="0" w:firstLine="0"/>
        <w:jc w:val="both"/>
        <w:rPr>
          <w:rFonts w:ascii="Times New Roman" w:hAnsi="Times New Roman" w:cs="Times New Roman"/>
          <w:sz w:val="28"/>
          <w:szCs w:val="28"/>
          <w:lang w:eastAsia="ru-RU"/>
        </w:rPr>
      </w:pPr>
      <w:r w:rsidRPr="005348BD">
        <w:rPr>
          <w:rFonts w:ascii="Times New Roman" w:hAnsi="Times New Roman" w:cs="Times New Roman"/>
          <w:sz w:val="28"/>
          <w:szCs w:val="28"/>
          <w:lang w:eastAsia="ru-RU"/>
        </w:rPr>
        <w:t>Қошанова З.К. Үштұғырлы тіл жағдайында CLIL технологиясын қолдану мәселелері // Қазақстанның ғылымы мен өмірі. – 2022. – №3. – С. 118–122.</w:t>
      </w:r>
    </w:p>
    <w:p w14:paraId="3D7102F8"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eastAsia="ru-RU"/>
        </w:rPr>
      </w:pPr>
      <w:r w:rsidRPr="005348BD">
        <w:rPr>
          <w:rFonts w:ascii="Times New Roman" w:hAnsi="Times New Roman" w:cs="Times New Roman"/>
          <w:sz w:val="28"/>
          <w:szCs w:val="28"/>
          <w:lang w:eastAsia="ru-RU"/>
        </w:rPr>
        <w:t>Қазақстан Республикасының Президенті. Қазақстан-2050 стратегиясы: қалыптасқан мемлекеттің жаңа саяси бағыты : ҚР Президентінің Қазақстан халқына Жолдауы. – Астана, 2012. – 44 б.</w:t>
      </w:r>
    </w:p>
    <w:p w14:paraId="338BBB50"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eastAsia="ru-RU"/>
        </w:rPr>
      </w:pPr>
      <w:r w:rsidRPr="005348BD">
        <w:rPr>
          <w:rFonts w:ascii="Times New Roman" w:hAnsi="Times New Roman" w:cs="Times New Roman"/>
          <w:sz w:val="28"/>
          <w:szCs w:val="28"/>
          <w:lang w:eastAsia="ru-RU"/>
        </w:rPr>
        <w:t>«Педагог» кәсіби стандарты. Қазақстан Республикасы Оқу-ағарту министрлігінің 2022 жылғы 4 тамыздағы № 500 бұйрығы. Қазақстан Республикасының Әділет министрлігінде 2022 жылғы 5 тамызда № 31149 болып тіркелді.</w:t>
      </w:r>
      <w:r w:rsidRPr="005348BD">
        <w:rPr>
          <w:rFonts w:ascii="Times New Roman" w:hAnsi="Times New Roman" w:cs="Times New Roman"/>
          <w:sz w:val="28"/>
          <w:szCs w:val="28"/>
          <w:lang w:val="kk-KZ" w:eastAsia="ru-RU"/>
        </w:rPr>
        <w:t xml:space="preserve"> </w:t>
      </w:r>
    </w:p>
    <w:p w14:paraId="129DB007"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eastAsia="ru-RU"/>
        </w:rPr>
      </w:pPr>
      <w:r w:rsidRPr="005348BD">
        <w:rPr>
          <w:rFonts w:ascii="Times New Roman" w:hAnsi="Times New Roman" w:cs="Times New Roman"/>
          <w:sz w:val="28"/>
          <w:szCs w:val="28"/>
          <w:lang w:eastAsia="ru-RU"/>
        </w:rPr>
        <w:t>Қазақстан Республикасы Білім және ғылым министрінің 2018 жылғы 31 қазандағы №604 бұйрығы. Білім берудің барлық деңгейінің мемлекеттік жалпыға міндетті білім беру стандарттары. ҚР Әділет министрлігінде 2018 жылғы 1 қарашада №17669 тіркелген.</w:t>
      </w:r>
    </w:p>
    <w:p w14:paraId="4676A65A"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eastAsia="ru-RU"/>
        </w:rPr>
      </w:pPr>
      <w:r w:rsidRPr="005348BD">
        <w:rPr>
          <w:rFonts w:ascii="Times New Roman" w:hAnsi="Times New Roman" w:cs="Times New Roman"/>
          <w:sz w:val="28"/>
          <w:szCs w:val="28"/>
          <w:lang w:eastAsia="ru-RU"/>
        </w:rPr>
        <w:t>Қазақстан Республикасы Үкіметінің 2023 жылғы 28 наурыздағы №248 қаулысы. 2023–2029 жылдарға арналған жоғары білім мен ғылымды дамыту тұжырымдамасы.</w:t>
      </w:r>
    </w:p>
    <w:p w14:paraId="50D8B22C"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eastAsia="ru-RU"/>
        </w:rPr>
      </w:pPr>
      <w:r w:rsidRPr="005348BD">
        <w:rPr>
          <w:rFonts w:ascii="Times New Roman" w:hAnsi="Times New Roman" w:cs="Times New Roman"/>
          <w:sz w:val="28"/>
          <w:szCs w:val="28"/>
          <w:lang w:eastAsia="ru-RU"/>
        </w:rPr>
        <w:t xml:space="preserve">Қазақстан Республикасы Білім және ғылым министрлігі. (2023). "Біртұтас тәрбие бағдарламасы" жобасы. Қолжетімді: </w:t>
      </w:r>
      <w:hyperlink r:id="rId52" w:tgtFrame="_new" w:history="1">
        <w:r w:rsidRPr="005348BD">
          <w:rPr>
            <w:rFonts w:ascii="Times New Roman" w:hAnsi="Times New Roman" w:cs="Times New Roman"/>
            <w:color w:val="0000FF"/>
            <w:sz w:val="28"/>
            <w:szCs w:val="28"/>
            <w:u w:val="single"/>
            <w:lang w:eastAsia="ru-RU"/>
          </w:rPr>
          <w:t>https://www.gov.kz/memleket/entities/edu</w:t>
        </w:r>
      </w:hyperlink>
    </w:p>
    <w:p w14:paraId="243815E8"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eastAsia="ru-RU"/>
        </w:rPr>
      </w:pPr>
      <w:r w:rsidRPr="005348BD">
        <w:rPr>
          <w:rFonts w:ascii="Times New Roman" w:hAnsi="Times New Roman" w:cs="Times New Roman"/>
          <w:sz w:val="28"/>
          <w:szCs w:val="28"/>
          <w:lang w:val="en-US"/>
        </w:rPr>
        <w:t xml:space="preserve">Zarobe, Y.R.D., &amp; Cenoz, J. (2015). Way forward in the twenty-first century in content-based instruction: moving towards integration. </w:t>
      </w:r>
      <w:r w:rsidRPr="005348BD">
        <w:rPr>
          <w:rFonts w:ascii="Times New Roman" w:hAnsi="Times New Roman" w:cs="Times New Roman"/>
          <w:sz w:val="28"/>
          <w:szCs w:val="28"/>
        </w:rPr>
        <w:t>Language, Culture and Curriculum, 28(1), 90–96. doi: 10.1080/07908318.2014.1000927</w:t>
      </w:r>
    </w:p>
    <w:p w14:paraId="16AD298B"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eastAsia="ru-RU"/>
        </w:rPr>
      </w:pPr>
      <w:r w:rsidRPr="005348BD">
        <w:rPr>
          <w:rFonts w:ascii="Times New Roman" w:hAnsi="Times New Roman" w:cs="Times New Roman"/>
          <w:sz w:val="28"/>
          <w:szCs w:val="28"/>
          <w:lang w:val="en-US"/>
        </w:rPr>
        <w:t xml:space="preserve">Darn, S. (2006, January 10). Content and Language Integrated Learning (CLIL): A European Overview. Online Submission. Retrieved December 26, 2019, from </w:t>
      </w:r>
      <w:hyperlink r:id="rId53" w:history="1">
        <w:r w:rsidRPr="005348BD">
          <w:rPr>
            <w:rFonts w:ascii="Times New Roman" w:hAnsi="Times New Roman" w:cs="Times New Roman"/>
            <w:color w:val="0000FF"/>
            <w:sz w:val="28"/>
            <w:szCs w:val="28"/>
            <w:u w:val="single"/>
            <w:lang w:val="en-US"/>
          </w:rPr>
          <w:t>https://files.eric.ed.gov/fulltext/ED490775.pdf</w:t>
        </w:r>
      </w:hyperlink>
    </w:p>
    <w:p w14:paraId="0C1F7F2F"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eastAsia="ru-RU"/>
        </w:rPr>
      </w:pPr>
      <w:r w:rsidRPr="005348BD">
        <w:rPr>
          <w:rFonts w:ascii="Times New Roman" w:hAnsi="Times New Roman" w:cs="Times New Roman"/>
          <w:sz w:val="28"/>
          <w:szCs w:val="28"/>
          <w:lang w:val="en-US"/>
        </w:rPr>
        <w:t xml:space="preserve">Mehisto, P. (2012). Criteria for producing CLIL learning material. </w:t>
      </w:r>
      <w:r w:rsidRPr="005348BD">
        <w:rPr>
          <w:rFonts w:ascii="Times New Roman" w:hAnsi="Times New Roman" w:cs="Times New Roman"/>
          <w:sz w:val="28"/>
          <w:szCs w:val="28"/>
        </w:rPr>
        <w:t>Encuentro, 21, 15–33</w:t>
      </w:r>
    </w:p>
    <w:p w14:paraId="2F5EDEB4"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eastAsia="ru-RU"/>
        </w:rPr>
      </w:pPr>
      <w:r w:rsidRPr="005348BD">
        <w:rPr>
          <w:rFonts w:ascii="Times New Roman" w:hAnsi="Times New Roman" w:cs="Times New Roman"/>
          <w:sz w:val="28"/>
          <w:szCs w:val="28"/>
          <w:lang w:val="en-US"/>
        </w:rPr>
        <w:t>Marsh, D., &amp; Frigols Martín, M. (n.d.). Introduction: Content and Language Integrated Learning. Retrieved December 26, 2019, content/appliedlinguisticsdidactics/lingon/marsh__frigols__clil_intro__ts_me.pdf.</w:t>
      </w:r>
    </w:p>
    <w:p w14:paraId="659274CF"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eastAsia="ru-RU"/>
        </w:rPr>
      </w:pPr>
      <w:r w:rsidRPr="005348BD">
        <w:rPr>
          <w:rFonts w:ascii="Times New Roman" w:hAnsi="Times New Roman" w:cs="Times New Roman"/>
          <w:sz w:val="28"/>
          <w:szCs w:val="28"/>
          <w:lang w:val="en-US"/>
        </w:rPr>
        <w:t xml:space="preserve">Karabassova L. Content and language integrated learning in Kazakhstan: A national policy–practice mismatch? // International Journal of Bilingual Education and Bilingualism. – 2018. – Vol. 21(4). – P. 480–496. – URL: https://files.eric.ed.gov/fulltext/EJ1341459.pdf </w:t>
      </w:r>
    </w:p>
    <w:p w14:paraId="3E9805BC"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rPr>
        <w:lastRenderedPageBreak/>
        <w:t>Шәріпхан</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Қ</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Үштілділікті</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ұстаздар</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да</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қолдамайды</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Электронды</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ресурс</w:t>
      </w:r>
      <w:r w:rsidRPr="005348BD">
        <w:rPr>
          <w:rFonts w:ascii="Times New Roman" w:hAnsi="Times New Roman" w:cs="Times New Roman"/>
          <w:sz w:val="28"/>
          <w:szCs w:val="28"/>
          <w:lang w:val="en-US"/>
        </w:rPr>
        <w:t xml:space="preserve">] https://abai.kz/post/46028 </w:t>
      </w:r>
    </w:p>
    <w:p w14:paraId="6920E3A6"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bookmarkStart w:id="43" w:name="_GoBack"/>
      <w:r w:rsidRPr="005348BD">
        <w:rPr>
          <w:rFonts w:ascii="Times New Roman" w:hAnsi="Times New Roman" w:cs="Times New Roman"/>
          <w:sz w:val="28"/>
          <w:szCs w:val="28"/>
        </w:rPr>
        <w:t>Қыдырбаев</w:t>
      </w:r>
      <w:bookmarkEnd w:id="43"/>
      <w:r w:rsidRPr="005348BD">
        <w:rPr>
          <w:rFonts w:ascii="Times New Roman" w:hAnsi="Times New Roman" w:cs="Times New Roman"/>
          <w:sz w:val="28"/>
          <w:szCs w:val="28"/>
        </w:rPr>
        <w:t>а</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Г</w:t>
      </w:r>
      <w:r w:rsidRPr="005348BD">
        <w:rPr>
          <w:rFonts w:ascii="Times New Roman" w:hAnsi="Times New Roman" w:cs="Times New Roman"/>
          <w:sz w:val="28"/>
          <w:szCs w:val="28"/>
          <w:lang w:val="en-US"/>
        </w:rPr>
        <w:t>.</w:t>
      </w:r>
      <w:r w:rsidRPr="005348BD">
        <w:rPr>
          <w:rFonts w:ascii="Times New Roman" w:hAnsi="Times New Roman" w:cs="Times New Roman"/>
          <w:sz w:val="28"/>
          <w:szCs w:val="28"/>
        </w:rPr>
        <w:t>Б</w:t>
      </w:r>
      <w:r w:rsidRPr="005348BD">
        <w:rPr>
          <w:rFonts w:ascii="Times New Roman" w:hAnsi="Times New Roman" w:cs="Times New Roman"/>
          <w:sz w:val="28"/>
          <w:szCs w:val="28"/>
          <w:lang w:val="en-US"/>
        </w:rPr>
        <w:t>. Preparing future primary school teachers for trilingual teaching with CLIL technology // Qubahan Academic Journal. – 2021. – Vol. 1(4). – P. 47–52.</w:t>
      </w:r>
    </w:p>
    <w:p w14:paraId="57E9C585"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 xml:space="preserve">Coyle D., </w:t>
      </w:r>
      <w:bookmarkStart w:id="44" w:name="_Hlk203988986"/>
      <w:r w:rsidRPr="005348BD">
        <w:rPr>
          <w:rFonts w:ascii="Times New Roman" w:hAnsi="Times New Roman" w:cs="Times New Roman"/>
          <w:sz w:val="28"/>
          <w:szCs w:val="28"/>
          <w:lang w:val="en-US"/>
        </w:rPr>
        <w:t>Hood P</w:t>
      </w:r>
      <w:bookmarkEnd w:id="44"/>
      <w:r w:rsidRPr="005348BD">
        <w:rPr>
          <w:rFonts w:ascii="Times New Roman" w:hAnsi="Times New Roman" w:cs="Times New Roman"/>
          <w:sz w:val="28"/>
          <w:szCs w:val="28"/>
          <w:lang w:val="en-US"/>
        </w:rPr>
        <w:t>., Marsh D. CLIL: Content and Language Integrated Learning. – Cambridge: Cambridge University Press, 2010. – 184 p.</w:t>
      </w:r>
    </w:p>
    <w:p w14:paraId="2DCA35CA"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eastAsia="ru-RU"/>
        </w:rPr>
      </w:pPr>
      <w:r w:rsidRPr="005348BD">
        <w:rPr>
          <w:rFonts w:ascii="Times New Roman" w:hAnsi="Times New Roman" w:cs="Times New Roman"/>
          <w:sz w:val="28"/>
          <w:szCs w:val="28"/>
          <w:lang w:val="en-US"/>
        </w:rPr>
        <w:t xml:space="preserve">Meyer O. Towards Quality CLIL: Successful Planning and Teaching Strategies [Electronic resource] // CLIL Practice: Perspectives from the Field. – 2010. – P. 13–19.  </w:t>
      </w:r>
    </w:p>
    <w:p w14:paraId="417E6218"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eastAsia="ru-RU"/>
        </w:rPr>
      </w:pPr>
      <w:r w:rsidRPr="005348BD">
        <w:rPr>
          <w:rFonts w:ascii="Times New Roman" w:hAnsi="Times New Roman" w:cs="Times New Roman"/>
          <w:sz w:val="28"/>
          <w:szCs w:val="28"/>
          <w:lang w:val="en-US" w:eastAsia="ru-RU"/>
        </w:rPr>
        <w:t>Нуртазина Ж.Б. CLIL – тілдік және пәндік құзыреттілікті қатар дамытуға бағытталған тиімді әдіс ретінде // Қазақстандағы пәндік тілдік кіріктірілген оқыту құзыреттіліктерін дамыту мәселелері. – Алматы, 2020. – С. 34–42.(</w:t>
      </w:r>
    </w:p>
    <w:p w14:paraId="28861926"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eastAsia="ru-RU"/>
        </w:rPr>
      </w:pPr>
      <w:r w:rsidRPr="005348BD">
        <w:rPr>
          <w:rFonts w:ascii="Times New Roman" w:hAnsi="Times New Roman" w:cs="Times New Roman"/>
          <w:sz w:val="28"/>
          <w:szCs w:val="28"/>
          <w:lang w:val="en-US" w:eastAsia="ru-RU"/>
        </w:rPr>
        <w:t>Айтбаева А.Ж. CLIL – үштілді білім беруді жүзеге асыруда негізгі технологиялардың бірі // Жаңартылған білім беру мазмұны – жағдайындағы педагогтердің тәжірибесі. – Абай атындағы ҚазҰПУ, 2024. – С. 73–80</w:t>
      </w:r>
      <w:r w:rsidRPr="005348BD">
        <w:rPr>
          <w:rFonts w:ascii="Times New Roman" w:hAnsi="Times New Roman" w:cs="Times New Roman"/>
          <w:sz w:val="28"/>
          <w:szCs w:val="28"/>
          <w:lang w:val="kk-KZ" w:eastAsia="ru-RU"/>
        </w:rPr>
        <w:t>.</w:t>
      </w:r>
    </w:p>
    <w:p w14:paraId="3B7F85E5"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eastAsia="ru-RU"/>
        </w:rPr>
      </w:pPr>
      <w:r w:rsidRPr="005348BD">
        <w:rPr>
          <w:rFonts w:ascii="Times New Roman" w:hAnsi="Times New Roman" w:cs="Times New Roman"/>
          <w:sz w:val="28"/>
          <w:szCs w:val="28"/>
          <w:lang w:val="en-US" w:eastAsia="ru-RU"/>
        </w:rPr>
        <w:t>Жетпісбаева Б.А. CLIL әдісі – функционалдық құзыреттілікті дамыту құралы ретінде және мұғалімнің жаңа рөлін айқындау тұрғысынан // Қазіргі білім беру мазмұны: теория мен тәжірибе. – ҚазҰУ, 2023. – № 1. – С. 99–107.</w:t>
      </w:r>
    </w:p>
    <w:p w14:paraId="264079C9"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rPr>
        <w:t>Аширимбетова</w:t>
      </w:r>
      <w:r w:rsidRPr="005348BD">
        <w:rPr>
          <w:rFonts w:ascii="Times New Roman" w:hAnsi="Times New Roman" w:cs="Times New Roman"/>
          <w:sz w:val="28"/>
          <w:szCs w:val="28"/>
          <w:lang w:val="kk-KZ"/>
        </w:rPr>
        <w:t xml:space="preserve"> </w:t>
      </w:r>
      <w:r w:rsidRPr="005348BD">
        <w:rPr>
          <w:rFonts w:ascii="Times New Roman" w:hAnsi="Times New Roman" w:cs="Times New Roman"/>
          <w:sz w:val="28"/>
          <w:szCs w:val="28"/>
        </w:rPr>
        <w:t>Р</w:t>
      </w:r>
      <w:r w:rsidRPr="005348BD">
        <w:rPr>
          <w:rFonts w:ascii="Times New Roman" w:hAnsi="Times New Roman" w:cs="Times New Roman"/>
          <w:sz w:val="28"/>
          <w:szCs w:val="28"/>
          <w:lang w:val="en-US"/>
        </w:rPr>
        <w:t>.</w:t>
      </w:r>
      <w:r w:rsidRPr="005348BD">
        <w:rPr>
          <w:rFonts w:ascii="Times New Roman" w:hAnsi="Times New Roman" w:cs="Times New Roman"/>
          <w:sz w:val="28"/>
          <w:szCs w:val="28"/>
        </w:rPr>
        <w:t>Д</w:t>
      </w:r>
      <w:r w:rsidRPr="005348BD">
        <w:rPr>
          <w:rFonts w:ascii="Times New Roman" w:hAnsi="Times New Roman" w:cs="Times New Roman"/>
          <w:sz w:val="28"/>
          <w:szCs w:val="28"/>
          <w:lang w:val="en-US"/>
        </w:rPr>
        <w:t>.</w:t>
      </w:r>
      <w:r w:rsidRPr="005348BD">
        <w:rPr>
          <w:rFonts w:ascii="Times New Roman" w:hAnsi="Times New Roman" w:cs="Times New Roman"/>
          <w:sz w:val="28"/>
          <w:szCs w:val="28"/>
          <w:lang w:val="kk-KZ"/>
        </w:rPr>
        <w:t xml:space="preserve">, </w:t>
      </w:r>
      <w:r w:rsidRPr="005348BD">
        <w:rPr>
          <w:rFonts w:ascii="Times New Roman" w:hAnsi="Times New Roman" w:cs="Times New Roman"/>
          <w:sz w:val="28"/>
          <w:szCs w:val="28"/>
          <w:lang w:val="en-US"/>
        </w:rPr>
        <w:t xml:space="preserve">CLIL </w:t>
      </w:r>
      <w:r w:rsidRPr="005348BD">
        <w:rPr>
          <w:rFonts w:ascii="Times New Roman" w:hAnsi="Times New Roman" w:cs="Times New Roman"/>
          <w:sz w:val="28"/>
          <w:szCs w:val="28"/>
        </w:rPr>
        <w:t>әдісін</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шет</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тілін</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оқытуда</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қолдану</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ерекшеліктері</w:t>
      </w:r>
      <w:r w:rsidRPr="005348BD">
        <w:rPr>
          <w:rFonts w:ascii="Times New Roman" w:hAnsi="Times New Roman" w:cs="Times New Roman"/>
          <w:sz w:val="28"/>
          <w:szCs w:val="28"/>
          <w:lang w:val="en-US"/>
        </w:rPr>
        <w:t xml:space="preserve"> // </w:t>
      </w:r>
      <w:r w:rsidRPr="005348BD">
        <w:rPr>
          <w:rFonts w:ascii="Times New Roman" w:hAnsi="Times New Roman" w:cs="Times New Roman"/>
          <w:sz w:val="28"/>
          <w:szCs w:val="28"/>
        </w:rPr>
        <w:t>Қазақ</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ұлттық</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қыздар</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педагогикалық</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университетінің</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Хабаршысы</w:t>
      </w:r>
      <w:r w:rsidRPr="005348BD">
        <w:rPr>
          <w:rFonts w:ascii="Times New Roman" w:hAnsi="Times New Roman" w:cs="Times New Roman"/>
          <w:sz w:val="28"/>
          <w:szCs w:val="28"/>
          <w:lang w:val="en-US"/>
        </w:rPr>
        <w:t xml:space="preserve">. – 2021. – №4. – </w:t>
      </w:r>
      <w:r w:rsidRPr="005348BD">
        <w:rPr>
          <w:rFonts w:ascii="Times New Roman" w:hAnsi="Times New Roman" w:cs="Times New Roman"/>
          <w:sz w:val="28"/>
          <w:szCs w:val="28"/>
        </w:rPr>
        <w:t>Б</w:t>
      </w:r>
      <w:r w:rsidRPr="005348BD">
        <w:rPr>
          <w:rFonts w:ascii="Times New Roman" w:hAnsi="Times New Roman" w:cs="Times New Roman"/>
          <w:sz w:val="28"/>
          <w:szCs w:val="28"/>
          <w:lang w:val="en-US"/>
        </w:rPr>
        <w:t>. 120–126.</w:t>
      </w:r>
    </w:p>
    <w:p w14:paraId="128CD476" w14:textId="77777777" w:rsidR="002E5236" w:rsidRPr="005348BD" w:rsidRDefault="002E5236" w:rsidP="002E5236">
      <w:pPr>
        <w:numPr>
          <w:ilvl w:val="0"/>
          <w:numId w:val="23"/>
        </w:numPr>
        <w:tabs>
          <w:tab w:val="left" w:pos="0"/>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Bentley K.</w:t>
      </w:r>
      <w:r w:rsidRPr="005348BD">
        <w:rPr>
          <w:rFonts w:ascii="Times New Roman" w:hAnsi="Times New Roman" w:cs="Times New Roman"/>
          <w:sz w:val="28"/>
          <w:szCs w:val="28"/>
          <w:lang w:val="kk-KZ"/>
        </w:rPr>
        <w:t xml:space="preserve"> </w:t>
      </w:r>
      <w:r w:rsidRPr="005348BD">
        <w:rPr>
          <w:rFonts w:ascii="Times New Roman" w:hAnsi="Times New Roman" w:cs="Times New Roman"/>
          <w:sz w:val="28"/>
          <w:szCs w:val="28"/>
          <w:lang w:val="en-US"/>
        </w:rPr>
        <w:t>The TKT Course: CLIL Module. – Cambridge: Cambridge University Press, 2010. – 119 p.</w:t>
      </w:r>
    </w:p>
    <w:p w14:paraId="3FBF6E6F" w14:textId="77777777" w:rsidR="002E5236" w:rsidRPr="005348BD" w:rsidRDefault="002E5236" w:rsidP="002E5236">
      <w:pPr>
        <w:numPr>
          <w:ilvl w:val="0"/>
          <w:numId w:val="23"/>
        </w:numPr>
        <w:tabs>
          <w:tab w:val="left" w:pos="0"/>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Pavón, V., Ellison, M.</w:t>
      </w:r>
      <w:r w:rsidRPr="005348BD">
        <w:rPr>
          <w:rFonts w:ascii="Times New Roman" w:hAnsi="Times New Roman" w:cs="Times New Roman"/>
          <w:sz w:val="28"/>
          <w:szCs w:val="28"/>
          <w:lang w:val="kk-KZ"/>
        </w:rPr>
        <w:t xml:space="preserve"> </w:t>
      </w:r>
      <w:r w:rsidRPr="005348BD">
        <w:rPr>
          <w:rFonts w:ascii="Times New Roman" w:hAnsi="Times New Roman" w:cs="Times New Roman"/>
          <w:sz w:val="28"/>
          <w:szCs w:val="28"/>
          <w:lang w:val="en-US"/>
        </w:rPr>
        <w:t>Examining teacher roles and competences in CLIL // Linguarum Arena. – 2013. – Vol. 4. – P. 65–78.</w:t>
      </w:r>
    </w:p>
    <w:p w14:paraId="2DFC81AD" w14:textId="77777777" w:rsidR="002E5236" w:rsidRPr="005348BD" w:rsidRDefault="002E5236" w:rsidP="002E5236">
      <w:pPr>
        <w:numPr>
          <w:ilvl w:val="0"/>
          <w:numId w:val="23"/>
        </w:numPr>
        <w:tabs>
          <w:tab w:val="left" w:pos="0"/>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Lasagabaster, D., Ruiz de Zarobe, Y.</w:t>
      </w:r>
      <w:r w:rsidRPr="005348BD">
        <w:rPr>
          <w:rFonts w:ascii="Times New Roman" w:hAnsi="Times New Roman" w:cs="Times New Roman"/>
          <w:sz w:val="28"/>
          <w:szCs w:val="28"/>
          <w:lang w:val="kk-KZ"/>
        </w:rPr>
        <w:t xml:space="preserve"> </w:t>
      </w:r>
      <w:r w:rsidRPr="005348BD">
        <w:rPr>
          <w:rFonts w:ascii="Times New Roman" w:hAnsi="Times New Roman" w:cs="Times New Roman"/>
          <w:sz w:val="28"/>
          <w:szCs w:val="28"/>
          <w:lang w:val="en-US"/>
        </w:rPr>
        <w:t>CLIL in Spain: Implementation, Results and Teacher Training. – Newcastle: Cambridge Scholars, 2010. – 250 p.</w:t>
      </w:r>
    </w:p>
    <w:p w14:paraId="4B078C29" w14:textId="77777777" w:rsidR="002E5236" w:rsidRPr="005348BD" w:rsidRDefault="002E5236" w:rsidP="002E5236">
      <w:pPr>
        <w:numPr>
          <w:ilvl w:val="0"/>
          <w:numId w:val="23"/>
        </w:numPr>
        <w:tabs>
          <w:tab w:val="left" w:pos="0"/>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Смагулова, Б.Г.</w:t>
      </w:r>
      <w:r w:rsidRPr="005348BD">
        <w:rPr>
          <w:rFonts w:ascii="Times New Roman" w:hAnsi="Times New Roman" w:cs="Times New Roman"/>
          <w:sz w:val="28"/>
          <w:szCs w:val="28"/>
          <w:lang w:val="kk-KZ"/>
        </w:rPr>
        <w:t xml:space="preserve"> </w:t>
      </w:r>
      <w:r w:rsidRPr="005348BD">
        <w:rPr>
          <w:rFonts w:ascii="Times New Roman" w:hAnsi="Times New Roman" w:cs="Times New Roman"/>
          <w:sz w:val="28"/>
          <w:szCs w:val="28"/>
          <w:lang w:val="en-US"/>
        </w:rPr>
        <w:t>Көптілді білім беру жағдайында пән мен тілді кіріктіріп оқытудың тиімді жолдары // «Қазақстанның ғылымы мен өмірі». – 2020. – №6/2. – Б. 215–218.</w:t>
      </w:r>
    </w:p>
    <w:p w14:paraId="7B98D137" w14:textId="77777777" w:rsidR="002E5236" w:rsidRPr="005348BD" w:rsidRDefault="002E5236" w:rsidP="002E5236">
      <w:pPr>
        <w:numPr>
          <w:ilvl w:val="0"/>
          <w:numId w:val="23"/>
        </w:numPr>
        <w:tabs>
          <w:tab w:val="left" w:pos="0"/>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Ball, P., Kelly, K., Clegg, J.</w:t>
      </w:r>
      <w:r w:rsidRPr="005348BD">
        <w:rPr>
          <w:rFonts w:ascii="Times New Roman" w:hAnsi="Times New Roman" w:cs="Times New Roman"/>
          <w:sz w:val="28"/>
          <w:szCs w:val="28"/>
          <w:lang w:val="kk-KZ"/>
        </w:rPr>
        <w:t xml:space="preserve"> </w:t>
      </w:r>
      <w:r w:rsidRPr="005348BD">
        <w:rPr>
          <w:rFonts w:ascii="Times New Roman" w:hAnsi="Times New Roman" w:cs="Times New Roman"/>
          <w:sz w:val="28"/>
          <w:szCs w:val="28"/>
          <w:lang w:val="en-US"/>
        </w:rPr>
        <w:t>Putting CLIL into Practice. – Oxford: Oxford University Press, 2015. – 308 p.</w:t>
      </w:r>
    </w:p>
    <w:p w14:paraId="309F2065" w14:textId="77777777" w:rsidR="002E5236" w:rsidRPr="005348BD" w:rsidRDefault="002E5236" w:rsidP="002E5236">
      <w:pPr>
        <w:numPr>
          <w:ilvl w:val="0"/>
          <w:numId w:val="23"/>
        </w:numPr>
        <w:tabs>
          <w:tab w:val="left" w:pos="0"/>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Тусупбекова, М.Ж.</w:t>
      </w:r>
      <w:r w:rsidRPr="005348BD">
        <w:rPr>
          <w:rFonts w:ascii="Times New Roman" w:hAnsi="Times New Roman" w:cs="Times New Roman"/>
          <w:sz w:val="28"/>
          <w:szCs w:val="28"/>
          <w:lang w:val="kk-KZ"/>
        </w:rPr>
        <w:t xml:space="preserve"> </w:t>
      </w:r>
      <w:r w:rsidRPr="005348BD">
        <w:rPr>
          <w:rFonts w:ascii="Times New Roman" w:hAnsi="Times New Roman" w:cs="Times New Roman"/>
          <w:sz w:val="28"/>
          <w:szCs w:val="28"/>
          <w:lang w:val="en-US"/>
        </w:rPr>
        <w:t>CLIL технологиясы – білім алушылардың пәндік-тілдік құзыреттілігін дамыту құралы // Халықаралық ғылыми-практикалық конференция материалдары. – Алматы: ҚазҰПУ, 2021. – Б. 89–93.</w:t>
      </w:r>
    </w:p>
    <w:p w14:paraId="63AA8E71" w14:textId="77777777" w:rsidR="002E5236" w:rsidRPr="005348BD" w:rsidRDefault="002E5236" w:rsidP="002E5236">
      <w:pPr>
        <w:numPr>
          <w:ilvl w:val="0"/>
          <w:numId w:val="23"/>
        </w:numPr>
        <w:tabs>
          <w:tab w:val="left" w:pos="0"/>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Карабасова, Г.М.</w:t>
      </w:r>
      <w:r w:rsidRPr="005348BD">
        <w:rPr>
          <w:rFonts w:ascii="Times New Roman" w:hAnsi="Times New Roman" w:cs="Times New Roman"/>
          <w:sz w:val="28"/>
          <w:szCs w:val="28"/>
          <w:lang w:val="kk-KZ"/>
        </w:rPr>
        <w:t xml:space="preserve"> </w:t>
      </w:r>
      <w:r w:rsidRPr="005348BD">
        <w:rPr>
          <w:rFonts w:ascii="Times New Roman" w:hAnsi="Times New Roman" w:cs="Times New Roman"/>
          <w:sz w:val="28"/>
          <w:szCs w:val="28"/>
        </w:rPr>
        <w:t xml:space="preserve">Трехъязычное образование в Республике Казахстан: опыт и перспективы внедрения </w:t>
      </w:r>
      <w:r w:rsidRPr="005348BD">
        <w:rPr>
          <w:rFonts w:ascii="Times New Roman" w:hAnsi="Times New Roman" w:cs="Times New Roman"/>
          <w:sz w:val="28"/>
          <w:szCs w:val="28"/>
          <w:lang w:val="en-US"/>
        </w:rPr>
        <w:t>CLIL</w:t>
      </w:r>
      <w:r w:rsidRPr="005348BD">
        <w:rPr>
          <w:rFonts w:ascii="Times New Roman" w:hAnsi="Times New Roman" w:cs="Times New Roman"/>
          <w:sz w:val="28"/>
          <w:szCs w:val="28"/>
        </w:rPr>
        <w:t>-технологии // Вестник КазНПУ им. Абая. Серия «Педагогические науки». – 2018. – №4(60). – С. 36–41.</w:t>
      </w:r>
    </w:p>
    <w:p w14:paraId="0F2ECF26" w14:textId="77777777" w:rsidR="00FE719E" w:rsidRPr="003D0171" w:rsidRDefault="00FE719E" w:rsidP="002E5236">
      <w:pPr>
        <w:numPr>
          <w:ilvl w:val="0"/>
          <w:numId w:val="23"/>
        </w:numPr>
        <w:tabs>
          <w:tab w:val="left" w:pos="0"/>
          <w:tab w:val="left" w:pos="426"/>
        </w:tabs>
        <w:spacing w:after="0" w:line="240" w:lineRule="auto"/>
        <w:ind w:left="0" w:firstLine="0"/>
        <w:jc w:val="both"/>
        <w:rPr>
          <w:rFonts w:ascii="Times New Roman" w:hAnsi="Times New Roman" w:cs="Times New Roman"/>
          <w:sz w:val="28"/>
          <w:szCs w:val="28"/>
        </w:rPr>
      </w:pPr>
      <w:r w:rsidRPr="003D0171">
        <w:rPr>
          <w:rFonts w:ascii="Times New Roman" w:hAnsi="Times New Roman" w:cs="Times New Roman"/>
          <w:sz w:val="28"/>
          <w:szCs w:val="28"/>
        </w:rPr>
        <w:t>Смагулова, Б.Г.</w:t>
      </w:r>
      <w:r w:rsidRPr="005348BD">
        <w:rPr>
          <w:rFonts w:ascii="Times New Roman" w:hAnsi="Times New Roman" w:cs="Times New Roman"/>
          <w:sz w:val="28"/>
          <w:szCs w:val="28"/>
          <w:lang w:val="kk-KZ"/>
        </w:rPr>
        <w:t xml:space="preserve"> </w:t>
      </w:r>
      <w:r w:rsidRPr="003D0171">
        <w:rPr>
          <w:rFonts w:ascii="Times New Roman" w:hAnsi="Times New Roman" w:cs="Times New Roman"/>
          <w:sz w:val="28"/>
          <w:szCs w:val="28"/>
        </w:rPr>
        <w:t xml:space="preserve">Көптілді білім беру жағдайында пән мен тілді кіріктіріп оқытудың тиімді жолдары </w:t>
      </w:r>
    </w:p>
    <w:p w14:paraId="21277765" w14:textId="11CDA865" w:rsidR="002E5236" w:rsidRPr="005348BD" w:rsidRDefault="002E5236" w:rsidP="002E5236">
      <w:pPr>
        <w:numPr>
          <w:ilvl w:val="0"/>
          <w:numId w:val="23"/>
        </w:numPr>
        <w:tabs>
          <w:tab w:val="left" w:pos="0"/>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lastRenderedPageBreak/>
        <w:t>Coyle, D.</w:t>
      </w:r>
      <w:r w:rsidRPr="005348BD">
        <w:rPr>
          <w:rFonts w:ascii="Times New Roman" w:hAnsi="Times New Roman" w:cs="Times New Roman"/>
          <w:sz w:val="28"/>
          <w:szCs w:val="28"/>
          <w:lang w:val="kk-KZ"/>
        </w:rPr>
        <w:t xml:space="preserve"> </w:t>
      </w:r>
      <w:r w:rsidRPr="005348BD">
        <w:rPr>
          <w:rFonts w:ascii="Times New Roman" w:hAnsi="Times New Roman" w:cs="Times New Roman"/>
          <w:sz w:val="28"/>
          <w:szCs w:val="28"/>
          <w:lang w:val="en-US"/>
        </w:rPr>
        <w:t>Content and Language Integrated Learning: Towards a Connected Research Agenda for CLIL Pedagogies // International Journal of Bilingual Education and Bilingualism. – 2007. – Vol. 10(5). – P. 543–562.</w:t>
      </w:r>
    </w:p>
    <w:p w14:paraId="021C1837" w14:textId="77777777" w:rsidR="002E5236" w:rsidRPr="005348BD" w:rsidRDefault="002E5236" w:rsidP="002E5236">
      <w:pPr>
        <w:numPr>
          <w:ilvl w:val="0"/>
          <w:numId w:val="23"/>
        </w:numPr>
        <w:tabs>
          <w:tab w:val="left" w:pos="0"/>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Қассенова А.А. Content and Language Integrated Learning (пән мен тілді кіріктіріп оқыту): кәсіби мамандарды даярлаудағы әдістеме. – Алматы; 2018. – Б. 12–15.</w:t>
      </w:r>
    </w:p>
    <w:p w14:paraId="0AD9A424" w14:textId="77777777" w:rsidR="002E5236" w:rsidRPr="005348BD" w:rsidRDefault="002E5236" w:rsidP="002E5236">
      <w:pPr>
        <w:numPr>
          <w:ilvl w:val="0"/>
          <w:numId w:val="23"/>
        </w:numPr>
        <w:tabs>
          <w:tab w:val="left" w:pos="0"/>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Kydyrbayeva, G., Stambekova, A., Svetlana, U., Gulsim, N., Gulvira, M.</w:t>
      </w:r>
      <w:r w:rsidRPr="005348BD">
        <w:rPr>
          <w:rFonts w:ascii="Times New Roman" w:hAnsi="Times New Roman" w:cs="Times New Roman"/>
          <w:sz w:val="28"/>
          <w:szCs w:val="28"/>
          <w:lang w:val="kk-KZ"/>
        </w:rPr>
        <w:t xml:space="preserve"> </w:t>
      </w:r>
      <w:r w:rsidRPr="005348BD">
        <w:rPr>
          <w:rFonts w:ascii="Times New Roman" w:hAnsi="Times New Roman" w:cs="Times New Roman"/>
          <w:sz w:val="28"/>
          <w:szCs w:val="28"/>
          <w:lang w:val="en-US"/>
        </w:rPr>
        <w:t>Preparing future primary school teachers for trilingual teaching with CLIL technology // World Journal on Educational Technology. – 2023. – Vol. 13, no. 4. – P. 278–284.</w:t>
      </w:r>
    </w:p>
    <w:p w14:paraId="5A7AA85C" w14:textId="77777777" w:rsidR="002E5236" w:rsidRPr="005348BD" w:rsidRDefault="002E5236" w:rsidP="002E5236">
      <w:pPr>
        <w:numPr>
          <w:ilvl w:val="0"/>
          <w:numId w:val="23"/>
        </w:numPr>
        <w:tabs>
          <w:tab w:val="left" w:pos="0"/>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G</w:t>
      </w:r>
      <w:r w:rsidRPr="005348BD">
        <w:rPr>
          <w:rFonts w:ascii="Times New Roman" w:hAnsi="Times New Roman" w:cs="Times New Roman"/>
          <w:sz w:val="28"/>
          <w:szCs w:val="28"/>
          <w:lang w:val="kk-KZ"/>
        </w:rPr>
        <w:t>.</w:t>
      </w:r>
      <w:r w:rsidRPr="005348BD">
        <w:rPr>
          <w:rFonts w:ascii="Times New Roman" w:hAnsi="Times New Roman" w:cs="Times New Roman"/>
          <w:sz w:val="28"/>
          <w:szCs w:val="28"/>
          <w:lang w:val="en-US"/>
        </w:rPr>
        <w:t>Akbayeva, M</w:t>
      </w:r>
      <w:r w:rsidRPr="005348BD">
        <w:rPr>
          <w:rFonts w:ascii="Times New Roman" w:hAnsi="Times New Roman" w:cs="Times New Roman"/>
          <w:sz w:val="28"/>
          <w:szCs w:val="28"/>
          <w:lang w:val="kk-KZ"/>
        </w:rPr>
        <w:t>.</w:t>
      </w:r>
      <w:r w:rsidRPr="005348BD">
        <w:rPr>
          <w:rFonts w:ascii="Times New Roman" w:hAnsi="Times New Roman" w:cs="Times New Roman"/>
          <w:sz w:val="28"/>
          <w:szCs w:val="28"/>
          <w:lang w:val="en-US"/>
        </w:rPr>
        <w:t>Zhumassatuly, Zh</w:t>
      </w:r>
      <w:r w:rsidRPr="005348BD">
        <w:rPr>
          <w:rFonts w:ascii="Times New Roman" w:hAnsi="Times New Roman" w:cs="Times New Roman"/>
          <w:sz w:val="28"/>
          <w:szCs w:val="28"/>
          <w:lang w:val="kk-KZ"/>
        </w:rPr>
        <w:t>.</w:t>
      </w:r>
      <w:r w:rsidRPr="005348BD">
        <w:rPr>
          <w:rFonts w:ascii="Times New Roman" w:hAnsi="Times New Roman" w:cs="Times New Roman"/>
          <w:sz w:val="28"/>
          <w:szCs w:val="28"/>
          <w:lang w:val="en-US"/>
        </w:rPr>
        <w:t>Bakmaganbetova</w:t>
      </w:r>
      <w:r w:rsidRPr="005348BD">
        <w:rPr>
          <w:rFonts w:ascii="Times New Roman" w:hAnsi="Times New Roman" w:cs="Times New Roman"/>
          <w:sz w:val="28"/>
          <w:szCs w:val="28"/>
          <w:lang w:val="kk-KZ"/>
        </w:rPr>
        <w:t xml:space="preserve">. </w:t>
      </w:r>
      <w:r w:rsidRPr="005348BD">
        <w:rPr>
          <w:rFonts w:ascii="Times New Roman" w:hAnsi="Times New Roman" w:cs="Times New Roman"/>
          <w:sz w:val="28"/>
          <w:szCs w:val="28"/>
          <w:lang w:val="en-US"/>
        </w:rPr>
        <w:t>E‑learning technology in the process of CLIL at school // Proceedings of E‑learning Technology in the Process of CLIL at School. – Karaganda: E.A. Buketov University, 2024. – Б. 11–16.</w:t>
      </w:r>
      <w:r w:rsidRPr="005348BD">
        <w:rPr>
          <w:lang w:val="en-US"/>
        </w:rPr>
        <w:t xml:space="preserve"> </w:t>
      </w:r>
      <w:hyperlink r:id="rId54" w:history="1">
        <w:r w:rsidRPr="005348BD">
          <w:rPr>
            <w:rFonts w:ascii="Times New Roman" w:hAnsi="Times New Roman" w:cs="Times New Roman"/>
            <w:color w:val="0000FF"/>
            <w:sz w:val="28"/>
            <w:szCs w:val="28"/>
            <w:u w:val="single"/>
            <w:lang w:val="en-US"/>
          </w:rPr>
          <w:t>https://access-bg.org/proceedingfiles/foreign-language-pages-12-16.pdf</w:t>
        </w:r>
      </w:hyperlink>
    </w:p>
    <w:p w14:paraId="2E99B37F"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eastAsia="MS Mincho" w:hAnsi="Times New Roman" w:cs="Times New Roman"/>
          <w:sz w:val="28"/>
          <w:szCs w:val="28"/>
          <w:lang w:val="en-US"/>
        </w:rPr>
      </w:pPr>
      <w:r w:rsidRPr="005348BD">
        <w:rPr>
          <w:rFonts w:ascii="Times New Roman" w:eastAsia="MS Mincho" w:hAnsi="Times New Roman" w:cs="Times New Roman"/>
          <w:sz w:val="28"/>
          <w:szCs w:val="28"/>
          <w:lang w:val="en-US"/>
        </w:rPr>
        <w:t xml:space="preserve">Bridge Education. What Is CLIL? The Global Trend in Bilingual Education Explained // Bridge.edu. – 2024. – URL: </w:t>
      </w:r>
      <w:hyperlink r:id="rId55" w:history="1">
        <w:r w:rsidRPr="005348BD">
          <w:rPr>
            <w:rFonts w:ascii="Times New Roman" w:eastAsia="MS Mincho" w:hAnsi="Times New Roman" w:cs="Times New Roman"/>
            <w:color w:val="0000FF"/>
            <w:sz w:val="28"/>
            <w:szCs w:val="28"/>
            <w:u w:val="single"/>
            <w:lang w:val="en-US"/>
          </w:rPr>
          <w:t>https://bridge.edu/tefl/blog/what-is-clil</w:t>
        </w:r>
      </w:hyperlink>
    </w:p>
    <w:p w14:paraId="5987D0C6"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eastAsia="Times New Roman" w:hAnsi="Times New Roman" w:cs="Times New Roman"/>
          <w:sz w:val="28"/>
          <w:szCs w:val="28"/>
          <w:lang w:val="kk-KZ"/>
        </w:rPr>
      </w:pPr>
      <w:r w:rsidRPr="005348BD">
        <w:rPr>
          <w:rFonts w:ascii="Times New Roman" w:eastAsia="Times New Roman" w:hAnsi="Times New Roman" w:cs="Times New Roman"/>
          <w:sz w:val="28"/>
          <w:szCs w:val="28"/>
          <w:lang w:val="kk-KZ"/>
        </w:rPr>
        <w:t>Zhumay, N., Tazhibayeva, S., Shaldarbekova, A., Jabasheva, B., Naimanbay, A., &amp; Sandybayeva, A. (2021). Multilingual education in the Republic of Kazakhstan: Problems and prospects. Social Inclusion, 9(1), 56-62</w:t>
      </w:r>
    </w:p>
    <w:p w14:paraId="4A611A44"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eastAsia="Times New Roman" w:hAnsi="Times New Roman" w:cs="Times New Roman"/>
          <w:sz w:val="28"/>
          <w:szCs w:val="28"/>
          <w:lang w:val="kk-KZ"/>
        </w:rPr>
      </w:pPr>
      <w:r w:rsidRPr="005348BD">
        <w:rPr>
          <w:rFonts w:ascii="Times New Roman" w:eastAsia="Times New Roman" w:hAnsi="Times New Roman" w:cs="Times New Roman"/>
          <w:sz w:val="28"/>
          <w:szCs w:val="28"/>
          <w:lang w:val="kk-KZ"/>
        </w:rPr>
        <w:t>Aubakirova, B., Mandel, K. M., &amp; Benkei-Kovács, B. (2019). Multilingual education in Kazakhstan and model of multilingual education in the European context. PedActa Journal, 9(2), 25-36</w:t>
      </w:r>
    </w:p>
    <w:p w14:paraId="0A39707B"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eastAsia="Times New Roman" w:hAnsi="Times New Roman" w:cs="Times New Roman"/>
          <w:sz w:val="28"/>
          <w:szCs w:val="28"/>
          <w:lang w:val="kk-KZ"/>
        </w:rPr>
      </w:pPr>
      <w:r w:rsidRPr="005348BD">
        <w:rPr>
          <w:rFonts w:ascii="Times New Roman" w:eastAsia="MS Mincho" w:hAnsi="Times New Roman" w:cs="Times New Roman"/>
          <w:sz w:val="28"/>
          <w:szCs w:val="28"/>
          <w:lang w:val="en-US"/>
        </w:rPr>
        <w:t xml:space="preserve">Sanako. Benefits of CLIL in modern language education // Sanako.com. – 2025. – URL: </w:t>
      </w:r>
      <w:hyperlink r:id="rId56" w:history="1">
        <w:r w:rsidRPr="005348BD">
          <w:rPr>
            <w:rFonts w:ascii="Times New Roman" w:eastAsia="MS Mincho" w:hAnsi="Times New Roman" w:cs="Times New Roman"/>
            <w:color w:val="0000FF"/>
            <w:sz w:val="28"/>
            <w:szCs w:val="28"/>
            <w:u w:val="single"/>
            <w:lang w:val="en-US"/>
          </w:rPr>
          <w:t>https://sanako.com/benefits-of-clil-in-modern-language-education</w:t>
        </w:r>
      </w:hyperlink>
    </w:p>
    <w:p w14:paraId="589CE6FD"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Mehisto P., Winter L., Kambatyrova A., Kurakbayev K. CLIL as a conduit for a trilingual Kazakhstan // The Language Learning Journal. – 2022. – DOI: 10.1080/09571736.2022.2056627.</w:t>
      </w:r>
    </w:p>
    <w:p w14:paraId="16565C9E"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Садықова А. Көптілді білім беру жүйесінде CLIL әдісін қолдану. Алматы, 2020.</w:t>
      </w:r>
    </w:p>
    <w:p w14:paraId="0A2BD1AC"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Lorenzo, F., Casal, S., &amp; Moore, P. (2010). The Effects of Content and Language Integrated Learning in European Education: Key Findings from the Andalusian Bilingual Sections Evaluation Project. Applied Linguistics, 31(3), 418-442.</w:t>
      </w:r>
    </w:p>
    <w:p w14:paraId="4E1776C5"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Қазақстан Республикасы Білім және ғылым министрлігі. (2015). Үштілді білім беруді дамыту жөніндегі жол картасы.</w:t>
      </w:r>
    </w:p>
    <w:p w14:paraId="753441C0"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Thomas J. W. A review of research on project-based learning. – California: The Autodesk Foundation, 2000. – 46 p.</w:t>
      </w:r>
    </w:p>
    <w:p w14:paraId="70CB48F3"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Bell S. Project-based learning for the 21st century: Skills for the future // The Clearing House: A Journal of Educational Strategies, Issues and Ideas. – 2010. – Vol. 83. – No. 2. – P. 39–43.</w:t>
      </w:r>
    </w:p>
    <w:p w14:paraId="41BA8930"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Larmer J., Mergendoller J. R. The main course, not dessert: How are students reaching 21st century goals? – California: Buck Institute for Education, 2010. – 24 p.</w:t>
      </w:r>
    </w:p>
    <w:p w14:paraId="2C2DDA78"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lastRenderedPageBreak/>
        <w:t>Дуйсенова А. Жобалық оқыту – интеграцияланған білім берудің тиімді тәсілі. – Нұр-Сұлтан, 2019. – 56 б.</w:t>
      </w:r>
    </w:p>
    <w:p w14:paraId="7622F3E0"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Кудайбергенова К. С. Болашақ мұғалімдердің кәсіби құзыреттілігін дамытуда жобалық оқытудың рөлі. – Алматы, 2021. – 72 б.</w:t>
      </w:r>
    </w:p>
    <w:p w14:paraId="35F2C0C0"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Жанпейісова М. Модульдік оқыту технологиясы оқушыны дамыту құралы ретінде. – Алматы: Білім, 2002. – 160 б.</w:t>
      </w:r>
    </w:p>
    <w:p w14:paraId="3CD960A3"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Шаталов В. Ф. Метод учебной модульной технологии. – Москва: Просвещение, 2000. – 127 с.</w:t>
      </w:r>
    </w:p>
    <w:p w14:paraId="7A5D33B7"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Кларин М. В. Инновационные модели обучения в зарубежных странах. – Москва: ИИО РАО, 1995. – 176 с.</w:t>
      </w:r>
    </w:p>
    <w:p w14:paraId="6495DFE6"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Полат Е. С., Колесникова И. А. Педагогические технологии: учебное пособие для вузов. – Москва: Академия, 2013. – 224 с.</w:t>
      </w:r>
    </w:p>
    <w:p w14:paraId="64BB7476"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Полат Е. С., Бухаркина М. Ю. Новые педагогические и информационные технологии в системе образования. – Москва: Академия, 2007. – 272 с.</w:t>
      </w:r>
    </w:p>
    <w:p w14:paraId="066FC104"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3539A8">
        <w:rPr>
          <w:rFonts w:ascii="Times New Roman" w:hAnsi="Times New Roman" w:cs="Times New Roman"/>
          <w:sz w:val="28"/>
          <w:szCs w:val="28"/>
          <w:lang w:val="kk-KZ"/>
        </w:rPr>
        <w:t>Marsh</w:t>
      </w:r>
      <w:r w:rsidRPr="005348BD">
        <w:rPr>
          <w:rFonts w:ascii="Times New Roman" w:hAnsi="Times New Roman" w:cs="Times New Roman"/>
          <w:sz w:val="28"/>
          <w:szCs w:val="28"/>
          <w:lang w:val="kk-KZ"/>
        </w:rPr>
        <w:t xml:space="preserve"> D. CLIL/EMILE – The European Dimension: Actions, Trends and Foresight Potential. – Finland: University of Jyväskylä, 2002. – 47 p.</w:t>
      </w:r>
    </w:p>
    <w:p w14:paraId="084C6A62"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Baker C. Foundations of Bilingual Education and Bilingualism. – 5th ed. – Bristol: Multilingual Matters, 2011. – 496 p.</w:t>
      </w:r>
    </w:p>
    <w:p w14:paraId="7699E05B"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Ellis R. Task-Based Language Learning and Teaching. – Oxford: Oxford University Press, 2003. – 387 p.</w:t>
      </w:r>
    </w:p>
    <w:p w14:paraId="0840EA17"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Hammond J. Scaffolding: Teaching and Learning in Language and Literacy Education. – Sydney: Primary English Teaching Association, 2001. – 280 p.</w:t>
      </w:r>
    </w:p>
    <w:p w14:paraId="3D611E8A"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Pérez-Cañado M. L. CLIL research in Europe: Past, present, and future // International Journal of Bilingual Education and Bilingualism. – 2012. – Vol. 15, No. 3. – P. 315–341.</w:t>
      </w:r>
    </w:p>
    <w:p w14:paraId="51DD7816"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Fortune T.W., Tedick D.J. Context Matters: Translanguaging and Language Immersion Education in the US and Canada // Perspectives on Language as Action / M. Haneda, H. Nassaji (eds.). – Bristol, Blue Ridge Summit: Multilingual Matters, 2019. – P. 27–44.</w:t>
      </w:r>
    </w:p>
    <w:p w14:paraId="3854C9AC"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Рубинштейн С. Л. Основы общей психологии. – СПб.: Питер, 2002. – 712 с.</w:t>
      </w:r>
    </w:p>
    <w:p w14:paraId="27C9919E"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Таубаева Ш.Т., Иманбаева С.Т. Берикханова. Педагогика. Оқулық. – Алматы: ОНОН, 2018. – 357 б</w:t>
      </w:r>
    </w:p>
    <w:p w14:paraId="7AE434D5"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Якиманская И. С. Личностно-ориентированное обучение в современной школе. – М.: Владос, 2000. – 224 с.</w:t>
      </w:r>
    </w:p>
    <w:p w14:paraId="1FCBD8CD"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Қараев Ж. А. Деңгейлеп саралап оқыту технологиясы. – Алматы: 2001. – 128 б.</w:t>
      </w:r>
    </w:p>
    <w:p w14:paraId="6A48E8E4"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Ермекова А. Оқушы тұлғасын дамытудағы мұғалімнің рөлі. – Алматы: 2015. – 96 б.</w:t>
      </w:r>
    </w:p>
    <w:p w14:paraId="0A1B6A6B"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Л.С. Выготский. «Развитие высших психических функций». – М.: Педагогика, 1983.</w:t>
      </w:r>
    </w:p>
    <w:p w14:paraId="58CE3A73"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А.Н. Леонтьев. «Деятельность. Сознание. Личность». – М.: Политиздат, 1975.</w:t>
      </w:r>
    </w:p>
    <w:p w14:paraId="7AA534BA"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lastRenderedPageBreak/>
        <w:t>Л.В. Занков. «Избранные педагогические труды». – М.: Просвещение, 1990.</w:t>
      </w:r>
    </w:p>
    <w:p w14:paraId="2EE4B371"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В.В. Давыдов, Д.Б. Эльконин. «Развивающее обучение». – М.: Знание, 1996.</w:t>
      </w:r>
    </w:p>
    <w:p w14:paraId="16C4B0DF"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Ә. Алдамұратов. «Қоғам және адам дамуындағы тәрбиенің рөлі». – Алматы: 1992.</w:t>
      </w:r>
    </w:p>
    <w:p w14:paraId="12C2250B"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lang w:val="kk-KZ"/>
        </w:rPr>
        <w:t>Р. Әлімқұлова,</w:t>
      </w:r>
      <w:r w:rsidRPr="005348BD">
        <w:rPr>
          <w:rFonts w:ascii="Times New Roman" w:hAnsi="Times New Roman" w:cs="Times New Roman"/>
          <w:sz w:val="28"/>
          <w:szCs w:val="28"/>
        </w:rPr>
        <w:t xml:space="preserve"> Р. Қоянбаев. «Педагогика». – Алматы: Рауан, 2002.</w:t>
      </w:r>
    </w:p>
    <w:p w14:paraId="3D13DC28"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Хакен Г. Принципы синергетики. Новый подход к науке о взаимодействии. – М.: Мир, 1980. – 406 с.</w:t>
      </w:r>
    </w:p>
    <w:p w14:paraId="3DF1B71C"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Князева Е.Н., Курдюмов С.П. Синергетика: путь к будущему. – М.: КомКнига, 2005. – 296 с.</w:t>
      </w:r>
    </w:p>
    <w:p w14:paraId="7D0A7912"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Хуторской А.В. Дидактическая эвристика: теория и технология креативного обучения. – М.: Академия, 2002. – 320 с.</w:t>
      </w:r>
    </w:p>
    <w:p w14:paraId="15D3A7D2"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Деркач А.А., Бодалев А.А. Акмеология: личностное и профессиональное развитие человека. – М.: Наука, 1995. – 280 с.</w:t>
      </w:r>
    </w:p>
    <w:p w14:paraId="73D9D590"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Ананьев Б.Г. Человек как предмет познания. – СПб.: Питер, 2001. – 288 с.</w:t>
      </w:r>
    </w:p>
    <w:p w14:paraId="06E2F0F3"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Кузьмина Н.В. Профессионализм личности преподавателя: методология, теория, технологии формирования. – М.: Педагогика, 1990. – 256 с.</w:t>
      </w:r>
    </w:p>
    <w:p w14:paraId="4B424283"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Елубаева А.А. Педагогтың кәсіби өзін-өзі дамытуы. – Алматы: 2018. – 132 б.</w:t>
      </w:r>
    </w:p>
    <w:p w14:paraId="47FE8A2F"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Жалғасова С.Қ. Болашақ мұғалімдердің кәсіби құзыреттілігін қалыптастырудағы акмеологиялық негіздер. – Шымкент: 2020. – 118 б.</w:t>
      </w:r>
    </w:p>
    <w:p w14:paraId="0B080AD0"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Хуторской А.В. Ключевые компетенции как компонент личностно-ориентированной парадигмы образования. – М.: Народное образование, 2005. – 76 с.</w:t>
      </w:r>
    </w:p>
    <w:p w14:paraId="4E9389F4"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Бичевин Б.Л. Интеграция содержания образования: теория и практика. – М.: Педагогика, 2004. – 160 с.</w:t>
      </w:r>
    </w:p>
    <w:p w14:paraId="0D203EEB"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Никандров Н.Д. Интеграция образования: от идеи к практике. – М.: Знание, 1995. – 192 с.</w:t>
      </w:r>
    </w:p>
    <w:p w14:paraId="291A78B7"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Сарыбеков Н.Ә. Кәсіптік білім беру жүйесіндегі интеграциялық үрдістер. – Шымкент: 2003. – 148 б.</w:t>
      </w:r>
    </w:p>
    <w:p w14:paraId="7795D8EC"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Жанпейісова М.М. Модульдік оқыту технологиясы оқушыны дамыту құралы ретінде. – Алматы: 2006. – 136 б.</w:t>
      </w:r>
    </w:p>
    <w:p w14:paraId="4AAFCAC6"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Әбенбаев С.Ә. Тәрбие теориясы мен әдістемесі. – Алматы: Дарын, 2004. – 320 б.</w:t>
      </w:r>
    </w:p>
    <w:p w14:paraId="5502DD21"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Мұханбетжанова Ә. Білімді интеграциялау негізінде оқушыларда дүниенің ғылыми бейнесін қалыптастыру. Монография. – Алматы, 2000. – 248 б</w:t>
      </w:r>
      <w:r w:rsidRPr="005348BD">
        <w:rPr>
          <w:rFonts w:ascii="Times New Roman" w:hAnsi="Times New Roman" w:cs="Times New Roman"/>
          <w:sz w:val="28"/>
          <w:szCs w:val="28"/>
          <w:lang w:val="kk-KZ"/>
        </w:rPr>
        <w:t>.</w:t>
      </w:r>
    </w:p>
    <w:p w14:paraId="69EA149A"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Словарь-справочник по педагогике. – Киров, 2000. – с. 48 – 440</w:t>
      </w:r>
      <w:r w:rsidRPr="005348BD">
        <w:rPr>
          <w:rFonts w:ascii="Times New Roman" w:hAnsi="Times New Roman" w:cs="Times New Roman"/>
          <w:sz w:val="28"/>
          <w:szCs w:val="28"/>
          <w:lang w:val="kk-KZ"/>
        </w:rPr>
        <w:t>.</w:t>
      </w:r>
    </w:p>
    <w:p w14:paraId="54253B13" w14:textId="77777777" w:rsidR="002E5236" w:rsidRPr="005348BD" w:rsidRDefault="002E5236" w:rsidP="002E5236">
      <w:pPr>
        <w:numPr>
          <w:ilvl w:val="0"/>
          <w:numId w:val="23"/>
        </w:numPr>
        <w:tabs>
          <w:tab w:val="left" w:pos="284"/>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Давыдов В.В., Эльконин Д.Б. Развивающее обучение. – М.: Знание, 1996. – 271 с.</w:t>
      </w:r>
    </w:p>
    <w:p w14:paraId="33582DA8" w14:textId="77777777" w:rsidR="002E5236" w:rsidRPr="005348BD" w:rsidRDefault="002E5236" w:rsidP="002E5236">
      <w:pPr>
        <w:numPr>
          <w:ilvl w:val="0"/>
          <w:numId w:val="23"/>
        </w:numPr>
        <w:tabs>
          <w:tab w:val="left" w:pos="284"/>
          <w:tab w:val="left" w:pos="426"/>
        </w:tabs>
        <w:autoSpaceDE w:val="0"/>
        <w:autoSpaceDN w:val="0"/>
        <w:adjustRightInd w:val="0"/>
        <w:spacing w:after="0" w:line="240" w:lineRule="auto"/>
        <w:ind w:left="0" w:firstLine="0"/>
        <w:jc w:val="both"/>
        <w:rPr>
          <w:rFonts w:ascii="Times New Roman" w:eastAsia="Gungsuh" w:hAnsi="Times New Roman" w:cs="Times New Roman"/>
          <w:b/>
          <w:sz w:val="28"/>
          <w:szCs w:val="28"/>
          <w:lang w:val="kk-KZ" w:eastAsia="ru-RU"/>
        </w:rPr>
      </w:pPr>
      <w:r w:rsidRPr="005348BD">
        <w:rPr>
          <w:rFonts w:ascii="Times New Roman" w:hAnsi="Times New Roman" w:cs="Times New Roman"/>
          <w:sz w:val="28"/>
          <w:szCs w:val="28"/>
          <w:lang w:val="kk-KZ"/>
        </w:rPr>
        <w:lastRenderedPageBreak/>
        <w:t xml:space="preserve">Кыдырбаева Г.Б. Болашақ бастауыш сынып мұғалімдерін жаратылыстану ғылыми бағытындағы пәндерді көптілді оқытуға даярлау. Философия докторы (PhD) дәрежесін алу үшін дайындалған диссертация. </w:t>
      </w:r>
      <w:r w:rsidRPr="005348BD">
        <w:rPr>
          <w:rFonts w:ascii="Times New Roman" w:eastAsia="Times New Roman" w:hAnsi="Times New Roman" w:cs="Times New Roman"/>
          <w:sz w:val="28"/>
          <w:szCs w:val="28"/>
          <w:lang w:val="kk-KZ" w:eastAsia="ru-RU"/>
        </w:rPr>
        <w:t>Алматы, 2025</w:t>
      </w:r>
    </w:p>
    <w:p w14:paraId="58DC5322" w14:textId="77777777" w:rsidR="002E5236" w:rsidRPr="005348BD" w:rsidRDefault="002E5236" w:rsidP="002E5236">
      <w:pPr>
        <w:numPr>
          <w:ilvl w:val="0"/>
          <w:numId w:val="23"/>
        </w:numPr>
        <w:tabs>
          <w:tab w:val="left" w:pos="284"/>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Щукин А.Н. Современные концепции обучения иностранным языкам. – М.: Академия, 2004. – 336 с.</w:t>
      </w:r>
    </w:p>
    <w:p w14:paraId="176E15AC" w14:textId="77777777" w:rsidR="002E5236" w:rsidRPr="005348BD" w:rsidRDefault="002E5236" w:rsidP="002E5236">
      <w:pPr>
        <w:numPr>
          <w:ilvl w:val="0"/>
          <w:numId w:val="23"/>
        </w:numPr>
        <w:tabs>
          <w:tab w:val="left" w:pos="284"/>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Пассов Е.И. Коммуникативный метод обучения иноязычному говорению. – М.: Просвещение, 1991. – 223 с.</w:t>
      </w:r>
    </w:p>
    <w:p w14:paraId="7542248C" w14:textId="77777777" w:rsidR="002E5236" w:rsidRPr="005348BD" w:rsidRDefault="002E5236" w:rsidP="002E5236">
      <w:pPr>
        <w:numPr>
          <w:ilvl w:val="0"/>
          <w:numId w:val="23"/>
        </w:numPr>
        <w:tabs>
          <w:tab w:val="left" w:pos="284"/>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Выготский Л.С. Проблемы общего и специального образования. – М.: Владос, 2000. – 656 с.</w:t>
      </w:r>
    </w:p>
    <w:p w14:paraId="0581107D" w14:textId="77777777" w:rsidR="002E5236" w:rsidRPr="005348BD" w:rsidRDefault="002E5236" w:rsidP="002E5236">
      <w:pPr>
        <w:numPr>
          <w:ilvl w:val="0"/>
          <w:numId w:val="23"/>
        </w:numPr>
        <w:tabs>
          <w:tab w:val="left" w:pos="284"/>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Хоменко М.Б. Культура и обучение: формирование межкультурной компетенции. – М.: Научный мир, 2010. – 208 с.</w:t>
      </w:r>
    </w:p>
    <w:p w14:paraId="43624807" w14:textId="77777777" w:rsidR="002E5236" w:rsidRPr="005348BD" w:rsidRDefault="002E5236" w:rsidP="002E5236">
      <w:pPr>
        <w:numPr>
          <w:ilvl w:val="0"/>
          <w:numId w:val="23"/>
        </w:numPr>
        <w:tabs>
          <w:tab w:val="left" w:pos="284"/>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Нищева С.Е. Теория и практика обучения русскому языку как иностранному. – СПб.: Златоуст, 2008. – 192 с.</w:t>
      </w:r>
    </w:p>
    <w:p w14:paraId="2C720C5C" w14:textId="77777777" w:rsidR="002E5236" w:rsidRPr="005348BD" w:rsidRDefault="002E5236" w:rsidP="002E5236">
      <w:pPr>
        <w:numPr>
          <w:ilvl w:val="0"/>
          <w:numId w:val="23"/>
        </w:numPr>
        <w:tabs>
          <w:tab w:val="left" w:pos="284"/>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color w:val="333333"/>
          <w:sz w:val="28"/>
          <w:szCs w:val="28"/>
          <w:shd w:val="clear" w:color="auto" w:fill="FFFFFF"/>
        </w:rPr>
        <w:t>Асмолов А.Г. Толерантность: различные парадигмы анализа // Толерантность в общественном сознании России. М.: Смысл, 1998. — 246 с.</w:t>
      </w:r>
    </w:p>
    <w:p w14:paraId="2E50FAC4"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D</w:t>
      </w:r>
      <w:r w:rsidRPr="005348BD">
        <w:rPr>
          <w:rFonts w:ascii="Times New Roman" w:hAnsi="Times New Roman" w:cs="Times New Roman"/>
          <w:sz w:val="28"/>
          <w:szCs w:val="28"/>
          <w:lang w:val="kk-KZ"/>
        </w:rPr>
        <w:t>.</w:t>
      </w:r>
      <w:r w:rsidRPr="005348BD">
        <w:rPr>
          <w:rFonts w:ascii="Times New Roman" w:hAnsi="Times New Roman" w:cs="Times New Roman"/>
          <w:sz w:val="28"/>
          <w:szCs w:val="28"/>
          <w:lang w:val="en-US"/>
        </w:rPr>
        <w:t xml:space="preserve"> Wolff</w:t>
      </w:r>
      <w:r w:rsidRPr="005348BD">
        <w:rPr>
          <w:rFonts w:ascii="Times New Roman" w:hAnsi="Times New Roman" w:cs="Times New Roman"/>
          <w:sz w:val="28"/>
          <w:szCs w:val="28"/>
          <w:lang w:val="kk-KZ"/>
        </w:rPr>
        <w:t>.</w:t>
      </w:r>
      <w:r w:rsidRPr="005348BD">
        <w:rPr>
          <w:rFonts w:ascii="Times New Roman" w:hAnsi="Times New Roman" w:cs="Times New Roman"/>
          <w:sz w:val="28"/>
          <w:szCs w:val="28"/>
          <w:lang w:val="en-US"/>
        </w:rPr>
        <w:t xml:space="preserve"> On the importance of CLIL in the context of the debate on plurilingual education in the European Union</w:t>
      </w:r>
      <w:r w:rsidRPr="005348BD">
        <w:rPr>
          <w:rFonts w:ascii="Times New Roman" w:hAnsi="Times New Roman" w:cs="Times New Roman"/>
          <w:sz w:val="28"/>
          <w:szCs w:val="28"/>
          <w:lang w:val="kk-KZ"/>
        </w:rPr>
        <w:t xml:space="preserve">. </w:t>
      </w:r>
      <w:r w:rsidRPr="005348BD">
        <w:rPr>
          <w:rFonts w:ascii="Times New Roman" w:hAnsi="Times New Roman" w:cs="Times New Roman"/>
          <w:sz w:val="28"/>
          <w:szCs w:val="28"/>
        </w:rPr>
        <w:t>CLIL – Content and Language Integrated Learning</w:t>
      </w:r>
      <w:r w:rsidRPr="005348BD">
        <w:rPr>
          <w:rFonts w:ascii="Times New Roman" w:hAnsi="Times New Roman" w:cs="Times New Roman"/>
          <w:sz w:val="28"/>
          <w:szCs w:val="28"/>
          <w:lang w:val="kk-KZ"/>
        </w:rPr>
        <w:t>.</w:t>
      </w:r>
      <w:r w:rsidRPr="005348BD">
        <w:t xml:space="preserve"> </w:t>
      </w:r>
      <w:r w:rsidRPr="005348BD">
        <w:rPr>
          <w:rFonts w:ascii="Times New Roman" w:hAnsi="Times New Roman" w:cs="Times New Roman"/>
          <w:sz w:val="28"/>
          <w:szCs w:val="28"/>
        </w:rPr>
        <w:t>Public Services Contract 2001 – 3406 /001 – 001</w:t>
      </w:r>
    </w:p>
    <w:p w14:paraId="73B106C5"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Novotná J. Teacher training for CLIL – Competences of a CLIL teacher. – In: M. Hejný and J. Novotná (Eds.) / Novotná J., Hadj-Moussová Z., Hofmannová M. // Proceedings of SEMT 01. Praha: Univerzita Karlova v Praze, Pedagogická fakulta. – 2001. – P. 122-126)</w:t>
      </w:r>
    </w:p>
    <w:p w14:paraId="695D9E0A"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Anderson L.W., Krathwohl D.R. A Taxonomy for Learning, Teaching and Assessing: A Revision of Bloom’s Taxonomy of Educational Objectives. – New York: Longman, 2001. – 352 p.</w:t>
      </w:r>
    </w:p>
    <w:p w14:paraId="4784C3D1"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Нуранова С.К. Особенности преподавания естественно-научных дисциплин в полиязычной среде // Хабаршы – Вестник КазНПУ им. Абая. Серия «Педагогические науки». – 2020. – №2 (66). – С. 87–91.</w:t>
      </w:r>
    </w:p>
    <w:p w14:paraId="4B590F21"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Кудеринова Ж. Полиязычие и языковая личность: современные вызовы и реалии // Вестник КазНУ. Серия филология. – 2018. – №3 (165). – С. 110–115.</w:t>
      </w:r>
    </w:p>
    <w:p w14:paraId="32A6358A"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Piaget J. The origins of intelligence in children. – New York: International Universities Press, 1952. – 419 p.</w:t>
      </w:r>
    </w:p>
    <w:p w14:paraId="2D60ACBA"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Выготский Л.С. Мышление и речь. – М.: Педагогика, 1982. – 350 с.</w:t>
      </w:r>
    </w:p>
    <w:p w14:paraId="70CF1AE2"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Bruner J. The process of education. – Cambridge, MA: Harvard University Press, 1960. – 97 p.</w:t>
      </w:r>
    </w:p>
    <w:p w14:paraId="54473C99"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Mehisto P., Marsh D., Frigols M.J. Uncovering CLIL: Content and Language Integrated Learning in Bilingual and Multilingual Education. – Oxford: Macmillan Education, 2008. – 247 p.</w:t>
      </w:r>
    </w:p>
    <w:p w14:paraId="4BEC9405"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lang w:val="en-US"/>
        </w:rPr>
        <w:t xml:space="preserve">Meyer O., Coyle D., Halbach A. et al. A pluriliteracies approach to content and language integrated learning – Mapping learner progressions in knowledge construction and meaning-making // Lang. Culture Curriculum. – 2015. – Vol. 28, №1. – P. 41-57. </w:t>
      </w:r>
    </w:p>
    <w:p w14:paraId="4DF766DF"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lang w:val="en-US"/>
        </w:rPr>
        <w:lastRenderedPageBreak/>
        <w:t xml:space="preserve">Coyle D. Content and language integrated learning. Motivating learners and teachers // Scottish Lang. </w:t>
      </w:r>
      <w:r w:rsidRPr="005348BD">
        <w:rPr>
          <w:rFonts w:ascii="Times New Roman" w:hAnsi="Times New Roman" w:cs="Times New Roman"/>
          <w:sz w:val="28"/>
          <w:szCs w:val="28"/>
        </w:rPr>
        <w:t xml:space="preserve">Rev. – 2006. – Vol.13. – Р. 1-18. </w:t>
      </w:r>
    </w:p>
    <w:p w14:paraId="273257CC"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Marsh D. CLIL/EMILE – The European Dimension: Actions, Trends and Foresight Potential. – University of Jyväskylä: Finland, 2002. – 56 p.</w:t>
      </w:r>
    </w:p>
    <w:p w14:paraId="515EFE55"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Нуртаева Г.К. Подготовка будущих учителей к полиязычному обучению на основе технологии CLIL // Наука и жизнь Казахстана. – 2021. – №6. – С. 65–69.</w:t>
      </w:r>
    </w:p>
    <w:p w14:paraId="444FD8D2"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Dalton-Puffer, C. Content-and-Language Integrated Learning: From Practice to Principles [Electronic resource] / C. Dalton-Puffer // Annual Review of Applied Linguistics.</w:t>
      </w:r>
      <w:r w:rsidRPr="005348BD">
        <w:rPr>
          <w:rFonts w:ascii="Times New Roman" w:hAnsi="Times New Roman" w:cs="Times New Roman"/>
          <w:sz w:val="28"/>
          <w:szCs w:val="28"/>
          <w:lang w:val="kk-KZ"/>
        </w:rPr>
        <w:t xml:space="preserve"> </w:t>
      </w:r>
      <w:hyperlink r:id="rId57" w:history="1">
        <w:r w:rsidRPr="005348BD">
          <w:rPr>
            <w:rFonts w:ascii="Times New Roman" w:hAnsi="Times New Roman" w:cs="Times New Roman"/>
            <w:color w:val="0000FF"/>
            <w:sz w:val="28"/>
            <w:szCs w:val="28"/>
            <w:u w:val="single"/>
            <w:lang w:val="en-US"/>
          </w:rPr>
          <w:t>http://typo3.univie.ac.at/fileadmin/user_upload/dep_ anglist/ ARAL_ 2011 _CLIL _article.pdf</w:t>
        </w:r>
      </w:hyperlink>
    </w:p>
    <w:p w14:paraId="463DD73E"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Chocholatá M.J. Teaching Biology Using CLIL: thes. … doc. PhD. – Brno: Masaryk University, 2018. – 80 p.</w:t>
      </w:r>
    </w:p>
    <w:p w14:paraId="4D772F07"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 xml:space="preserve">Hanušová S., Vojtková N. CLIL v české školní praxi. – Ed. 1st. – Brno: Studio ARX, 2011. – 103 s. </w:t>
      </w:r>
    </w:p>
    <w:p w14:paraId="705400A6"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Coyle D., Holmes B., King L. Towards an Integrated Curriculum – CLIL National Statements and Guidelines. – London: The Languages Company, 2009. – 44 p.</w:t>
      </w:r>
    </w:p>
    <w:p w14:paraId="61A9C9BA"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Жумабаева А.Е., Кдырбаева А.А., Сафаргалиева А.Ы. Теоретическое обоснование особенностей подготовки будущих учителей начальных классов в условиях полиязычия // Вестник Евразийского гуманитарного института. – 2018. - №4. - С. 123-130.</w:t>
      </w:r>
    </w:p>
    <w:p w14:paraId="49ACD44A"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Стамбекова А.С., Рябова Е.К., Кыдырбаева Г.Б. (2020). Основы обновленного естественно-научного образования младших школьников: учебное пособие. - Алматы: ТОО "Полиграфия -  сервис и Ко". – 157 б.</w:t>
      </w:r>
    </w:p>
    <w:p w14:paraId="0658EE0F"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Кдырбаева А.А., Оспанов Т.К., Астамбаева Ж.К. Основы обновленного математического образования младших школьников: учебное пособие. - Алматы: ТОО "Полиграфия -  сервис и Ко", 2020. – 304 б.</w:t>
      </w:r>
    </w:p>
    <w:p w14:paraId="1CB15A64"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Тетрадь-тренажёр по основам обновлённого языкового образования младших школьников (для будущих педагогов начального образования, обучающихся в условиях полиязычной среды): учебно-методическое пособие / сост.   Сафаргалиева А.Ы. – Алматы: ТОО "Полиграфия -  сервис и Ко", 2020. –  79 с.</w:t>
      </w:r>
    </w:p>
    <w:p w14:paraId="5AE576DB"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Сулейменова С., Сыздықова А. Многоязычное образование: теория и практика CLIL в казахстанских школах // Образование и наука. – 2019. – №3. – С. 78–83.</w:t>
      </w:r>
    </w:p>
    <w:p w14:paraId="300DA92B"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Карабасова Г.К. Использование технологии CLIL в полиязычном образовании: проблемы и перспективы // Вестник КазНПУ им. Абая. – 2018. – №4(56). – С. 55–60.</w:t>
      </w:r>
    </w:p>
    <w:p w14:paraId="171FA8E5"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lang w:val="en-US"/>
        </w:rPr>
        <w:t xml:space="preserve">Pérez-Cañado, M.L. (2012). CLIL research in Europe: past, present, and future. </w:t>
      </w:r>
      <w:r w:rsidRPr="005348BD">
        <w:rPr>
          <w:rFonts w:ascii="Times New Roman" w:hAnsi="Times New Roman" w:cs="Times New Roman"/>
          <w:sz w:val="28"/>
          <w:szCs w:val="28"/>
        </w:rPr>
        <w:t>International Journal of Bilingual Education and Bilingualism, 15(3), 315–341.</w:t>
      </w:r>
    </w:p>
    <w:p w14:paraId="349F1D9A"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lang w:val="en-US"/>
        </w:rPr>
        <w:lastRenderedPageBreak/>
        <w:t xml:space="preserve">Cimermanová I. On Developing Materials for CLIL // Journal of Language and Cultural Education. – 2020. – Vol. 8, No. 2. – P. 52–66. </w:t>
      </w:r>
      <w:r w:rsidRPr="005348BD">
        <w:rPr>
          <w:rFonts w:ascii="Times New Roman" w:hAnsi="Times New Roman" w:cs="Times New Roman"/>
          <w:sz w:val="28"/>
          <w:szCs w:val="28"/>
        </w:rPr>
        <w:t>Доступ из: https://www.researchgate.net/publication/341560964</w:t>
      </w:r>
    </w:p>
    <w:p w14:paraId="573F7090"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lang w:val="en-US"/>
        </w:rPr>
        <w:t xml:space="preserve">Infante D., Benvenuto G., Lastrucci E. The CLIL Approach in the Italian School System: A Case Study // Studi di Glottodidattica. – 2009. – Vol. 1. – P. 1–12. </w:t>
      </w:r>
      <w:r w:rsidRPr="005348BD">
        <w:rPr>
          <w:rFonts w:ascii="Times New Roman" w:hAnsi="Times New Roman" w:cs="Times New Roman"/>
          <w:sz w:val="28"/>
          <w:szCs w:val="28"/>
        </w:rPr>
        <w:t>Доступ из: https://files.eric.ed.gov/fulltext/EJ1278123.pdf</w:t>
      </w:r>
    </w:p>
    <w:p w14:paraId="37CE396D"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Porcedda M.E., González-Martínez J. CLIL Teacher Training: Lacks and Suggestions from a Systematic Literature Review // Journal of Language and Education. – 2020. – Vol. 6, No. 4. – P. 102–115.</w:t>
      </w:r>
      <w:r w:rsidRPr="005348BD">
        <w:rPr>
          <w:rFonts w:ascii="Times New Roman" w:hAnsi="Times New Roman" w:cs="Times New Roman"/>
          <w:sz w:val="28"/>
          <w:szCs w:val="28"/>
          <w:lang w:val="kk-KZ"/>
        </w:rPr>
        <w:t xml:space="preserve"> </w:t>
      </w:r>
    </w:p>
    <w:p w14:paraId="7D7DE0C3"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 xml:space="preserve">Букабаева Ж.А., Кемелбекова Г.А., Ержанова А.Б. Профессиональная и языковая подготовка будущих CLIL-педагогов на основе языкового модуля // Вестник КазНПУ им. Абая. Серия «Педагогические науки». – 2021. – №4 (68). – С. 105–111. </w:t>
      </w:r>
    </w:p>
    <w:p w14:paraId="612494B2"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 xml:space="preserve">Жетписбаева Б.А., Чижевская Н.И., Сырымбетова С.С. Развитие языковых компетенций у будущих учителей CLIL // Вестник КазУМОиМЯ им. Абылай хана. Серия педагогики и психологии. – 2023. – №2(59). – С. 49–59.  </w:t>
      </w:r>
    </w:p>
    <w:p w14:paraId="5369543E"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Бакирова С.С., Туктасинова Г.М. Проблемы языковой подготовки будущих учителей CLIL в условиях обновленного образования // Вестник КазНУ. Серия педагогических наук. – 2019. – №1 (58). – С. 118–124. – Режим доступа: https://bulletin-pedagogic-sc.kaznu.kz/index.php/1-ped/article/view/723</w:t>
      </w:r>
    </w:p>
    <w:p w14:paraId="0AD1B7BA"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Dvorjaninova A., Alas G. Teachers’ perceptions on CLIL implementation in Estonian primary schools // Journal of Language and Cultural Education. – 2018. – Vol. 6, No. 3. – P. 116–130. – DOI: 10.2478/jolace-2018-0027</w:t>
      </w:r>
    </w:p>
    <w:p w14:paraId="2A820EF2"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Mustafa, M. Wi., Shaaban, K.A. Challenges of CLIL Implementation in the Gulf Region: Teachers’ perspectives // Theory and Practice in Language Studies. – 2019. – Vol. 9, No. 11. – P. 1442–1450. – DOI: 10.17507/tpls.0911.07</w:t>
      </w:r>
    </w:p>
    <w:p w14:paraId="5A84327A"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Pladevall-Ballester E. Exploring primary school CLIL perceptions in a local context: A longitudinal perspective // Language and Education. – 2015. – Vol. 29, No. 6. – P. 518–538. – DOI: 10.1080/09500782.2015.1043537</w:t>
      </w:r>
    </w:p>
    <w:p w14:paraId="1C9166FC"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Banegas D.L. CLIL and teacher education: Professional development through reflection and action // Latin American Journal of Content and Language Integrated Learning. – 2016. – Vol. 9, No. 2. – P. 374–400. – DOI: 10.5294/laclil.2016.9.2.4</w:t>
      </w:r>
    </w:p>
    <w:p w14:paraId="1128A445"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Cammarata L., Haley C. Integrated content, language, and literacy instruction in a Canadian French immersion context: A professional development journey // International Journal of Bilingual Education and Bilingualism. – 2018. – Vol. 21, No. 3. – P. 332–348. – DOI: 10.1080/13670050.2017.1386617</w:t>
      </w:r>
    </w:p>
    <w:p w14:paraId="5F32B2EC"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en-US"/>
        </w:rPr>
        <w:t>Morton, T. Assessment in CLIL: Towards a new construct of language and content integration // International Journal of Bilingual Education and Bilingualism. – 2019. – Vol. 22(3). – P. 287–299. DOI: 10.1080/13670050.2016.1232144</w:t>
      </w:r>
    </w:p>
    <w:p w14:paraId="3706E8FE"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Қазақстан</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Республикасы</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жаңа</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формация</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педагогының</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үздіксіз</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педагогикалық</w:t>
      </w:r>
      <w:r w:rsidRPr="005348BD">
        <w:rPr>
          <w:rFonts w:ascii="Times New Roman" w:hAnsi="Times New Roman" w:cs="Times New Roman"/>
          <w:spacing w:val="-4"/>
          <w:sz w:val="28"/>
          <w:szCs w:val="28"/>
          <w:lang w:val="kk-KZ"/>
        </w:rPr>
        <w:t xml:space="preserve"> </w:t>
      </w:r>
      <w:r w:rsidRPr="005348BD">
        <w:rPr>
          <w:rFonts w:ascii="Times New Roman" w:hAnsi="Times New Roman" w:cs="Times New Roman"/>
          <w:sz w:val="28"/>
          <w:szCs w:val="28"/>
          <w:lang w:val="kk-KZ"/>
        </w:rPr>
        <w:t>білім беру</w:t>
      </w:r>
      <w:r w:rsidRPr="005348BD">
        <w:rPr>
          <w:rFonts w:ascii="Times New Roman" w:hAnsi="Times New Roman" w:cs="Times New Roman"/>
          <w:spacing w:val="-4"/>
          <w:sz w:val="28"/>
          <w:szCs w:val="28"/>
          <w:lang w:val="kk-KZ"/>
        </w:rPr>
        <w:t xml:space="preserve"> </w:t>
      </w:r>
      <w:r w:rsidRPr="005348BD">
        <w:rPr>
          <w:rFonts w:ascii="Times New Roman" w:hAnsi="Times New Roman" w:cs="Times New Roman"/>
          <w:sz w:val="28"/>
          <w:szCs w:val="28"/>
          <w:lang w:val="kk-KZ"/>
        </w:rPr>
        <w:t>тұжырымдамасы.</w:t>
      </w:r>
      <w:r w:rsidRPr="005348BD">
        <w:rPr>
          <w:rFonts w:ascii="Times New Roman" w:hAnsi="Times New Roman" w:cs="Times New Roman"/>
          <w:spacing w:val="-2"/>
          <w:sz w:val="28"/>
          <w:szCs w:val="28"/>
          <w:lang w:val="kk-KZ"/>
        </w:rPr>
        <w:t xml:space="preserve"> </w:t>
      </w:r>
      <w:r w:rsidRPr="005348BD">
        <w:rPr>
          <w:rFonts w:ascii="Times New Roman" w:hAnsi="Times New Roman" w:cs="Times New Roman"/>
          <w:sz w:val="28"/>
          <w:szCs w:val="28"/>
          <w:lang w:val="kk-KZ"/>
        </w:rPr>
        <w:t>– Алматы, 2005.</w:t>
      </w:r>
      <w:r w:rsidRPr="005348BD">
        <w:rPr>
          <w:rFonts w:ascii="Times New Roman" w:hAnsi="Times New Roman" w:cs="Times New Roman"/>
          <w:spacing w:val="-4"/>
          <w:sz w:val="28"/>
          <w:szCs w:val="28"/>
          <w:lang w:val="kk-KZ"/>
        </w:rPr>
        <w:t xml:space="preserve"> </w:t>
      </w:r>
      <w:r w:rsidRPr="005348BD">
        <w:rPr>
          <w:rFonts w:ascii="Times New Roman" w:hAnsi="Times New Roman" w:cs="Times New Roman"/>
          <w:sz w:val="28"/>
          <w:szCs w:val="28"/>
          <w:lang w:val="kk-KZ"/>
        </w:rPr>
        <w:t>– Б.</w:t>
      </w:r>
      <w:r w:rsidRPr="005348BD">
        <w:rPr>
          <w:rFonts w:ascii="Times New Roman" w:hAnsi="Times New Roman" w:cs="Times New Roman"/>
          <w:spacing w:val="-1"/>
          <w:sz w:val="28"/>
          <w:szCs w:val="28"/>
          <w:lang w:val="kk-KZ"/>
        </w:rPr>
        <w:t xml:space="preserve"> </w:t>
      </w:r>
      <w:r w:rsidRPr="005348BD">
        <w:rPr>
          <w:rFonts w:ascii="Times New Roman" w:hAnsi="Times New Roman" w:cs="Times New Roman"/>
          <w:sz w:val="28"/>
          <w:szCs w:val="28"/>
          <w:lang w:val="kk-KZ"/>
        </w:rPr>
        <w:t>15.</w:t>
      </w:r>
    </w:p>
    <w:p w14:paraId="1F252946"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lang w:val="kk-KZ"/>
        </w:rPr>
        <w:lastRenderedPageBreak/>
        <w:t xml:space="preserve">Қазақ тілінің түсіндірме сөздігі. 10 томдық. </w:t>
      </w:r>
      <w:r w:rsidRPr="005348BD">
        <w:rPr>
          <w:rFonts w:ascii="Times New Roman" w:hAnsi="Times New Roman" w:cs="Times New Roman"/>
          <w:sz w:val="28"/>
          <w:szCs w:val="28"/>
        </w:rPr>
        <w:t>Т.9. — Алматы: Дайк-Пресс, 2008. — 768 б.</w:t>
      </w:r>
    </w:p>
    <w:p w14:paraId="6FAD2377"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Романова Е.С. Психология профессионального становления личности: автореф... докт.психологических наук. – М., 1992. – 31 с.</w:t>
      </w:r>
    </w:p>
    <w:p w14:paraId="60367F8B"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rPr>
        <w:t xml:space="preserve">Сластенин В.А., Исаев И.Ф., Мищенко А.И. </w:t>
      </w:r>
      <w:r w:rsidRPr="005348BD">
        <w:rPr>
          <w:rFonts w:ascii="Times New Roman" w:hAnsi="Times New Roman" w:cs="Times New Roman"/>
          <w:i/>
          <w:iCs/>
          <w:sz w:val="28"/>
          <w:szCs w:val="28"/>
        </w:rPr>
        <w:t>Педагогика: учебное пособие для студентов педагогических вузов</w:t>
      </w:r>
      <w:r w:rsidRPr="005348BD">
        <w:rPr>
          <w:rFonts w:ascii="Times New Roman" w:hAnsi="Times New Roman" w:cs="Times New Roman"/>
          <w:sz w:val="28"/>
          <w:szCs w:val="28"/>
        </w:rPr>
        <w:t>. – М.: Школьная пресса, 2013. – 256 с.</w:t>
      </w:r>
    </w:p>
    <w:p w14:paraId="25C7E651"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Бабанский Ю.К. Оптимизация процесса обучения. — М.: Просвещение, 1982. — 192 с.</w:t>
      </w:r>
    </w:p>
    <w:p w14:paraId="00DB7DB5"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Яковлева И.В. Педагогические условия развития творческой активности будущего учителя. — М.: Наука, 2003. — 148 с.</w:t>
      </w:r>
    </w:p>
    <w:p w14:paraId="7F7238C8"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Андреев</w:t>
      </w:r>
      <w:r w:rsidRPr="005348BD">
        <w:rPr>
          <w:rFonts w:ascii="Times New Roman" w:hAnsi="Times New Roman" w:cs="Times New Roman"/>
          <w:sz w:val="28"/>
          <w:szCs w:val="28"/>
          <w:lang w:val="kk-KZ"/>
        </w:rPr>
        <w:t xml:space="preserve"> </w:t>
      </w:r>
      <w:r w:rsidRPr="005348BD">
        <w:rPr>
          <w:rFonts w:ascii="Times New Roman" w:hAnsi="Times New Roman" w:cs="Times New Roman"/>
          <w:sz w:val="28"/>
          <w:szCs w:val="28"/>
        </w:rPr>
        <w:t xml:space="preserve">В.И. Педагогика высшей школы: инновационно-прогностический курс / В.И. Андреев. – Казань: Центр инновационных технологий, 2005. </w:t>
      </w:r>
      <w:hyperlink r:id="rId58" w:history="1">
        <w:r w:rsidRPr="005348BD">
          <w:rPr>
            <w:rFonts w:ascii="Times New Roman" w:hAnsi="Times New Roman" w:cs="Times New Roman"/>
            <w:color w:val="0000FF"/>
            <w:sz w:val="28"/>
            <w:szCs w:val="28"/>
            <w:u w:val="single"/>
          </w:rPr>
          <w:t>https://kpfu.ru/docs/F652026679/Andreev.V.I..Pedagogika.VSh._redaktorskaya.versiya_.pdf</w:t>
        </w:r>
      </w:hyperlink>
    </w:p>
    <w:p w14:paraId="5BF93B0E"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Кувшинов</w:t>
      </w:r>
      <w:r w:rsidRPr="005348BD">
        <w:rPr>
          <w:rFonts w:ascii="Times New Roman" w:hAnsi="Times New Roman" w:cs="Times New Roman"/>
          <w:spacing w:val="1"/>
          <w:sz w:val="28"/>
          <w:szCs w:val="28"/>
        </w:rPr>
        <w:t xml:space="preserve"> </w:t>
      </w:r>
      <w:r w:rsidRPr="005348BD">
        <w:rPr>
          <w:rFonts w:ascii="Times New Roman" w:hAnsi="Times New Roman" w:cs="Times New Roman"/>
          <w:sz w:val="28"/>
          <w:szCs w:val="28"/>
        </w:rPr>
        <w:t>А.В.</w:t>
      </w:r>
      <w:r w:rsidRPr="005348BD">
        <w:rPr>
          <w:rFonts w:ascii="Times New Roman" w:hAnsi="Times New Roman" w:cs="Times New Roman"/>
          <w:spacing w:val="1"/>
          <w:sz w:val="28"/>
          <w:szCs w:val="28"/>
        </w:rPr>
        <w:t xml:space="preserve"> </w:t>
      </w:r>
      <w:r w:rsidRPr="005348BD">
        <w:rPr>
          <w:rFonts w:ascii="Times New Roman" w:hAnsi="Times New Roman" w:cs="Times New Roman"/>
          <w:sz w:val="28"/>
          <w:szCs w:val="28"/>
        </w:rPr>
        <w:t>Формирование</w:t>
      </w:r>
      <w:r w:rsidRPr="005348BD">
        <w:rPr>
          <w:rFonts w:ascii="Times New Roman" w:hAnsi="Times New Roman" w:cs="Times New Roman"/>
          <w:spacing w:val="1"/>
          <w:sz w:val="28"/>
          <w:szCs w:val="28"/>
        </w:rPr>
        <w:t xml:space="preserve"> </w:t>
      </w:r>
      <w:r w:rsidRPr="005348BD">
        <w:rPr>
          <w:rFonts w:ascii="Times New Roman" w:hAnsi="Times New Roman" w:cs="Times New Roman"/>
          <w:sz w:val="28"/>
          <w:szCs w:val="28"/>
        </w:rPr>
        <w:t>профессиональной</w:t>
      </w:r>
      <w:r w:rsidRPr="005348BD">
        <w:rPr>
          <w:rFonts w:ascii="Times New Roman" w:hAnsi="Times New Roman" w:cs="Times New Roman"/>
          <w:spacing w:val="1"/>
          <w:sz w:val="28"/>
          <w:szCs w:val="28"/>
        </w:rPr>
        <w:t xml:space="preserve"> </w:t>
      </w:r>
      <w:r w:rsidRPr="005348BD">
        <w:rPr>
          <w:rFonts w:ascii="Times New Roman" w:hAnsi="Times New Roman" w:cs="Times New Roman"/>
          <w:sz w:val="28"/>
          <w:szCs w:val="28"/>
        </w:rPr>
        <w:t>самооценки</w:t>
      </w:r>
      <w:r w:rsidRPr="005348BD">
        <w:rPr>
          <w:rFonts w:ascii="Times New Roman" w:hAnsi="Times New Roman" w:cs="Times New Roman"/>
          <w:spacing w:val="1"/>
          <w:sz w:val="28"/>
          <w:szCs w:val="28"/>
        </w:rPr>
        <w:t xml:space="preserve"> </w:t>
      </w:r>
      <w:r w:rsidRPr="005348BD">
        <w:rPr>
          <w:rFonts w:ascii="Times New Roman" w:hAnsi="Times New Roman" w:cs="Times New Roman"/>
          <w:sz w:val="28"/>
          <w:szCs w:val="28"/>
        </w:rPr>
        <w:t>будущих учителей физической культуры: дис. ...канд.пед.наук. – Тула, 2000. –</w:t>
      </w:r>
      <w:r w:rsidRPr="005348BD">
        <w:rPr>
          <w:rFonts w:ascii="Times New Roman" w:hAnsi="Times New Roman" w:cs="Times New Roman"/>
          <w:spacing w:val="1"/>
          <w:sz w:val="28"/>
          <w:szCs w:val="28"/>
        </w:rPr>
        <w:t xml:space="preserve"> </w:t>
      </w:r>
      <w:r w:rsidRPr="005348BD">
        <w:rPr>
          <w:rFonts w:ascii="Times New Roman" w:hAnsi="Times New Roman" w:cs="Times New Roman"/>
          <w:sz w:val="28"/>
          <w:szCs w:val="28"/>
        </w:rPr>
        <w:t>220</w:t>
      </w:r>
      <w:r w:rsidRPr="005348BD">
        <w:rPr>
          <w:rFonts w:ascii="Times New Roman" w:hAnsi="Times New Roman" w:cs="Times New Roman"/>
          <w:spacing w:val="1"/>
          <w:sz w:val="28"/>
          <w:szCs w:val="28"/>
        </w:rPr>
        <w:t xml:space="preserve"> </w:t>
      </w:r>
      <w:r w:rsidRPr="005348BD">
        <w:rPr>
          <w:rFonts w:ascii="Times New Roman" w:hAnsi="Times New Roman" w:cs="Times New Roman"/>
          <w:sz w:val="28"/>
          <w:szCs w:val="28"/>
        </w:rPr>
        <w:t>с.</w:t>
      </w:r>
    </w:p>
    <w:p w14:paraId="035B6AC5"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Подласый</w:t>
      </w:r>
      <w:r w:rsidRPr="005348BD">
        <w:rPr>
          <w:rFonts w:ascii="Times New Roman" w:hAnsi="Times New Roman" w:cs="Times New Roman"/>
          <w:spacing w:val="-2"/>
          <w:sz w:val="28"/>
          <w:szCs w:val="28"/>
        </w:rPr>
        <w:t xml:space="preserve"> </w:t>
      </w:r>
      <w:r w:rsidRPr="005348BD">
        <w:rPr>
          <w:rFonts w:ascii="Times New Roman" w:hAnsi="Times New Roman" w:cs="Times New Roman"/>
          <w:sz w:val="28"/>
          <w:szCs w:val="28"/>
        </w:rPr>
        <w:t>И.П.</w:t>
      </w:r>
      <w:r w:rsidRPr="005348BD">
        <w:rPr>
          <w:rFonts w:ascii="Times New Roman" w:hAnsi="Times New Roman" w:cs="Times New Roman"/>
          <w:spacing w:val="-3"/>
          <w:sz w:val="28"/>
          <w:szCs w:val="28"/>
        </w:rPr>
        <w:t xml:space="preserve"> </w:t>
      </w:r>
      <w:r w:rsidRPr="005348BD">
        <w:rPr>
          <w:rFonts w:ascii="Times New Roman" w:hAnsi="Times New Roman" w:cs="Times New Roman"/>
          <w:sz w:val="28"/>
          <w:szCs w:val="28"/>
        </w:rPr>
        <w:t>Педагогика//</w:t>
      </w:r>
      <w:r w:rsidRPr="005348BD">
        <w:rPr>
          <w:rFonts w:ascii="Times New Roman" w:hAnsi="Times New Roman" w:cs="Times New Roman"/>
          <w:spacing w:val="-1"/>
          <w:sz w:val="28"/>
          <w:szCs w:val="28"/>
        </w:rPr>
        <w:t xml:space="preserve"> </w:t>
      </w:r>
      <w:r w:rsidRPr="005348BD">
        <w:rPr>
          <w:rFonts w:ascii="Times New Roman" w:hAnsi="Times New Roman" w:cs="Times New Roman"/>
          <w:sz w:val="28"/>
          <w:szCs w:val="28"/>
        </w:rPr>
        <w:t>В2кн. –</w:t>
      </w:r>
      <w:r w:rsidRPr="005348BD">
        <w:rPr>
          <w:rFonts w:ascii="Times New Roman" w:hAnsi="Times New Roman" w:cs="Times New Roman"/>
          <w:spacing w:val="-1"/>
          <w:sz w:val="28"/>
          <w:szCs w:val="28"/>
        </w:rPr>
        <w:t xml:space="preserve"> </w:t>
      </w:r>
      <w:r w:rsidRPr="005348BD">
        <w:rPr>
          <w:rFonts w:ascii="Times New Roman" w:hAnsi="Times New Roman" w:cs="Times New Roman"/>
          <w:sz w:val="28"/>
          <w:szCs w:val="28"/>
        </w:rPr>
        <w:t>М.,</w:t>
      </w:r>
      <w:r w:rsidRPr="005348BD">
        <w:rPr>
          <w:rFonts w:ascii="Times New Roman" w:hAnsi="Times New Roman" w:cs="Times New Roman"/>
          <w:spacing w:val="-3"/>
          <w:sz w:val="28"/>
          <w:szCs w:val="28"/>
        </w:rPr>
        <w:t xml:space="preserve"> </w:t>
      </w:r>
      <w:r w:rsidRPr="005348BD">
        <w:rPr>
          <w:rFonts w:ascii="Times New Roman" w:hAnsi="Times New Roman" w:cs="Times New Roman"/>
          <w:sz w:val="28"/>
          <w:szCs w:val="28"/>
        </w:rPr>
        <w:t>1999.</w:t>
      </w:r>
      <w:r w:rsidRPr="005348BD">
        <w:rPr>
          <w:rFonts w:ascii="Times New Roman" w:hAnsi="Times New Roman" w:cs="Times New Roman"/>
          <w:spacing w:val="-5"/>
          <w:sz w:val="28"/>
          <w:szCs w:val="28"/>
        </w:rPr>
        <w:t xml:space="preserve"> </w:t>
      </w:r>
      <w:r w:rsidRPr="005348BD">
        <w:rPr>
          <w:rFonts w:ascii="Times New Roman" w:hAnsi="Times New Roman" w:cs="Times New Roman"/>
          <w:sz w:val="28"/>
          <w:szCs w:val="28"/>
        </w:rPr>
        <w:t>–</w:t>
      </w:r>
      <w:r w:rsidRPr="005348BD">
        <w:rPr>
          <w:rFonts w:ascii="Times New Roman" w:hAnsi="Times New Roman" w:cs="Times New Roman"/>
          <w:spacing w:val="-2"/>
          <w:sz w:val="28"/>
          <w:szCs w:val="28"/>
        </w:rPr>
        <w:t xml:space="preserve"> </w:t>
      </w:r>
      <w:r w:rsidRPr="005348BD">
        <w:rPr>
          <w:rFonts w:ascii="Times New Roman" w:hAnsi="Times New Roman" w:cs="Times New Roman"/>
          <w:sz w:val="28"/>
          <w:szCs w:val="28"/>
        </w:rPr>
        <w:t>Кн.1.</w:t>
      </w:r>
      <w:r w:rsidRPr="005348BD">
        <w:rPr>
          <w:rFonts w:ascii="Times New Roman" w:hAnsi="Times New Roman" w:cs="Times New Roman"/>
          <w:spacing w:val="-1"/>
          <w:sz w:val="28"/>
          <w:szCs w:val="28"/>
        </w:rPr>
        <w:t xml:space="preserve"> </w:t>
      </w:r>
      <w:r w:rsidRPr="005348BD">
        <w:rPr>
          <w:rFonts w:ascii="Times New Roman" w:hAnsi="Times New Roman" w:cs="Times New Roman"/>
          <w:sz w:val="28"/>
          <w:szCs w:val="28"/>
        </w:rPr>
        <w:t>–</w:t>
      </w:r>
      <w:r w:rsidRPr="005348BD">
        <w:rPr>
          <w:rFonts w:ascii="Times New Roman" w:hAnsi="Times New Roman" w:cs="Times New Roman"/>
          <w:spacing w:val="-4"/>
          <w:sz w:val="28"/>
          <w:szCs w:val="28"/>
        </w:rPr>
        <w:t xml:space="preserve"> </w:t>
      </w:r>
      <w:r w:rsidRPr="005348BD">
        <w:rPr>
          <w:rFonts w:ascii="Times New Roman" w:hAnsi="Times New Roman" w:cs="Times New Roman"/>
          <w:sz w:val="28"/>
          <w:szCs w:val="28"/>
        </w:rPr>
        <w:t>576с.</w:t>
      </w:r>
    </w:p>
    <w:p w14:paraId="651BC382"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 xml:space="preserve">Исабекова Г.Б., Дүйсенова Н.Т. Австрия тәжірибесі негізінде мазмұн мен тілді кіріктіріп оқыту (CLIL) технологиясын енгізу // </w:t>
      </w:r>
      <w:r w:rsidRPr="005348BD">
        <w:rPr>
          <w:rFonts w:ascii="Times New Roman" w:hAnsi="Times New Roman" w:cs="Times New Roman"/>
          <w:i/>
          <w:iCs/>
          <w:sz w:val="28"/>
          <w:szCs w:val="28"/>
          <w:lang w:val="kk-KZ"/>
        </w:rPr>
        <w:t>Қазақстанның ғылымы мен өмірі</w:t>
      </w:r>
      <w:r w:rsidRPr="005348BD">
        <w:rPr>
          <w:rFonts w:ascii="Times New Roman" w:hAnsi="Times New Roman" w:cs="Times New Roman"/>
          <w:sz w:val="28"/>
          <w:szCs w:val="28"/>
          <w:lang w:val="kk-KZ"/>
        </w:rPr>
        <w:t xml:space="preserve"> – 2022. – №3(86). – Б. 112–115.</w:t>
      </w:r>
    </w:p>
    <w:p w14:paraId="7528380D"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rPr>
        <w:t>Сатайев</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М</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Оспанова</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А</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Джунусова</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С</w:t>
      </w:r>
      <w:r w:rsidRPr="005348BD">
        <w:rPr>
          <w:rFonts w:ascii="Times New Roman" w:hAnsi="Times New Roman" w:cs="Times New Roman"/>
          <w:sz w:val="28"/>
          <w:szCs w:val="28"/>
          <w:lang w:val="en-US"/>
        </w:rPr>
        <w:t>. CLIL in Kazakhstan: A Scoping Review // Frontiers in Education. – 2024. – Vol. 9. – DOI: 10.3389/feduc.2024.1374165</w:t>
      </w:r>
    </w:p>
    <w:p w14:paraId="22FB4528"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Havrilova L., Beskorsa M. CLIL as a Key Method of Developing Multicultural Competence of Pre-Service English Language Teachers at Primary School // ResearchGate, 2020. – URL: https://www.researchgate.net/publication/351994300</w:t>
      </w:r>
    </w:p>
    <w:p w14:paraId="1C98E1BB"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eastAsia="ru-RU"/>
        </w:rPr>
      </w:pPr>
      <w:r w:rsidRPr="005348BD">
        <w:rPr>
          <w:rFonts w:ascii="Times New Roman" w:hAnsi="Times New Roman" w:cs="Times New Roman"/>
          <w:sz w:val="28"/>
          <w:szCs w:val="28"/>
          <w:lang w:eastAsia="ru-RU"/>
        </w:rPr>
        <w:t>Андреев В.И. Педагогика: учебный курс для творческого саморазвития. – Казань: Центр инновационных технологий, 2006. – 608 с.</w:t>
      </w:r>
    </w:p>
    <w:p w14:paraId="30188060"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eastAsia="ru-RU"/>
        </w:rPr>
      </w:pPr>
      <w:r w:rsidRPr="005348BD">
        <w:rPr>
          <w:rFonts w:ascii="Times New Roman" w:hAnsi="Times New Roman" w:cs="Times New Roman"/>
          <w:sz w:val="28"/>
          <w:szCs w:val="28"/>
          <w:lang w:eastAsia="ru-RU"/>
        </w:rPr>
        <w:t>Борытко Н.М. Педагогические ситуации и педагогическое мышление. – Волгоград: Перемена, 2001. – 176 с.</w:t>
      </w:r>
    </w:p>
    <w:p w14:paraId="3701BA9E"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Жұмабекова А.Т. Пән мен тілді кіріктіріп оқыту: әдіснамасы мен тәжірибесі. – Алматы: Қазақ университеті, 2022. – 196 б.</w:t>
      </w:r>
    </w:p>
    <w:p w14:paraId="58610DC6"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rPr>
        <w:t>Сатайев</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М</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Оспанова</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А</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Джунусова</w:t>
      </w:r>
      <w:r w:rsidRPr="005348BD">
        <w:rPr>
          <w:rFonts w:ascii="Times New Roman" w:hAnsi="Times New Roman" w:cs="Times New Roman"/>
          <w:sz w:val="28"/>
          <w:szCs w:val="28"/>
          <w:lang w:val="en-US"/>
        </w:rPr>
        <w:t xml:space="preserve"> </w:t>
      </w:r>
      <w:r w:rsidRPr="005348BD">
        <w:rPr>
          <w:rFonts w:ascii="Times New Roman" w:hAnsi="Times New Roman" w:cs="Times New Roman"/>
          <w:sz w:val="28"/>
          <w:szCs w:val="28"/>
        </w:rPr>
        <w:t>С</w:t>
      </w:r>
      <w:r w:rsidRPr="005348BD">
        <w:rPr>
          <w:rFonts w:ascii="Times New Roman" w:hAnsi="Times New Roman" w:cs="Times New Roman"/>
          <w:sz w:val="28"/>
          <w:szCs w:val="28"/>
          <w:lang w:val="en-US"/>
        </w:rPr>
        <w:t>. CLIL in Kazakhstan: A Scoping Review // Frontiers in Education. – 2024. – Vol. 9. – DOI: 10.3389/feduc.2024.1374165</w:t>
      </w:r>
    </w:p>
    <w:p w14:paraId="1E5A3E9F"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en-US"/>
        </w:rPr>
        <w:t>Prince M. Does Active Learning Work? A Review of the Research // Journal of Engineering Education. – 2004. – Vol. 93, No. 3. – pp. 223–231.</w:t>
      </w:r>
    </w:p>
    <w:p w14:paraId="07211D80"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lang w:val="en-US"/>
        </w:rPr>
      </w:pPr>
      <w:r w:rsidRPr="005348BD">
        <w:rPr>
          <w:rFonts w:ascii="Times New Roman" w:hAnsi="Times New Roman" w:cs="Times New Roman"/>
          <w:sz w:val="28"/>
          <w:szCs w:val="28"/>
          <w:lang w:val="kk-KZ"/>
        </w:rPr>
        <w:t>Л. Хаврилова</w:t>
      </w:r>
      <w:r w:rsidRPr="005348BD">
        <w:rPr>
          <w:rFonts w:ascii="Times New Roman" w:hAnsi="Times New Roman" w:cs="Times New Roman"/>
          <w:sz w:val="28"/>
          <w:szCs w:val="28"/>
          <w:lang w:val="en-US"/>
        </w:rPr>
        <w:t xml:space="preserve">. Digital Tools in CLIL Classrooms // Language and Education. – 2021. – № 7. – </w:t>
      </w:r>
      <w:r w:rsidRPr="005348BD">
        <w:rPr>
          <w:rFonts w:ascii="Times New Roman" w:hAnsi="Times New Roman" w:cs="Times New Roman"/>
          <w:sz w:val="28"/>
          <w:szCs w:val="28"/>
        </w:rPr>
        <w:t>С</w:t>
      </w:r>
      <w:r w:rsidRPr="005348BD">
        <w:rPr>
          <w:rFonts w:ascii="Times New Roman" w:hAnsi="Times New Roman" w:cs="Times New Roman"/>
          <w:sz w:val="28"/>
          <w:szCs w:val="28"/>
          <w:lang w:val="en-US"/>
        </w:rPr>
        <w:t>. 142–148.</w:t>
      </w:r>
    </w:p>
    <w:p w14:paraId="1C7572C5"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lastRenderedPageBreak/>
        <w:t>Бабанский Ю.К. Оптимизация учебно-воспитательного процесса. – М.: Педагогика, 1982. – 192 с.</w:t>
      </w:r>
    </w:p>
    <w:p w14:paraId="60C0BD0A"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Посталюк Н.Ю. Система педагогического мониторинга в образовательном процессе вуза: монография. – М.: ИНСАН, 2004. – 176 с.</w:t>
      </w:r>
    </w:p>
    <w:p w14:paraId="5D2121CA"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Сластенин В.А. Педагогика: учебное пособие. – М.: Школьная Пресса, 2005. – 272 с.</w:t>
      </w:r>
    </w:p>
    <w:p w14:paraId="5B1A3792"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Харламов И.Ф. Педагогика. – М.: Академия, 2000. – 384 с.</w:t>
      </w:r>
    </w:p>
    <w:p w14:paraId="17D2B92D"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cs="Times New Roman"/>
          <w:sz w:val="28"/>
          <w:szCs w:val="28"/>
        </w:rPr>
      </w:pPr>
      <w:r w:rsidRPr="005348BD">
        <w:rPr>
          <w:rFonts w:ascii="Times New Roman" w:hAnsi="Times New Roman" w:cs="Times New Roman"/>
          <w:sz w:val="28"/>
          <w:szCs w:val="28"/>
        </w:rPr>
        <w:t>Татур Ю.Г. Компетентностная модель: от идеи к образовательной программе. – М.: Высшая школа, 2004. – 104 с.</w:t>
      </w:r>
    </w:p>
    <w:p w14:paraId="0A16C4B9" w14:textId="77777777" w:rsidR="002E5236" w:rsidRPr="005348BD" w:rsidRDefault="002E5236" w:rsidP="002E5236">
      <w:pPr>
        <w:widowControl w:val="0"/>
        <w:numPr>
          <w:ilvl w:val="0"/>
          <w:numId w:val="23"/>
        </w:numPr>
        <w:tabs>
          <w:tab w:val="left" w:pos="426"/>
        </w:tabs>
        <w:autoSpaceDE w:val="0"/>
        <w:autoSpaceDN w:val="0"/>
        <w:spacing w:before="67" w:after="0" w:line="240" w:lineRule="auto"/>
        <w:ind w:left="0" w:right="260" w:firstLine="0"/>
        <w:jc w:val="both"/>
        <w:rPr>
          <w:rFonts w:ascii="Times New Roman" w:hAnsi="Times New Roman"/>
          <w:sz w:val="28"/>
          <w:lang w:val="kk-KZ"/>
        </w:rPr>
      </w:pPr>
      <w:r w:rsidRPr="005348BD">
        <w:rPr>
          <w:rFonts w:ascii="Times New Roman" w:hAnsi="Times New Roman" w:cs="Times New Roman"/>
          <w:sz w:val="28"/>
          <w:szCs w:val="28"/>
        </w:rPr>
        <w:t>Құдайбергенова К.С. Болашақ мұғалімдердің кәсіби құзыреттілігін қалыптастырудағы педагогикалық мониторингтің рөлі // Қазақстан жоғары мектебі. – 2020. – №4. – Б. 31–36.</w:t>
      </w:r>
    </w:p>
    <w:p w14:paraId="2685AABA" w14:textId="77777777" w:rsidR="002E5236" w:rsidRPr="005348BD" w:rsidRDefault="002E5236" w:rsidP="002E5236">
      <w:pPr>
        <w:widowControl w:val="0"/>
        <w:numPr>
          <w:ilvl w:val="0"/>
          <w:numId w:val="23"/>
        </w:numPr>
        <w:tabs>
          <w:tab w:val="left" w:pos="426"/>
        </w:tabs>
        <w:autoSpaceDE w:val="0"/>
        <w:autoSpaceDN w:val="0"/>
        <w:spacing w:before="67" w:after="0" w:line="240" w:lineRule="auto"/>
        <w:ind w:left="0" w:right="260" w:firstLine="0"/>
        <w:jc w:val="both"/>
        <w:rPr>
          <w:rFonts w:ascii="Times New Roman" w:hAnsi="Times New Roman"/>
          <w:sz w:val="28"/>
          <w:lang w:val="kk-KZ"/>
        </w:rPr>
      </w:pPr>
      <w:r w:rsidRPr="005348BD">
        <w:rPr>
          <w:rFonts w:ascii="Times New Roman" w:hAnsi="Times New Roman" w:cs="Times New Roman"/>
          <w:sz w:val="28"/>
          <w:szCs w:val="28"/>
          <w:lang w:val="kk-KZ"/>
        </w:rPr>
        <w:t>Жұмабаев С.К. Цифрлық технологиялар негізінде оқу жетістіктерін бағалау жүйесі // Педагогика және психология. – 2021. – №2 (47). – Б. 56–60.</w:t>
      </w:r>
    </w:p>
    <w:p w14:paraId="70F359EA" w14:textId="77777777" w:rsidR="002E5236" w:rsidRPr="005348BD" w:rsidRDefault="002E5236" w:rsidP="002E5236">
      <w:pPr>
        <w:widowControl w:val="0"/>
        <w:numPr>
          <w:ilvl w:val="0"/>
          <w:numId w:val="23"/>
        </w:numPr>
        <w:tabs>
          <w:tab w:val="left" w:pos="426"/>
          <w:tab w:val="left" w:pos="1286"/>
        </w:tabs>
        <w:autoSpaceDE w:val="0"/>
        <w:autoSpaceDN w:val="0"/>
        <w:spacing w:before="67" w:after="0" w:line="240" w:lineRule="auto"/>
        <w:ind w:left="0" w:right="260" w:firstLine="0"/>
        <w:jc w:val="both"/>
        <w:rPr>
          <w:rFonts w:ascii="Times New Roman" w:hAnsi="Times New Roman" w:cs="Times New Roman"/>
          <w:sz w:val="28"/>
          <w:szCs w:val="28"/>
          <w:lang w:val="kk-KZ"/>
        </w:rPr>
      </w:pPr>
      <w:r w:rsidRPr="005348BD">
        <w:rPr>
          <w:rFonts w:ascii="Times New Roman" w:hAnsi="Times New Roman" w:cs="Times New Roman"/>
          <w:sz w:val="28"/>
          <w:szCs w:val="28"/>
          <w:lang w:val="kk-KZ"/>
        </w:rPr>
        <w:t>Қожахметова К.Ж. Халықтық педагогиканы зерттеудің кейбір ғылыми және теориялық мәселелері. - Алматы, 1993. – 155 б.</w:t>
      </w:r>
    </w:p>
    <w:p w14:paraId="42CD56A0" w14:textId="77777777" w:rsidR="002E5236" w:rsidRPr="005348BD" w:rsidRDefault="002E5236" w:rsidP="002E5236">
      <w:pPr>
        <w:numPr>
          <w:ilvl w:val="0"/>
          <w:numId w:val="23"/>
        </w:numPr>
        <w:tabs>
          <w:tab w:val="left" w:pos="426"/>
        </w:tabs>
        <w:spacing w:after="0" w:line="240" w:lineRule="auto"/>
        <w:ind w:left="0" w:firstLine="0"/>
        <w:rPr>
          <w:rFonts w:ascii="Times New Roman" w:hAnsi="Times New Roman" w:cs="Times New Roman"/>
          <w:sz w:val="28"/>
          <w:szCs w:val="28"/>
          <w:lang w:val="kk-KZ"/>
        </w:rPr>
      </w:pPr>
      <w:r w:rsidRPr="005348BD">
        <w:rPr>
          <w:rFonts w:ascii="Times New Roman" w:hAnsi="Times New Roman" w:cs="Times New Roman"/>
          <w:sz w:val="28"/>
          <w:szCs w:val="28"/>
          <w:lang w:val="kk-KZ"/>
        </w:rPr>
        <w:t xml:space="preserve">Қоянбаев, Ж. Б. Педагогика : Оқу құралы / - 3-ші басылым. - Алматы : Эверо, 2004. - 420 б. - ISBN 9965-680-26-4 : </w:t>
      </w:r>
    </w:p>
    <w:p w14:paraId="5A811243" w14:textId="77777777" w:rsidR="002E5236" w:rsidRPr="005348BD" w:rsidRDefault="002E5236" w:rsidP="002E5236">
      <w:pPr>
        <w:numPr>
          <w:ilvl w:val="0"/>
          <w:numId w:val="23"/>
        </w:numPr>
        <w:tabs>
          <w:tab w:val="left" w:pos="426"/>
        </w:tabs>
        <w:spacing w:after="0" w:line="240" w:lineRule="auto"/>
        <w:ind w:left="0" w:firstLine="0"/>
        <w:rPr>
          <w:rFonts w:ascii="Times New Roman" w:hAnsi="Times New Roman" w:cs="Times New Roman"/>
          <w:sz w:val="28"/>
          <w:szCs w:val="28"/>
          <w:lang w:val="kk-KZ"/>
        </w:rPr>
      </w:pPr>
      <w:r w:rsidRPr="005348BD">
        <w:rPr>
          <w:rFonts w:ascii="Times New Roman" w:hAnsi="Times New Roman" w:cs="Times New Roman"/>
          <w:sz w:val="28"/>
          <w:szCs w:val="28"/>
          <w:lang w:val="kk-KZ"/>
        </w:rPr>
        <w:t>Кузьмина Н.В. Профессионализм личности преподователя и мастера производственного обучения. М.: Высшая школа, 1990. – 119 с.</w:t>
      </w:r>
    </w:p>
    <w:p w14:paraId="24A681E3" w14:textId="77777777" w:rsidR="002E5236" w:rsidRPr="005348BD" w:rsidRDefault="002E5236" w:rsidP="002E5236">
      <w:pPr>
        <w:numPr>
          <w:ilvl w:val="0"/>
          <w:numId w:val="23"/>
        </w:numPr>
        <w:tabs>
          <w:tab w:val="left" w:pos="426"/>
        </w:tabs>
        <w:spacing w:after="0" w:line="240" w:lineRule="auto"/>
        <w:ind w:left="0" w:firstLine="0"/>
        <w:jc w:val="both"/>
        <w:rPr>
          <w:rFonts w:ascii="Times New Roman" w:hAnsi="Times New Roman"/>
          <w:sz w:val="28"/>
          <w:szCs w:val="28"/>
        </w:rPr>
      </w:pPr>
      <w:r w:rsidRPr="005348BD">
        <w:rPr>
          <w:rFonts w:ascii="Times New Roman" w:hAnsi="Times New Roman"/>
          <w:sz w:val="28"/>
          <w:szCs w:val="28"/>
        </w:rPr>
        <w:t>Шилова М.И. Мониторинг процесса воспитания школьников // Педагогика. - 2001. - №5. - С. 40.</w:t>
      </w:r>
    </w:p>
    <w:p w14:paraId="0B03A7BB" w14:textId="2646672F" w:rsidR="0004161C" w:rsidRDefault="0004161C" w:rsidP="005348BD">
      <w:pPr>
        <w:pStyle w:val="NoSpacing"/>
        <w:jc w:val="center"/>
        <w:rPr>
          <w:rFonts w:ascii="Times New Roman" w:hAnsi="Times New Roman" w:cs="Times New Roman"/>
          <w:sz w:val="28"/>
          <w:szCs w:val="28"/>
        </w:rPr>
      </w:pPr>
    </w:p>
    <w:p w14:paraId="049C7D1B" w14:textId="701D17A3" w:rsidR="0060646E" w:rsidRDefault="00670896" w:rsidP="005348BD">
      <w:pPr>
        <w:pStyle w:val="NoSpacing"/>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22E64550" wp14:editId="6A25292A">
            <wp:extent cx="5940425" cy="8898514"/>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0425" cy="8898514"/>
                    </a:xfrm>
                    <a:prstGeom prst="rect">
                      <a:avLst/>
                    </a:prstGeom>
                    <a:noFill/>
                    <a:ln>
                      <a:noFill/>
                    </a:ln>
                  </pic:spPr>
                </pic:pic>
              </a:graphicData>
            </a:graphic>
          </wp:inline>
        </w:drawing>
      </w:r>
    </w:p>
    <w:p w14:paraId="2EA919E8" w14:textId="77777777" w:rsidR="00670896" w:rsidRDefault="00670896" w:rsidP="005348BD">
      <w:pPr>
        <w:pStyle w:val="NoSpacing"/>
        <w:jc w:val="center"/>
        <w:rPr>
          <w:rFonts w:ascii="Times New Roman" w:hAnsi="Times New Roman" w:cs="Times New Roman"/>
          <w:sz w:val="28"/>
          <w:szCs w:val="28"/>
        </w:rPr>
      </w:pPr>
    </w:p>
    <w:p w14:paraId="611F469B" w14:textId="69997FC4" w:rsidR="00670896" w:rsidRPr="001D44AB" w:rsidRDefault="001D44AB" w:rsidP="001D44AB">
      <w:pPr>
        <w:pStyle w:val="NormalWeb"/>
        <w:rPr>
          <w:lang w:val="en-US"/>
        </w:rPr>
        <w:sectPr w:rsidR="00670896" w:rsidRPr="001D44AB" w:rsidSect="00EA6E4D">
          <w:footerReference w:type="default" r:id="rId60"/>
          <w:pgSz w:w="11906" w:h="16838"/>
          <w:pgMar w:top="1134" w:right="850" w:bottom="1134" w:left="1701" w:header="708" w:footer="708" w:gutter="0"/>
          <w:cols w:space="708"/>
          <w:docGrid w:linePitch="360"/>
        </w:sectPr>
      </w:pPr>
      <w:r>
        <w:rPr>
          <w:noProof/>
        </w:rPr>
        <w:lastRenderedPageBreak/>
        <w:drawing>
          <wp:inline distT="0" distB="0" distL="0" distR="0" wp14:anchorId="696715F4" wp14:editId="1DA6FC86">
            <wp:extent cx="6306800" cy="8867554"/>
            <wp:effectExtent l="0" t="0" r="0" b="0"/>
            <wp:docPr id="25" name="Picture 25" descr="C:\Users\Lenovo\Downloads\акт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Downloads\акт_page-0001.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306504" cy="8867137"/>
                    </a:xfrm>
                    <a:prstGeom prst="rect">
                      <a:avLst/>
                    </a:prstGeom>
                    <a:noFill/>
                    <a:ln>
                      <a:noFill/>
                    </a:ln>
                  </pic:spPr>
                </pic:pic>
              </a:graphicData>
            </a:graphic>
          </wp:inline>
        </w:drawing>
      </w:r>
    </w:p>
    <w:p w14:paraId="1CB6A4F4" w14:textId="77777777" w:rsidR="00670896" w:rsidRPr="00D87C4E" w:rsidRDefault="00670896" w:rsidP="00670896">
      <w:pPr>
        <w:rPr>
          <w:rFonts w:ascii="Times New Roman" w:eastAsia="Times New Roman" w:hAnsi="Times New Roman" w:cs="Times New Roman"/>
          <w:sz w:val="28"/>
          <w:szCs w:val="28"/>
          <w:lang w:val="kk-KZ" w:eastAsia="ru-RU"/>
        </w:rPr>
      </w:pPr>
      <w:r w:rsidRPr="00E94851">
        <w:rPr>
          <w:rFonts w:ascii="Times New Roman" w:eastAsia="Times New Roman" w:hAnsi="Times New Roman" w:cs="Times New Roman"/>
          <w:sz w:val="28"/>
          <w:szCs w:val="28"/>
          <w:lang w:val="kk-KZ" w:eastAsia="ru-RU"/>
        </w:rPr>
        <w:lastRenderedPageBreak/>
        <w:t>«</w:t>
      </w:r>
      <w:r w:rsidRPr="00E94851">
        <w:rPr>
          <w:rFonts w:ascii="Times New Roman" w:eastAsia="Times New Roman" w:hAnsi="Times New Roman" w:cs="Times New Roman"/>
          <w:sz w:val="28"/>
          <w:szCs w:val="28"/>
          <w:lang w:val="kk-KZ"/>
        </w:rPr>
        <w:t>CLIL English Club</w:t>
      </w:r>
      <w:r w:rsidRPr="00E94851">
        <w:rPr>
          <w:rFonts w:ascii="Times New Roman" w:eastAsia="Times New Roman" w:hAnsi="Times New Roman" w:cs="Times New Roman"/>
          <w:sz w:val="28"/>
          <w:szCs w:val="28"/>
          <w:lang w:val="kk-KZ" w:eastAsia="ru-RU"/>
        </w:rPr>
        <w:t>» клубының жұмыс жоспары</w:t>
      </w:r>
    </w:p>
    <w:tbl>
      <w:tblPr>
        <w:tblStyle w:val="12"/>
        <w:tblW w:w="14601" w:type="dxa"/>
        <w:tblInd w:w="-5" w:type="dxa"/>
        <w:tblLayout w:type="fixed"/>
        <w:tblLook w:val="04A0" w:firstRow="1" w:lastRow="0" w:firstColumn="1" w:lastColumn="0" w:noHBand="0" w:noVBand="1"/>
      </w:tblPr>
      <w:tblGrid>
        <w:gridCol w:w="1560"/>
        <w:gridCol w:w="2976"/>
        <w:gridCol w:w="1134"/>
        <w:gridCol w:w="4111"/>
        <w:gridCol w:w="1276"/>
        <w:gridCol w:w="3544"/>
      </w:tblGrid>
      <w:tr w:rsidR="00670896" w:rsidRPr="00702F10" w14:paraId="4165A037" w14:textId="77777777" w:rsidTr="003A4C47">
        <w:trPr>
          <w:trHeight w:val="428"/>
        </w:trPr>
        <w:tc>
          <w:tcPr>
            <w:tcW w:w="1560" w:type="dxa"/>
          </w:tcPr>
          <w:p w14:paraId="25E2E634" w14:textId="77777777" w:rsidR="00670896" w:rsidRPr="00702F10" w:rsidRDefault="00670896" w:rsidP="003A4C47">
            <w:pPr>
              <w:rPr>
                <w:rFonts w:ascii="Times New Roman" w:eastAsia="Times New Roman" w:hAnsi="Times New Roman" w:cs="Times New Roman"/>
                <w:lang w:val="kk-KZ"/>
              </w:rPr>
            </w:pPr>
            <w:r w:rsidRPr="00702F10">
              <w:rPr>
                <w:rFonts w:ascii="Times New Roman" w:eastAsia="Times New Roman" w:hAnsi="Times New Roman" w:cs="Times New Roman"/>
                <w:lang w:val="kk-KZ"/>
              </w:rPr>
              <w:t>Тақырыбы</w:t>
            </w:r>
          </w:p>
        </w:tc>
        <w:tc>
          <w:tcPr>
            <w:tcW w:w="2976" w:type="dxa"/>
          </w:tcPr>
          <w:p w14:paraId="0CA63043" w14:textId="77777777" w:rsidR="00670896" w:rsidRPr="00702F10" w:rsidRDefault="00670896" w:rsidP="003A4C47">
            <w:pPr>
              <w:rPr>
                <w:rFonts w:ascii="Times New Roman" w:eastAsia="Times New Roman" w:hAnsi="Times New Roman" w:cs="Times New Roman"/>
                <w:lang w:val="kk-KZ"/>
              </w:rPr>
            </w:pPr>
            <w:r w:rsidRPr="00702F10">
              <w:rPr>
                <w:rFonts w:ascii="Times New Roman" w:eastAsia="Times New Roman" w:hAnsi="Times New Roman" w:cs="Times New Roman"/>
                <w:lang w:val="kk-KZ"/>
              </w:rPr>
              <w:t xml:space="preserve">Құзыреттіліктер </w:t>
            </w:r>
          </w:p>
        </w:tc>
        <w:tc>
          <w:tcPr>
            <w:tcW w:w="1134" w:type="dxa"/>
          </w:tcPr>
          <w:p w14:paraId="5E9625DF" w14:textId="77777777" w:rsidR="00670896" w:rsidRPr="00702F10" w:rsidRDefault="00670896" w:rsidP="003A4C47">
            <w:pPr>
              <w:rPr>
                <w:rFonts w:ascii="Times New Roman" w:eastAsia="Times New Roman" w:hAnsi="Times New Roman" w:cs="Times New Roman"/>
                <w:lang w:val="kk-KZ"/>
              </w:rPr>
            </w:pPr>
            <w:r w:rsidRPr="00702F10">
              <w:rPr>
                <w:rFonts w:ascii="Times New Roman" w:eastAsia="Times New Roman" w:hAnsi="Times New Roman" w:cs="Times New Roman"/>
                <w:lang w:val="kk-KZ"/>
              </w:rPr>
              <w:t>Сағат саны</w:t>
            </w:r>
          </w:p>
        </w:tc>
        <w:tc>
          <w:tcPr>
            <w:tcW w:w="4111" w:type="dxa"/>
          </w:tcPr>
          <w:p w14:paraId="4137CA4E" w14:textId="77777777" w:rsidR="00670896" w:rsidRPr="00702F10" w:rsidRDefault="00670896" w:rsidP="003A4C47">
            <w:pPr>
              <w:rPr>
                <w:rFonts w:ascii="Times New Roman" w:eastAsia="Times New Roman" w:hAnsi="Times New Roman" w:cs="Times New Roman"/>
                <w:lang w:val="kk-KZ"/>
              </w:rPr>
            </w:pPr>
            <w:r w:rsidRPr="00702F10">
              <w:rPr>
                <w:rFonts w:ascii="Times New Roman" w:eastAsia="Times New Roman" w:hAnsi="Times New Roman" w:cs="Times New Roman"/>
                <w:lang w:val="kk-KZ"/>
              </w:rPr>
              <w:t>Ұйымдастыру Формасы</w:t>
            </w:r>
          </w:p>
        </w:tc>
        <w:tc>
          <w:tcPr>
            <w:tcW w:w="1276" w:type="dxa"/>
          </w:tcPr>
          <w:p w14:paraId="1458FA90" w14:textId="77777777" w:rsidR="00670896" w:rsidRPr="00702F10" w:rsidRDefault="00670896" w:rsidP="003A4C47">
            <w:pPr>
              <w:rPr>
                <w:rFonts w:ascii="Times New Roman" w:eastAsia="Times New Roman" w:hAnsi="Times New Roman" w:cs="Times New Roman"/>
                <w:lang w:val="kk-KZ"/>
              </w:rPr>
            </w:pPr>
            <w:r w:rsidRPr="00702F10">
              <w:rPr>
                <w:rFonts w:ascii="Times New Roman" w:eastAsia="Times New Roman" w:hAnsi="Times New Roman" w:cs="Times New Roman"/>
                <w:lang w:val="kk-KZ"/>
              </w:rPr>
              <w:t>Мерзімі</w:t>
            </w:r>
          </w:p>
        </w:tc>
        <w:tc>
          <w:tcPr>
            <w:tcW w:w="3544" w:type="dxa"/>
          </w:tcPr>
          <w:p w14:paraId="34913331" w14:textId="77777777" w:rsidR="00670896" w:rsidRPr="00702F10" w:rsidRDefault="00670896" w:rsidP="003A4C47">
            <w:pPr>
              <w:rPr>
                <w:rFonts w:ascii="Times New Roman" w:eastAsia="Times New Roman" w:hAnsi="Times New Roman" w:cs="Times New Roman"/>
                <w:lang w:val="kk-KZ"/>
              </w:rPr>
            </w:pPr>
            <w:r w:rsidRPr="00702F10">
              <w:rPr>
                <w:rFonts w:ascii="Times New Roman" w:eastAsia="Times New Roman" w:hAnsi="Times New Roman" w:cs="Times New Roman"/>
                <w:lang w:val="kk-KZ"/>
              </w:rPr>
              <w:t>Нәтиже</w:t>
            </w:r>
          </w:p>
        </w:tc>
      </w:tr>
      <w:tr w:rsidR="00670896" w:rsidRPr="00702F10" w14:paraId="21ED914C" w14:textId="77777777" w:rsidTr="003A4C47">
        <w:trPr>
          <w:cantSplit/>
          <w:trHeight w:val="70"/>
        </w:trPr>
        <w:tc>
          <w:tcPr>
            <w:tcW w:w="1560" w:type="dxa"/>
          </w:tcPr>
          <w:p w14:paraId="72C02768" w14:textId="77777777" w:rsidR="00670896" w:rsidRPr="00702F10" w:rsidRDefault="00670896" w:rsidP="003A4C47">
            <w:pPr>
              <w:jc w:val="center"/>
              <w:rPr>
                <w:rFonts w:ascii="Times New Roman" w:eastAsia="Times New Roman" w:hAnsi="Times New Roman" w:cs="Times New Roman"/>
                <w:lang w:val="kk-KZ"/>
              </w:rPr>
            </w:pPr>
            <w:r w:rsidRPr="00702F10">
              <w:rPr>
                <w:rFonts w:ascii="Times New Roman" w:eastAsia="Times New Roman" w:hAnsi="Times New Roman" w:cs="Times New Roman"/>
                <w:lang w:val="kk-KZ"/>
              </w:rPr>
              <w:t>1</w:t>
            </w:r>
          </w:p>
        </w:tc>
        <w:tc>
          <w:tcPr>
            <w:tcW w:w="2976" w:type="dxa"/>
          </w:tcPr>
          <w:p w14:paraId="50B4C148" w14:textId="77777777" w:rsidR="00670896" w:rsidRPr="00702F10" w:rsidRDefault="00670896" w:rsidP="003A4C47">
            <w:pPr>
              <w:jc w:val="center"/>
              <w:rPr>
                <w:rFonts w:ascii="Times New Roman" w:eastAsia="Times New Roman" w:hAnsi="Times New Roman" w:cs="Times New Roman"/>
                <w:bCs/>
                <w:lang w:val="kk-KZ"/>
              </w:rPr>
            </w:pPr>
            <w:r w:rsidRPr="00702F10">
              <w:rPr>
                <w:rFonts w:ascii="Times New Roman" w:eastAsia="Times New Roman" w:hAnsi="Times New Roman" w:cs="Times New Roman"/>
                <w:bCs/>
                <w:lang w:val="kk-KZ"/>
              </w:rPr>
              <w:t>2</w:t>
            </w:r>
          </w:p>
        </w:tc>
        <w:tc>
          <w:tcPr>
            <w:tcW w:w="1134" w:type="dxa"/>
          </w:tcPr>
          <w:p w14:paraId="4167D4C7" w14:textId="77777777" w:rsidR="00670896" w:rsidRPr="00702F10" w:rsidRDefault="00670896" w:rsidP="003A4C47">
            <w:pPr>
              <w:jc w:val="center"/>
              <w:rPr>
                <w:rFonts w:ascii="Times New Roman" w:eastAsia="Times New Roman" w:hAnsi="Times New Roman" w:cs="Times New Roman"/>
                <w:lang w:val="kk-KZ"/>
              </w:rPr>
            </w:pPr>
            <w:r w:rsidRPr="00702F10">
              <w:rPr>
                <w:rFonts w:ascii="Times New Roman" w:eastAsia="Times New Roman" w:hAnsi="Times New Roman" w:cs="Times New Roman"/>
                <w:lang w:val="kk-KZ"/>
              </w:rPr>
              <w:t>3</w:t>
            </w:r>
          </w:p>
        </w:tc>
        <w:tc>
          <w:tcPr>
            <w:tcW w:w="4111" w:type="dxa"/>
          </w:tcPr>
          <w:p w14:paraId="475AA62B" w14:textId="77777777" w:rsidR="00670896" w:rsidRPr="00702F10" w:rsidRDefault="00670896" w:rsidP="003A4C47">
            <w:pPr>
              <w:jc w:val="center"/>
              <w:rPr>
                <w:rFonts w:ascii="Times New Roman" w:hAnsi="Times New Roman" w:cs="Times New Roman"/>
                <w:bCs/>
                <w:lang w:val="kk-KZ"/>
              </w:rPr>
            </w:pPr>
            <w:r w:rsidRPr="00702F10">
              <w:rPr>
                <w:rFonts w:ascii="Times New Roman" w:hAnsi="Times New Roman" w:cs="Times New Roman"/>
                <w:bCs/>
                <w:lang w:val="kk-KZ"/>
              </w:rPr>
              <w:t>4</w:t>
            </w:r>
          </w:p>
        </w:tc>
        <w:tc>
          <w:tcPr>
            <w:tcW w:w="1276" w:type="dxa"/>
          </w:tcPr>
          <w:p w14:paraId="7BA58B38" w14:textId="77777777" w:rsidR="00670896" w:rsidRPr="00702F10" w:rsidRDefault="00670896" w:rsidP="003A4C47">
            <w:pPr>
              <w:jc w:val="center"/>
              <w:rPr>
                <w:rFonts w:ascii="Times New Roman" w:eastAsia="Times New Roman" w:hAnsi="Times New Roman" w:cs="Times New Roman"/>
                <w:lang w:val="kk-KZ"/>
              </w:rPr>
            </w:pPr>
            <w:r w:rsidRPr="00702F10">
              <w:rPr>
                <w:rFonts w:ascii="Times New Roman" w:eastAsia="Times New Roman" w:hAnsi="Times New Roman" w:cs="Times New Roman"/>
                <w:lang w:val="kk-KZ"/>
              </w:rPr>
              <w:t>5</w:t>
            </w:r>
          </w:p>
        </w:tc>
        <w:tc>
          <w:tcPr>
            <w:tcW w:w="3544" w:type="dxa"/>
          </w:tcPr>
          <w:p w14:paraId="18DAEE1D" w14:textId="77777777" w:rsidR="00670896" w:rsidRPr="00702F10" w:rsidRDefault="00670896" w:rsidP="003A4C47">
            <w:pPr>
              <w:jc w:val="center"/>
              <w:rPr>
                <w:rFonts w:ascii="Times New Roman" w:hAnsi="Times New Roman" w:cs="Times New Roman"/>
                <w:lang w:val="kk-KZ"/>
              </w:rPr>
            </w:pPr>
            <w:r w:rsidRPr="00702F10">
              <w:rPr>
                <w:rFonts w:ascii="Times New Roman" w:hAnsi="Times New Roman" w:cs="Times New Roman"/>
                <w:lang w:val="kk-KZ"/>
              </w:rPr>
              <w:t>6</w:t>
            </w:r>
          </w:p>
        </w:tc>
      </w:tr>
      <w:tr w:rsidR="00670896" w:rsidRPr="003539A8" w14:paraId="28CEFADB" w14:textId="77777777" w:rsidTr="003A4C47">
        <w:trPr>
          <w:cantSplit/>
          <w:trHeight w:val="70"/>
        </w:trPr>
        <w:tc>
          <w:tcPr>
            <w:tcW w:w="1560" w:type="dxa"/>
          </w:tcPr>
          <w:p w14:paraId="31EBE461" w14:textId="77777777" w:rsidR="00670896" w:rsidRPr="00702F10" w:rsidRDefault="00670896" w:rsidP="003A4C47">
            <w:pPr>
              <w:jc w:val="both"/>
              <w:rPr>
                <w:rFonts w:ascii="Times New Roman" w:eastAsia="Times New Roman" w:hAnsi="Times New Roman" w:cs="Times New Roman"/>
                <w:lang w:val="kk-KZ"/>
              </w:rPr>
            </w:pPr>
            <w:r w:rsidRPr="00702F10">
              <w:rPr>
                <w:rFonts w:ascii="Times New Roman" w:hAnsi="Times New Roman" w:cs="Times New Roman"/>
              </w:rPr>
              <w:t>Менің достарым және айналам</w:t>
            </w:r>
          </w:p>
        </w:tc>
        <w:tc>
          <w:tcPr>
            <w:tcW w:w="2976" w:type="dxa"/>
          </w:tcPr>
          <w:p w14:paraId="41A539ED" w14:textId="77777777" w:rsidR="00670896" w:rsidRPr="00702F10" w:rsidRDefault="00670896" w:rsidP="003A4C47">
            <w:pPr>
              <w:jc w:val="both"/>
              <w:rPr>
                <w:rFonts w:ascii="Times New Roman" w:eastAsia="Times New Roman" w:hAnsi="Times New Roman" w:cs="Times New Roman"/>
                <w:bCs/>
                <w:lang w:val="kk-KZ"/>
              </w:rPr>
            </w:pPr>
            <w:r w:rsidRPr="00702F10">
              <w:rPr>
                <w:rFonts w:ascii="Times New Roman" w:hAnsi="Times New Roman" w:cs="Times New Roman"/>
                <w:lang w:val="kk-KZ"/>
              </w:rPr>
              <w:t>Коммуникативтік дағдыларын дамытады, достық пен өзара түсіністік құндылықтарын қалыптастырады, қоғамдағы қарым-қатынас мәдениетін меңгереді.</w:t>
            </w:r>
          </w:p>
        </w:tc>
        <w:tc>
          <w:tcPr>
            <w:tcW w:w="1134" w:type="dxa"/>
          </w:tcPr>
          <w:p w14:paraId="7AAC0705" w14:textId="77777777" w:rsidR="00670896" w:rsidRPr="00702F10" w:rsidRDefault="00670896" w:rsidP="003A4C47">
            <w:pPr>
              <w:jc w:val="center"/>
              <w:rPr>
                <w:rFonts w:ascii="Times New Roman" w:eastAsia="Times New Roman" w:hAnsi="Times New Roman" w:cs="Times New Roman"/>
                <w:lang w:val="kk-KZ"/>
              </w:rPr>
            </w:pPr>
            <w:r w:rsidRPr="00702F10">
              <w:rPr>
                <w:rFonts w:ascii="Times New Roman" w:eastAsia="Times New Roman" w:hAnsi="Times New Roman" w:cs="Times New Roman"/>
              </w:rPr>
              <w:t>1</w:t>
            </w:r>
          </w:p>
        </w:tc>
        <w:tc>
          <w:tcPr>
            <w:tcW w:w="4111" w:type="dxa"/>
          </w:tcPr>
          <w:p w14:paraId="3496476C" w14:textId="77777777" w:rsidR="00670896" w:rsidRPr="00702F10" w:rsidRDefault="00670896" w:rsidP="003A4C47">
            <w:pPr>
              <w:jc w:val="both"/>
              <w:rPr>
                <w:rFonts w:ascii="Times New Roman" w:hAnsi="Times New Roman" w:cs="Times New Roman"/>
                <w:bCs/>
                <w:lang w:val="kk-KZ"/>
              </w:rPr>
            </w:pPr>
            <w:r w:rsidRPr="00702F10">
              <w:rPr>
                <w:rFonts w:ascii="Times New Roman" w:hAnsi="Times New Roman" w:cs="Times New Roman"/>
                <w:lang w:val="kk-KZ"/>
              </w:rPr>
              <w:t>«The Power of Friendship» атты үш тілде пікірталас немесе рөлдік ойын өткізу.</w:t>
            </w:r>
          </w:p>
        </w:tc>
        <w:tc>
          <w:tcPr>
            <w:tcW w:w="1276" w:type="dxa"/>
          </w:tcPr>
          <w:p w14:paraId="043ED6C6" w14:textId="77777777" w:rsidR="00670896" w:rsidRPr="00702F10" w:rsidRDefault="00670896" w:rsidP="003A4C47">
            <w:pPr>
              <w:jc w:val="center"/>
              <w:rPr>
                <w:rFonts w:ascii="Times New Roman" w:eastAsia="Times New Roman" w:hAnsi="Times New Roman" w:cs="Times New Roman"/>
                <w:lang w:val="kk-KZ"/>
              </w:rPr>
            </w:pPr>
            <w:r w:rsidRPr="00702F10">
              <w:rPr>
                <w:rFonts w:ascii="Times New Roman" w:eastAsia="Times New Roman" w:hAnsi="Times New Roman" w:cs="Times New Roman"/>
                <w:lang w:val="kk-KZ"/>
              </w:rPr>
              <w:t>Қазан</w:t>
            </w:r>
          </w:p>
        </w:tc>
        <w:tc>
          <w:tcPr>
            <w:tcW w:w="3544" w:type="dxa"/>
          </w:tcPr>
          <w:p w14:paraId="79C229EA" w14:textId="77777777" w:rsidR="00670896" w:rsidRPr="00702F10" w:rsidRDefault="00670896" w:rsidP="003A4C47">
            <w:pPr>
              <w:jc w:val="both"/>
              <w:rPr>
                <w:rFonts w:ascii="Times New Roman" w:hAnsi="Times New Roman" w:cs="Times New Roman"/>
                <w:lang w:val="kk-KZ"/>
              </w:rPr>
            </w:pPr>
            <w:r w:rsidRPr="00702F10">
              <w:rPr>
                <w:rFonts w:ascii="Times New Roman" w:hAnsi="Times New Roman" w:cs="Times New Roman"/>
                <w:lang w:val="kk-KZ"/>
              </w:rPr>
              <w:t>Студенттер достық, сенім, сыйластық туралы ойларын үш тілде еркін жеткізе алады және топта жұмыс істеу қабілеттерін арттырады.</w:t>
            </w:r>
          </w:p>
        </w:tc>
      </w:tr>
      <w:tr w:rsidR="00670896" w:rsidRPr="00702F10" w14:paraId="0C4680C7" w14:textId="77777777" w:rsidTr="003A4C47">
        <w:trPr>
          <w:cantSplit/>
          <w:trHeight w:val="500"/>
        </w:trPr>
        <w:tc>
          <w:tcPr>
            <w:tcW w:w="1560" w:type="dxa"/>
          </w:tcPr>
          <w:p w14:paraId="277A7F59" w14:textId="77777777" w:rsidR="00670896" w:rsidRPr="00702F10" w:rsidRDefault="00670896" w:rsidP="003A4C47">
            <w:pPr>
              <w:rPr>
                <w:rFonts w:ascii="Times New Roman" w:eastAsia="Times New Roman" w:hAnsi="Times New Roman" w:cs="Times New Roman"/>
              </w:rPr>
            </w:pPr>
            <w:r w:rsidRPr="00702F10">
              <w:rPr>
                <w:rFonts w:ascii="Times New Roman" w:eastAsia="Times New Roman" w:hAnsi="Times New Roman" w:cs="Times New Roman"/>
                <w:lang w:val="kk-KZ"/>
              </w:rPr>
              <w:t>Менің елім – Қазақстан</w:t>
            </w:r>
          </w:p>
        </w:tc>
        <w:tc>
          <w:tcPr>
            <w:tcW w:w="2976" w:type="dxa"/>
          </w:tcPr>
          <w:p w14:paraId="2174405E" w14:textId="77777777" w:rsidR="00670896" w:rsidRPr="00702F10" w:rsidRDefault="00670896" w:rsidP="003A4C47">
            <w:pPr>
              <w:rPr>
                <w:rFonts w:ascii="Times New Roman" w:eastAsia="Times New Roman" w:hAnsi="Times New Roman" w:cs="Times New Roman"/>
                <w:lang w:val="kk-KZ"/>
              </w:rPr>
            </w:pPr>
            <w:r w:rsidRPr="00702F10">
              <w:rPr>
                <w:rFonts w:ascii="Times New Roman" w:eastAsia="Times New Roman" w:hAnsi="Times New Roman" w:cs="Times New Roman"/>
                <w:lang w:val="kk-KZ"/>
              </w:rPr>
              <w:t>Елтанымдық және тілдік құзыреттіліктерін дамытады</w:t>
            </w:r>
            <w:r w:rsidRPr="00702F10">
              <w:rPr>
                <w:rFonts w:ascii="Times New Roman" w:eastAsia="Times New Roman" w:hAnsi="Times New Roman" w:cs="Times New Roman"/>
                <w:shd w:val="clear" w:color="auto" w:fill="FFFFFF"/>
                <w:lang w:val="kk-KZ"/>
              </w:rPr>
              <w:t>.</w:t>
            </w:r>
          </w:p>
        </w:tc>
        <w:tc>
          <w:tcPr>
            <w:tcW w:w="1134" w:type="dxa"/>
          </w:tcPr>
          <w:p w14:paraId="03D6111F" w14:textId="77777777" w:rsidR="00670896" w:rsidRPr="00702F10" w:rsidRDefault="00670896" w:rsidP="003A4C47">
            <w:pPr>
              <w:jc w:val="center"/>
              <w:rPr>
                <w:rFonts w:ascii="Times New Roman" w:eastAsia="Times New Roman" w:hAnsi="Times New Roman" w:cs="Times New Roman"/>
                <w:lang w:val="kk-KZ"/>
              </w:rPr>
            </w:pPr>
          </w:p>
          <w:p w14:paraId="465B83DD" w14:textId="77777777" w:rsidR="00670896" w:rsidRPr="00702F10" w:rsidRDefault="00670896" w:rsidP="003A4C47">
            <w:pPr>
              <w:jc w:val="center"/>
              <w:rPr>
                <w:rFonts w:ascii="Times New Roman" w:eastAsia="Times New Roman" w:hAnsi="Times New Roman" w:cs="Times New Roman"/>
              </w:rPr>
            </w:pPr>
            <w:r w:rsidRPr="00702F10">
              <w:rPr>
                <w:rFonts w:ascii="Times New Roman" w:eastAsia="Times New Roman" w:hAnsi="Times New Roman" w:cs="Times New Roman"/>
              </w:rPr>
              <w:t>1</w:t>
            </w:r>
          </w:p>
        </w:tc>
        <w:tc>
          <w:tcPr>
            <w:tcW w:w="4111" w:type="dxa"/>
          </w:tcPr>
          <w:p w14:paraId="3FDE9891" w14:textId="77777777" w:rsidR="00670896" w:rsidRPr="00702F10" w:rsidRDefault="00670896" w:rsidP="003A4C47">
            <w:pPr>
              <w:rPr>
                <w:rFonts w:ascii="Times New Roman" w:hAnsi="Times New Roman" w:cs="Times New Roman"/>
                <w:bCs/>
                <w:lang w:val="kk-KZ"/>
              </w:rPr>
            </w:pPr>
            <w:r w:rsidRPr="00702F10">
              <w:rPr>
                <w:rFonts w:ascii="Times New Roman" w:eastAsia="Times New Roman" w:hAnsi="Times New Roman" w:cs="Times New Roman"/>
                <w:lang w:val="kk-KZ"/>
              </w:rPr>
              <w:t>CLIL таныстыру сабағы</w:t>
            </w:r>
          </w:p>
        </w:tc>
        <w:tc>
          <w:tcPr>
            <w:tcW w:w="1276" w:type="dxa"/>
          </w:tcPr>
          <w:p w14:paraId="598FC000" w14:textId="77777777" w:rsidR="00670896" w:rsidRPr="00702F10" w:rsidRDefault="00670896" w:rsidP="003A4C47">
            <w:pPr>
              <w:rPr>
                <w:rFonts w:ascii="Times New Roman" w:eastAsia="Times New Roman" w:hAnsi="Times New Roman" w:cs="Times New Roman"/>
                <w:lang w:val="kk-KZ"/>
              </w:rPr>
            </w:pPr>
            <w:r w:rsidRPr="00702F10">
              <w:rPr>
                <w:rFonts w:ascii="Times New Roman" w:eastAsia="Times New Roman" w:hAnsi="Times New Roman" w:cs="Times New Roman"/>
                <w:lang w:val="kk-KZ"/>
              </w:rPr>
              <w:t>Қазан</w:t>
            </w:r>
          </w:p>
        </w:tc>
        <w:tc>
          <w:tcPr>
            <w:tcW w:w="3544" w:type="dxa"/>
          </w:tcPr>
          <w:p w14:paraId="7AC5AB38" w14:textId="77777777" w:rsidR="00670896" w:rsidRPr="00702F10" w:rsidRDefault="00670896" w:rsidP="003A4C47">
            <w:pPr>
              <w:rPr>
                <w:rFonts w:ascii="Times New Roman" w:hAnsi="Times New Roman" w:cs="Times New Roman"/>
                <w:lang w:val="kk-KZ"/>
              </w:rPr>
            </w:pPr>
            <w:r w:rsidRPr="00702F10">
              <w:rPr>
                <w:rFonts w:ascii="Times New Roman" w:hAnsi="Times New Roman" w:cs="Times New Roman"/>
                <w:lang w:val="kk-KZ"/>
              </w:rPr>
              <w:t>Қазақстан туралы ағылшынша сөйлей алады</w:t>
            </w:r>
          </w:p>
        </w:tc>
      </w:tr>
      <w:tr w:rsidR="00670896" w:rsidRPr="00702F10" w14:paraId="56414BC9" w14:textId="77777777" w:rsidTr="003A4C47">
        <w:trPr>
          <w:cantSplit/>
          <w:trHeight w:val="980"/>
        </w:trPr>
        <w:tc>
          <w:tcPr>
            <w:tcW w:w="1560" w:type="dxa"/>
          </w:tcPr>
          <w:p w14:paraId="07C70852" w14:textId="77777777" w:rsidR="00670896" w:rsidRPr="00702F10" w:rsidRDefault="00670896" w:rsidP="003A4C47">
            <w:pPr>
              <w:pStyle w:val="NoSpacing"/>
              <w:rPr>
                <w:rFonts w:ascii="Times New Roman" w:eastAsia="Times New Roman" w:hAnsi="Times New Roman" w:cs="Times New Roman"/>
                <w:lang w:val="en-US"/>
              </w:rPr>
            </w:pPr>
            <w:r w:rsidRPr="00702F10">
              <w:rPr>
                <w:rFonts w:ascii="Times New Roman" w:hAnsi="Times New Roman" w:cs="Times New Roman"/>
              </w:rPr>
              <w:t>Сандар</w:t>
            </w:r>
            <w:r w:rsidRPr="00702F10">
              <w:rPr>
                <w:rFonts w:ascii="Times New Roman" w:hAnsi="Times New Roman" w:cs="Times New Roman"/>
                <w:lang w:val="en-US"/>
              </w:rPr>
              <w:t xml:space="preserve"> </w:t>
            </w:r>
            <w:r w:rsidRPr="00702F10">
              <w:rPr>
                <w:rFonts w:ascii="Times New Roman" w:hAnsi="Times New Roman" w:cs="Times New Roman"/>
              </w:rPr>
              <w:t>әлемі</w:t>
            </w:r>
            <w:r w:rsidRPr="00702F10">
              <w:rPr>
                <w:rFonts w:ascii="Times New Roman" w:hAnsi="Times New Roman" w:cs="Times New Roman"/>
                <w:lang w:val="en-US"/>
              </w:rPr>
              <w:t xml:space="preserve"> (World of Numbers)</w:t>
            </w:r>
          </w:p>
        </w:tc>
        <w:tc>
          <w:tcPr>
            <w:tcW w:w="2976" w:type="dxa"/>
          </w:tcPr>
          <w:p w14:paraId="7996E3D7" w14:textId="77777777" w:rsidR="00670896" w:rsidRPr="00702F10" w:rsidRDefault="00670896" w:rsidP="003A4C47">
            <w:pPr>
              <w:pStyle w:val="NoSpacing"/>
              <w:rPr>
                <w:rFonts w:ascii="Times New Roman" w:eastAsia="Times New Roman" w:hAnsi="Times New Roman" w:cs="Times New Roman"/>
                <w:lang w:val="kk-KZ"/>
              </w:rPr>
            </w:pPr>
            <w:r w:rsidRPr="00702F10">
              <w:rPr>
                <w:rFonts w:ascii="Times New Roman" w:hAnsi="Times New Roman" w:cs="Times New Roman"/>
              </w:rPr>
              <w:t>Логикалық</w:t>
            </w:r>
            <w:r w:rsidRPr="00702F10">
              <w:rPr>
                <w:rFonts w:ascii="Times New Roman" w:hAnsi="Times New Roman" w:cs="Times New Roman"/>
                <w:lang w:val="en-US"/>
              </w:rPr>
              <w:t xml:space="preserve"> </w:t>
            </w:r>
            <w:r w:rsidRPr="00702F10">
              <w:rPr>
                <w:rFonts w:ascii="Times New Roman" w:hAnsi="Times New Roman" w:cs="Times New Roman"/>
              </w:rPr>
              <w:t>және</w:t>
            </w:r>
            <w:r w:rsidRPr="00702F10">
              <w:rPr>
                <w:rFonts w:ascii="Times New Roman" w:hAnsi="Times New Roman" w:cs="Times New Roman"/>
                <w:lang w:val="en-US"/>
              </w:rPr>
              <w:t xml:space="preserve"> </w:t>
            </w:r>
            <w:r w:rsidRPr="00702F10">
              <w:rPr>
                <w:rFonts w:ascii="Times New Roman" w:hAnsi="Times New Roman" w:cs="Times New Roman"/>
              </w:rPr>
              <w:t>математикалық</w:t>
            </w:r>
            <w:r w:rsidRPr="00702F10">
              <w:rPr>
                <w:rFonts w:ascii="Times New Roman" w:hAnsi="Times New Roman" w:cs="Times New Roman"/>
                <w:lang w:val="en-US"/>
              </w:rPr>
              <w:t xml:space="preserve"> </w:t>
            </w:r>
            <w:r w:rsidRPr="00702F10">
              <w:rPr>
                <w:rFonts w:ascii="Times New Roman" w:hAnsi="Times New Roman" w:cs="Times New Roman"/>
              </w:rPr>
              <w:t>ойлау</w:t>
            </w:r>
            <w:r w:rsidRPr="00702F10">
              <w:rPr>
                <w:rFonts w:ascii="Times New Roman" w:hAnsi="Times New Roman" w:cs="Times New Roman"/>
                <w:lang w:val="en-US"/>
              </w:rPr>
              <w:t xml:space="preserve"> </w:t>
            </w:r>
            <w:r w:rsidRPr="00702F10">
              <w:rPr>
                <w:rFonts w:ascii="Times New Roman" w:hAnsi="Times New Roman" w:cs="Times New Roman"/>
              </w:rPr>
              <w:t>қабілетін</w:t>
            </w:r>
            <w:r w:rsidRPr="00702F10">
              <w:rPr>
                <w:rFonts w:ascii="Times New Roman" w:hAnsi="Times New Roman" w:cs="Times New Roman"/>
                <w:lang w:val="en-US"/>
              </w:rPr>
              <w:t xml:space="preserve"> </w:t>
            </w:r>
            <w:r w:rsidRPr="00702F10">
              <w:rPr>
                <w:rFonts w:ascii="Times New Roman" w:hAnsi="Times New Roman" w:cs="Times New Roman"/>
              </w:rPr>
              <w:t>дамытады</w:t>
            </w:r>
          </w:p>
        </w:tc>
        <w:tc>
          <w:tcPr>
            <w:tcW w:w="1134" w:type="dxa"/>
          </w:tcPr>
          <w:p w14:paraId="2CAF95D5" w14:textId="77777777" w:rsidR="00670896" w:rsidRPr="00702F10" w:rsidRDefault="00670896" w:rsidP="003A4C47">
            <w:pPr>
              <w:pStyle w:val="NoSpacing"/>
              <w:jc w:val="center"/>
              <w:rPr>
                <w:rFonts w:ascii="Times New Roman" w:eastAsia="Times New Roman" w:hAnsi="Times New Roman" w:cs="Times New Roman"/>
                <w:lang w:val="kk-KZ"/>
              </w:rPr>
            </w:pPr>
          </w:p>
          <w:p w14:paraId="6713E76A" w14:textId="77777777" w:rsidR="00670896" w:rsidRPr="00702F10" w:rsidRDefault="00670896" w:rsidP="003A4C47">
            <w:pPr>
              <w:pStyle w:val="NoSpacing"/>
              <w:jc w:val="center"/>
              <w:rPr>
                <w:rFonts w:ascii="Times New Roman" w:eastAsia="Times New Roman" w:hAnsi="Times New Roman" w:cs="Times New Roman"/>
              </w:rPr>
            </w:pPr>
            <w:r w:rsidRPr="00702F10">
              <w:rPr>
                <w:rFonts w:ascii="Times New Roman" w:eastAsia="Times New Roman" w:hAnsi="Times New Roman" w:cs="Times New Roman"/>
              </w:rPr>
              <w:t>1</w:t>
            </w:r>
          </w:p>
        </w:tc>
        <w:tc>
          <w:tcPr>
            <w:tcW w:w="4111" w:type="dxa"/>
          </w:tcPr>
          <w:p w14:paraId="01A1C1F3" w14:textId="77777777" w:rsidR="00670896" w:rsidRPr="00702F10" w:rsidRDefault="00670896" w:rsidP="003A4C47">
            <w:pPr>
              <w:pStyle w:val="NoSpacing"/>
              <w:rPr>
                <w:rFonts w:ascii="Times New Roman" w:hAnsi="Times New Roman" w:cs="Times New Roman"/>
                <w:lang w:val="kk-KZ"/>
              </w:rPr>
            </w:pPr>
            <w:r w:rsidRPr="00702F10">
              <w:rPr>
                <w:rFonts w:ascii="Times New Roman" w:hAnsi="Times New Roman" w:cs="Times New Roman"/>
              </w:rPr>
              <w:t>Математикалық викторина</w:t>
            </w:r>
          </w:p>
        </w:tc>
        <w:tc>
          <w:tcPr>
            <w:tcW w:w="1276" w:type="dxa"/>
          </w:tcPr>
          <w:p w14:paraId="359A4518" w14:textId="77777777" w:rsidR="00670896" w:rsidRPr="00702F10" w:rsidRDefault="00670896" w:rsidP="003A4C47">
            <w:pPr>
              <w:pStyle w:val="NoSpacing"/>
              <w:rPr>
                <w:rFonts w:ascii="Times New Roman" w:eastAsia="Times New Roman" w:hAnsi="Times New Roman" w:cs="Times New Roman"/>
                <w:lang w:val="kk-KZ"/>
              </w:rPr>
            </w:pPr>
            <w:r w:rsidRPr="00702F10">
              <w:rPr>
                <w:rFonts w:ascii="Times New Roman" w:eastAsia="Times New Roman" w:hAnsi="Times New Roman" w:cs="Times New Roman"/>
                <w:lang w:val="kk-KZ"/>
              </w:rPr>
              <w:t xml:space="preserve"> Қараша</w:t>
            </w:r>
          </w:p>
        </w:tc>
        <w:tc>
          <w:tcPr>
            <w:tcW w:w="3544" w:type="dxa"/>
          </w:tcPr>
          <w:p w14:paraId="7A597DF0" w14:textId="77777777" w:rsidR="00670896" w:rsidRPr="00702F10" w:rsidRDefault="00670896" w:rsidP="003A4C47">
            <w:pPr>
              <w:pStyle w:val="NoSpacing"/>
              <w:rPr>
                <w:rFonts w:ascii="Times New Roman" w:hAnsi="Times New Roman" w:cs="Times New Roman"/>
                <w:lang w:val="kk-KZ"/>
              </w:rPr>
            </w:pPr>
            <w:r w:rsidRPr="00702F10">
              <w:rPr>
                <w:rFonts w:ascii="Times New Roman" w:hAnsi="Times New Roman" w:cs="Times New Roman"/>
              </w:rPr>
              <w:t>Ағылшынша есептер шығара алады</w:t>
            </w:r>
          </w:p>
        </w:tc>
      </w:tr>
      <w:tr w:rsidR="00670896" w:rsidRPr="00702F10" w14:paraId="4975E8E9" w14:textId="77777777" w:rsidTr="003A4C47">
        <w:trPr>
          <w:cantSplit/>
          <w:trHeight w:val="968"/>
        </w:trPr>
        <w:tc>
          <w:tcPr>
            <w:tcW w:w="1560" w:type="dxa"/>
          </w:tcPr>
          <w:p w14:paraId="22053191" w14:textId="77777777" w:rsidR="00670896" w:rsidRPr="00702F10" w:rsidRDefault="00670896" w:rsidP="003A4C47">
            <w:pPr>
              <w:pStyle w:val="NoSpacing"/>
              <w:rPr>
                <w:rFonts w:ascii="Times New Roman" w:eastAsia="Times New Roman" w:hAnsi="Times New Roman" w:cs="Times New Roman"/>
                <w:lang w:val="kk-KZ"/>
              </w:rPr>
            </w:pPr>
            <w:r w:rsidRPr="00702F10">
              <w:rPr>
                <w:rFonts w:ascii="Times New Roman" w:hAnsi="Times New Roman" w:cs="Times New Roman"/>
              </w:rPr>
              <w:t>Біздің айналамыздағы геометрия</w:t>
            </w:r>
          </w:p>
        </w:tc>
        <w:tc>
          <w:tcPr>
            <w:tcW w:w="2976" w:type="dxa"/>
          </w:tcPr>
          <w:p w14:paraId="3C4B4F75" w14:textId="77777777" w:rsidR="00670896" w:rsidRPr="00702F10" w:rsidRDefault="00670896" w:rsidP="003A4C47">
            <w:pPr>
              <w:pStyle w:val="NoSpacing"/>
              <w:rPr>
                <w:rFonts w:ascii="Times New Roman" w:eastAsia="Times New Roman" w:hAnsi="Times New Roman" w:cs="Times New Roman"/>
                <w:lang w:val="kk-KZ"/>
              </w:rPr>
            </w:pPr>
            <w:r w:rsidRPr="00702F10">
              <w:rPr>
                <w:rFonts w:ascii="Times New Roman" w:hAnsi="Times New Roman" w:cs="Times New Roman"/>
                <w:lang w:val="kk-KZ"/>
              </w:rPr>
              <w:t>Кеңістік және пішіндерді сипаттау дағдысын дамытады</w:t>
            </w:r>
          </w:p>
        </w:tc>
        <w:tc>
          <w:tcPr>
            <w:tcW w:w="1134" w:type="dxa"/>
          </w:tcPr>
          <w:p w14:paraId="303415CB" w14:textId="77777777" w:rsidR="00670896" w:rsidRPr="00702F10" w:rsidRDefault="00670896" w:rsidP="003A4C47">
            <w:pPr>
              <w:pStyle w:val="NoSpacing"/>
              <w:jc w:val="center"/>
              <w:rPr>
                <w:rFonts w:ascii="Times New Roman" w:eastAsia="Times New Roman" w:hAnsi="Times New Roman" w:cs="Times New Roman"/>
                <w:lang w:val="kk-KZ"/>
              </w:rPr>
            </w:pPr>
          </w:p>
          <w:p w14:paraId="5934E1DD" w14:textId="77777777" w:rsidR="00670896" w:rsidRPr="00702F10" w:rsidRDefault="00670896" w:rsidP="003A4C47">
            <w:pPr>
              <w:pStyle w:val="NoSpacing"/>
              <w:jc w:val="center"/>
              <w:rPr>
                <w:rFonts w:ascii="Times New Roman" w:eastAsia="Times New Roman" w:hAnsi="Times New Roman" w:cs="Times New Roman"/>
              </w:rPr>
            </w:pPr>
            <w:bookmarkStart w:id="45" w:name="_Hlk84601753"/>
            <w:r w:rsidRPr="00702F10">
              <w:rPr>
                <w:rFonts w:ascii="Times New Roman" w:eastAsia="Times New Roman" w:hAnsi="Times New Roman" w:cs="Times New Roman"/>
              </w:rPr>
              <w:t>1</w:t>
            </w:r>
            <w:bookmarkEnd w:id="45"/>
          </w:p>
        </w:tc>
        <w:tc>
          <w:tcPr>
            <w:tcW w:w="4111" w:type="dxa"/>
          </w:tcPr>
          <w:p w14:paraId="5CC9C24F" w14:textId="77777777" w:rsidR="00670896" w:rsidRPr="00702F10" w:rsidRDefault="00670896" w:rsidP="003A4C47">
            <w:pPr>
              <w:pStyle w:val="NoSpacing"/>
              <w:rPr>
                <w:rFonts w:ascii="Times New Roman" w:eastAsia="Times New Roman" w:hAnsi="Times New Roman" w:cs="Times New Roman"/>
                <w:lang w:val="kk-KZ"/>
              </w:rPr>
            </w:pPr>
            <w:r w:rsidRPr="00702F10">
              <w:rPr>
                <w:rFonts w:ascii="Times New Roman" w:eastAsia="Times New Roman" w:hAnsi="Times New Roman" w:cs="Times New Roman"/>
                <w:lang w:val="kk-KZ" w:eastAsia="ru-RU"/>
              </w:rPr>
              <w:t xml:space="preserve"> </w:t>
            </w:r>
            <w:r w:rsidRPr="00702F10">
              <w:rPr>
                <w:rFonts w:ascii="Times New Roman" w:hAnsi="Times New Roman" w:cs="Times New Roman"/>
              </w:rPr>
              <w:t>CLIL жобалық сабақ</w:t>
            </w:r>
          </w:p>
        </w:tc>
        <w:tc>
          <w:tcPr>
            <w:tcW w:w="1276" w:type="dxa"/>
          </w:tcPr>
          <w:p w14:paraId="43304789" w14:textId="77777777" w:rsidR="00670896" w:rsidRPr="00702F10" w:rsidRDefault="00670896" w:rsidP="003A4C47">
            <w:pPr>
              <w:pStyle w:val="NoSpacing"/>
              <w:rPr>
                <w:rFonts w:ascii="Times New Roman" w:eastAsia="Times New Roman" w:hAnsi="Times New Roman" w:cs="Times New Roman"/>
                <w:lang w:val="kk-KZ"/>
              </w:rPr>
            </w:pPr>
            <w:r w:rsidRPr="00702F10">
              <w:rPr>
                <w:rFonts w:ascii="Times New Roman" w:eastAsia="Times New Roman" w:hAnsi="Times New Roman" w:cs="Times New Roman"/>
                <w:lang w:val="kk-KZ"/>
              </w:rPr>
              <w:t>Қараша</w:t>
            </w:r>
          </w:p>
        </w:tc>
        <w:tc>
          <w:tcPr>
            <w:tcW w:w="3544" w:type="dxa"/>
          </w:tcPr>
          <w:p w14:paraId="2E352FC2" w14:textId="77777777" w:rsidR="00670896" w:rsidRPr="00702F10" w:rsidRDefault="00670896" w:rsidP="003A4C47">
            <w:pPr>
              <w:pStyle w:val="NoSpacing"/>
              <w:rPr>
                <w:rFonts w:ascii="Times New Roman" w:hAnsi="Times New Roman" w:cs="Times New Roman"/>
                <w:lang w:val="kk-KZ"/>
              </w:rPr>
            </w:pPr>
            <w:r w:rsidRPr="00702F10">
              <w:rPr>
                <w:rFonts w:ascii="Times New Roman" w:hAnsi="Times New Roman" w:cs="Times New Roman"/>
              </w:rPr>
              <w:t>Геометриялық фигуралар туралы ағылшынша баяндайды</w:t>
            </w:r>
          </w:p>
        </w:tc>
      </w:tr>
      <w:tr w:rsidR="00670896" w:rsidRPr="003539A8" w14:paraId="507C7809" w14:textId="77777777" w:rsidTr="003A4C47">
        <w:trPr>
          <w:cantSplit/>
          <w:trHeight w:val="675"/>
        </w:trPr>
        <w:tc>
          <w:tcPr>
            <w:tcW w:w="1560" w:type="dxa"/>
          </w:tcPr>
          <w:p w14:paraId="4B751EC4" w14:textId="77777777" w:rsidR="00670896" w:rsidRPr="00702F10" w:rsidRDefault="00670896" w:rsidP="003A4C47">
            <w:pPr>
              <w:rPr>
                <w:rFonts w:ascii="Times New Roman" w:eastAsia="Times New Roman" w:hAnsi="Times New Roman" w:cs="Times New Roman"/>
                <w:lang w:val="kk-KZ"/>
              </w:rPr>
            </w:pPr>
            <w:r w:rsidRPr="00702F10">
              <w:rPr>
                <w:rFonts w:ascii="Times New Roman" w:hAnsi="Times New Roman" w:cs="Times New Roman"/>
              </w:rPr>
              <w:t>Атақты өнер қайраткерлері</w:t>
            </w:r>
          </w:p>
        </w:tc>
        <w:tc>
          <w:tcPr>
            <w:tcW w:w="2976" w:type="dxa"/>
          </w:tcPr>
          <w:p w14:paraId="672A2329" w14:textId="77777777" w:rsidR="00670896" w:rsidRPr="00702F10" w:rsidRDefault="00670896" w:rsidP="003A4C47">
            <w:pPr>
              <w:rPr>
                <w:rFonts w:ascii="Times New Roman" w:hAnsi="Times New Roman" w:cs="Times New Roman"/>
                <w:lang w:val="kk-KZ"/>
              </w:rPr>
            </w:pPr>
            <w:r w:rsidRPr="00702F10">
              <w:rPr>
                <w:rFonts w:ascii="Times New Roman" w:hAnsi="Times New Roman" w:cs="Times New Roman"/>
                <w:lang w:val="kk-KZ"/>
              </w:rPr>
              <w:t>Эстетикалық талғам мен шығармашылық қабілетті дамытады</w:t>
            </w:r>
          </w:p>
        </w:tc>
        <w:tc>
          <w:tcPr>
            <w:tcW w:w="1134" w:type="dxa"/>
          </w:tcPr>
          <w:p w14:paraId="5693D38E" w14:textId="77777777" w:rsidR="00670896" w:rsidRPr="00702F10" w:rsidRDefault="00670896" w:rsidP="003A4C47">
            <w:pPr>
              <w:jc w:val="center"/>
              <w:rPr>
                <w:rFonts w:ascii="Times New Roman" w:eastAsia="Times New Roman" w:hAnsi="Times New Roman" w:cs="Times New Roman"/>
                <w:lang w:val="kk-KZ"/>
              </w:rPr>
            </w:pPr>
          </w:p>
          <w:p w14:paraId="0027CB80" w14:textId="77777777" w:rsidR="00670896" w:rsidRPr="00702F10" w:rsidRDefault="00670896" w:rsidP="003A4C47">
            <w:pPr>
              <w:jc w:val="center"/>
              <w:rPr>
                <w:rFonts w:ascii="Times New Roman" w:eastAsia="Times New Roman" w:hAnsi="Times New Roman" w:cs="Times New Roman"/>
                <w:lang w:val="kk-KZ"/>
              </w:rPr>
            </w:pPr>
            <w:r w:rsidRPr="00702F10">
              <w:rPr>
                <w:rFonts w:ascii="Times New Roman" w:eastAsia="Times New Roman" w:hAnsi="Times New Roman" w:cs="Times New Roman"/>
              </w:rPr>
              <w:t>1</w:t>
            </w:r>
          </w:p>
        </w:tc>
        <w:tc>
          <w:tcPr>
            <w:tcW w:w="4111" w:type="dxa"/>
          </w:tcPr>
          <w:p w14:paraId="11B6A9F8" w14:textId="77777777" w:rsidR="00670896" w:rsidRPr="00702F10" w:rsidRDefault="00670896" w:rsidP="003A4C47">
            <w:pPr>
              <w:rPr>
                <w:rFonts w:ascii="Times New Roman" w:hAnsi="Times New Roman" w:cs="Times New Roman"/>
                <w:iCs/>
                <w:lang w:val="kk-KZ"/>
              </w:rPr>
            </w:pPr>
            <w:r w:rsidRPr="00702F10">
              <w:rPr>
                <w:rFonts w:ascii="Times New Roman" w:hAnsi="Times New Roman" w:cs="Times New Roman"/>
                <w:lang w:val="en-US"/>
              </w:rPr>
              <w:t xml:space="preserve">«Art and Music» </w:t>
            </w:r>
            <w:r w:rsidRPr="00702F10">
              <w:rPr>
                <w:rFonts w:ascii="Times New Roman" w:hAnsi="Times New Roman" w:cs="Times New Roman"/>
              </w:rPr>
              <w:t>атты</w:t>
            </w:r>
            <w:r w:rsidRPr="00702F10">
              <w:rPr>
                <w:rFonts w:ascii="Times New Roman" w:hAnsi="Times New Roman" w:cs="Times New Roman"/>
                <w:lang w:val="en-US"/>
              </w:rPr>
              <w:t xml:space="preserve"> CLIL </w:t>
            </w:r>
            <w:r w:rsidRPr="00702F10">
              <w:rPr>
                <w:rFonts w:ascii="Times New Roman" w:hAnsi="Times New Roman" w:cs="Times New Roman"/>
              </w:rPr>
              <w:t>кеш</w:t>
            </w:r>
          </w:p>
        </w:tc>
        <w:tc>
          <w:tcPr>
            <w:tcW w:w="1276" w:type="dxa"/>
          </w:tcPr>
          <w:p w14:paraId="27A358FA" w14:textId="77777777" w:rsidR="00670896" w:rsidRPr="00702F10" w:rsidRDefault="00670896" w:rsidP="003A4C47">
            <w:pPr>
              <w:rPr>
                <w:rFonts w:ascii="Times New Roman" w:eastAsia="Times New Roman" w:hAnsi="Times New Roman" w:cs="Times New Roman"/>
                <w:lang w:val="kk-KZ"/>
              </w:rPr>
            </w:pPr>
            <w:r w:rsidRPr="00702F10">
              <w:rPr>
                <w:rFonts w:ascii="Times New Roman" w:eastAsia="Times New Roman" w:hAnsi="Times New Roman" w:cs="Times New Roman"/>
                <w:lang w:val="kk-KZ"/>
              </w:rPr>
              <w:t>Желтоқсан</w:t>
            </w:r>
          </w:p>
        </w:tc>
        <w:tc>
          <w:tcPr>
            <w:tcW w:w="3544" w:type="dxa"/>
          </w:tcPr>
          <w:p w14:paraId="40993469" w14:textId="77777777" w:rsidR="00670896" w:rsidRPr="00702F10" w:rsidRDefault="00670896" w:rsidP="003A4C47">
            <w:pPr>
              <w:rPr>
                <w:rFonts w:ascii="Times New Roman" w:hAnsi="Times New Roman" w:cs="Times New Roman"/>
                <w:lang w:val="kk-KZ"/>
              </w:rPr>
            </w:pPr>
            <w:r w:rsidRPr="00702F10">
              <w:rPr>
                <w:rFonts w:ascii="Times New Roman" w:hAnsi="Times New Roman" w:cs="Times New Roman"/>
                <w:lang w:val="kk-KZ"/>
              </w:rPr>
              <w:t>Қазақ өнерпаздары туралы мультимедиалық жоба ұсынады</w:t>
            </w:r>
          </w:p>
        </w:tc>
      </w:tr>
      <w:tr w:rsidR="00670896" w:rsidRPr="003539A8" w14:paraId="18336314" w14:textId="77777777" w:rsidTr="003A4C47">
        <w:trPr>
          <w:cantSplit/>
          <w:trHeight w:val="884"/>
        </w:trPr>
        <w:tc>
          <w:tcPr>
            <w:tcW w:w="1560" w:type="dxa"/>
          </w:tcPr>
          <w:p w14:paraId="5215CD95" w14:textId="77777777" w:rsidR="00670896" w:rsidRPr="00702F10" w:rsidRDefault="00670896" w:rsidP="003A4C47">
            <w:pPr>
              <w:rPr>
                <w:rFonts w:ascii="Times New Roman" w:eastAsia="Times New Roman" w:hAnsi="Times New Roman" w:cs="Times New Roman"/>
                <w:bCs/>
                <w:lang w:val="kk-KZ"/>
              </w:rPr>
            </w:pPr>
            <w:r w:rsidRPr="00702F10">
              <w:rPr>
                <w:rFonts w:ascii="Times New Roman" w:hAnsi="Times New Roman" w:cs="Times New Roman"/>
              </w:rPr>
              <w:t>Қазақстанның табиғи байлықтары</w:t>
            </w:r>
          </w:p>
        </w:tc>
        <w:tc>
          <w:tcPr>
            <w:tcW w:w="2976" w:type="dxa"/>
          </w:tcPr>
          <w:p w14:paraId="297C9E94" w14:textId="77777777" w:rsidR="00670896" w:rsidRPr="00702F10" w:rsidRDefault="00670896" w:rsidP="003A4C47">
            <w:pPr>
              <w:rPr>
                <w:rFonts w:ascii="Times New Roman" w:eastAsia="Times New Roman" w:hAnsi="Times New Roman" w:cs="Times New Roman"/>
                <w:lang w:val="kk-KZ"/>
              </w:rPr>
            </w:pPr>
            <w:r w:rsidRPr="00702F10">
              <w:rPr>
                <w:rFonts w:ascii="Times New Roman" w:hAnsi="Times New Roman" w:cs="Times New Roman"/>
                <w:lang w:val="kk-KZ"/>
              </w:rPr>
              <w:t>Географиялық және экологиялық білімін кеңейтеді</w:t>
            </w:r>
          </w:p>
        </w:tc>
        <w:tc>
          <w:tcPr>
            <w:tcW w:w="1134" w:type="dxa"/>
          </w:tcPr>
          <w:p w14:paraId="2CDC5840" w14:textId="77777777" w:rsidR="00670896" w:rsidRPr="00702F10" w:rsidRDefault="00670896" w:rsidP="003A4C47">
            <w:pPr>
              <w:jc w:val="center"/>
              <w:rPr>
                <w:rFonts w:ascii="Times New Roman" w:eastAsia="Times New Roman" w:hAnsi="Times New Roman" w:cs="Times New Roman"/>
                <w:lang w:val="kk-KZ"/>
              </w:rPr>
            </w:pPr>
            <w:r w:rsidRPr="00702F10">
              <w:rPr>
                <w:rFonts w:ascii="Times New Roman" w:eastAsia="Times New Roman" w:hAnsi="Times New Roman" w:cs="Times New Roman"/>
              </w:rPr>
              <w:t>1</w:t>
            </w:r>
          </w:p>
        </w:tc>
        <w:tc>
          <w:tcPr>
            <w:tcW w:w="4111" w:type="dxa"/>
          </w:tcPr>
          <w:p w14:paraId="1C3269D7" w14:textId="77777777" w:rsidR="00670896" w:rsidRPr="00702F10" w:rsidRDefault="00670896" w:rsidP="003A4C47">
            <w:pPr>
              <w:rPr>
                <w:rFonts w:ascii="Times New Roman" w:hAnsi="Times New Roman" w:cs="Times New Roman"/>
                <w:lang w:val="kk-KZ"/>
              </w:rPr>
            </w:pPr>
            <w:r w:rsidRPr="00702F10">
              <w:rPr>
                <w:rFonts w:ascii="Times New Roman" w:hAnsi="Times New Roman" w:cs="Times New Roman"/>
              </w:rPr>
              <w:t>«Kazakhstan’s Nature» атты викторина</w:t>
            </w:r>
          </w:p>
        </w:tc>
        <w:tc>
          <w:tcPr>
            <w:tcW w:w="1276" w:type="dxa"/>
          </w:tcPr>
          <w:p w14:paraId="551327BC" w14:textId="77777777" w:rsidR="00670896" w:rsidRPr="00702F10" w:rsidRDefault="00670896" w:rsidP="003A4C47">
            <w:pPr>
              <w:rPr>
                <w:rFonts w:ascii="Times New Roman" w:eastAsia="Times New Roman" w:hAnsi="Times New Roman" w:cs="Times New Roman"/>
                <w:lang w:val="kk-KZ"/>
              </w:rPr>
            </w:pPr>
            <w:r w:rsidRPr="00702F10">
              <w:rPr>
                <w:rFonts w:ascii="Times New Roman" w:eastAsia="Times New Roman" w:hAnsi="Times New Roman" w:cs="Times New Roman"/>
                <w:lang w:val="kk-KZ"/>
              </w:rPr>
              <w:t>Желтоқсан</w:t>
            </w:r>
          </w:p>
        </w:tc>
        <w:tc>
          <w:tcPr>
            <w:tcW w:w="3544" w:type="dxa"/>
          </w:tcPr>
          <w:p w14:paraId="5AE82DD6" w14:textId="77777777" w:rsidR="00670896" w:rsidRPr="00702F10" w:rsidRDefault="00670896" w:rsidP="003A4C47">
            <w:pPr>
              <w:rPr>
                <w:rFonts w:ascii="Times New Roman" w:hAnsi="Times New Roman" w:cs="Times New Roman"/>
                <w:lang w:val="kk-KZ"/>
              </w:rPr>
            </w:pPr>
            <w:r w:rsidRPr="00702F10">
              <w:rPr>
                <w:rFonts w:ascii="Times New Roman" w:hAnsi="Times New Roman" w:cs="Times New Roman"/>
                <w:lang w:val="kk-KZ"/>
              </w:rPr>
              <w:t>Табиғи ресурстар картасын ағылшынша түсіндіреді</w:t>
            </w:r>
          </w:p>
        </w:tc>
      </w:tr>
      <w:tr w:rsidR="00670896" w:rsidRPr="00702F10" w14:paraId="25BAB455" w14:textId="77777777" w:rsidTr="003A4C47">
        <w:trPr>
          <w:cantSplit/>
          <w:trHeight w:val="432"/>
        </w:trPr>
        <w:tc>
          <w:tcPr>
            <w:tcW w:w="1560" w:type="dxa"/>
          </w:tcPr>
          <w:p w14:paraId="066CC52B" w14:textId="77777777" w:rsidR="00670896" w:rsidRPr="00702F10" w:rsidRDefault="00670896" w:rsidP="003A4C47">
            <w:pPr>
              <w:pStyle w:val="NoSpacing"/>
              <w:rPr>
                <w:rFonts w:ascii="Times New Roman" w:eastAsia="Times New Roman" w:hAnsi="Times New Roman" w:cs="Times New Roman"/>
                <w:lang w:val="kk-KZ"/>
              </w:rPr>
            </w:pPr>
            <w:r w:rsidRPr="00702F10">
              <w:rPr>
                <w:rFonts w:ascii="Times New Roman" w:hAnsi="Times New Roman" w:cs="Times New Roman"/>
              </w:rPr>
              <w:t>Цифрлық қауіпсіздік ережелері</w:t>
            </w:r>
          </w:p>
        </w:tc>
        <w:tc>
          <w:tcPr>
            <w:tcW w:w="2976" w:type="dxa"/>
          </w:tcPr>
          <w:p w14:paraId="15D4C05D" w14:textId="77777777" w:rsidR="00670896" w:rsidRPr="00702F10" w:rsidRDefault="00670896" w:rsidP="003A4C47">
            <w:pPr>
              <w:pStyle w:val="NoSpacing"/>
              <w:rPr>
                <w:rFonts w:ascii="Times New Roman" w:hAnsi="Times New Roman" w:cs="Times New Roman"/>
                <w:lang w:val="kk-KZ"/>
              </w:rPr>
            </w:pPr>
            <w:r w:rsidRPr="00702F10">
              <w:rPr>
                <w:rFonts w:ascii="Times New Roman" w:hAnsi="Times New Roman" w:cs="Times New Roman"/>
                <w:lang w:val="kk-KZ"/>
              </w:rPr>
              <w:t>Цифрлық сауаттылық пен қауіпсіздік мәдениетін қалыптастырады</w:t>
            </w:r>
          </w:p>
        </w:tc>
        <w:tc>
          <w:tcPr>
            <w:tcW w:w="1134" w:type="dxa"/>
          </w:tcPr>
          <w:p w14:paraId="1DE47D0A" w14:textId="77777777" w:rsidR="00670896" w:rsidRPr="00702F10" w:rsidRDefault="00670896" w:rsidP="003A4C47">
            <w:pPr>
              <w:pStyle w:val="NoSpacing"/>
              <w:jc w:val="center"/>
              <w:rPr>
                <w:rFonts w:ascii="Times New Roman" w:eastAsia="Times New Roman" w:hAnsi="Times New Roman" w:cs="Times New Roman"/>
                <w:lang w:val="kk-KZ"/>
              </w:rPr>
            </w:pPr>
            <w:r w:rsidRPr="00702F10">
              <w:rPr>
                <w:rFonts w:ascii="Times New Roman" w:eastAsia="Times New Roman" w:hAnsi="Times New Roman" w:cs="Times New Roman"/>
                <w:lang w:val="kk-KZ"/>
              </w:rPr>
              <w:t>1</w:t>
            </w:r>
          </w:p>
        </w:tc>
        <w:tc>
          <w:tcPr>
            <w:tcW w:w="4111" w:type="dxa"/>
          </w:tcPr>
          <w:p w14:paraId="619DA686" w14:textId="77777777" w:rsidR="00670896" w:rsidRPr="00702F10" w:rsidRDefault="00670896" w:rsidP="003A4C47">
            <w:pPr>
              <w:pStyle w:val="NoSpacing"/>
              <w:rPr>
                <w:rFonts w:ascii="Times New Roman" w:eastAsia="Times New Roman" w:hAnsi="Times New Roman" w:cs="Times New Roman"/>
                <w:lang w:val="kk-KZ"/>
              </w:rPr>
            </w:pPr>
            <w:r w:rsidRPr="00702F10">
              <w:rPr>
                <w:rFonts w:ascii="Times New Roman" w:hAnsi="Times New Roman" w:cs="Times New Roman"/>
              </w:rPr>
              <w:t>Дискуссия немесе постер сайысы</w:t>
            </w:r>
          </w:p>
        </w:tc>
        <w:tc>
          <w:tcPr>
            <w:tcW w:w="1276" w:type="dxa"/>
          </w:tcPr>
          <w:p w14:paraId="780A3DDD" w14:textId="77777777" w:rsidR="00670896" w:rsidRPr="00702F10" w:rsidRDefault="00670896" w:rsidP="003A4C47">
            <w:pPr>
              <w:pStyle w:val="NoSpacing"/>
              <w:rPr>
                <w:rFonts w:ascii="Times New Roman" w:eastAsia="Times New Roman" w:hAnsi="Times New Roman" w:cs="Times New Roman"/>
                <w:lang w:val="kk-KZ"/>
              </w:rPr>
            </w:pPr>
            <w:r w:rsidRPr="00702F10">
              <w:rPr>
                <w:rFonts w:ascii="Times New Roman" w:hAnsi="Times New Roman" w:cs="Times New Roman"/>
              </w:rPr>
              <w:t>Қараша</w:t>
            </w:r>
          </w:p>
        </w:tc>
        <w:tc>
          <w:tcPr>
            <w:tcW w:w="3544" w:type="dxa"/>
          </w:tcPr>
          <w:p w14:paraId="3BF449A9" w14:textId="77777777" w:rsidR="00670896" w:rsidRPr="00702F10" w:rsidRDefault="00670896" w:rsidP="003A4C47">
            <w:pPr>
              <w:pStyle w:val="NoSpacing"/>
              <w:rPr>
                <w:rFonts w:ascii="Times New Roman" w:hAnsi="Times New Roman" w:cs="Times New Roman"/>
                <w:lang w:val="kk-KZ"/>
              </w:rPr>
            </w:pPr>
            <w:r w:rsidRPr="00702F10">
              <w:rPr>
                <w:rFonts w:ascii="Times New Roman" w:hAnsi="Times New Roman" w:cs="Times New Roman"/>
              </w:rPr>
              <w:t>Интернет қауіпсіздігі туралы үш тілде постер жасайды</w:t>
            </w:r>
          </w:p>
        </w:tc>
      </w:tr>
      <w:tr w:rsidR="00670896" w:rsidRPr="003539A8" w14:paraId="1ABFB008" w14:textId="77777777" w:rsidTr="003A4C47">
        <w:trPr>
          <w:cantSplit/>
          <w:trHeight w:val="765"/>
        </w:trPr>
        <w:tc>
          <w:tcPr>
            <w:tcW w:w="1560" w:type="dxa"/>
          </w:tcPr>
          <w:p w14:paraId="06A4F5DA" w14:textId="77777777" w:rsidR="00670896" w:rsidRPr="00702F10" w:rsidRDefault="00670896" w:rsidP="003A4C47">
            <w:pPr>
              <w:pStyle w:val="NoSpacing"/>
              <w:rPr>
                <w:rFonts w:ascii="Times New Roman" w:eastAsia="Times New Roman" w:hAnsi="Times New Roman" w:cs="Times New Roman"/>
                <w:lang w:val="kk-KZ"/>
              </w:rPr>
            </w:pPr>
            <w:r w:rsidRPr="00702F10">
              <w:rPr>
                <w:rFonts w:ascii="Times New Roman" w:hAnsi="Times New Roman" w:cs="Times New Roman"/>
              </w:rPr>
              <w:t>Балаларға арналған кодтау</w:t>
            </w:r>
          </w:p>
        </w:tc>
        <w:tc>
          <w:tcPr>
            <w:tcW w:w="2976" w:type="dxa"/>
          </w:tcPr>
          <w:p w14:paraId="01785EED" w14:textId="77777777" w:rsidR="00670896" w:rsidRPr="00702F10" w:rsidRDefault="00670896" w:rsidP="003A4C47">
            <w:pPr>
              <w:pStyle w:val="NoSpacing"/>
              <w:rPr>
                <w:rFonts w:ascii="Times New Roman" w:eastAsia="Times New Roman" w:hAnsi="Times New Roman" w:cs="Times New Roman"/>
                <w:lang w:val="kk-KZ"/>
              </w:rPr>
            </w:pPr>
            <w:r w:rsidRPr="00702F10">
              <w:rPr>
                <w:rFonts w:ascii="Times New Roman" w:hAnsi="Times New Roman" w:cs="Times New Roman"/>
                <w:lang w:val="kk-KZ"/>
              </w:rPr>
              <w:t>Алгоритмдік және сыни ойлау қабілетін дамытады</w:t>
            </w:r>
          </w:p>
        </w:tc>
        <w:tc>
          <w:tcPr>
            <w:tcW w:w="1134" w:type="dxa"/>
          </w:tcPr>
          <w:p w14:paraId="01DE5C74" w14:textId="77777777" w:rsidR="00670896" w:rsidRPr="00702F10" w:rsidRDefault="00670896" w:rsidP="003A4C47">
            <w:pPr>
              <w:pStyle w:val="NoSpacing"/>
              <w:jc w:val="center"/>
              <w:rPr>
                <w:rFonts w:ascii="Times New Roman" w:eastAsia="Times New Roman" w:hAnsi="Times New Roman" w:cs="Times New Roman"/>
                <w:lang w:val="kk-KZ"/>
              </w:rPr>
            </w:pPr>
            <w:r w:rsidRPr="00702F10">
              <w:rPr>
                <w:rFonts w:ascii="Times New Roman" w:eastAsia="Times New Roman" w:hAnsi="Times New Roman" w:cs="Times New Roman"/>
                <w:lang w:val="kk-KZ"/>
              </w:rPr>
              <w:t>1</w:t>
            </w:r>
          </w:p>
        </w:tc>
        <w:tc>
          <w:tcPr>
            <w:tcW w:w="4111" w:type="dxa"/>
          </w:tcPr>
          <w:p w14:paraId="4A8D8404" w14:textId="77777777" w:rsidR="00670896" w:rsidRPr="00702F10" w:rsidRDefault="00670896" w:rsidP="003A4C47">
            <w:pPr>
              <w:pStyle w:val="NoSpacing"/>
              <w:rPr>
                <w:rFonts w:ascii="Times New Roman" w:hAnsi="Times New Roman" w:cs="Times New Roman"/>
                <w:lang w:val="kk-KZ"/>
              </w:rPr>
            </w:pPr>
            <w:r w:rsidRPr="00702F10">
              <w:rPr>
                <w:rFonts w:ascii="Times New Roman" w:hAnsi="Times New Roman" w:cs="Times New Roman"/>
              </w:rPr>
              <w:t>Интерактивті сабақ</w:t>
            </w:r>
          </w:p>
        </w:tc>
        <w:tc>
          <w:tcPr>
            <w:tcW w:w="1276" w:type="dxa"/>
          </w:tcPr>
          <w:p w14:paraId="320E636F" w14:textId="77777777" w:rsidR="00670896" w:rsidRPr="00702F10" w:rsidRDefault="00670896" w:rsidP="003A4C47">
            <w:pPr>
              <w:pStyle w:val="NoSpacing"/>
              <w:rPr>
                <w:rFonts w:ascii="Times New Roman" w:eastAsia="Times New Roman" w:hAnsi="Times New Roman" w:cs="Times New Roman"/>
                <w:lang w:val="kk-KZ"/>
              </w:rPr>
            </w:pPr>
            <w:r w:rsidRPr="00702F10">
              <w:rPr>
                <w:rFonts w:ascii="Times New Roman" w:eastAsia="Times New Roman" w:hAnsi="Times New Roman" w:cs="Times New Roman"/>
                <w:lang w:val="kk-KZ"/>
              </w:rPr>
              <w:t>Желтоқсан</w:t>
            </w:r>
          </w:p>
        </w:tc>
        <w:tc>
          <w:tcPr>
            <w:tcW w:w="3544" w:type="dxa"/>
          </w:tcPr>
          <w:p w14:paraId="6D09599C" w14:textId="77777777" w:rsidR="00670896" w:rsidRPr="00702F10" w:rsidRDefault="00670896" w:rsidP="003A4C47">
            <w:pPr>
              <w:pStyle w:val="NoSpacing"/>
              <w:rPr>
                <w:rFonts w:ascii="Times New Roman" w:hAnsi="Times New Roman" w:cs="Times New Roman"/>
                <w:lang w:val="kk-KZ"/>
              </w:rPr>
            </w:pPr>
            <w:r w:rsidRPr="00702F10">
              <w:rPr>
                <w:rFonts w:ascii="Times New Roman" w:hAnsi="Times New Roman" w:cs="Times New Roman"/>
                <w:lang w:val="kk-KZ"/>
              </w:rPr>
              <w:t>Қарапайым код құрастырады және түсіндіреді</w:t>
            </w:r>
          </w:p>
        </w:tc>
      </w:tr>
      <w:tr w:rsidR="00670896" w:rsidRPr="00702F10" w14:paraId="3BB2CEFE" w14:textId="77777777" w:rsidTr="003A4C47">
        <w:trPr>
          <w:cantSplit/>
          <w:trHeight w:val="691"/>
        </w:trPr>
        <w:tc>
          <w:tcPr>
            <w:tcW w:w="1560" w:type="dxa"/>
          </w:tcPr>
          <w:p w14:paraId="46D0EE36" w14:textId="77777777" w:rsidR="00670896" w:rsidRPr="00702F10" w:rsidRDefault="00670896" w:rsidP="003A4C47">
            <w:pPr>
              <w:rPr>
                <w:rFonts w:ascii="Times New Roman" w:eastAsia="Times New Roman" w:hAnsi="Times New Roman" w:cs="Times New Roman"/>
                <w:lang w:val="kk-KZ"/>
              </w:rPr>
            </w:pPr>
            <w:r w:rsidRPr="00702F10">
              <w:rPr>
                <w:rFonts w:ascii="Times New Roman" w:hAnsi="Times New Roman" w:cs="Times New Roman"/>
              </w:rPr>
              <w:lastRenderedPageBreak/>
              <w:t>Денсаулық және салауатты өмір</w:t>
            </w:r>
            <w:r w:rsidRPr="00702F10">
              <w:rPr>
                <w:rFonts w:ascii="Times New Roman" w:eastAsia="Times New Roman" w:hAnsi="Times New Roman" w:cs="Times New Roman"/>
                <w:lang w:val="kk-KZ"/>
              </w:rPr>
              <w:t xml:space="preserve"> </w:t>
            </w:r>
          </w:p>
        </w:tc>
        <w:tc>
          <w:tcPr>
            <w:tcW w:w="2976" w:type="dxa"/>
          </w:tcPr>
          <w:p w14:paraId="584F5626" w14:textId="77777777" w:rsidR="00670896" w:rsidRPr="00702F10" w:rsidRDefault="00670896" w:rsidP="003A4C47">
            <w:pPr>
              <w:rPr>
                <w:rFonts w:ascii="Times New Roman" w:hAnsi="Times New Roman" w:cs="Times New Roman"/>
                <w:lang w:val="kk-KZ"/>
              </w:rPr>
            </w:pPr>
            <w:r w:rsidRPr="00702F10">
              <w:rPr>
                <w:rFonts w:ascii="Times New Roman" w:hAnsi="Times New Roman" w:cs="Times New Roman"/>
                <w:lang w:val="kk-KZ"/>
              </w:rPr>
              <w:t>Денсаулық мәдениеті мен тілдік дағдыны дамытады</w:t>
            </w:r>
          </w:p>
        </w:tc>
        <w:tc>
          <w:tcPr>
            <w:tcW w:w="1134" w:type="dxa"/>
            <w:shd w:val="clear" w:color="auto" w:fill="auto"/>
          </w:tcPr>
          <w:p w14:paraId="76A8C30C" w14:textId="77777777" w:rsidR="00670896" w:rsidRPr="00702F10" w:rsidRDefault="00670896" w:rsidP="003A4C47">
            <w:pPr>
              <w:jc w:val="center"/>
              <w:rPr>
                <w:rFonts w:ascii="Times New Roman" w:eastAsia="Times New Roman" w:hAnsi="Times New Roman" w:cs="Times New Roman"/>
                <w:lang w:val="kk-KZ"/>
              </w:rPr>
            </w:pPr>
            <w:r w:rsidRPr="00702F10">
              <w:rPr>
                <w:rFonts w:ascii="Times New Roman" w:eastAsia="Times New Roman" w:hAnsi="Times New Roman" w:cs="Times New Roman"/>
              </w:rPr>
              <w:t>1</w:t>
            </w:r>
          </w:p>
        </w:tc>
        <w:tc>
          <w:tcPr>
            <w:tcW w:w="4111" w:type="dxa"/>
            <w:shd w:val="clear" w:color="auto" w:fill="auto"/>
          </w:tcPr>
          <w:p w14:paraId="434F9BFE" w14:textId="77777777" w:rsidR="00670896" w:rsidRPr="00702F10" w:rsidRDefault="00670896" w:rsidP="003A4C47">
            <w:pPr>
              <w:rPr>
                <w:rFonts w:ascii="Times New Roman" w:hAnsi="Times New Roman" w:cs="Times New Roman"/>
                <w:lang w:val="kk-KZ"/>
              </w:rPr>
            </w:pPr>
            <w:r w:rsidRPr="00702F10">
              <w:rPr>
                <w:rFonts w:ascii="Times New Roman" w:hAnsi="Times New Roman" w:cs="Times New Roman"/>
                <w:lang w:val="en-US"/>
              </w:rPr>
              <w:t xml:space="preserve">«Healthy Lifestyle» </w:t>
            </w:r>
            <w:r w:rsidRPr="00702F10">
              <w:rPr>
                <w:rFonts w:ascii="Times New Roman" w:hAnsi="Times New Roman" w:cs="Times New Roman"/>
              </w:rPr>
              <w:t>атты</w:t>
            </w:r>
            <w:r w:rsidRPr="00702F10">
              <w:rPr>
                <w:rFonts w:ascii="Times New Roman" w:hAnsi="Times New Roman" w:cs="Times New Roman"/>
                <w:lang w:val="en-US"/>
              </w:rPr>
              <w:t xml:space="preserve"> </w:t>
            </w:r>
            <w:r w:rsidRPr="00702F10">
              <w:rPr>
                <w:rFonts w:ascii="Times New Roman" w:hAnsi="Times New Roman" w:cs="Times New Roman"/>
              </w:rPr>
              <w:t>дебат</w:t>
            </w:r>
          </w:p>
          <w:p w14:paraId="60204A0B" w14:textId="77777777" w:rsidR="00670896" w:rsidRPr="00702F10" w:rsidRDefault="00670896" w:rsidP="003A4C47">
            <w:pPr>
              <w:rPr>
                <w:rFonts w:ascii="Times New Roman" w:eastAsia="Times New Roman" w:hAnsi="Times New Roman" w:cs="Times New Roman"/>
                <w:lang w:val="en-US"/>
              </w:rPr>
            </w:pPr>
            <w:r w:rsidRPr="00702F10">
              <w:rPr>
                <w:rFonts w:ascii="Times New Roman" w:hAnsi="Times New Roman" w:cs="Times New Roman"/>
                <w:lang w:val="en-US"/>
              </w:rPr>
              <w:t>Bad habit and good habits of students</w:t>
            </w:r>
          </w:p>
        </w:tc>
        <w:tc>
          <w:tcPr>
            <w:tcW w:w="1276" w:type="dxa"/>
          </w:tcPr>
          <w:p w14:paraId="51C581FB" w14:textId="77777777" w:rsidR="00670896" w:rsidRPr="00702F10" w:rsidRDefault="00670896" w:rsidP="003A4C47">
            <w:pPr>
              <w:jc w:val="center"/>
              <w:rPr>
                <w:rFonts w:ascii="Times New Roman" w:eastAsia="Times New Roman" w:hAnsi="Times New Roman" w:cs="Times New Roman"/>
                <w:lang w:val="kk-KZ"/>
              </w:rPr>
            </w:pPr>
            <w:r w:rsidRPr="00702F10">
              <w:rPr>
                <w:rFonts w:ascii="Times New Roman" w:eastAsia="Times New Roman" w:hAnsi="Times New Roman" w:cs="Times New Roman"/>
                <w:lang w:val="kk-KZ"/>
              </w:rPr>
              <w:t>Ақпан</w:t>
            </w:r>
          </w:p>
        </w:tc>
        <w:tc>
          <w:tcPr>
            <w:tcW w:w="3544" w:type="dxa"/>
          </w:tcPr>
          <w:p w14:paraId="211848EF" w14:textId="77777777" w:rsidR="00670896" w:rsidRPr="00702F10" w:rsidRDefault="00670896" w:rsidP="003A4C47">
            <w:pPr>
              <w:rPr>
                <w:rFonts w:ascii="Times New Roman" w:eastAsia="Times New Roman" w:hAnsi="Times New Roman" w:cs="Times New Roman"/>
                <w:lang w:val="kk-KZ"/>
              </w:rPr>
            </w:pPr>
            <w:r w:rsidRPr="00702F10">
              <w:rPr>
                <w:rFonts w:ascii="Times New Roman" w:hAnsi="Times New Roman" w:cs="Times New Roman"/>
              </w:rPr>
              <w:t>Салауатты өмір салтына арналған постер жасайды</w:t>
            </w:r>
          </w:p>
        </w:tc>
      </w:tr>
      <w:tr w:rsidR="00670896" w:rsidRPr="003539A8" w14:paraId="1F9DD21F" w14:textId="77777777" w:rsidTr="003A4C47">
        <w:trPr>
          <w:cantSplit/>
          <w:trHeight w:val="691"/>
        </w:trPr>
        <w:tc>
          <w:tcPr>
            <w:tcW w:w="1560" w:type="dxa"/>
          </w:tcPr>
          <w:p w14:paraId="55BBBBC4" w14:textId="77777777" w:rsidR="00670896" w:rsidRPr="00702F10" w:rsidRDefault="00670896" w:rsidP="003A4C47">
            <w:pPr>
              <w:rPr>
                <w:rFonts w:ascii="Times New Roman" w:hAnsi="Times New Roman" w:cs="Times New Roman"/>
              </w:rPr>
            </w:pPr>
            <w:r w:rsidRPr="00702F10">
              <w:rPr>
                <w:rFonts w:ascii="Times New Roman" w:hAnsi="Times New Roman" w:cs="Times New Roman"/>
              </w:rPr>
              <w:t>Қазақ халқының салт-дәстүрлері</w:t>
            </w:r>
          </w:p>
        </w:tc>
        <w:tc>
          <w:tcPr>
            <w:tcW w:w="2976" w:type="dxa"/>
          </w:tcPr>
          <w:p w14:paraId="1E1F31B6" w14:textId="77777777" w:rsidR="00670896" w:rsidRPr="00702F10" w:rsidRDefault="00670896" w:rsidP="003A4C47">
            <w:pPr>
              <w:rPr>
                <w:rFonts w:ascii="Times New Roman" w:hAnsi="Times New Roman" w:cs="Times New Roman"/>
                <w:lang w:val="kk-KZ"/>
              </w:rPr>
            </w:pPr>
            <w:r w:rsidRPr="00702F10">
              <w:rPr>
                <w:rFonts w:ascii="Times New Roman" w:hAnsi="Times New Roman" w:cs="Times New Roman"/>
              </w:rPr>
              <w:t>Мәдениетаралық құзыреттілікті дамытады</w:t>
            </w:r>
          </w:p>
        </w:tc>
        <w:tc>
          <w:tcPr>
            <w:tcW w:w="1134" w:type="dxa"/>
            <w:shd w:val="clear" w:color="auto" w:fill="auto"/>
          </w:tcPr>
          <w:p w14:paraId="2DC2CEFD" w14:textId="77777777" w:rsidR="00670896" w:rsidRPr="00702F10" w:rsidRDefault="00670896" w:rsidP="003A4C47">
            <w:pPr>
              <w:jc w:val="center"/>
              <w:rPr>
                <w:rFonts w:ascii="Times New Roman" w:hAnsi="Times New Roman" w:cs="Times New Roman"/>
              </w:rPr>
            </w:pPr>
            <w:r w:rsidRPr="00702F10">
              <w:rPr>
                <w:rFonts w:ascii="Times New Roman" w:eastAsia="Times New Roman" w:hAnsi="Times New Roman" w:cs="Times New Roman"/>
              </w:rPr>
              <w:t>1</w:t>
            </w:r>
          </w:p>
        </w:tc>
        <w:tc>
          <w:tcPr>
            <w:tcW w:w="4111" w:type="dxa"/>
            <w:shd w:val="clear" w:color="auto" w:fill="auto"/>
          </w:tcPr>
          <w:p w14:paraId="258B7868" w14:textId="77777777" w:rsidR="00670896" w:rsidRPr="00702F10" w:rsidRDefault="00670896" w:rsidP="003A4C47">
            <w:pPr>
              <w:rPr>
                <w:rFonts w:ascii="Times New Roman" w:hAnsi="Times New Roman" w:cs="Times New Roman"/>
                <w:lang w:val="en-US"/>
              </w:rPr>
            </w:pPr>
            <w:r w:rsidRPr="00702F10">
              <w:rPr>
                <w:rFonts w:ascii="Times New Roman" w:hAnsi="Times New Roman" w:cs="Times New Roman"/>
                <w:lang w:val="en-US"/>
              </w:rPr>
              <w:t xml:space="preserve">«Traditions Live Forever» </w:t>
            </w:r>
            <w:r w:rsidRPr="00702F10">
              <w:rPr>
                <w:rFonts w:ascii="Times New Roman" w:hAnsi="Times New Roman" w:cs="Times New Roman"/>
              </w:rPr>
              <w:t>атты</w:t>
            </w:r>
            <w:r w:rsidRPr="00702F10">
              <w:rPr>
                <w:rFonts w:ascii="Times New Roman" w:hAnsi="Times New Roman" w:cs="Times New Roman"/>
                <w:lang w:val="en-US"/>
              </w:rPr>
              <w:t xml:space="preserve"> </w:t>
            </w:r>
            <w:r w:rsidRPr="00702F10">
              <w:rPr>
                <w:rFonts w:ascii="Times New Roman" w:hAnsi="Times New Roman" w:cs="Times New Roman"/>
              </w:rPr>
              <w:t>мәдени</w:t>
            </w:r>
            <w:r w:rsidRPr="00702F10">
              <w:rPr>
                <w:rFonts w:ascii="Times New Roman" w:hAnsi="Times New Roman" w:cs="Times New Roman"/>
                <w:lang w:val="en-US"/>
              </w:rPr>
              <w:t xml:space="preserve"> </w:t>
            </w:r>
            <w:r w:rsidRPr="00702F10">
              <w:rPr>
                <w:rFonts w:ascii="Times New Roman" w:hAnsi="Times New Roman" w:cs="Times New Roman"/>
              </w:rPr>
              <w:t>фестиваль</w:t>
            </w:r>
          </w:p>
        </w:tc>
        <w:tc>
          <w:tcPr>
            <w:tcW w:w="1276" w:type="dxa"/>
          </w:tcPr>
          <w:p w14:paraId="729705F8" w14:textId="77777777" w:rsidR="00670896" w:rsidRPr="00702F10" w:rsidRDefault="00670896" w:rsidP="003A4C47">
            <w:pPr>
              <w:jc w:val="center"/>
              <w:rPr>
                <w:rFonts w:ascii="Times New Roman" w:eastAsia="Times New Roman" w:hAnsi="Times New Roman" w:cs="Times New Roman"/>
                <w:lang w:val="kk-KZ"/>
              </w:rPr>
            </w:pPr>
            <w:r w:rsidRPr="00702F10">
              <w:rPr>
                <w:rFonts w:ascii="Times New Roman" w:eastAsia="Times New Roman" w:hAnsi="Times New Roman" w:cs="Times New Roman"/>
                <w:lang w:val="kk-KZ"/>
              </w:rPr>
              <w:t>Ақпан</w:t>
            </w:r>
          </w:p>
        </w:tc>
        <w:tc>
          <w:tcPr>
            <w:tcW w:w="3544" w:type="dxa"/>
          </w:tcPr>
          <w:p w14:paraId="26CCF348" w14:textId="77777777" w:rsidR="00670896" w:rsidRPr="00702F10" w:rsidRDefault="00670896" w:rsidP="003A4C47">
            <w:pPr>
              <w:rPr>
                <w:rFonts w:ascii="Times New Roman" w:hAnsi="Times New Roman" w:cs="Times New Roman"/>
                <w:lang w:val="kk-KZ"/>
              </w:rPr>
            </w:pPr>
            <w:r w:rsidRPr="00702F10">
              <w:rPr>
                <w:rFonts w:ascii="Times New Roman" w:hAnsi="Times New Roman" w:cs="Times New Roman"/>
                <w:lang w:val="kk-KZ"/>
              </w:rPr>
              <w:t>Қазақ дәстүрлері туралы үш тілде шағын сахналық көрініс ұсынады</w:t>
            </w:r>
          </w:p>
        </w:tc>
      </w:tr>
      <w:tr w:rsidR="00670896" w:rsidRPr="003539A8" w14:paraId="2B94E2DB" w14:textId="77777777" w:rsidTr="003A4C47">
        <w:trPr>
          <w:cantSplit/>
          <w:trHeight w:val="1023"/>
        </w:trPr>
        <w:tc>
          <w:tcPr>
            <w:tcW w:w="1560" w:type="dxa"/>
          </w:tcPr>
          <w:p w14:paraId="0492B540" w14:textId="77777777" w:rsidR="00670896" w:rsidRPr="00702F10" w:rsidRDefault="00670896" w:rsidP="003A4C47">
            <w:pPr>
              <w:rPr>
                <w:rFonts w:ascii="Times New Roman" w:eastAsia="Times New Roman" w:hAnsi="Times New Roman" w:cs="Times New Roman"/>
                <w:lang w:val="kk-KZ"/>
              </w:rPr>
            </w:pPr>
            <w:r w:rsidRPr="00702F10">
              <w:rPr>
                <w:rFonts w:ascii="Times New Roman" w:hAnsi="Times New Roman" w:cs="Times New Roman"/>
              </w:rPr>
              <w:t>Мен және табиғат</w:t>
            </w:r>
          </w:p>
        </w:tc>
        <w:tc>
          <w:tcPr>
            <w:tcW w:w="2976" w:type="dxa"/>
          </w:tcPr>
          <w:p w14:paraId="0B3FFE64" w14:textId="77777777" w:rsidR="00670896" w:rsidRPr="00702F10" w:rsidRDefault="00670896" w:rsidP="003A4C47">
            <w:pPr>
              <w:rPr>
                <w:rFonts w:ascii="Times New Roman" w:eastAsia="Times New Roman" w:hAnsi="Times New Roman" w:cs="Times New Roman"/>
                <w:lang w:val="kk-KZ"/>
              </w:rPr>
            </w:pPr>
            <w:r w:rsidRPr="00702F10">
              <w:rPr>
                <w:rFonts w:ascii="Times New Roman" w:hAnsi="Times New Roman" w:cs="Times New Roman"/>
                <w:lang w:val="kk-KZ"/>
              </w:rPr>
              <w:t>Экологиялық мәдениетті қалыптастырады, табиғатты аялауға және оны қорғауға бағытталған құндылықтарды меңгереді.</w:t>
            </w:r>
          </w:p>
        </w:tc>
        <w:tc>
          <w:tcPr>
            <w:tcW w:w="1134" w:type="dxa"/>
          </w:tcPr>
          <w:p w14:paraId="310F0743" w14:textId="77777777" w:rsidR="00670896" w:rsidRPr="00702F10" w:rsidRDefault="00670896" w:rsidP="003A4C47">
            <w:pPr>
              <w:jc w:val="center"/>
              <w:rPr>
                <w:rFonts w:ascii="Times New Roman" w:hAnsi="Times New Roman" w:cs="Times New Roman"/>
              </w:rPr>
            </w:pPr>
            <w:r w:rsidRPr="00702F10">
              <w:rPr>
                <w:rFonts w:ascii="Times New Roman" w:eastAsia="Times New Roman" w:hAnsi="Times New Roman" w:cs="Times New Roman"/>
              </w:rPr>
              <w:t>1</w:t>
            </w:r>
          </w:p>
        </w:tc>
        <w:tc>
          <w:tcPr>
            <w:tcW w:w="4111" w:type="dxa"/>
          </w:tcPr>
          <w:p w14:paraId="28967360" w14:textId="77777777" w:rsidR="00670896" w:rsidRPr="00702F10" w:rsidRDefault="00670896" w:rsidP="003A4C47">
            <w:pPr>
              <w:rPr>
                <w:rFonts w:ascii="Times New Roman" w:eastAsia="Times New Roman" w:hAnsi="Times New Roman" w:cs="Times New Roman"/>
                <w:lang w:val="kk-KZ"/>
              </w:rPr>
            </w:pPr>
            <w:r w:rsidRPr="00702F10">
              <w:rPr>
                <w:rFonts w:ascii="Times New Roman" w:hAnsi="Times New Roman" w:cs="Times New Roman"/>
                <w:lang w:val="kk-KZ"/>
              </w:rPr>
              <w:t>«Eco-friendly lifestyle» атты экологиялық жәрмеңке немесе постер сайысы өткізу</w:t>
            </w:r>
          </w:p>
        </w:tc>
        <w:tc>
          <w:tcPr>
            <w:tcW w:w="1276" w:type="dxa"/>
          </w:tcPr>
          <w:p w14:paraId="2ED50224" w14:textId="77777777" w:rsidR="00670896" w:rsidRPr="00702F10" w:rsidRDefault="00670896" w:rsidP="003A4C47">
            <w:pPr>
              <w:jc w:val="center"/>
              <w:rPr>
                <w:rFonts w:ascii="Times New Roman" w:eastAsia="Times New Roman" w:hAnsi="Times New Roman" w:cs="Times New Roman"/>
                <w:lang w:val="kk-KZ"/>
              </w:rPr>
            </w:pPr>
            <w:r w:rsidRPr="00702F10">
              <w:rPr>
                <w:rFonts w:ascii="Times New Roman" w:eastAsia="Times New Roman" w:hAnsi="Times New Roman" w:cs="Times New Roman"/>
                <w:lang w:val="kk-KZ"/>
              </w:rPr>
              <w:t>Наурыз</w:t>
            </w:r>
          </w:p>
        </w:tc>
        <w:tc>
          <w:tcPr>
            <w:tcW w:w="3544" w:type="dxa"/>
          </w:tcPr>
          <w:p w14:paraId="3CBFF7DE" w14:textId="77777777" w:rsidR="00670896" w:rsidRPr="00702F10" w:rsidRDefault="00670896" w:rsidP="003A4C47">
            <w:pPr>
              <w:rPr>
                <w:rFonts w:ascii="Times New Roman" w:eastAsia="Times New Roman" w:hAnsi="Times New Roman" w:cs="Times New Roman"/>
                <w:lang w:val="kk-KZ"/>
              </w:rPr>
            </w:pPr>
            <w:r w:rsidRPr="00702F10">
              <w:rPr>
                <w:rFonts w:ascii="Times New Roman" w:hAnsi="Times New Roman" w:cs="Times New Roman"/>
                <w:lang w:val="kk-KZ"/>
              </w:rPr>
              <w:t>Студенттер өздерінің экологиялық әдеттері туралы үш тілде презентация жасап, табиғатты қорғау идеяларын ұсынады.</w:t>
            </w:r>
          </w:p>
        </w:tc>
      </w:tr>
      <w:tr w:rsidR="00670896" w:rsidRPr="003539A8" w14:paraId="49B75753" w14:textId="77777777" w:rsidTr="003A4C47">
        <w:trPr>
          <w:cantSplit/>
          <w:trHeight w:val="1023"/>
        </w:trPr>
        <w:tc>
          <w:tcPr>
            <w:tcW w:w="1560" w:type="dxa"/>
          </w:tcPr>
          <w:p w14:paraId="09CFB1EB" w14:textId="77777777" w:rsidR="00670896" w:rsidRPr="00702F10" w:rsidRDefault="00670896" w:rsidP="003A4C47">
            <w:pPr>
              <w:pStyle w:val="NoSpacing"/>
              <w:rPr>
                <w:rFonts w:ascii="Times New Roman" w:eastAsia="Times New Roman" w:hAnsi="Times New Roman" w:cs="Times New Roman"/>
                <w:lang w:val="en-US"/>
              </w:rPr>
            </w:pPr>
            <w:r w:rsidRPr="00702F10">
              <w:rPr>
                <w:rStyle w:val="Emphasis"/>
                <w:rFonts w:ascii="Times New Roman" w:hAnsi="Times New Roman" w:cs="Times New Roman"/>
              </w:rPr>
              <w:t>Күнделікті</w:t>
            </w:r>
            <w:r w:rsidRPr="00702F10">
              <w:rPr>
                <w:rStyle w:val="Emphasis"/>
                <w:rFonts w:ascii="Times New Roman" w:hAnsi="Times New Roman" w:cs="Times New Roman"/>
                <w:lang w:val="en-US"/>
              </w:rPr>
              <w:t xml:space="preserve"> </w:t>
            </w:r>
            <w:r w:rsidRPr="00702F10">
              <w:rPr>
                <w:rStyle w:val="Emphasis"/>
                <w:rFonts w:ascii="Times New Roman" w:hAnsi="Times New Roman" w:cs="Times New Roman"/>
              </w:rPr>
              <w:t>өмірдегі</w:t>
            </w:r>
            <w:r w:rsidRPr="00702F10">
              <w:rPr>
                <w:rStyle w:val="Emphasis"/>
                <w:rFonts w:ascii="Times New Roman" w:hAnsi="Times New Roman" w:cs="Times New Roman"/>
                <w:lang w:val="en-US"/>
              </w:rPr>
              <w:t xml:space="preserve"> </w:t>
            </w:r>
            <w:r w:rsidRPr="00702F10">
              <w:rPr>
                <w:rStyle w:val="Emphasis"/>
                <w:rFonts w:ascii="Times New Roman" w:hAnsi="Times New Roman" w:cs="Times New Roman"/>
              </w:rPr>
              <w:t>математика</w:t>
            </w:r>
          </w:p>
        </w:tc>
        <w:tc>
          <w:tcPr>
            <w:tcW w:w="2976" w:type="dxa"/>
          </w:tcPr>
          <w:p w14:paraId="7FE94D59" w14:textId="77777777" w:rsidR="00670896" w:rsidRPr="00702F10" w:rsidRDefault="00670896" w:rsidP="003A4C47">
            <w:pPr>
              <w:pStyle w:val="NoSpacing"/>
              <w:rPr>
                <w:rFonts w:ascii="Times New Roman" w:eastAsia="Times New Roman" w:hAnsi="Times New Roman" w:cs="Times New Roman"/>
                <w:lang w:val="kk-KZ"/>
              </w:rPr>
            </w:pPr>
            <w:r w:rsidRPr="00702F10">
              <w:rPr>
                <w:rFonts w:ascii="Times New Roman" w:hAnsi="Times New Roman" w:cs="Times New Roman"/>
              </w:rPr>
              <w:t>Математикалық</w:t>
            </w:r>
            <w:r w:rsidRPr="00702F10">
              <w:rPr>
                <w:rFonts w:ascii="Times New Roman" w:hAnsi="Times New Roman" w:cs="Times New Roman"/>
                <w:lang w:val="en-US"/>
              </w:rPr>
              <w:t xml:space="preserve"> </w:t>
            </w:r>
            <w:r w:rsidRPr="00702F10">
              <w:rPr>
                <w:rFonts w:ascii="Times New Roman" w:hAnsi="Times New Roman" w:cs="Times New Roman"/>
              </w:rPr>
              <w:t>ойлауды</w:t>
            </w:r>
            <w:r w:rsidRPr="00702F10">
              <w:rPr>
                <w:rFonts w:ascii="Times New Roman" w:hAnsi="Times New Roman" w:cs="Times New Roman"/>
                <w:lang w:val="en-US"/>
              </w:rPr>
              <w:t xml:space="preserve"> </w:t>
            </w:r>
            <w:r w:rsidRPr="00702F10">
              <w:rPr>
                <w:rFonts w:ascii="Times New Roman" w:hAnsi="Times New Roman" w:cs="Times New Roman"/>
              </w:rPr>
              <w:t>нақты</w:t>
            </w:r>
            <w:r w:rsidRPr="00702F10">
              <w:rPr>
                <w:rFonts w:ascii="Times New Roman" w:hAnsi="Times New Roman" w:cs="Times New Roman"/>
                <w:lang w:val="en-US"/>
              </w:rPr>
              <w:t xml:space="preserve"> </w:t>
            </w:r>
            <w:r w:rsidRPr="00702F10">
              <w:rPr>
                <w:rFonts w:ascii="Times New Roman" w:hAnsi="Times New Roman" w:cs="Times New Roman"/>
              </w:rPr>
              <w:t>өмірлік</w:t>
            </w:r>
            <w:r w:rsidRPr="00702F10">
              <w:rPr>
                <w:rFonts w:ascii="Times New Roman" w:hAnsi="Times New Roman" w:cs="Times New Roman"/>
                <w:lang w:val="en-US"/>
              </w:rPr>
              <w:t xml:space="preserve"> </w:t>
            </w:r>
            <w:r w:rsidRPr="00702F10">
              <w:rPr>
                <w:rFonts w:ascii="Times New Roman" w:hAnsi="Times New Roman" w:cs="Times New Roman"/>
              </w:rPr>
              <w:t>жағдаяттарда</w:t>
            </w:r>
            <w:r w:rsidRPr="00702F10">
              <w:rPr>
                <w:rFonts w:ascii="Times New Roman" w:hAnsi="Times New Roman" w:cs="Times New Roman"/>
                <w:lang w:val="en-US"/>
              </w:rPr>
              <w:t xml:space="preserve"> </w:t>
            </w:r>
            <w:r w:rsidRPr="00702F10">
              <w:rPr>
                <w:rFonts w:ascii="Times New Roman" w:hAnsi="Times New Roman" w:cs="Times New Roman"/>
              </w:rPr>
              <w:t>қолдану</w:t>
            </w:r>
            <w:r w:rsidRPr="00702F10">
              <w:rPr>
                <w:rFonts w:ascii="Times New Roman" w:hAnsi="Times New Roman" w:cs="Times New Roman"/>
                <w:lang w:val="en-US"/>
              </w:rPr>
              <w:t xml:space="preserve"> </w:t>
            </w:r>
            <w:r w:rsidRPr="00702F10">
              <w:rPr>
                <w:rFonts w:ascii="Times New Roman" w:hAnsi="Times New Roman" w:cs="Times New Roman"/>
              </w:rPr>
              <w:t>қабілетін</w:t>
            </w:r>
            <w:r w:rsidRPr="00702F10">
              <w:rPr>
                <w:rFonts w:ascii="Times New Roman" w:hAnsi="Times New Roman" w:cs="Times New Roman"/>
                <w:lang w:val="en-US"/>
              </w:rPr>
              <w:t xml:space="preserve"> </w:t>
            </w:r>
            <w:r w:rsidRPr="00702F10">
              <w:rPr>
                <w:rFonts w:ascii="Times New Roman" w:hAnsi="Times New Roman" w:cs="Times New Roman"/>
              </w:rPr>
              <w:t>дамытады</w:t>
            </w:r>
          </w:p>
        </w:tc>
        <w:tc>
          <w:tcPr>
            <w:tcW w:w="1134" w:type="dxa"/>
          </w:tcPr>
          <w:p w14:paraId="34494C63" w14:textId="77777777" w:rsidR="00670896" w:rsidRPr="00702F10" w:rsidRDefault="00670896" w:rsidP="003A4C47">
            <w:pPr>
              <w:pStyle w:val="NoSpacing"/>
              <w:jc w:val="center"/>
              <w:rPr>
                <w:rFonts w:ascii="Times New Roman" w:eastAsia="Times New Roman" w:hAnsi="Times New Roman" w:cs="Times New Roman"/>
                <w:lang w:val="kk-KZ"/>
              </w:rPr>
            </w:pPr>
            <w:r w:rsidRPr="00702F10">
              <w:rPr>
                <w:rFonts w:ascii="Times New Roman" w:eastAsia="Times New Roman" w:hAnsi="Times New Roman" w:cs="Times New Roman"/>
              </w:rPr>
              <w:t>1</w:t>
            </w:r>
          </w:p>
        </w:tc>
        <w:tc>
          <w:tcPr>
            <w:tcW w:w="4111" w:type="dxa"/>
          </w:tcPr>
          <w:p w14:paraId="7B0451F2" w14:textId="77777777" w:rsidR="00670896" w:rsidRPr="00702F10" w:rsidRDefault="00670896" w:rsidP="003A4C47">
            <w:pPr>
              <w:pStyle w:val="NoSpacing"/>
              <w:rPr>
                <w:rFonts w:ascii="Times New Roman" w:eastAsia="Times New Roman" w:hAnsi="Times New Roman" w:cs="Times New Roman"/>
                <w:lang w:val="kk-KZ"/>
              </w:rPr>
            </w:pPr>
            <w:r w:rsidRPr="00702F10">
              <w:rPr>
                <w:rFonts w:ascii="Times New Roman" w:hAnsi="Times New Roman" w:cs="Times New Roman"/>
                <w:lang w:val="kk-KZ"/>
              </w:rPr>
              <w:t>CLIL-кейс сабақ немесе пікірталас</w:t>
            </w:r>
          </w:p>
        </w:tc>
        <w:tc>
          <w:tcPr>
            <w:tcW w:w="1276" w:type="dxa"/>
          </w:tcPr>
          <w:p w14:paraId="6FC8A4E7" w14:textId="77777777" w:rsidR="00670896" w:rsidRPr="00702F10" w:rsidRDefault="00670896" w:rsidP="003A4C47">
            <w:pPr>
              <w:pStyle w:val="NoSpacing"/>
              <w:jc w:val="center"/>
              <w:rPr>
                <w:rFonts w:ascii="Times New Roman" w:eastAsia="Times New Roman" w:hAnsi="Times New Roman" w:cs="Times New Roman"/>
                <w:lang w:val="kk-KZ"/>
              </w:rPr>
            </w:pPr>
            <w:r w:rsidRPr="00702F10">
              <w:rPr>
                <w:rFonts w:ascii="Times New Roman" w:eastAsia="Times New Roman" w:hAnsi="Times New Roman" w:cs="Times New Roman"/>
                <w:lang w:val="kk-KZ"/>
              </w:rPr>
              <w:t>Наурыз</w:t>
            </w:r>
          </w:p>
        </w:tc>
        <w:tc>
          <w:tcPr>
            <w:tcW w:w="3544" w:type="dxa"/>
          </w:tcPr>
          <w:p w14:paraId="7F6B12A6" w14:textId="77777777" w:rsidR="00670896" w:rsidRPr="00702F10" w:rsidRDefault="00670896" w:rsidP="003A4C47">
            <w:pPr>
              <w:pStyle w:val="NoSpacing"/>
              <w:rPr>
                <w:rFonts w:ascii="Times New Roman" w:eastAsia="Times New Roman" w:hAnsi="Times New Roman" w:cs="Times New Roman"/>
                <w:lang w:val="kk-KZ"/>
              </w:rPr>
            </w:pPr>
            <w:r w:rsidRPr="00702F10">
              <w:rPr>
                <w:rFonts w:ascii="Times New Roman" w:hAnsi="Times New Roman" w:cs="Times New Roman"/>
                <w:lang w:val="kk-KZ"/>
              </w:rPr>
              <w:t>Студенттер күнделікті өмірде математиканың рөлін ағылшынша түсіндіреді және мысалдар келтіреді</w:t>
            </w:r>
          </w:p>
        </w:tc>
      </w:tr>
      <w:tr w:rsidR="00670896" w:rsidRPr="003539A8" w14:paraId="7E41DBE8" w14:textId="77777777" w:rsidTr="003A4C47">
        <w:trPr>
          <w:cantSplit/>
          <w:trHeight w:val="1513"/>
        </w:trPr>
        <w:tc>
          <w:tcPr>
            <w:tcW w:w="1560" w:type="dxa"/>
          </w:tcPr>
          <w:p w14:paraId="199DF015" w14:textId="77777777" w:rsidR="00670896" w:rsidRPr="00702F10" w:rsidRDefault="00670896" w:rsidP="003A4C47">
            <w:pPr>
              <w:pStyle w:val="NoSpacing"/>
              <w:rPr>
                <w:rFonts w:ascii="Times New Roman" w:hAnsi="Times New Roman" w:cs="Times New Roman"/>
                <w:lang w:val="en-US"/>
              </w:rPr>
            </w:pPr>
            <w:r w:rsidRPr="00702F10">
              <w:rPr>
                <w:rStyle w:val="Emphasis"/>
                <w:rFonts w:ascii="Times New Roman" w:hAnsi="Times New Roman" w:cs="Times New Roman"/>
              </w:rPr>
              <w:t>Жасанды</w:t>
            </w:r>
            <w:r w:rsidRPr="00702F10">
              <w:rPr>
                <w:rStyle w:val="Emphasis"/>
                <w:rFonts w:ascii="Times New Roman" w:hAnsi="Times New Roman" w:cs="Times New Roman"/>
                <w:lang w:val="en-US"/>
              </w:rPr>
              <w:t xml:space="preserve"> </w:t>
            </w:r>
            <w:r w:rsidRPr="00702F10">
              <w:rPr>
                <w:rStyle w:val="Emphasis"/>
                <w:rFonts w:ascii="Times New Roman" w:hAnsi="Times New Roman" w:cs="Times New Roman"/>
              </w:rPr>
              <w:t>интеллект</w:t>
            </w:r>
            <w:r w:rsidRPr="00702F10">
              <w:rPr>
                <w:rStyle w:val="Emphasis"/>
                <w:rFonts w:ascii="Times New Roman" w:hAnsi="Times New Roman" w:cs="Times New Roman"/>
                <w:lang w:val="en-US"/>
              </w:rPr>
              <w:t xml:space="preserve"> </w:t>
            </w:r>
            <w:r w:rsidRPr="00702F10">
              <w:rPr>
                <w:rStyle w:val="Emphasis"/>
                <w:rFonts w:ascii="Times New Roman" w:hAnsi="Times New Roman" w:cs="Times New Roman"/>
              </w:rPr>
              <w:t>біздің</w:t>
            </w:r>
            <w:r w:rsidRPr="00702F10">
              <w:rPr>
                <w:rStyle w:val="Emphasis"/>
                <w:rFonts w:ascii="Times New Roman" w:hAnsi="Times New Roman" w:cs="Times New Roman"/>
                <w:lang w:val="en-US"/>
              </w:rPr>
              <w:t xml:space="preserve"> </w:t>
            </w:r>
            <w:r w:rsidRPr="00702F10">
              <w:rPr>
                <w:rStyle w:val="Emphasis"/>
                <w:rFonts w:ascii="Times New Roman" w:hAnsi="Times New Roman" w:cs="Times New Roman"/>
              </w:rPr>
              <w:t>өмірімізде</w:t>
            </w:r>
          </w:p>
        </w:tc>
        <w:tc>
          <w:tcPr>
            <w:tcW w:w="2976" w:type="dxa"/>
          </w:tcPr>
          <w:p w14:paraId="5B1022CE" w14:textId="77777777" w:rsidR="00670896" w:rsidRPr="00702F10" w:rsidRDefault="00670896" w:rsidP="003A4C47">
            <w:pPr>
              <w:pStyle w:val="NoSpacing"/>
              <w:rPr>
                <w:rFonts w:ascii="Times New Roman" w:hAnsi="Times New Roman" w:cs="Times New Roman"/>
                <w:lang w:val="kk-KZ"/>
              </w:rPr>
            </w:pPr>
            <w:r w:rsidRPr="00702F10">
              <w:rPr>
                <w:rFonts w:ascii="Times New Roman" w:hAnsi="Times New Roman" w:cs="Times New Roman"/>
              </w:rPr>
              <w:t>Цифрлық</w:t>
            </w:r>
            <w:r w:rsidRPr="00702F10">
              <w:rPr>
                <w:rFonts w:ascii="Times New Roman" w:hAnsi="Times New Roman" w:cs="Times New Roman"/>
                <w:lang w:val="en-US"/>
              </w:rPr>
              <w:t xml:space="preserve"> </w:t>
            </w:r>
            <w:r w:rsidRPr="00702F10">
              <w:rPr>
                <w:rFonts w:ascii="Times New Roman" w:hAnsi="Times New Roman" w:cs="Times New Roman"/>
              </w:rPr>
              <w:t>мәдениетті</w:t>
            </w:r>
            <w:r w:rsidRPr="00702F10">
              <w:rPr>
                <w:rFonts w:ascii="Times New Roman" w:hAnsi="Times New Roman" w:cs="Times New Roman"/>
                <w:lang w:val="en-US"/>
              </w:rPr>
              <w:t xml:space="preserve"> </w:t>
            </w:r>
            <w:r w:rsidRPr="00702F10">
              <w:rPr>
                <w:rFonts w:ascii="Times New Roman" w:hAnsi="Times New Roman" w:cs="Times New Roman"/>
              </w:rPr>
              <w:t>және</w:t>
            </w:r>
            <w:r w:rsidRPr="00702F10">
              <w:rPr>
                <w:rFonts w:ascii="Times New Roman" w:hAnsi="Times New Roman" w:cs="Times New Roman"/>
                <w:lang w:val="en-US"/>
              </w:rPr>
              <w:t xml:space="preserve"> </w:t>
            </w:r>
            <w:r w:rsidRPr="00702F10">
              <w:rPr>
                <w:rFonts w:ascii="Times New Roman" w:hAnsi="Times New Roman" w:cs="Times New Roman"/>
              </w:rPr>
              <w:t>сыни</w:t>
            </w:r>
            <w:r w:rsidRPr="00702F10">
              <w:rPr>
                <w:rFonts w:ascii="Times New Roman" w:hAnsi="Times New Roman" w:cs="Times New Roman"/>
                <w:lang w:val="en-US"/>
              </w:rPr>
              <w:t xml:space="preserve"> </w:t>
            </w:r>
            <w:r w:rsidRPr="00702F10">
              <w:rPr>
                <w:rFonts w:ascii="Times New Roman" w:hAnsi="Times New Roman" w:cs="Times New Roman"/>
              </w:rPr>
              <w:t>тұрғыдан</w:t>
            </w:r>
            <w:r w:rsidRPr="00702F10">
              <w:rPr>
                <w:rFonts w:ascii="Times New Roman" w:hAnsi="Times New Roman" w:cs="Times New Roman"/>
                <w:lang w:val="en-US"/>
              </w:rPr>
              <w:t xml:space="preserve"> </w:t>
            </w:r>
            <w:r w:rsidRPr="00702F10">
              <w:rPr>
                <w:rFonts w:ascii="Times New Roman" w:hAnsi="Times New Roman" w:cs="Times New Roman"/>
              </w:rPr>
              <w:t>ойлау</w:t>
            </w:r>
            <w:r w:rsidRPr="00702F10">
              <w:rPr>
                <w:rFonts w:ascii="Times New Roman" w:hAnsi="Times New Roman" w:cs="Times New Roman"/>
                <w:lang w:val="en-US"/>
              </w:rPr>
              <w:t xml:space="preserve"> </w:t>
            </w:r>
            <w:r w:rsidRPr="00702F10">
              <w:rPr>
                <w:rFonts w:ascii="Times New Roman" w:hAnsi="Times New Roman" w:cs="Times New Roman"/>
              </w:rPr>
              <w:t>қабілетін</w:t>
            </w:r>
            <w:r w:rsidRPr="00702F10">
              <w:rPr>
                <w:rFonts w:ascii="Times New Roman" w:hAnsi="Times New Roman" w:cs="Times New Roman"/>
                <w:lang w:val="en-US"/>
              </w:rPr>
              <w:t xml:space="preserve"> </w:t>
            </w:r>
            <w:r w:rsidRPr="00702F10">
              <w:rPr>
                <w:rFonts w:ascii="Times New Roman" w:hAnsi="Times New Roman" w:cs="Times New Roman"/>
              </w:rPr>
              <w:t>дамытады</w:t>
            </w:r>
            <w:r w:rsidRPr="00702F10">
              <w:rPr>
                <w:rFonts w:ascii="Times New Roman" w:hAnsi="Times New Roman" w:cs="Times New Roman"/>
                <w:lang w:val="en-US"/>
              </w:rPr>
              <w:t xml:space="preserve">, </w:t>
            </w:r>
            <w:r w:rsidRPr="00702F10">
              <w:rPr>
                <w:rFonts w:ascii="Times New Roman" w:hAnsi="Times New Roman" w:cs="Times New Roman"/>
              </w:rPr>
              <w:t>ИКТ</w:t>
            </w:r>
            <w:r w:rsidRPr="00702F10">
              <w:rPr>
                <w:rFonts w:ascii="Times New Roman" w:hAnsi="Times New Roman" w:cs="Times New Roman"/>
                <w:lang w:val="en-US"/>
              </w:rPr>
              <w:t xml:space="preserve"> </w:t>
            </w:r>
            <w:r w:rsidRPr="00702F10">
              <w:rPr>
                <w:rFonts w:ascii="Times New Roman" w:hAnsi="Times New Roman" w:cs="Times New Roman"/>
              </w:rPr>
              <w:t>терминологиясын</w:t>
            </w:r>
            <w:r w:rsidRPr="00702F10">
              <w:rPr>
                <w:rFonts w:ascii="Times New Roman" w:hAnsi="Times New Roman" w:cs="Times New Roman"/>
                <w:lang w:val="en-US"/>
              </w:rPr>
              <w:t xml:space="preserve"> </w:t>
            </w:r>
            <w:r w:rsidRPr="00702F10">
              <w:rPr>
                <w:rFonts w:ascii="Times New Roman" w:hAnsi="Times New Roman" w:cs="Times New Roman"/>
              </w:rPr>
              <w:t>меңгертеді</w:t>
            </w:r>
            <w:r w:rsidRPr="00702F10">
              <w:rPr>
                <w:rFonts w:ascii="Times New Roman" w:hAnsi="Times New Roman" w:cs="Times New Roman"/>
                <w:lang w:val="kk-KZ"/>
              </w:rPr>
              <w:t>.</w:t>
            </w:r>
          </w:p>
        </w:tc>
        <w:tc>
          <w:tcPr>
            <w:tcW w:w="1134" w:type="dxa"/>
          </w:tcPr>
          <w:p w14:paraId="15141620" w14:textId="77777777" w:rsidR="00670896" w:rsidRPr="00702F10" w:rsidRDefault="00670896" w:rsidP="003A4C47">
            <w:pPr>
              <w:pStyle w:val="NoSpacing"/>
              <w:jc w:val="center"/>
              <w:rPr>
                <w:rFonts w:ascii="Times New Roman" w:hAnsi="Times New Roman" w:cs="Times New Roman"/>
              </w:rPr>
            </w:pPr>
            <w:r w:rsidRPr="00702F10">
              <w:rPr>
                <w:rFonts w:ascii="Times New Roman" w:eastAsia="Times New Roman" w:hAnsi="Times New Roman" w:cs="Times New Roman"/>
              </w:rPr>
              <w:t>1</w:t>
            </w:r>
          </w:p>
        </w:tc>
        <w:tc>
          <w:tcPr>
            <w:tcW w:w="4111" w:type="dxa"/>
          </w:tcPr>
          <w:p w14:paraId="3EA18292" w14:textId="77777777" w:rsidR="00670896" w:rsidRPr="00702F10" w:rsidRDefault="00670896" w:rsidP="003A4C47">
            <w:pPr>
              <w:pStyle w:val="NoSpacing"/>
              <w:rPr>
                <w:rFonts w:ascii="Times New Roman" w:hAnsi="Times New Roman" w:cs="Times New Roman"/>
              </w:rPr>
            </w:pPr>
            <w:r w:rsidRPr="00702F10">
              <w:rPr>
                <w:rFonts w:ascii="Times New Roman" w:hAnsi="Times New Roman" w:cs="Times New Roman"/>
              </w:rPr>
              <w:t>CLIL-презентация</w:t>
            </w:r>
            <w:r w:rsidRPr="00702F10">
              <w:rPr>
                <w:rFonts w:ascii="Times New Roman" w:hAnsi="Times New Roman" w:cs="Times New Roman"/>
                <w:lang w:val="kk-KZ"/>
              </w:rPr>
              <w:t>, дөңгелек үстел</w:t>
            </w:r>
            <w:r w:rsidRPr="00702F10">
              <w:rPr>
                <w:rFonts w:ascii="Times New Roman" w:hAnsi="Times New Roman" w:cs="Times New Roman"/>
              </w:rPr>
              <w:t xml:space="preserve"> </w:t>
            </w:r>
          </w:p>
        </w:tc>
        <w:tc>
          <w:tcPr>
            <w:tcW w:w="1276" w:type="dxa"/>
          </w:tcPr>
          <w:p w14:paraId="551AF6AD" w14:textId="77777777" w:rsidR="00670896" w:rsidRPr="00702F10" w:rsidRDefault="00670896" w:rsidP="003A4C47">
            <w:pPr>
              <w:pStyle w:val="NoSpacing"/>
              <w:jc w:val="center"/>
              <w:rPr>
                <w:rFonts w:ascii="Times New Roman" w:eastAsia="Times New Roman" w:hAnsi="Times New Roman" w:cs="Times New Roman"/>
                <w:lang w:val="kk-KZ"/>
              </w:rPr>
            </w:pPr>
            <w:r w:rsidRPr="00702F10">
              <w:rPr>
                <w:rFonts w:ascii="Times New Roman" w:eastAsia="Times New Roman" w:hAnsi="Times New Roman" w:cs="Times New Roman"/>
                <w:lang w:val="kk-KZ"/>
              </w:rPr>
              <w:t>Сәуір</w:t>
            </w:r>
          </w:p>
        </w:tc>
        <w:tc>
          <w:tcPr>
            <w:tcW w:w="3544" w:type="dxa"/>
            <w:vAlign w:val="center"/>
          </w:tcPr>
          <w:p w14:paraId="06762A4F" w14:textId="77777777" w:rsidR="00670896" w:rsidRPr="00702F10" w:rsidRDefault="00670896" w:rsidP="003A4C47">
            <w:pPr>
              <w:pStyle w:val="NoSpacing"/>
              <w:rPr>
                <w:rFonts w:ascii="Times New Roman" w:hAnsi="Times New Roman" w:cs="Times New Roman"/>
                <w:lang w:val="kk-KZ"/>
              </w:rPr>
            </w:pPr>
            <w:r w:rsidRPr="00702F10">
              <w:rPr>
                <w:rFonts w:ascii="Times New Roman" w:hAnsi="Times New Roman" w:cs="Times New Roman"/>
                <w:lang w:val="kk-KZ"/>
              </w:rPr>
              <w:t>Студенттер жасанды интеллект ұғымын үш тілде түсіндіреді және оның пайдасы мен қауіптері туралы пікір білдіреді.</w:t>
            </w:r>
          </w:p>
        </w:tc>
      </w:tr>
      <w:tr w:rsidR="00670896" w:rsidRPr="003539A8" w14:paraId="61B3A9F2" w14:textId="77777777" w:rsidTr="003A4C47">
        <w:trPr>
          <w:cantSplit/>
          <w:trHeight w:val="1023"/>
        </w:trPr>
        <w:tc>
          <w:tcPr>
            <w:tcW w:w="1560" w:type="dxa"/>
          </w:tcPr>
          <w:p w14:paraId="3F9E50DD" w14:textId="77777777" w:rsidR="00670896" w:rsidRPr="00702F10" w:rsidRDefault="00670896" w:rsidP="003A4C47">
            <w:pPr>
              <w:rPr>
                <w:rFonts w:ascii="Times New Roman" w:hAnsi="Times New Roman" w:cs="Times New Roman"/>
              </w:rPr>
            </w:pPr>
            <w:r w:rsidRPr="00702F10">
              <w:rPr>
                <w:rFonts w:ascii="Times New Roman" w:hAnsi="Times New Roman" w:cs="Times New Roman"/>
              </w:rPr>
              <w:t>Менің жазғы демалысым</w:t>
            </w:r>
          </w:p>
        </w:tc>
        <w:tc>
          <w:tcPr>
            <w:tcW w:w="2976" w:type="dxa"/>
          </w:tcPr>
          <w:p w14:paraId="3790F23F" w14:textId="77777777" w:rsidR="00670896" w:rsidRPr="00702F10" w:rsidRDefault="00670896" w:rsidP="003A4C47">
            <w:pPr>
              <w:rPr>
                <w:rFonts w:ascii="Times New Roman" w:hAnsi="Times New Roman" w:cs="Times New Roman"/>
              </w:rPr>
            </w:pPr>
            <w:r w:rsidRPr="00702F10">
              <w:rPr>
                <w:rFonts w:ascii="Times New Roman" w:hAnsi="Times New Roman" w:cs="Times New Roman"/>
              </w:rPr>
              <w:t>Коммуникативтік және мәдениетаралық құзыреттіліктерді дамытады</w:t>
            </w:r>
          </w:p>
        </w:tc>
        <w:tc>
          <w:tcPr>
            <w:tcW w:w="1134" w:type="dxa"/>
          </w:tcPr>
          <w:p w14:paraId="4EAA2B0F" w14:textId="77777777" w:rsidR="00670896" w:rsidRPr="00702F10" w:rsidRDefault="00670896" w:rsidP="003A4C47">
            <w:pPr>
              <w:jc w:val="center"/>
              <w:rPr>
                <w:rFonts w:ascii="Times New Roman" w:hAnsi="Times New Roman" w:cs="Times New Roman"/>
              </w:rPr>
            </w:pPr>
            <w:r w:rsidRPr="00702F10">
              <w:rPr>
                <w:rFonts w:ascii="Times New Roman" w:eastAsia="Times New Roman" w:hAnsi="Times New Roman" w:cs="Times New Roman"/>
              </w:rPr>
              <w:t>1</w:t>
            </w:r>
          </w:p>
        </w:tc>
        <w:tc>
          <w:tcPr>
            <w:tcW w:w="4111" w:type="dxa"/>
          </w:tcPr>
          <w:p w14:paraId="7142C5EC" w14:textId="77777777" w:rsidR="00670896" w:rsidRPr="00702F10" w:rsidRDefault="00670896" w:rsidP="003A4C47">
            <w:pPr>
              <w:rPr>
                <w:rFonts w:ascii="Times New Roman" w:hAnsi="Times New Roman" w:cs="Times New Roman"/>
              </w:rPr>
            </w:pPr>
            <w:r w:rsidRPr="00702F10">
              <w:rPr>
                <w:rFonts w:ascii="Times New Roman" w:hAnsi="Times New Roman" w:cs="Times New Roman"/>
              </w:rPr>
              <w:t>«My Summer Memories» атты ағылшынша эссе және фотокөрме ұйымдастыру</w:t>
            </w:r>
          </w:p>
        </w:tc>
        <w:tc>
          <w:tcPr>
            <w:tcW w:w="1276" w:type="dxa"/>
          </w:tcPr>
          <w:p w14:paraId="29AFE905" w14:textId="77777777" w:rsidR="00670896" w:rsidRPr="00702F10" w:rsidRDefault="00670896" w:rsidP="003A4C47">
            <w:pPr>
              <w:jc w:val="center"/>
              <w:rPr>
                <w:rFonts w:ascii="Times New Roman" w:eastAsia="Times New Roman" w:hAnsi="Times New Roman" w:cs="Times New Roman"/>
                <w:lang w:val="kk-KZ"/>
              </w:rPr>
            </w:pPr>
            <w:r w:rsidRPr="00702F10">
              <w:rPr>
                <w:rFonts w:ascii="Times New Roman" w:eastAsia="Times New Roman" w:hAnsi="Times New Roman" w:cs="Times New Roman"/>
                <w:lang w:val="kk-KZ"/>
              </w:rPr>
              <w:t>Сәуір</w:t>
            </w:r>
          </w:p>
        </w:tc>
        <w:tc>
          <w:tcPr>
            <w:tcW w:w="3544" w:type="dxa"/>
          </w:tcPr>
          <w:p w14:paraId="5C8B2913" w14:textId="77777777" w:rsidR="00670896" w:rsidRPr="00702F10" w:rsidRDefault="00670896" w:rsidP="003A4C47">
            <w:pPr>
              <w:rPr>
                <w:rFonts w:ascii="Times New Roman" w:hAnsi="Times New Roman" w:cs="Times New Roman"/>
                <w:lang w:val="kk-KZ"/>
              </w:rPr>
            </w:pPr>
            <w:r w:rsidRPr="00702F10">
              <w:rPr>
                <w:rFonts w:ascii="Times New Roman" w:hAnsi="Times New Roman" w:cs="Times New Roman"/>
                <w:lang w:val="kk-KZ"/>
              </w:rPr>
              <w:t>Студенттер өз жазғы демалысын ағылшынша таныстырып, шығармашылық фотоколлаж жасайды</w:t>
            </w:r>
          </w:p>
        </w:tc>
      </w:tr>
      <w:tr w:rsidR="00670896" w:rsidRPr="003539A8" w14:paraId="5660664E" w14:textId="77777777" w:rsidTr="003A4C47">
        <w:trPr>
          <w:cantSplit/>
          <w:trHeight w:val="1023"/>
        </w:trPr>
        <w:tc>
          <w:tcPr>
            <w:tcW w:w="1560" w:type="dxa"/>
          </w:tcPr>
          <w:p w14:paraId="448BA645" w14:textId="77777777" w:rsidR="00670896" w:rsidRPr="00702F10" w:rsidRDefault="00670896" w:rsidP="003A4C47">
            <w:pPr>
              <w:rPr>
                <w:rFonts w:ascii="Times New Roman" w:hAnsi="Times New Roman" w:cs="Times New Roman"/>
                <w:lang w:val="kk-KZ"/>
              </w:rPr>
            </w:pPr>
            <w:r w:rsidRPr="00702F10">
              <w:rPr>
                <w:rFonts w:ascii="Times New Roman" w:hAnsi="Times New Roman" w:cs="Times New Roman"/>
              </w:rPr>
              <w:t>Күздің бояуы</w:t>
            </w:r>
          </w:p>
        </w:tc>
        <w:tc>
          <w:tcPr>
            <w:tcW w:w="2976" w:type="dxa"/>
          </w:tcPr>
          <w:p w14:paraId="3C767A7C" w14:textId="77777777" w:rsidR="00670896" w:rsidRPr="00702F10" w:rsidRDefault="00670896" w:rsidP="003A4C47">
            <w:pPr>
              <w:rPr>
                <w:rFonts w:ascii="Times New Roman" w:hAnsi="Times New Roman" w:cs="Times New Roman"/>
                <w:lang w:val="kk-KZ"/>
              </w:rPr>
            </w:pPr>
            <w:r w:rsidRPr="00702F10">
              <w:rPr>
                <w:rFonts w:ascii="Times New Roman" w:hAnsi="Times New Roman" w:cs="Times New Roman"/>
                <w:lang w:val="kk-KZ"/>
              </w:rPr>
              <w:t>Көркемдік және тілдік қабілетті дамытады, маусымдық өзгерістерді түсінеді</w:t>
            </w:r>
          </w:p>
        </w:tc>
        <w:tc>
          <w:tcPr>
            <w:tcW w:w="1134" w:type="dxa"/>
          </w:tcPr>
          <w:p w14:paraId="2845C396" w14:textId="77777777" w:rsidR="00670896" w:rsidRPr="00702F10" w:rsidRDefault="00670896" w:rsidP="003A4C47">
            <w:pPr>
              <w:jc w:val="center"/>
              <w:rPr>
                <w:rFonts w:ascii="Times New Roman" w:hAnsi="Times New Roman" w:cs="Times New Roman"/>
              </w:rPr>
            </w:pPr>
            <w:r w:rsidRPr="00702F10">
              <w:rPr>
                <w:rFonts w:ascii="Times New Roman" w:eastAsia="Times New Roman" w:hAnsi="Times New Roman" w:cs="Times New Roman"/>
              </w:rPr>
              <w:t>1</w:t>
            </w:r>
          </w:p>
        </w:tc>
        <w:tc>
          <w:tcPr>
            <w:tcW w:w="4111" w:type="dxa"/>
          </w:tcPr>
          <w:p w14:paraId="176D117C" w14:textId="77777777" w:rsidR="00670896" w:rsidRPr="00702F10" w:rsidRDefault="00670896" w:rsidP="003A4C47">
            <w:pPr>
              <w:rPr>
                <w:rFonts w:ascii="Times New Roman" w:hAnsi="Times New Roman" w:cs="Times New Roman"/>
                <w:lang w:val="kk-KZ"/>
              </w:rPr>
            </w:pPr>
            <w:r w:rsidRPr="00702F10">
              <w:rPr>
                <w:rFonts w:ascii="Times New Roman" w:hAnsi="Times New Roman" w:cs="Times New Roman"/>
                <w:lang w:val="kk-KZ"/>
              </w:rPr>
              <w:t>«Golden Autumn» атты шығармашылық көрме және поэзия кеші</w:t>
            </w:r>
          </w:p>
        </w:tc>
        <w:tc>
          <w:tcPr>
            <w:tcW w:w="1276" w:type="dxa"/>
          </w:tcPr>
          <w:p w14:paraId="4E447A2B" w14:textId="77777777" w:rsidR="00670896" w:rsidRPr="00702F10" w:rsidRDefault="00670896" w:rsidP="003A4C47">
            <w:pPr>
              <w:jc w:val="center"/>
              <w:rPr>
                <w:rFonts w:ascii="Times New Roman" w:eastAsia="Times New Roman" w:hAnsi="Times New Roman" w:cs="Times New Roman"/>
                <w:lang w:val="kk-KZ"/>
              </w:rPr>
            </w:pPr>
            <w:r w:rsidRPr="00702F10">
              <w:rPr>
                <w:rFonts w:ascii="Times New Roman" w:eastAsia="Times New Roman" w:hAnsi="Times New Roman" w:cs="Times New Roman"/>
                <w:lang w:val="kk-KZ"/>
              </w:rPr>
              <w:t>Мамыр</w:t>
            </w:r>
          </w:p>
        </w:tc>
        <w:tc>
          <w:tcPr>
            <w:tcW w:w="3544" w:type="dxa"/>
          </w:tcPr>
          <w:p w14:paraId="340F9F56" w14:textId="77777777" w:rsidR="00670896" w:rsidRPr="00702F10" w:rsidRDefault="00670896" w:rsidP="003A4C47">
            <w:pPr>
              <w:rPr>
                <w:rFonts w:ascii="Times New Roman" w:hAnsi="Times New Roman" w:cs="Times New Roman"/>
                <w:lang w:val="kk-KZ"/>
              </w:rPr>
            </w:pPr>
            <w:r w:rsidRPr="00702F10">
              <w:rPr>
                <w:rFonts w:ascii="Times New Roman" w:hAnsi="Times New Roman" w:cs="Times New Roman"/>
                <w:lang w:val="kk-KZ"/>
              </w:rPr>
              <w:t>Күз туралы өлең, сурет, эссе арқылы маусым сұлулығын үш тілде бейнелейді</w:t>
            </w:r>
          </w:p>
        </w:tc>
      </w:tr>
    </w:tbl>
    <w:p w14:paraId="045FC620" w14:textId="64BDD19C" w:rsidR="00670896" w:rsidRPr="00670896" w:rsidRDefault="00670896" w:rsidP="005348BD">
      <w:pPr>
        <w:pStyle w:val="NoSpacing"/>
        <w:jc w:val="center"/>
        <w:rPr>
          <w:rFonts w:ascii="Times New Roman" w:hAnsi="Times New Roman" w:cs="Times New Roman"/>
          <w:sz w:val="28"/>
          <w:szCs w:val="28"/>
          <w:lang w:val="kk-KZ"/>
        </w:rPr>
      </w:pPr>
    </w:p>
    <w:sectPr w:rsidR="00670896" w:rsidRPr="00670896" w:rsidSect="00670896">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50F4E6" w14:textId="77777777" w:rsidR="005B44C1" w:rsidRDefault="005B44C1" w:rsidP="00283876">
      <w:pPr>
        <w:spacing w:after="0" w:line="240" w:lineRule="auto"/>
      </w:pPr>
      <w:r>
        <w:separator/>
      </w:r>
    </w:p>
  </w:endnote>
  <w:endnote w:type="continuationSeparator" w:id="0">
    <w:p w14:paraId="4CC8BE9B" w14:textId="77777777" w:rsidR="005B44C1" w:rsidRDefault="005B44C1" w:rsidP="00283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4600338"/>
      <w:docPartObj>
        <w:docPartGallery w:val="Page Numbers (Bottom of Page)"/>
        <w:docPartUnique/>
      </w:docPartObj>
    </w:sdtPr>
    <w:sdtContent>
      <w:p w14:paraId="53218FA0" w14:textId="2E744503" w:rsidR="003539A8" w:rsidRDefault="003539A8">
        <w:pPr>
          <w:pStyle w:val="Footer"/>
          <w:jc w:val="center"/>
        </w:pPr>
        <w:r>
          <w:fldChar w:fldCharType="begin"/>
        </w:r>
        <w:r>
          <w:instrText>PAGE   \* MERGEFORMAT</w:instrText>
        </w:r>
        <w:r>
          <w:fldChar w:fldCharType="separate"/>
        </w:r>
        <w:r w:rsidR="00153211">
          <w:rPr>
            <w:noProof/>
          </w:rPr>
          <w:t>174</w:t>
        </w:r>
        <w:r>
          <w:fldChar w:fldCharType="end"/>
        </w:r>
      </w:p>
    </w:sdtContent>
  </w:sdt>
  <w:p w14:paraId="20A7B8FA" w14:textId="77777777" w:rsidR="003539A8" w:rsidRDefault="003539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BEE32C" w14:textId="77777777" w:rsidR="005B44C1" w:rsidRDefault="005B44C1" w:rsidP="00283876">
      <w:pPr>
        <w:spacing w:after="0" w:line="240" w:lineRule="auto"/>
      </w:pPr>
      <w:r>
        <w:separator/>
      </w:r>
    </w:p>
  </w:footnote>
  <w:footnote w:type="continuationSeparator" w:id="0">
    <w:p w14:paraId="171417CB" w14:textId="77777777" w:rsidR="005B44C1" w:rsidRDefault="005B44C1" w:rsidP="002838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936FB"/>
    <w:multiLevelType w:val="hybridMultilevel"/>
    <w:tmpl w:val="12CC9286"/>
    <w:lvl w:ilvl="0" w:tplc="F75E705E">
      <w:start w:val="5"/>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4683426"/>
    <w:multiLevelType w:val="hybridMultilevel"/>
    <w:tmpl w:val="BE766972"/>
    <w:lvl w:ilvl="0" w:tplc="F75E705E">
      <w:start w:val="5"/>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D1170B"/>
    <w:multiLevelType w:val="multilevel"/>
    <w:tmpl w:val="1EF044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4E0AE5"/>
    <w:multiLevelType w:val="hybridMultilevel"/>
    <w:tmpl w:val="3FC6F6EA"/>
    <w:lvl w:ilvl="0" w:tplc="2D125B6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36279A"/>
    <w:multiLevelType w:val="hybridMultilevel"/>
    <w:tmpl w:val="FAB6CA68"/>
    <w:lvl w:ilvl="0" w:tplc="D3A4D7FE">
      <w:start w:val="4"/>
      <w:numFmt w:val="bullet"/>
      <w:lvlText w:val="-"/>
      <w:lvlJc w:val="left"/>
      <w:pPr>
        <w:ind w:left="1080" w:hanging="360"/>
      </w:pPr>
      <w:rPr>
        <w:rFonts w:ascii="Times New Roman" w:eastAsia="Times New Roman" w:hAnsi="Times New Roman" w:cs="Times New Roman" w:hint="default"/>
        <w:b w:val="0"/>
        <w:sz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CB65519"/>
    <w:multiLevelType w:val="hybridMultilevel"/>
    <w:tmpl w:val="E6FC11B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55D4411"/>
    <w:multiLevelType w:val="hybridMultilevel"/>
    <w:tmpl w:val="27BCC9AA"/>
    <w:lvl w:ilvl="0" w:tplc="4A4241F0">
      <w:start w:val="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E053D3"/>
    <w:multiLevelType w:val="hybridMultilevel"/>
    <w:tmpl w:val="043818EA"/>
    <w:lvl w:ilvl="0" w:tplc="F75E705E">
      <w:start w:val="5"/>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E708DF"/>
    <w:multiLevelType w:val="hybridMultilevel"/>
    <w:tmpl w:val="FA7297BC"/>
    <w:lvl w:ilvl="0" w:tplc="E10AE3F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002565"/>
    <w:multiLevelType w:val="hybridMultilevel"/>
    <w:tmpl w:val="B3509D4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A303E7F"/>
    <w:multiLevelType w:val="hybridMultilevel"/>
    <w:tmpl w:val="AB7C4084"/>
    <w:lvl w:ilvl="0" w:tplc="2D125B6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8317F2"/>
    <w:multiLevelType w:val="hybridMultilevel"/>
    <w:tmpl w:val="BED45CBE"/>
    <w:lvl w:ilvl="0" w:tplc="0419000F">
      <w:start w:val="1"/>
      <w:numFmt w:val="decimal"/>
      <w:lvlText w:val="%1."/>
      <w:lvlJc w:val="left"/>
      <w:pPr>
        <w:ind w:left="1353"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0D51F10"/>
    <w:multiLevelType w:val="hybridMultilevel"/>
    <w:tmpl w:val="BC9405D6"/>
    <w:lvl w:ilvl="0" w:tplc="0D3AE1A8">
      <w:numFmt w:val="bullet"/>
      <w:lvlText w:val="-"/>
      <w:lvlJc w:val="left"/>
      <w:pPr>
        <w:ind w:left="720" w:hanging="360"/>
      </w:pPr>
      <w:rPr>
        <w:rFonts w:hint="default"/>
        <w:w w:val="100"/>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6F7F28"/>
    <w:multiLevelType w:val="hybridMultilevel"/>
    <w:tmpl w:val="F4BA3452"/>
    <w:lvl w:ilvl="0" w:tplc="E10AE3F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E4B"/>
    <w:multiLevelType w:val="hybridMultilevel"/>
    <w:tmpl w:val="3C24B1E8"/>
    <w:lvl w:ilvl="0" w:tplc="A75C2216">
      <w:start w:val="1"/>
      <w:numFmt w:val="decimal"/>
      <w:lvlText w:val="%1."/>
      <w:lvlJc w:val="left"/>
      <w:pPr>
        <w:ind w:left="360" w:hanging="360"/>
      </w:pPr>
      <w:rPr>
        <w:rFonts w:ascii="Times New Roman" w:hAnsi="Times New Roman" w:cs="Times New Roman" w:hint="default"/>
        <w:b w:val="0"/>
        <w:bCs w:val="0"/>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490A95"/>
    <w:multiLevelType w:val="hybridMultilevel"/>
    <w:tmpl w:val="406AB1E4"/>
    <w:lvl w:ilvl="0" w:tplc="2D125B62">
      <w:start w:val="4"/>
      <w:numFmt w:val="bullet"/>
      <w:lvlText w:val="-"/>
      <w:lvlJc w:val="left"/>
      <w:pPr>
        <w:ind w:left="749" w:hanging="360"/>
      </w:pPr>
      <w:rPr>
        <w:rFonts w:ascii="Times New Roman" w:eastAsia="Times New Roman" w:hAnsi="Times New Roman" w:cs="Times New Roman"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6">
    <w:nsid w:val="3E422086"/>
    <w:multiLevelType w:val="multilevel"/>
    <w:tmpl w:val="BA887DBA"/>
    <w:lvl w:ilvl="0">
      <w:start w:val="1"/>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4083302"/>
    <w:multiLevelType w:val="hybridMultilevel"/>
    <w:tmpl w:val="10701372"/>
    <w:lvl w:ilvl="0" w:tplc="E10AE3FC">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7096254"/>
    <w:multiLevelType w:val="hybridMultilevel"/>
    <w:tmpl w:val="D63C576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4E055492"/>
    <w:multiLevelType w:val="hybridMultilevel"/>
    <w:tmpl w:val="456C9978"/>
    <w:lvl w:ilvl="0" w:tplc="E70A2876">
      <w:numFmt w:val="bullet"/>
      <w:lvlText w:val="-"/>
      <w:lvlJc w:val="left"/>
      <w:pPr>
        <w:ind w:left="7307" w:hanging="360"/>
      </w:pPr>
      <w:rPr>
        <w:rFonts w:ascii="Times New Roman" w:eastAsia="Times New Roman" w:hAnsi="Times New Roman" w:cs="Times New Roman" w:hint="default"/>
        <w:w w:val="100"/>
        <w:sz w:val="28"/>
        <w:szCs w:val="28"/>
        <w:lang w:val="kk-KZ" w:eastAsia="en-US" w:bidi="ar-SA"/>
      </w:rPr>
    </w:lvl>
    <w:lvl w:ilvl="1" w:tplc="04190003" w:tentative="1">
      <w:start w:val="1"/>
      <w:numFmt w:val="bullet"/>
      <w:lvlText w:val="o"/>
      <w:lvlJc w:val="left"/>
      <w:pPr>
        <w:ind w:left="8027" w:hanging="360"/>
      </w:pPr>
      <w:rPr>
        <w:rFonts w:ascii="Courier New" w:hAnsi="Courier New" w:cs="Courier New" w:hint="default"/>
      </w:rPr>
    </w:lvl>
    <w:lvl w:ilvl="2" w:tplc="04190005" w:tentative="1">
      <w:start w:val="1"/>
      <w:numFmt w:val="bullet"/>
      <w:lvlText w:val=""/>
      <w:lvlJc w:val="left"/>
      <w:pPr>
        <w:ind w:left="8747" w:hanging="360"/>
      </w:pPr>
      <w:rPr>
        <w:rFonts w:ascii="Wingdings" w:hAnsi="Wingdings" w:hint="default"/>
      </w:rPr>
    </w:lvl>
    <w:lvl w:ilvl="3" w:tplc="04190001" w:tentative="1">
      <w:start w:val="1"/>
      <w:numFmt w:val="bullet"/>
      <w:lvlText w:val=""/>
      <w:lvlJc w:val="left"/>
      <w:pPr>
        <w:ind w:left="9467" w:hanging="360"/>
      </w:pPr>
      <w:rPr>
        <w:rFonts w:ascii="Symbol" w:hAnsi="Symbol" w:hint="default"/>
      </w:rPr>
    </w:lvl>
    <w:lvl w:ilvl="4" w:tplc="04190003" w:tentative="1">
      <w:start w:val="1"/>
      <w:numFmt w:val="bullet"/>
      <w:lvlText w:val="o"/>
      <w:lvlJc w:val="left"/>
      <w:pPr>
        <w:ind w:left="10187" w:hanging="360"/>
      </w:pPr>
      <w:rPr>
        <w:rFonts w:ascii="Courier New" w:hAnsi="Courier New" w:cs="Courier New" w:hint="default"/>
      </w:rPr>
    </w:lvl>
    <w:lvl w:ilvl="5" w:tplc="04190005" w:tentative="1">
      <w:start w:val="1"/>
      <w:numFmt w:val="bullet"/>
      <w:lvlText w:val=""/>
      <w:lvlJc w:val="left"/>
      <w:pPr>
        <w:ind w:left="10907" w:hanging="360"/>
      </w:pPr>
      <w:rPr>
        <w:rFonts w:ascii="Wingdings" w:hAnsi="Wingdings" w:hint="default"/>
      </w:rPr>
    </w:lvl>
    <w:lvl w:ilvl="6" w:tplc="04190001" w:tentative="1">
      <w:start w:val="1"/>
      <w:numFmt w:val="bullet"/>
      <w:lvlText w:val=""/>
      <w:lvlJc w:val="left"/>
      <w:pPr>
        <w:ind w:left="11627" w:hanging="360"/>
      </w:pPr>
      <w:rPr>
        <w:rFonts w:ascii="Symbol" w:hAnsi="Symbol" w:hint="default"/>
      </w:rPr>
    </w:lvl>
    <w:lvl w:ilvl="7" w:tplc="04190003" w:tentative="1">
      <w:start w:val="1"/>
      <w:numFmt w:val="bullet"/>
      <w:lvlText w:val="o"/>
      <w:lvlJc w:val="left"/>
      <w:pPr>
        <w:ind w:left="12347" w:hanging="360"/>
      </w:pPr>
      <w:rPr>
        <w:rFonts w:ascii="Courier New" w:hAnsi="Courier New" w:cs="Courier New" w:hint="default"/>
      </w:rPr>
    </w:lvl>
    <w:lvl w:ilvl="8" w:tplc="04190005" w:tentative="1">
      <w:start w:val="1"/>
      <w:numFmt w:val="bullet"/>
      <w:lvlText w:val=""/>
      <w:lvlJc w:val="left"/>
      <w:pPr>
        <w:ind w:left="13067" w:hanging="360"/>
      </w:pPr>
      <w:rPr>
        <w:rFonts w:ascii="Wingdings" w:hAnsi="Wingdings" w:hint="default"/>
      </w:rPr>
    </w:lvl>
  </w:abstractNum>
  <w:abstractNum w:abstractNumId="20">
    <w:nsid w:val="530408A9"/>
    <w:multiLevelType w:val="hybridMultilevel"/>
    <w:tmpl w:val="B832C416"/>
    <w:lvl w:ilvl="0" w:tplc="F6ACD160">
      <w:start w:val="5"/>
      <w:numFmt w:val="decimal"/>
      <w:lvlText w:val="%1"/>
      <w:lvlJc w:val="left"/>
      <w:pPr>
        <w:ind w:left="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BE2E40">
      <w:start w:val="1"/>
      <w:numFmt w:val="lowerLetter"/>
      <w:lvlText w:val="%2"/>
      <w:lvlJc w:val="left"/>
      <w:pPr>
        <w:ind w:left="1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D44E4E">
      <w:start w:val="1"/>
      <w:numFmt w:val="lowerRoman"/>
      <w:lvlText w:val="%3"/>
      <w:lvlJc w:val="left"/>
      <w:pPr>
        <w:ind w:left="2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385320">
      <w:start w:val="1"/>
      <w:numFmt w:val="decimal"/>
      <w:lvlText w:val="%4"/>
      <w:lvlJc w:val="left"/>
      <w:pPr>
        <w:ind w:left="3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1E4CF0">
      <w:start w:val="1"/>
      <w:numFmt w:val="lowerLetter"/>
      <w:lvlText w:val="%5"/>
      <w:lvlJc w:val="left"/>
      <w:pPr>
        <w:ind w:left="3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D43718">
      <w:start w:val="1"/>
      <w:numFmt w:val="lowerRoman"/>
      <w:lvlText w:val="%6"/>
      <w:lvlJc w:val="left"/>
      <w:pPr>
        <w:ind w:left="4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4CE356">
      <w:start w:val="1"/>
      <w:numFmt w:val="decimal"/>
      <w:lvlText w:val="%7"/>
      <w:lvlJc w:val="left"/>
      <w:pPr>
        <w:ind w:left="5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3CA152">
      <w:start w:val="1"/>
      <w:numFmt w:val="lowerLetter"/>
      <w:lvlText w:val="%8"/>
      <w:lvlJc w:val="left"/>
      <w:pPr>
        <w:ind w:left="5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A6D782">
      <w:start w:val="1"/>
      <w:numFmt w:val="lowerRoman"/>
      <w:lvlText w:val="%9"/>
      <w:lvlJc w:val="left"/>
      <w:pPr>
        <w:ind w:left="6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54080E46"/>
    <w:multiLevelType w:val="hybridMultilevel"/>
    <w:tmpl w:val="98E88298"/>
    <w:lvl w:ilvl="0" w:tplc="F75E705E">
      <w:start w:val="5"/>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7E81A5C"/>
    <w:multiLevelType w:val="hybridMultilevel"/>
    <w:tmpl w:val="C0D2C32A"/>
    <w:lvl w:ilvl="0" w:tplc="0D3AE1A8">
      <w:numFmt w:val="bullet"/>
      <w:lvlText w:val="-"/>
      <w:lvlJc w:val="left"/>
      <w:pPr>
        <w:ind w:left="1287" w:hanging="360"/>
      </w:pPr>
      <w:rPr>
        <w:rFonts w:hint="default"/>
        <w:w w:val="100"/>
        <w:lang w:val="kk-KZ"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B0B785C"/>
    <w:multiLevelType w:val="hybridMultilevel"/>
    <w:tmpl w:val="4BCEA87C"/>
    <w:lvl w:ilvl="0" w:tplc="F75E705E">
      <w:start w:val="5"/>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FB623B2"/>
    <w:multiLevelType w:val="hybridMultilevel"/>
    <w:tmpl w:val="57304DD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67502F31"/>
    <w:multiLevelType w:val="hybridMultilevel"/>
    <w:tmpl w:val="5D561D70"/>
    <w:lvl w:ilvl="0" w:tplc="B676506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9A23CC">
      <w:start w:val="201"/>
      <w:numFmt w:val="decimal"/>
      <w:lvlText w:val="%2"/>
      <w:lvlJc w:val="left"/>
      <w:pPr>
        <w:ind w:left="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FC044A">
      <w:start w:val="1"/>
      <w:numFmt w:val="lowerRoman"/>
      <w:lvlText w:val="%3"/>
      <w:lvlJc w:val="left"/>
      <w:pPr>
        <w:ind w:left="1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C06E4A">
      <w:start w:val="1"/>
      <w:numFmt w:val="decimal"/>
      <w:lvlText w:val="%4"/>
      <w:lvlJc w:val="left"/>
      <w:pPr>
        <w:ind w:left="2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AC3DD0">
      <w:start w:val="1"/>
      <w:numFmt w:val="lowerLetter"/>
      <w:lvlText w:val="%5"/>
      <w:lvlJc w:val="left"/>
      <w:pPr>
        <w:ind w:left="3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065C78">
      <w:start w:val="1"/>
      <w:numFmt w:val="lowerRoman"/>
      <w:lvlText w:val="%6"/>
      <w:lvlJc w:val="left"/>
      <w:pPr>
        <w:ind w:left="3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C41706">
      <w:start w:val="1"/>
      <w:numFmt w:val="decimal"/>
      <w:lvlText w:val="%7"/>
      <w:lvlJc w:val="left"/>
      <w:pPr>
        <w:ind w:left="4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54A358">
      <w:start w:val="1"/>
      <w:numFmt w:val="lowerLetter"/>
      <w:lvlText w:val="%8"/>
      <w:lvlJc w:val="left"/>
      <w:pPr>
        <w:ind w:left="5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7CD4E6">
      <w:start w:val="1"/>
      <w:numFmt w:val="lowerRoman"/>
      <w:lvlText w:val="%9"/>
      <w:lvlJc w:val="left"/>
      <w:pPr>
        <w:ind w:left="5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6B3EA9"/>
    <w:multiLevelType w:val="hybridMultilevel"/>
    <w:tmpl w:val="3B522806"/>
    <w:lvl w:ilvl="0" w:tplc="2D125B6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392392"/>
    <w:multiLevelType w:val="hybridMultilevel"/>
    <w:tmpl w:val="8CE4AAAA"/>
    <w:lvl w:ilvl="0" w:tplc="0D3AE1A8">
      <w:numFmt w:val="bullet"/>
      <w:lvlText w:val="-"/>
      <w:lvlJc w:val="left"/>
      <w:pPr>
        <w:ind w:left="1287" w:hanging="360"/>
      </w:pPr>
      <w:rPr>
        <w:rFonts w:hint="default"/>
        <w:w w:val="100"/>
        <w:lang w:val="kk-KZ"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ABF782B"/>
    <w:multiLevelType w:val="hybridMultilevel"/>
    <w:tmpl w:val="DACEA874"/>
    <w:lvl w:ilvl="0" w:tplc="E10AE3FC">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9601DA2"/>
    <w:multiLevelType w:val="hybridMultilevel"/>
    <w:tmpl w:val="E8E8A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A030BDD"/>
    <w:multiLevelType w:val="hybridMultilevel"/>
    <w:tmpl w:val="82904914"/>
    <w:lvl w:ilvl="0" w:tplc="0D3AE1A8">
      <w:numFmt w:val="bullet"/>
      <w:lvlText w:val="-"/>
      <w:lvlJc w:val="left"/>
      <w:pPr>
        <w:ind w:left="720" w:hanging="360"/>
      </w:pPr>
      <w:rPr>
        <w:rFonts w:hint="default"/>
        <w:w w:val="100"/>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A64639"/>
    <w:multiLevelType w:val="hybridMultilevel"/>
    <w:tmpl w:val="834ECA86"/>
    <w:lvl w:ilvl="0" w:tplc="0D3AE1A8">
      <w:numFmt w:val="bullet"/>
      <w:lvlText w:val="-"/>
      <w:lvlJc w:val="left"/>
      <w:pPr>
        <w:ind w:left="720" w:hanging="360"/>
      </w:pPr>
      <w:rPr>
        <w:rFonts w:hint="default"/>
        <w:w w:val="100"/>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2"/>
  </w:num>
  <w:num w:numId="4">
    <w:abstractNumId w:val="16"/>
  </w:num>
  <w:num w:numId="5">
    <w:abstractNumId w:val="5"/>
  </w:num>
  <w:num w:numId="6">
    <w:abstractNumId w:val="24"/>
  </w:num>
  <w:num w:numId="7">
    <w:abstractNumId w:val="18"/>
  </w:num>
  <w:num w:numId="8">
    <w:abstractNumId w:val="9"/>
  </w:num>
  <w:num w:numId="9">
    <w:abstractNumId w:val="28"/>
  </w:num>
  <w:num w:numId="10">
    <w:abstractNumId w:val="13"/>
  </w:num>
  <w:num w:numId="11">
    <w:abstractNumId w:val="8"/>
  </w:num>
  <w:num w:numId="12">
    <w:abstractNumId w:val="17"/>
  </w:num>
  <w:num w:numId="13">
    <w:abstractNumId w:val="22"/>
  </w:num>
  <w:num w:numId="14">
    <w:abstractNumId w:val="12"/>
  </w:num>
  <w:num w:numId="15">
    <w:abstractNumId w:val="30"/>
  </w:num>
  <w:num w:numId="16">
    <w:abstractNumId w:val="31"/>
  </w:num>
  <w:num w:numId="17">
    <w:abstractNumId w:val="27"/>
  </w:num>
  <w:num w:numId="18">
    <w:abstractNumId w:val="26"/>
  </w:num>
  <w:num w:numId="19">
    <w:abstractNumId w:val="15"/>
  </w:num>
  <w:num w:numId="20">
    <w:abstractNumId w:val="3"/>
  </w:num>
  <w:num w:numId="21">
    <w:abstractNumId w:val="10"/>
  </w:num>
  <w:num w:numId="22">
    <w:abstractNumId w:val="4"/>
  </w:num>
  <w:num w:numId="23">
    <w:abstractNumId w:val="14"/>
  </w:num>
  <w:num w:numId="24">
    <w:abstractNumId w:val="29"/>
  </w:num>
  <w:num w:numId="25">
    <w:abstractNumId w:val="1"/>
  </w:num>
  <w:num w:numId="26">
    <w:abstractNumId w:val="7"/>
  </w:num>
  <w:num w:numId="27">
    <w:abstractNumId w:val="21"/>
  </w:num>
  <w:num w:numId="28">
    <w:abstractNumId w:val="23"/>
  </w:num>
  <w:num w:numId="29">
    <w:abstractNumId w:val="0"/>
  </w:num>
  <w:num w:numId="30">
    <w:abstractNumId w:val="6"/>
  </w:num>
  <w:num w:numId="31">
    <w:abstractNumId w:val="20"/>
  </w:num>
  <w:num w:numId="32">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0B7"/>
    <w:rsid w:val="00036230"/>
    <w:rsid w:val="0004161C"/>
    <w:rsid w:val="00044753"/>
    <w:rsid w:val="00055C63"/>
    <w:rsid w:val="00062634"/>
    <w:rsid w:val="0008402D"/>
    <w:rsid w:val="000A5175"/>
    <w:rsid w:val="000D72E4"/>
    <w:rsid w:val="000E2E12"/>
    <w:rsid w:val="000F3FB9"/>
    <w:rsid w:val="000F41A5"/>
    <w:rsid w:val="00116E73"/>
    <w:rsid w:val="00123E5B"/>
    <w:rsid w:val="0012497C"/>
    <w:rsid w:val="001432B4"/>
    <w:rsid w:val="00153211"/>
    <w:rsid w:val="00183113"/>
    <w:rsid w:val="00190F2A"/>
    <w:rsid w:val="0019599C"/>
    <w:rsid w:val="00196BA5"/>
    <w:rsid w:val="001B1E80"/>
    <w:rsid w:val="001C0430"/>
    <w:rsid w:val="001D44AB"/>
    <w:rsid w:val="001D6262"/>
    <w:rsid w:val="00207F9E"/>
    <w:rsid w:val="00223FB3"/>
    <w:rsid w:val="0022799F"/>
    <w:rsid w:val="0025111E"/>
    <w:rsid w:val="002515C3"/>
    <w:rsid w:val="002645FD"/>
    <w:rsid w:val="00265994"/>
    <w:rsid w:val="00283876"/>
    <w:rsid w:val="00285A3C"/>
    <w:rsid w:val="00290280"/>
    <w:rsid w:val="002B6FF5"/>
    <w:rsid w:val="002C1EEA"/>
    <w:rsid w:val="002D5E3B"/>
    <w:rsid w:val="002D7355"/>
    <w:rsid w:val="002E5236"/>
    <w:rsid w:val="002F28D5"/>
    <w:rsid w:val="002F50B7"/>
    <w:rsid w:val="003403AC"/>
    <w:rsid w:val="00340AC5"/>
    <w:rsid w:val="00346D38"/>
    <w:rsid w:val="003503BB"/>
    <w:rsid w:val="003539A8"/>
    <w:rsid w:val="00364850"/>
    <w:rsid w:val="003667EA"/>
    <w:rsid w:val="00381DCF"/>
    <w:rsid w:val="00384E10"/>
    <w:rsid w:val="00397EE3"/>
    <w:rsid w:val="003A4C47"/>
    <w:rsid w:val="003A525F"/>
    <w:rsid w:val="003B3016"/>
    <w:rsid w:val="003B446E"/>
    <w:rsid w:val="003D0171"/>
    <w:rsid w:val="003F24C9"/>
    <w:rsid w:val="004006A0"/>
    <w:rsid w:val="00411801"/>
    <w:rsid w:val="00412767"/>
    <w:rsid w:val="00415EAE"/>
    <w:rsid w:val="0042475F"/>
    <w:rsid w:val="004250FB"/>
    <w:rsid w:val="00440733"/>
    <w:rsid w:val="00477025"/>
    <w:rsid w:val="00487F5C"/>
    <w:rsid w:val="00490603"/>
    <w:rsid w:val="00491709"/>
    <w:rsid w:val="004A2546"/>
    <w:rsid w:val="004B0A83"/>
    <w:rsid w:val="004B6C5D"/>
    <w:rsid w:val="004C4DD1"/>
    <w:rsid w:val="00525318"/>
    <w:rsid w:val="005348BD"/>
    <w:rsid w:val="005448F7"/>
    <w:rsid w:val="00560416"/>
    <w:rsid w:val="00586180"/>
    <w:rsid w:val="00592213"/>
    <w:rsid w:val="005A5572"/>
    <w:rsid w:val="005B1222"/>
    <w:rsid w:val="005B44C1"/>
    <w:rsid w:val="005E1488"/>
    <w:rsid w:val="005F14ED"/>
    <w:rsid w:val="005F7645"/>
    <w:rsid w:val="0060646E"/>
    <w:rsid w:val="006255F7"/>
    <w:rsid w:val="0063636D"/>
    <w:rsid w:val="0063672D"/>
    <w:rsid w:val="0064512E"/>
    <w:rsid w:val="00646BDD"/>
    <w:rsid w:val="006512D9"/>
    <w:rsid w:val="00670896"/>
    <w:rsid w:val="0067721B"/>
    <w:rsid w:val="0068240E"/>
    <w:rsid w:val="006905E6"/>
    <w:rsid w:val="006B1F84"/>
    <w:rsid w:val="006B5D20"/>
    <w:rsid w:val="006C68D0"/>
    <w:rsid w:val="006E0251"/>
    <w:rsid w:val="00701C2E"/>
    <w:rsid w:val="00706686"/>
    <w:rsid w:val="00706CBE"/>
    <w:rsid w:val="00714901"/>
    <w:rsid w:val="007559CD"/>
    <w:rsid w:val="00762F73"/>
    <w:rsid w:val="007640F2"/>
    <w:rsid w:val="00772E21"/>
    <w:rsid w:val="00773DF3"/>
    <w:rsid w:val="00774DA3"/>
    <w:rsid w:val="007813AA"/>
    <w:rsid w:val="007822F4"/>
    <w:rsid w:val="00785432"/>
    <w:rsid w:val="007869A9"/>
    <w:rsid w:val="00794E0A"/>
    <w:rsid w:val="007A516E"/>
    <w:rsid w:val="007D6970"/>
    <w:rsid w:val="007D70C8"/>
    <w:rsid w:val="007F3021"/>
    <w:rsid w:val="00810B47"/>
    <w:rsid w:val="00812B44"/>
    <w:rsid w:val="008310B7"/>
    <w:rsid w:val="008373A6"/>
    <w:rsid w:val="0084292E"/>
    <w:rsid w:val="00843268"/>
    <w:rsid w:val="008507C5"/>
    <w:rsid w:val="0086523F"/>
    <w:rsid w:val="00865EFF"/>
    <w:rsid w:val="00874372"/>
    <w:rsid w:val="008773C6"/>
    <w:rsid w:val="00885682"/>
    <w:rsid w:val="008864D3"/>
    <w:rsid w:val="008A176A"/>
    <w:rsid w:val="008B19CC"/>
    <w:rsid w:val="008B463D"/>
    <w:rsid w:val="008C796D"/>
    <w:rsid w:val="008E58E9"/>
    <w:rsid w:val="00900A90"/>
    <w:rsid w:val="00913A3F"/>
    <w:rsid w:val="00930490"/>
    <w:rsid w:val="009305A0"/>
    <w:rsid w:val="00933F25"/>
    <w:rsid w:val="00936F7D"/>
    <w:rsid w:val="00950448"/>
    <w:rsid w:val="00954433"/>
    <w:rsid w:val="00954EBE"/>
    <w:rsid w:val="009570CE"/>
    <w:rsid w:val="009672A6"/>
    <w:rsid w:val="00971FFF"/>
    <w:rsid w:val="00982390"/>
    <w:rsid w:val="00995714"/>
    <w:rsid w:val="00996E64"/>
    <w:rsid w:val="009A6089"/>
    <w:rsid w:val="009D0FB6"/>
    <w:rsid w:val="009D3E90"/>
    <w:rsid w:val="009D6656"/>
    <w:rsid w:val="009D700B"/>
    <w:rsid w:val="009F54A8"/>
    <w:rsid w:val="00A31E78"/>
    <w:rsid w:val="00A34882"/>
    <w:rsid w:val="00A43B16"/>
    <w:rsid w:val="00A5547B"/>
    <w:rsid w:val="00A55E6D"/>
    <w:rsid w:val="00A70F1C"/>
    <w:rsid w:val="00A74095"/>
    <w:rsid w:val="00A8696A"/>
    <w:rsid w:val="00A97526"/>
    <w:rsid w:val="00AA506E"/>
    <w:rsid w:val="00AD2DED"/>
    <w:rsid w:val="00AD5BDB"/>
    <w:rsid w:val="00AF1524"/>
    <w:rsid w:val="00AF381D"/>
    <w:rsid w:val="00AF679A"/>
    <w:rsid w:val="00B130F9"/>
    <w:rsid w:val="00B2092C"/>
    <w:rsid w:val="00B2332A"/>
    <w:rsid w:val="00B24961"/>
    <w:rsid w:val="00B34480"/>
    <w:rsid w:val="00B37DCE"/>
    <w:rsid w:val="00B659FE"/>
    <w:rsid w:val="00B75EC1"/>
    <w:rsid w:val="00BA15C3"/>
    <w:rsid w:val="00BA4B0B"/>
    <w:rsid w:val="00BB4A7B"/>
    <w:rsid w:val="00BB75D4"/>
    <w:rsid w:val="00BC09C2"/>
    <w:rsid w:val="00BC4E07"/>
    <w:rsid w:val="00BD417C"/>
    <w:rsid w:val="00BD61E5"/>
    <w:rsid w:val="00BD722D"/>
    <w:rsid w:val="00BF0A37"/>
    <w:rsid w:val="00BF22AF"/>
    <w:rsid w:val="00BF462B"/>
    <w:rsid w:val="00C241E6"/>
    <w:rsid w:val="00C364C9"/>
    <w:rsid w:val="00C47CC4"/>
    <w:rsid w:val="00C51E16"/>
    <w:rsid w:val="00C61B76"/>
    <w:rsid w:val="00C7481B"/>
    <w:rsid w:val="00CA2CC6"/>
    <w:rsid w:val="00CA6FE7"/>
    <w:rsid w:val="00CC12B5"/>
    <w:rsid w:val="00CC690C"/>
    <w:rsid w:val="00CD7802"/>
    <w:rsid w:val="00D01E13"/>
    <w:rsid w:val="00D071E3"/>
    <w:rsid w:val="00D150BA"/>
    <w:rsid w:val="00D2240F"/>
    <w:rsid w:val="00D31815"/>
    <w:rsid w:val="00D35711"/>
    <w:rsid w:val="00D4559C"/>
    <w:rsid w:val="00D55828"/>
    <w:rsid w:val="00D614F5"/>
    <w:rsid w:val="00D72400"/>
    <w:rsid w:val="00D75349"/>
    <w:rsid w:val="00D83FDD"/>
    <w:rsid w:val="00D85A21"/>
    <w:rsid w:val="00D87C4E"/>
    <w:rsid w:val="00D90CFD"/>
    <w:rsid w:val="00D95689"/>
    <w:rsid w:val="00DA3976"/>
    <w:rsid w:val="00DB7002"/>
    <w:rsid w:val="00DB7D51"/>
    <w:rsid w:val="00DE086D"/>
    <w:rsid w:val="00DE282B"/>
    <w:rsid w:val="00DF4456"/>
    <w:rsid w:val="00E15CBF"/>
    <w:rsid w:val="00E16567"/>
    <w:rsid w:val="00E2227D"/>
    <w:rsid w:val="00E23D04"/>
    <w:rsid w:val="00E332C2"/>
    <w:rsid w:val="00E417D1"/>
    <w:rsid w:val="00E46D08"/>
    <w:rsid w:val="00E5639D"/>
    <w:rsid w:val="00E637BA"/>
    <w:rsid w:val="00E76842"/>
    <w:rsid w:val="00E773C4"/>
    <w:rsid w:val="00E93108"/>
    <w:rsid w:val="00E94C21"/>
    <w:rsid w:val="00EA6E4D"/>
    <w:rsid w:val="00EA7B22"/>
    <w:rsid w:val="00EA7FE8"/>
    <w:rsid w:val="00EB5F1E"/>
    <w:rsid w:val="00EB7011"/>
    <w:rsid w:val="00EC0B6F"/>
    <w:rsid w:val="00EC5C0E"/>
    <w:rsid w:val="00EE00D0"/>
    <w:rsid w:val="00EE03B9"/>
    <w:rsid w:val="00EE37B7"/>
    <w:rsid w:val="00EF232F"/>
    <w:rsid w:val="00EF499D"/>
    <w:rsid w:val="00F009E1"/>
    <w:rsid w:val="00F10F73"/>
    <w:rsid w:val="00F12922"/>
    <w:rsid w:val="00F1361A"/>
    <w:rsid w:val="00F30CB8"/>
    <w:rsid w:val="00F40891"/>
    <w:rsid w:val="00F41919"/>
    <w:rsid w:val="00F434B0"/>
    <w:rsid w:val="00F71CB1"/>
    <w:rsid w:val="00F826F4"/>
    <w:rsid w:val="00F83E86"/>
    <w:rsid w:val="00F908B5"/>
    <w:rsid w:val="00F97BBA"/>
    <w:rsid w:val="00FB30B1"/>
    <w:rsid w:val="00FB3275"/>
    <w:rsid w:val="00FC2C2E"/>
    <w:rsid w:val="00FC3875"/>
    <w:rsid w:val="00FD1686"/>
    <w:rsid w:val="00FD35B7"/>
    <w:rsid w:val="00FD770A"/>
    <w:rsid w:val="00FE5E28"/>
    <w:rsid w:val="00FE6F94"/>
    <w:rsid w:val="00FE7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B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46BD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F50B7"/>
    <w:pPr>
      <w:spacing w:after="0" w:line="240" w:lineRule="auto"/>
    </w:pPr>
  </w:style>
  <w:style w:type="paragraph" w:styleId="NormalWeb">
    <w:name w:val="Normal (Web)"/>
    <w:basedOn w:val="Normal"/>
    <w:uiPriority w:val="99"/>
    <w:unhideWhenUsed/>
    <w:rsid w:val="002F50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NoSpacing"/>
    <w:uiPriority w:val="1"/>
    <w:locked/>
    <w:rsid w:val="002F50B7"/>
  </w:style>
  <w:style w:type="paragraph" w:styleId="Header">
    <w:name w:val="header"/>
    <w:basedOn w:val="Normal"/>
    <w:link w:val="HeaderChar"/>
    <w:uiPriority w:val="99"/>
    <w:unhideWhenUsed/>
    <w:rsid w:val="00283876"/>
    <w:pPr>
      <w:tabs>
        <w:tab w:val="center" w:pos="4677"/>
        <w:tab w:val="right" w:pos="9355"/>
      </w:tabs>
      <w:spacing w:after="0" w:line="240" w:lineRule="auto"/>
    </w:pPr>
  </w:style>
  <w:style w:type="character" w:customStyle="1" w:styleId="HeaderChar">
    <w:name w:val="Header Char"/>
    <w:basedOn w:val="DefaultParagraphFont"/>
    <w:link w:val="Header"/>
    <w:uiPriority w:val="99"/>
    <w:rsid w:val="00283876"/>
  </w:style>
  <w:style w:type="paragraph" w:styleId="Footer">
    <w:name w:val="footer"/>
    <w:basedOn w:val="Normal"/>
    <w:link w:val="FooterChar"/>
    <w:uiPriority w:val="99"/>
    <w:unhideWhenUsed/>
    <w:rsid w:val="00283876"/>
    <w:pPr>
      <w:tabs>
        <w:tab w:val="center" w:pos="4677"/>
        <w:tab w:val="right" w:pos="9355"/>
      </w:tabs>
      <w:spacing w:after="0" w:line="240" w:lineRule="auto"/>
    </w:pPr>
  </w:style>
  <w:style w:type="character" w:customStyle="1" w:styleId="FooterChar">
    <w:name w:val="Footer Char"/>
    <w:basedOn w:val="DefaultParagraphFont"/>
    <w:link w:val="Footer"/>
    <w:uiPriority w:val="99"/>
    <w:rsid w:val="00283876"/>
  </w:style>
  <w:style w:type="character" w:styleId="CommentReference">
    <w:name w:val="annotation reference"/>
    <w:basedOn w:val="DefaultParagraphFont"/>
    <w:uiPriority w:val="99"/>
    <w:semiHidden/>
    <w:unhideWhenUsed/>
    <w:rsid w:val="000D72E4"/>
    <w:rPr>
      <w:sz w:val="16"/>
      <w:szCs w:val="16"/>
    </w:rPr>
  </w:style>
  <w:style w:type="paragraph" w:styleId="CommentText">
    <w:name w:val="annotation text"/>
    <w:basedOn w:val="Normal"/>
    <w:link w:val="CommentTextChar"/>
    <w:uiPriority w:val="99"/>
    <w:semiHidden/>
    <w:unhideWhenUsed/>
    <w:rsid w:val="000D72E4"/>
    <w:pPr>
      <w:spacing w:line="240" w:lineRule="auto"/>
    </w:pPr>
    <w:rPr>
      <w:sz w:val="20"/>
      <w:szCs w:val="20"/>
    </w:rPr>
  </w:style>
  <w:style w:type="character" w:customStyle="1" w:styleId="CommentTextChar">
    <w:name w:val="Comment Text Char"/>
    <w:basedOn w:val="DefaultParagraphFont"/>
    <w:link w:val="CommentText"/>
    <w:uiPriority w:val="99"/>
    <w:semiHidden/>
    <w:rsid w:val="000D72E4"/>
    <w:rPr>
      <w:sz w:val="20"/>
      <w:szCs w:val="20"/>
    </w:rPr>
  </w:style>
  <w:style w:type="paragraph" w:styleId="CommentSubject">
    <w:name w:val="annotation subject"/>
    <w:basedOn w:val="CommentText"/>
    <w:next w:val="CommentText"/>
    <w:link w:val="CommentSubjectChar"/>
    <w:uiPriority w:val="99"/>
    <w:semiHidden/>
    <w:unhideWhenUsed/>
    <w:rsid w:val="000D72E4"/>
    <w:rPr>
      <w:b/>
      <w:bCs/>
    </w:rPr>
  </w:style>
  <w:style w:type="character" w:customStyle="1" w:styleId="CommentSubjectChar">
    <w:name w:val="Comment Subject Char"/>
    <w:basedOn w:val="CommentTextChar"/>
    <w:link w:val="CommentSubject"/>
    <w:uiPriority w:val="99"/>
    <w:semiHidden/>
    <w:rsid w:val="000D72E4"/>
    <w:rPr>
      <w:b/>
      <w:bCs/>
      <w:sz w:val="20"/>
      <w:szCs w:val="20"/>
    </w:rPr>
  </w:style>
  <w:style w:type="table" w:styleId="TableGrid">
    <w:name w:val="Table Grid"/>
    <w:basedOn w:val="TableNormal"/>
    <w:uiPriority w:val="39"/>
    <w:rsid w:val="00AF38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F381D"/>
    <w:pPr>
      <w:ind w:left="720"/>
      <w:contextualSpacing/>
    </w:pPr>
  </w:style>
  <w:style w:type="table" w:customStyle="1" w:styleId="TableNormal1">
    <w:name w:val="Table Normal1"/>
    <w:uiPriority w:val="2"/>
    <w:semiHidden/>
    <w:unhideWhenUsed/>
    <w:qFormat/>
    <w:rsid w:val="008856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Strong">
    <w:name w:val="Strong"/>
    <w:basedOn w:val="DefaultParagraphFont"/>
    <w:uiPriority w:val="22"/>
    <w:qFormat/>
    <w:rsid w:val="00885682"/>
    <w:rPr>
      <w:b/>
      <w:bCs/>
    </w:rPr>
  </w:style>
  <w:style w:type="table" w:customStyle="1" w:styleId="5">
    <w:name w:val="Сетка таблицы5"/>
    <w:basedOn w:val="TableNormal"/>
    <w:next w:val="TableGrid"/>
    <w:uiPriority w:val="39"/>
    <w:rsid w:val="00F434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TableNormal"/>
    <w:next w:val="TableGrid"/>
    <w:uiPriority w:val="39"/>
    <w:rsid w:val="00EC0B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TableNormal"/>
    <w:next w:val="TableGrid"/>
    <w:uiPriority w:val="39"/>
    <w:rsid w:val="00F10F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39"/>
    <w:rsid w:val="00F10F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TableNormal"/>
    <w:next w:val="TableGrid"/>
    <w:uiPriority w:val="39"/>
    <w:rsid w:val="00774D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TableNormal"/>
    <w:next w:val="TableGrid"/>
    <w:uiPriority w:val="39"/>
    <w:rsid w:val="00F40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TableNormal"/>
    <w:next w:val="TableGrid"/>
    <w:uiPriority w:val="39"/>
    <w:rsid w:val="00EA6E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TableNormal"/>
    <w:next w:val="TableGrid"/>
    <w:uiPriority w:val="39"/>
    <w:rsid w:val="00EA6E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TableNormal"/>
    <w:next w:val="TableGrid"/>
    <w:uiPriority w:val="39"/>
    <w:rsid w:val="00EA6E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TableNormal"/>
    <w:next w:val="TableGrid"/>
    <w:uiPriority w:val="39"/>
    <w:rsid w:val="00EA6E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8B19CC"/>
    <w:rPr>
      <w:i/>
      <w:iCs/>
    </w:rPr>
  </w:style>
  <w:style w:type="paragraph" w:styleId="BalloonText">
    <w:name w:val="Balloon Text"/>
    <w:basedOn w:val="Normal"/>
    <w:link w:val="BalloonTextChar"/>
    <w:uiPriority w:val="99"/>
    <w:semiHidden/>
    <w:unhideWhenUsed/>
    <w:rsid w:val="006064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46E"/>
    <w:rPr>
      <w:rFonts w:ascii="Tahoma" w:hAnsi="Tahoma" w:cs="Tahoma"/>
      <w:sz w:val="16"/>
      <w:szCs w:val="16"/>
    </w:rPr>
  </w:style>
  <w:style w:type="character" w:customStyle="1" w:styleId="Heading3Char">
    <w:name w:val="Heading 3 Char"/>
    <w:basedOn w:val="DefaultParagraphFont"/>
    <w:link w:val="Heading3"/>
    <w:uiPriority w:val="9"/>
    <w:rsid w:val="00646BDD"/>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46BD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F50B7"/>
    <w:pPr>
      <w:spacing w:after="0" w:line="240" w:lineRule="auto"/>
    </w:pPr>
  </w:style>
  <w:style w:type="paragraph" w:styleId="NormalWeb">
    <w:name w:val="Normal (Web)"/>
    <w:basedOn w:val="Normal"/>
    <w:uiPriority w:val="99"/>
    <w:unhideWhenUsed/>
    <w:rsid w:val="002F50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NoSpacing"/>
    <w:uiPriority w:val="1"/>
    <w:locked/>
    <w:rsid w:val="002F50B7"/>
  </w:style>
  <w:style w:type="paragraph" w:styleId="Header">
    <w:name w:val="header"/>
    <w:basedOn w:val="Normal"/>
    <w:link w:val="HeaderChar"/>
    <w:uiPriority w:val="99"/>
    <w:unhideWhenUsed/>
    <w:rsid w:val="00283876"/>
    <w:pPr>
      <w:tabs>
        <w:tab w:val="center" w:pos="4677"/>
        <w:tab w:val="right" w:pos="9355"/>
      </w:tabs>
      <w:spacing w:after="0" w:line="240" w:lineRule="auto"/>
    </w:pPr>
  </w:style>
  <w:style w:type="character" w:customStyle="1" w:styleId="HeaderChar">
    <w:name w:val="Header Char"/>
    <w:basedOn w:val="DefaultParagraphFont"/>
    <w:link w:val="Header"/>
    <w:uiPriority w:val="99"/>
    <w:rsid w:val="00283876"/>
  </w:style>
  <w:style w:type="paragraph" w:styleId="Footer">
    <w:name w:val="footer"/>
    <w:basedOn w:val="Normal"/>
    <w:link w:val="FooterChar"/>
    <w:uiPriority w:val="99"/>
    <w:unhideWhenUsed/>
    <w:rsid w:val="00283876"/>
    <w:pPr>
      <w:tabs>
        <w:tab w:val="center" w:pos="4677"/>
        <w:tab w:val="right" w:pos="9355"/>
      </w:tabs>
      <w:spacing w:after="0" w:line="240" w:lineRule="auto"/>
    </w:pPr>
  </w:style>
  <w:style w:type="character" w:customStyle="1" w:styleId="FooterChar">
    <w:name w:val="Footer Char"/>
    <w:basedOn w:val="DefaultParagraphFont"/>
    <w:link w:val="Footer"/>
    <w:uiPriority w:val="99"/>
    <w:rsid w:val="00283876"/>
  </w:style>
  <w:style w:type="character" w:styleId="CommentReference">
    <w:name w:val="annotation reference"/>
    <w:basedOn w:val="DefaultParagraphFont"/>
    <w:uiPriority w:val="99"/>
    <w:semiHidden/>
    <w:unhideWhenUsed/>
    <w:rsid w:val="000D72E4"/>
    <w:rPr>
      <w:sz w:val="16"/>
      <w:szCs w:val="16"/>
    </w:rPr>
  </w:style>
  <w:style w:type="paragraph" w:styleId="CommentText">
    <w:name w:val="annotation text"/>
    <w:basedOn w:val="Normal"/>
    <w:link w:val="CommentTextChar"/>
    <w:uiPriority w:val="99"/>
    <w:semiHidden/>
    <w:unhideWhenUsed/>
    <w:rsid w:val="000D72E4"/>
    <w:pPr>
      <w:spacing w:line="240" w:lineRule="auto"/>
    </w:pPr>
    <w:rPr>
      <w:sz w:val="20"/>
      <w:szCs w:val="20"/>
    </w:rPr>
  </w:style>
  <w:style w:type="character" w:customStyle="1" w:styleId="CommentTextChar">
    <w:name w:val="Comment Text Char"/>
    <w:basedOn w:val="DefaultParagraphFont"/>
    <w:link w:val="CommentText"/>
    <w:uiPriority w:val="99"/>
    <w:semiHidden/>
    <w:rsid w:val="000D72E4"/>
    <w:rPr>
      <w:sz w:val="20"/>
      <w:szCs w:val="20"/>
    </w:rPr>
  </w:style>
  <w:style w:type="paragraph" w:styleId="CommentSubject">
    <w:name w:val="annotation subject"/>
    <w:basedOn w:val="CommentText"/>
    <w:next w:val="CommentText"/>
    <w:link w:val="CommentSubjectChar"/>
    <w:uiPriority w:val="99"/>
    <w:semiHidden/>
    <w:unhideWhenUsed/>
    <w:rsid w:val="000D72E4"/>
    <w:rPr>
      <w:b/>
      <w:bCs/>
    </w:rPr>
  </w:style>
  <w:style w:type="character" w:customStyle="1" w:styleId="CommentSubjectChar">
    <w:name w:val="Comment Subject Char"/>
    <w:basedOn w:val="CommentTextChar"/>
    <w:link w:val="CommentSubject"/>
    <w:uiPriority w:val="99"/>
    <w:semiHidden/>
    <w:rsid w:val="000D72E4"/>
    <w:rPr>
      <w:b/>
      <w:bCs/>
      <w:sz w:val="20"/>
      <w:szCs w:val="20"/>
    </w:rPr>
  </w:style>
  <w:style w:type="table" w:styleId="TableGrid">
    <w:name w:val="Table Grid"/>
    <w:basedOn w:val="TableNormal"/>
    <w:uiPriority w:val="39"/>
    <w:rsid w:val="00AF38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F381D"/>
    <w:pPr>
      <w:ind w:left="720"/>
      <w:contextualSpacing/>
    </w:pPr>
  </w:style>
  <w:style w:type="table" w:customStyle="1" w:styleId="TableNormal1">
    <w:name w:val="Table Normal1"/>
    <w:uiPriority w:val="2"/>
    <w:semiHidden/>
    <w:unhideWhenUsed/>
    <w:qFormat/>
    <w:rsid w:val="008856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Strong">
    <w:name w:val="Strong"/>
    <w:basedOn w:val="DefaultParagraphFont"/>
    <w:uiPriority w:val="22"/>
    <w:qFormat/>
    <w:rsid w:val="00885682"/>
    <w:rPr>
      <w:b/>
      <w:bCs/>
    </w:rPr>
  </w:style>
  <w:style w:type="table" w:customStyle="1" w:styleId="5">
    <w:name w:val="Сетка таблицы5"/>
    <w:basedOn w:val="TableNormal"/>
    <w:next w:val="TableGrid"/>
    <w:uiPriority w:val="39"/>
    <w:rsid w:val="00F434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TableNormal"/>
    <w:next w:val="TableGrid"/>
    <w:uiPriority w:val="39"/>
    <w:rsid w:val="00EC0B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TableNormal"/>
    <w:next w:val="TableGrid"/>
    <w:uiPriority w:val="39"/>
    <w:rsid w:val="00F10F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39"/>
    <w:rsid w:val="00F10F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TableNormal"/>
    <w:next w:val="TableGrid"/>
    <w:uiPriority w:val="39"/>
    <w:rsid w:val="00774D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TableNormal"/>
    <w:next w:val="TableGrid"/>
    <w:uiPriority w:val="39"/>
    <w:rsid w:val="00F40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TableNormal"/>
    <w:next w:val="TableGrid"/>
    <w:uiPriority w:val="39"/>
    <w:rsid w:val="00EA6E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TableNormal"/>
    <w:next w:val="TableGrid"/>
    <w:uiPriority w:val="39"/>
    <w:rsid w:val="00EA6E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TableNormal"/>
    <w:next w:val="TableGrid"/>
    <w:uiPriority w:val="39"/>
    <w:rsid w:val="00EA6E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TableNormal"/>
    <w:next w:val="TableGrid"/>
    <w:uiPriority w:val="39"/>
    <w:rsid w:val="00EA6E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8B19CC"/>
    <w:rPr>
      <w:i/>
      <w:iCs/>
    </w:rPr>
  </w:style>
  <w:style w:type="paragraph" w:styleId="BalloonText">
    <w:name w:val="Balloon Text"/>
    <w:basedOn w:val="Normal"/>
    <w:link w:val="BalloonTextChar"/>
    <w:uiPriority w:val="99"/>
    <w:semiHidden/>
    <w:unhideWhenUsed/>
    <w:rsid w:val="006064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46E"/>
    <w:rPr>
      <w:rFonts w:ascii="Tahoma" w:hAnsi="Tahoma" w:cs="Tahoma"/>
      <w:sz w:val="16"/>
      <w:szCs w:val="16"/>
    </w:rPr>
  </w:style>
  <w:style w:type="character" w:customStyle="1" w:styleId="Heading3Char">
    <w:name w:val="Heading 3 Char"/>
    <w:basedOn w:val="DefaultParagraphFont"/>
    <w:link w:val="Heading3"/>
    <w:uiPriority w:val="9"/>
    <w:rsid w:val="00646BDD"/>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023223">
      <w:bodyDiv w:val="1"/>
      <w:marLeft w:val="0"/>
      <w:marRight w:val="0"/>
      <w:marTop w:val="0"/>
      <w:marBottom w:val="0"/>
      <w:divBdr>
        <w:top w:val="none" w:sz="0" w:space="0" w:color="auto"/>
        <w:left w:val="none" w:sz="0" w:space="0" w:color="auto"/>
        <w:bottom w:val="none" w:sz="0" w:space="0" w:color="auto"/>
        <w:right w:val="none" w:sz="0" w:space="0" w:color="auto"/>
      </w:divBdr>
    </w:div>
    <w:div w:id="841973072">
      <w:bodyDiv w:val="1"/>
      <w:marLeft w:val="0"/>
      <w:marRight w:val="0"/>
      <w:marTop w:val="0"/>
      <w:marBottom w:val="0"/>
      <w:divBdr>
        <w:top w:val="none" w:sz="0" w:space="0" w:color="auto"/>
        <w:left w:val="none" w:sz="0" w:space="0" w:color="auto"/>
        <w:bottom w:val="none" w:sz="0" w:space="0" w:color="auto"/>
        <w:right w:val="none" w:sz="0" w:space="0" w:color="auto"/>
      </w:divBdr>
    </w:div>
    <w:div w:id="1339506965">
      <w:bodyDiv w:val="1"/>
      <w:marLeft w:val="0"/>
      <w:marRight w:val="0"/>
      <w:marTop w:val="0"/>
      <w:marBottom w:val="0"/>
      <w:divBdr>
        <w:top w:val="none" w:sz="0" w:space="0" w:color="auto"/>
        <w:left w:val="none" w:sz="0" w:space="0" w:color="auto"/>
        <w:bottom w:val="none" w:sz="0" w:space="0" w:color="auto"/>
        <w:right w:val="none" w:sz="0" w:space="0" w:color="auto"/>
      </w:divBdr>
    </w:div>
    <w:div w:id="1461417865">
      <w:bodyDiv w:val="1"/>
      <w:marLeft w:val="0"/>
      <w:marRight w:val="0"/>
      <w:marTop w:val="0"/>
      <w:marBottom w:val="0"/>
      <w:divBdr>
        <w:top w:val="none" w:sz="0" w:space="0" w:color="auto"/>
        <w:left w:val="none" w:sz="0" w:space="0" w:color="auto"/>
        <w:bottom w:val="none" w:sz="0" w:space="0" w:color="auto"/>
        <w:right w:val="none" w:sz="0" w:space="0" w:color="auto"/>
      </w:divBdr>
    </w:div>
    <w:div w:id="146480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chart" Target="charts/chart4.xml"/><Relationship Id="rId26" Type="http://schemas.openxmlformats.org/officeDocument/2006/relationships/oleObject" Target="embeddings/oleObject3.bin"/><Relationship Id="rId39" Type="http://schemas.openxmlformats.org/officeDocument/2006/relationships/chart" Target="charts/chart11.xml"/><Relationship Id="rId21" Type="http://schemas.openxmlformats.org/officeDocument/2006/relationships/image" Target="media/image2.wmf"/><Relationship Id="rId34" Type="http://schemas.openxmlformats.org/officeDocument/2006/relationships/oleObject" Target="embeddings/oleObject8.bin"/><Relationship Id="rId42" Type="http://schemas.openxmlformats.org/officeDocument/2006/relationships/chart" Target="charts/chart14.xml"/><Relationship Id="rId47" Type="http://schemas.openxmlformats.org/officeDocument/2006/relationships/oleObject" Target="embeddings/oleObject9.bin"/><Relationship Id="rId50" Type="http://schemas.openxmlformats.org/officeDocument/2006/relationships/oleObject" Target="embeddings/oleObject12.bin"/><Relationship Id="rId55" Type="http://schemas.openxmlformats.org/officeDocument/2006/relationships/hyperlink" Target="https://bridge.edu/tefl/blog/what-is-clil"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image" Target="media/image6.wmf"/><Relationship Id="rId41" Type="http://schemas.openxmlformats.org/officeDocument/2006/relationships/chart" Target="charts/chart13.xml"/><Relationship Id="rId54" Type="http://schemas.openxmlformats.org/officeDocument/2006/relationships/hyperlink" Target="https://access-bg.org/proceedingfiles/foreign-language-pages-12-16.pdf"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51889/2959-5762.2023.80.4.014" TargetMode="Externa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chart" Target="charts/chart9.xml"/><Relationship Id="rId40" Type="http://schemas.openxmlformats.org/officeDocument/2006/relationships/chart" Target="charts/chart12.xml"/><Relationship Id="rId45" Type="http://schemas.openxmlformats.org/officeDocument/2006/relationships/chart" Target="charts/chart17.xml"/><Relationship Id="rId53" Type="http://schemas.openxmlformats.org/officeDocument/2006/relationships/hyperlink" Target="https://files.eric.ed.gov/fulltext/ED490775.pdf" TargetMode="External"/><Relationship Id="rId58" Type="http://schemas.openxmlformats.org/officeDocument/2006/relationships/hyperlink" Target="https://kpfu.ru/docs/F652026679/Andreev.V.I..Pedagogika.VSh._redaktorskaya.versiya_.pdf"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3.wmf"/><Relationship Id="rId28" Type="http://schemas.openxmlformats.org/officeDocument/2006/relationships/oleObject" Target="embeddings/oleObject4.bin"/><Relationship Id="rId36" Type="http://schemas.openxmlformats.org/officeDocument/2006/relationships/chart" Target="charts/chart8.xml"/><Relationship Id="rId49" Type="http://schemas.openxmlformats.org/officeDocument/2006/relationships/oleObject" Target="embeddings/oleObject11.bin"/><Relationship Id="rId57" Type="http://schemas.openxmlformats.org/officeDocument/2006/relationships/hyperlink" Target="http://typo3.univie.ac.at/fileadmin/user_upload/dep_%20anglist/%20ARAL_%202011%20_CLIL%20_article.pdf" TargetMode="External"/><Relationship Id="rId61" Type="http://schemas.openxmlformats.org/officeDocument/2006/relationships/image" Target="media/image10.jpeg"/><Relationship Id="rId10" Type="http://schemas.openxmlformats.org/officeDocument/2006/relationships/hyperlink" Target="http://30.12.0.19/" TargetMode="External"/><Relationship Id="rId19" Type="http://schemas.openxmlformats.org/officeDocument/2006/relationships/chart" Target="charts/chart5.xml"/><Relationship Id="rId31" Type="http://schemas.openxmlformats.org/officeDocument/2006/relationships/image" Target="media/image7.wmf"/><Relationship Id="rId44" Type="http://schemas.openxmlformats.org/officeDocument/2006/relationships/chart" Target="charts/chart16.xml"/><Relationship Id="rId52" Type="http://schemas.openxmlformats.org/officeDocument/2006/relationships/hyperlink" Target="https://www.gov.kz/memleket/entities/edu" TargetMode="External"/><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egemen.kz/" TargetMode="External"/><Relationship Id="rId14" Type="http://schemas.openxmlformats.org/officeDocument/2006/relationships/image" Target="media/image10.emf"/><Relationship Id="rId22" Type="http://schemas.openxmlformats.org/officeDocument/2006/relationships/oleObject" Target="embeddings/oleObject1.bin"/><Relationship Id="rId27" Type="http://schemas.openxmlformats.org/officeDocument/2006/relationships/image" Target="media/image5.wmf"/><Relationship Id="rId30" Type="http://schemas.openxmlformats.org/officeDocument/2006/relationships/oleObject" Target="embeddings/oleObject5.bin"/><Relationship Id="rId35" Type="http://schemas.openxmlformats.org/officeDocument/2006/relationships/chart" Target="charts/chart7.xml"/><Relationship Id="rId43" Type="http://schemas.openxmlformats.org/officeDocument/2006/relationships/chart" Target="charts/chart15.xml"/><Relationship Id="rId48" Type="http://schemas.openxmlformats.org/officeDocument/2006/relationships/oleObject" Target="embeddings/oleObject10.bin"/><Relationship Id="rId56" Type="http://schemas.openxmlformats.org/officeDocument/2006/relationships/hyperlink" Target="https://sanako.com/benefits-of-clil-in-modern-language-education" TargetMode="External"/><Relationship Id="rId8" Type="http://schemas.openxmlformats.org/officeDocument/2006/relationships/endnotes" Target="endnotes.xml"/><Relationship Id="rId51" Type="http://schemas.openxmlformats.org/officeDocument/2006/relationships/oleObject" Target="embeddings/oleObject13.bin"/><Relationship Id="rId3" Type="http://schemas.openxmlformats.org/officeDocument/2006/relationships/styles" Target="styles.xml"/><Relationship Id="rId12" Type="http://schemas.openxmlformats.org/officeDocument/2006/relationships/hyperlink" Target="https://drive.google.com/file/d/1nscHA4oApcV77ZW8qDM9JWwughrlzQ-s/view?usp=sharing" TargetMode="External"/><Relationship Id="rId17" Type="http://schemas.openxmlformats.org/officeDocument/2006/relationships/chart" Target="charts/chart3.xml"/><Relationship Id="rId25" Type="http://schemas.openxmlformats.org/officeDocument/2006/relationships/image" Target="media/image4.wmf"/><Relationship Id="rId33" Type="http://schemas.openxmlformats.org/officeDocument/2006/relationships/oleObject" Target="embeddings/oleObject7.bin"/><Relationship Id="rId38" Type="http://schemas.openxmlformats.org/officeDocument/2006/relationships/chart" Target="charts/chart10.xml"/><Relationship Id="rId46" Type="http://schemas.openxmlformats.org/officeDocument/2006/relationships/image" Target="media/image8.wmf"/><Relationship Id="rId59" Type="http://schemas.openxmlformats.org/officeDocument/2006/relationships/image" Target="media/image9.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Эксперименттік топ</c:v>
                </c:pt>
              </c:strCache>
            </c:strRef>
          </c:tx>
          <c:spPr>
            <a:solidFill>
              <a:schemeClr val="accent1"/>
            </a:solidFill>
            <a:ln>
              <a:noFill/>
            </a:ln>
            <a:effectLst/>
          </c:spPr>
          <c:invertIfNegative val="0"/>
          <c:cat>
            <c:strRef>
              <c:f>Лист1!$A$2:$A$4</c:f>
              <c:strCache>
                <c:ptCount val="3"/>
                <c:pt idx="0">
                  <c:v>Жоғары </c:v>
                </c:pt>
                <c:pt idx="1">
                  <c:v>Орта</c:v>
                </c:pt>
                <c:pt idx="2">
                  <c:v>Төмен</c:v>
                </c:pt>
              </c:strCache>
            </c:strRef>
          </c:cat>
          <c:val>
            <c:numRef>
              <c:f>Лист1!$B$2:$B$4</c:f>
              <c:numCache>
                <c:formatCode>General</c:formatCode>
                <c:ptCount val="3"/>
                <c:pt idx="0">
                  <c:v>10.53</c:v>
                </c:pt>
                <c:pt idx="1">
                  <c:v>43.86</c:v>
                </c:pt>
                <c:pt idx="2">
                  <c:v>45.61</c:v>
                </c:pt>
              </c:numCache>
            </c:numRef>
          </c:val>
          <c:extLst xmlns:c16r2="http://schemas.microsoft.com/office/drawing/2015/06/chart">
            <c:ext xmlns:c16="http://schemas.microsoft.com/office/drawing/2014/chart" uri="{C3380CC4-5D6E-409C-BE32-E72D297353CC}">
              <c16:uniqueId val="{00000000-0EEE-465A-BB8E-9091C23D3559}"/>
            </c:ext>
          </c:extLst>
        </c:ser>
        <c:ser>
          <c:idx val="1"/>
          <c:order val="1"/>
          <c:tx>
            <c:strRef>
              <c:f>Лист1!$C$1</c:f>
              <c:strCache>
                <c:ptCount val="1"/>
                <c:pt idx="0">
                  <c:v>Бақылау тобы</c:v>
                </c:pt>
              </c:strCache>
            </c:strRef>
          </c:tx>
          <c:spPr>
            <a:solidFill>
              <a:schemeClr val="accent2"/>
            </a:solidFill>
            <a:ln>
              <a:noFill/>
            </a:ln>
            <a:effectLst/>
          </c:spPr>
          <c:invertIfNegative val="0"/>
          <c:cat>
            <c:strRef>
              <c:f>Лист1!$A$2:$A$4</c:f>
              <c:strCache>
                <c:ptCount val="3"/>
                <c:pt idx="0">
                  <c:v>Жоғары </c:v>
                </c:pt>
                <c:pt idx="1">
                  <c:v>Орта</c:v>
                </c:pt>
                <c:pt idx="2">
                  <c:v>Төмен</c:v>
                </c:pt>
              </c:strCache>
            </c:strRef>
          </c:cat>
          <c:val>
            <c:numRef>
              <c:f>Лист1!$C$2:$C$4</c:f>
              <c:numCache>
                <c:formatCode>General</c:formatCode>
                <c:ptCount val="3"/>
                <c:pt idx="0">
                  <c:v>16.36</c:v>
                </c:pt>
                <c:pt idx="1">
                  <c:v>41.82</c:v>
                </c:pt>
                <c:pt idx="2">
                  <c:v>41.82</c:v>
                </c:pt>
              </c:numCache>
            </c:numRef>
          </c:val>
          <c:extLst xmlns:c16r2="http://schemas.microsoft.com/office/drawing/2015/06/chart">
            <c:ext xmlns:c16="http://schemas.microsoft.com/office/drawing/2014/chart" uri="{C3380CC4-5D6E-409C-BE32-E72D297353CC}">
              <c16:uniqueId val="{00000001-0EEE-465A-BB8E-9091C23D3559}"/>
            </c:ext>
          </c:extLst>
        </c:ser>
        <c:dLbls>
          <c:showLegendKey val="0"/>
          <c:showVal val="0"/>
          <c:showCatName val="0"/>
          <c:showSerName val="0"/>
          <c:showPercent val="0"/>
          <c:showBubbleSize val="0"/>
        </c:dLbls>
        <c:gapWidth val="219"/>
        <c:overlap val="-27"/>
        <c:axId val="254982016"/>
        <c:axId val="254983552"/>
      </c:barChart>
      <c:catAx>
        <c:axId val="25498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4983552"/>
        <c:crosses val="autoZero"/>
        <c:auto val="1"/>
        <c:lblAlgn val="ctr"/>
        <c:lblOffset val="100"/>
        <c:noMultiLvlLbl val="0"/>
      </c:catAx>
      <c:valAx>
        <c:axId val="254983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498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Экспериментке дейінгі</c:v>
                </c:pt>
              </c:strCache>
            </c:strRef>
          </c:tx>
          <c:spPr>
            <a:solidFill>
              <a:schemeClr val="accent1"/>
            </a:solidFill>
            <a:ln>
              <a:noFill/>
            </a:ln>
            <a:effectLst/>
          </c:spPr>
          <c:invertIfNegative val="0"/>
          <c:cat>
            <c:strRef>
              <c:f>Лист1!$A$2:$A$4</c:f>
              <c:strCache>
                <c:ptCount val="3"/>
                <c:pt idx="0">
                  <c:v>Жоғары </c:v>
                </c:pt>
                <c:pt idx="1">
                  <c:v>Орта</c:v>
                </c:pt>
                <c:pt idx="2">
                  <c:v>Төмен</c:v>
                </c:pt>
              </c:strCache>
            </c:strRef>
          </c:cat>
          <c:val>
            <c:numRef>
              <c:f>Лист1!$B$2:$B$4</c:f>
              <c:numCache>
                <c:formatCode>General</c:formatCode>
                <c:ptCount val="3"/>
                <c:pt idx="0">
                  <c:v>14.03</c:v>
                </c:pt>
                <c:pt idx="1">
                  <c:v>38.6</c:v>
                </c:pt>
                <c:pt idx="2">
                  <c:v>47.37</c:v>
                </c:pt>
              </c:numCache>
            </c:numRef>
          </c:val>
          <c:extLst xmlns:c16r2="http://schemas.microsoft.com/office/drawing/2015/06/chart">
            <c:ext xmlns:c16="http://schemas.microsoft.com/office/drawing/2014/chart" uri="{C3380CC4-5D6E-409C-BE32-E72D297353CC}">
              <c16:uniqueId val="{00000000-1CD9-4757-B187-B7CCC3F4FF7D}"/>
            </c:ext>
          </c:extLst>
        </c:ser>
        <c:ser>
          <c:idx val="1"/>
          <c:order val="1"/>
          <c:tx>
            <c:strRef>
              <c:f>Лист1!$C$1</c:f>
              <c:strCache>
                <c:ptCount val="1"/>
                <c:pt idx="0">
                  <c:v>Эксперименттен кейінгі</c:v>
                </c:pt>
              </c:strCache>
            </c:strRef>
          </c:tx>
          <c:spPr>
            <a:solidFill>
              <a:schemeClr val="accent2"/>
            </a:solidFill>
            <a:ln>
              <a:noFill/>
            </a:ln>
            <a:effectLst/>
          </c:spPr>
          <c:invertIfNegative val="0"/>
          <c:cat>
            <c:strRef>
              <c:f>Лист1!$A$2:$A$4</c:f>
              <c:strCache>
                <c:ptCount val="3"/>
                <c:pt idx="0">
                  <c:v>Жоғары </c:v>
                </c:pt>
                <c:pt idx="1">
                  <c:v>Орта</c:v>
                </c:pt>
                <c:pt idx="2">
                  <c:v>Төмен</c:v>
                </c:pt>
              </c:strCache>
            </c:strRef>
          </c:cat>
          <c:val>
            <c:numRef>
              <c:f>Лист1!$C$2:$C$4</c:f>
              <c:numCache>
                <c:formatCode>General</c:formatCode>
                <c:ptCount val="3"/>
                <c:pt idx="0">
                  <c:v>73.680000000000007</c:v>
                </c:pt>
                <c:pt idx="1">
                  <c:v>17.54</c:v>
                </c:pt>
                <c:pt idx="2">
                  <c:v>8.7799999999999994</c:v>
                </c:pt>
              </c:numCache>
            </c:numRef>
          </c:val>
          <c:extLst xmlns:c16r2="http://schemas.microsoft.com/office/drawing/2015/06/chart">
            <c:ext xmlns:c16="http://schemas.microsoft.com/office/drawing/2014/chart" uri="{C3380CC4-5D6E-409C-BE32-E72D297353CC}">
              <c16:uniqueId val="{00000001-1CD9-4757-B187-B7CCC3F4FF7D}"/>
            </c:ext>
          </c:extLst>
        </c:ser>
        <c:dLbls>
          <c:showLegendKey val="0"/>
          <c:showVal val="0"/>
          <c:showCatName val="0"/>
          <c:showSerName val="0"/>
          <c:showPercent val="0"/>
          <c:showBubbleSize val="0"/>
        </c:dLbls>
        <c:gapWidth val="219"/>
        <c:overlap val="-27"/>
        <c:axId val="286855936"/>
        <c:axId val="286857472"/>
      </c:barChart>
      <c:catAx>
        <c:axId val="28685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6857472"/>
        <c:crosses val="autoZero"/>
        <c:auto val="1"/>
        <c:lblAlgn val="ctr"/>
        <c:lblOffset val="100"/>
        <c:noMultiLvlLbl val="0"/>
      </c:catAx>
      <c:valAx>
        <c:axId val="286857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6855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Эксперименттік топ</c:v>
                </c:pt>
              </c:strCache>
            </c:strRef>
          </c:tx>
          <c:spPr>
            <a:solidFill>
              <a:schemeClr val="accent1"/>
            </a:solidFill>
            <a:ln>
              <a:noFill/>
            </a:ln>
            <a:effectLst/>
          </c:spPr>
          <c:invertIfNegative val="0"/>
          <c:cat>
            <c:strRef>
              <c:f>Лист1!$A$2:$A$4</c:f>
              <c:strCache>
                <c:ptCount val="3"/>
                <c:pt idx="0">
                  <c:v>Жоғары </c:v>
                </c:pt>
                <c:pt idx="1">
                  <c:v>Орта</c:v>
                </c:pt>
                <c:pt idx="2">
                  <c:v>Төмен</c:v>
                </c:pt>
              </c:strCache>
            </c:strRef>
          </c:cat>
          <c:val>
            <c:numRef>
              <c:f>Лист1!$B$2:$B$4</c:f>
              <c:numCache>
                <c:formatCode>General</c:formatCode>
                <c:ptCount val="3"/>
                <c:pt idx="0">
                  <c:v>77.19</c:v>
                </c:pt>
                <c:pt idx="1">
                  <c:v>15.79</c:v>
                </c:pt>
                <c:pt idx="2">
                  <c:v>7.02</c:v>
                </c:pt>
              </c:numCache>
            </c:numRef>
          </c:val>
          <c:extLst xmlns:c16r2="http://schemas.microsoft.com/office/drawing/2015/06/chart">
            <c:ext xmlns:c16="http://schemas.microsoft.com/office/drawing/2014/chart" uri="{C3380CC4-5D6E-409C-BE32-E72D297353CC}">
              <c16:uniqueId val="{00000000-CE6B-4E13-896D-5B6A6966C998}"/>
            </c:ext>
          </c:extLst>
        </c:ser>
        <c:ser>
          <c:idx val="1"/>
          <c:order val="1"/>
          <c:tx>
            <c:strRef>
              <c:f>Лист1!$C$1</c:f>
              <c:strCache>
                <c:ptCount val="1"/>
                <c:pt idx="0">
                  <c:v>Бақылау тобы</c:v>
                </c:pt>
              </c:strCache>
            </c:strRef>
          </c:tx>
          <c:spPr>
            <a:solidFill>
              <a:schemeClr val="accent2"/>
            </a:solidFill>
            <a:ln>
              <a:noFill/>
            </a:ln>
            <a:effectLst/>
          </c:spPr>
          <c:invertIfNegative val="0"/>
          <c:cat>
            <c:strRef>
              <c:f>Лист1!$A$2:$A$4</c:f>
              <c:strCache>
                <c:ptCount val="3"/>
                <c:pt idx="0">
                  <c:v>Жоғары </c:v>
                </c:pt>
                <c:pt idx="1">
                  <c:v>Орта</c:v>
                </c:pt>
                <c:pt idx="2">
                  <c:v>Төмен</c:v>
                </c:pt>
              </c:strCache>
            </c:strRef>
          </c:cat>
          <c:val>
            <c:numRef>
              <c:f>Лист1!$C$2:$C$4</c:f>
              <c:numCache>
                <c:formatCode>General</c:formatCode>
                <c:ptCount val="3"/>
                <c:pt idx="0">
                  <c:v>14.55</c:v>
                </c:pt>
                <c:pt idx="1">
                  <c:v>43.64</c:v>
                </c:pt>
                <c:pt idx="2">
                  <c:v>41.82</c:v>
                </c:pt>
              </c:numCache>
            </c:numRef>
          </c:val>
          <c:extLst xmlns:c16r2="http://schemas.microsoft.com/office/drawing/2015/06/chart">
            <c:ext xmlns:c16="http://schemas.microsoft.com/office/drawing/2014/chart" uri="{C3380CC4-5D6E-409C-BE32-E72D297353CC}">
              <c16:uniqueId val="{00000001-CE6B-4E13-896D-5B6A6966C998}"/>
            </c:ext>
          </c:extLst>
        </c:ser>
        <c:dLbls>
          <c:showLegendKey val="0"/>
          <c:showVal val="0"/>
          <c:showCatName val="0"/>
          <c:showSerName val="0"/>
          <c:showPercent val="0"/>
          <c:showBubbleSize val="0"/>
        </c:dLbls>
        <c:gapWidth val="219"/>
        <c:overlap val="-27"/>
        <c:axId val="285270016"/>
        <c:axId val="285271552"/>
      </c:barChart>
      <c:catAx>
        <c:axId val="28527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5271552"/>
        <c:crosses val="autoZero"/>
        <c:auto val="1"/>
        <c:lblAlgn val="ctr"/>
        <c:lblOffset val="100"/>
        <c:noMultiLvlLbl val="0"/>
      </c:catAx>
      <c:valAx>
        <c:axId val="285271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5270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Экспериментке дейінгі</c:v>
                </c:pt>
              </c:strCache>
            </c:strRef>
          </c:tx>
          <c:spPr>
            <a:solidFill>
              <a:schemeClr val="accent1"/>
            </a:solidFill>
            <a:ln>
              <a:noFill/>
            </a:ln>
            <a:effectLst/>
          </c:spPr>
          <c:invertIfNegative val="0"/>
          <c:cat>
            <c:strRef>
              <c:f>Лист1!$A$2:$A$4</c:f>
              <c:strCache>
                <c:ptCount val="3"/>
                <c:pt idx="0">
                  <c:v>Жоғары </c:v>
                </c:pt>
                <c:pt idx="1">
                  <c:v>Орта</c:v>
                </c:pt>
                <c:pt idx="2">
                  <c:v>Төмен</c:v>
                </c:pt>
              </c:strCache>
            </c:strRef>
          </c:cat>
          <c:val>
            <c:numRef>
              <c:f>Лист1!$B$2:$B$4</c:f>
              <c:numCache>
                <c:formatCode>General</c:formatCode>
                <c:ptCount val="3"/>
                <c:pt idx="0">
                  <c:v>7.02</c:v>
                </c:pt>
                <c:pt idx="1">
                  <c:v>36.840000000000003</c:v>
                </c:pt>
                <c:pt idx="2">
                  <c:v>56.14</c:v>
                </c:pt>
              </c:numCache>
            </c:numRef>
          </c:val>
          <c:extLst xmlns:c16r2="http://schemas.microsoft.com/office/drawing/2015/06/chart">
            <c:ext xmlns:c16="http://schemas.microsoft.com/office/drawing/2014/chart" uri="{C3380CC4-5D6E-409C-BE32-E72D297353CC}">
              <c16:uniqueId val="{00000000-BABF-4CDD-87E9-50110F30970F}"/>
            </c:ext>
          </c:extLst>
        </c:ser>
        <c:ser>
          <c:idx val="1"/>
          <c:order val="1"/>
          <c:tx>
            <c:strRef>
              <c:f>Лист1!$C$1</c:f>
              <c:strCache>
                <c:ptCount val="1"/>
                <c:pt idx="0">
                  <c:v>Эксперименттен кейінгі</c:v>
                </c:pt>
              </c:strCache>
            </c:strRef>
          </c:tx>
          <c:spPr>
            <a:solidFill>
              <a:schemeClr val="accent2"/>
            </a:solidFill>
            <a:ln>
              <a:noFill/>
            </a:ln>
            <a:effectLst/>
          </c:spPr>
          <c:invertIfNegative val="0"/>
          <c:cat>
            <c:strRef>
              <c:f>Лист1!$A$2:$A$4</c:f>
              <c:strCache>
                <c:ptCount val="3"/>
                <c:pt idx="0">
                  <c:v>Жоғары </c:v>
                </c:pt>
                <c:pt idx="1">
                  <c:v>Орта</c:v>
                </c:pt>
                <c:pt idx="2">
                  <c:v>Төмен</c:v>
                </c:pt>
              </c:strCache>
            </c:strRef>
          </c:cat>
          <c:val>
            <c:numRef>
              <c:f>Лист1!$C$2:$C$4</c:f>
              <c:numCache>
                <c:formatCode>General</c:formatCode>
                <c:ptCount val="3"/>
                <c:pt idx="0">
                  <c:v>77.19</c:v>
                </c:pt>
                <c:pt idx="1">
                  <c:v>15.79</c:v>
                </c:pt>
                <c:pt idx="2">
                  <c:v>7.02</c:v>
                </c:pt>
              </c:numCache>
            </c:numRef>
          </c:val>
          <c:extLst xmlns:c16r2="http://schemas.microsoft.com/office/drawing/2015/06/chart">
            <c:ext xmlns:c16="http://schemas.microsoft.com/office/drawing/2014/chart" uri="{C3380CC4-5D6E-409C-BE32-E72D297353CC}">
              <c16:uniqueId val="{00000001-BABF-4CDD-87E9-50110F30970F}"/>
            </c:ext>
          </c:extLst>
        </c:ser>
        <c:dLbls>
          <c:showLegendKey val="0"/>
          <c:showVal val="0"/>
          <c:showCatName val="0"/>
          <c:showSerName val="0"/>
          <c:showPercent val="0"/>
          <c:showBubbleSize val="0"/>
        </c:dLbls>
        <c:gapWidth val="219"/>
        <c:overlap val="-27"/>
        <c:axId val="286952064"/>
        <c:axId val="286962048"/>
      </c:barChart>
      <c:catAx>
        <c:axId val="286952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6962048"/>
        <c:crosses val="autoZero"/>
        <c:auto val="1"/>
        <c:lblAlgn val="ctr"/>
        <c:lblOffset val="100"/>
        <c:noMultiLvlLbl val="0"/>
      </c:catAx>
      <c:valAx>
        <c:axId val="286962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6952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Эксперименттік топ</c:v>
                </c:pt>
              </c:strCache>
            </c:strRef>
          </c:tx>
          <c:spPr>
            <a:solidFill>
              <a:schemeClr val="accent1"/>
            </a:solidFill>
            <a:ln>
              <a:noFill/>
            </a:ln>
            <a:effectLst/>
          </c:spPr>
          <c:invertIfNegative val="0"/>
          <c:cat>
            <c:strRef>
              <c:f>Лист1!$A$2:$A$5</c:f>
              <c:strCache>
                <c:ptCount val="3"/>
                <c:pt idx="0">
                  <c:v>Жоғары </c:v>
                </c:pt>
                <c:pt idx="1">
                  <c:v>Орта</c:v>
                </c:pt>
                <c:pt idx="2">
                  <c:v>Төмен</c:v>
                </c:pt>
              </c:strCache>
            </c:strRef>
          </c:cat>
          <c:val>
            <c:numRef>
              <c:f>Лист1!$B$2:$B$5</c:f>
              <c:numCache>
                <c:formatCode>General</c:formatCode>
                <c:ptCount val="4"/>
                <c:pt idx="0">
                  <c:v>84.21</c:v>
                </c:pt>
                <c:pt idx="1">
                  <c:v>12.28</c:v>
                </c:pt>
                <c:pt idx="2">
                  <c:v>3.51</c:v>
                </c:pt>
              </c:numCache>
            </c:numRef>
          </c:val>
          <c:extLst xmlns:c16r2="http://schemas.microsoft.com/office/drawing/2015/06/chart">
            <c:ext xmlns:c16="http://schemas.microsoft.com/office/drawing/2014/chart" uri="{C3380CC4-5D6E-409C-BE32-E72D297353CC}">
              <c16:uniqueId val="{00000000-2184-4742-9345-89339BACF41C}"/>
            </c:ext>
          </c:extLst>
        </c:ser>
        <c:ser>
          <c:idx val="1"/>
          <c:order val="1"/>
          <c:tx>
            <c:strRef>
              <c:f>Лист1!$C$1</c:f>
              <c:strCache>
                <c:ptCount val="1"/>
                <c:pt idx="0">
                  <c:v>Бақылау тобы</c:v>
                </c:pt>
              </c:strCache>
            </c:strRef>
          </c:tx>
          <c:spPr>
            <a:solidFill>
              <a:schemeClr val="accent2"/>
            </a:solidFill>
            <a:ln>
              <a:noFill/>
            </a:ln>
            <a:effectLst/>
          </c:spPr>
          <c:invertIfNegative val="0"/>
          <c:cat>
            <c:strRef>
              <c:f>Лист1!$A$2:$A$5</c:f>
              <c:strCache>
                <c:ptCount val="3"/>
                <c:pt idx="0">
                  <c:v>Жоғары </c:v>
                </c:pt>
                <c:pt idx="1">
                  <c:v>Орта</c:v>
                </c:pt>
                <c:pt idx="2">
                  <c:v>Төмен</c:v>
                </c:pt>
              </c:strCache>
            </c:strRef>
          </c:cat>
          <c:val>
            <c:numRef>
              <c:f>Лист1!$C$2:$C$5</c:f>
              <c:numCache>
                <c:formatCode>General</c:formatCode>
                <c:ptCount val="4"/>
                <c:pt idx="0">
                  <c:v>27.27</c:v>
                </c:pt>
                <c:pt idx="1">
                  <c:v>30.91</c:v>
                </c:pt>
                <c:pt idx="2">
                  <c:v>41.82</c:v>
                </c:pt>
              </c:numCache>
            </c:numRef>
          </c:val>
          <c:extLst xmlns:c16r2="http://schemas.microsoft.com/office/drawing/2015/06/chart">
            <c:ext xmlns:c16="http://schemas.microsoft.com/office/drawing/2014/chart" uri="{C3380CC4-5D6E-409C-BE32-E72D297353CC}">
              <c16:uniqueId val="{00000001-2184-4742-9345-89339BACF41C}"/>
            </c:ext>
          </c:extLst>
        </c:ser>
        <c:dLbls>
          <c:showLegendKey val="0"/>
          <c:showVal val="0"/>
          <c:showCatName val="0"/>
          <c:showSerName val="0"/>
          <c:showPercent val="0"/>
          <c:showBubbleSize val="0"/>
        </c:dLbls>
        <c:gapWidth val="219"/>
        <c:overlap val="-27"/>
        <c:axId val="286893568"/>
        <c:axId val="286895104"/>
      </c:barChart>
      <c:catAx>
        <c:axId val="28689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6895104"/>
        <c:crosses val="autoZero"/>
        <c:auto val="1"/>
        <c:lblAlgn val="ctr"/>
        <c:lblOffset val="100"/>
        <c:noMultiLvlLbl val="0"/>
      </c:catAx>
      <c:valAx>
        <c:axId val="286895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6893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Экспериментке дейінгі</c:v>
                </c:pt>
              </c:strCache>
            </c:strRef>
          </c:tx>
          <c:spPr>
            <a:solidFill>
              <a:schemeClr val="accent1"/>
            </a:solidFill>
            <a:ln>
              <a:noFill/>
            </a:ln>
            <a:effectLst/>
          </c:spPr>
          <c:invertIfNegative val="0"/>
          <c:cat>
            <c:strRef>
              <c:f>Лист1!$A$2:$A$4</c:f>
              <c:strCache>
                <c:ptCount val="3"/>
                <c:pt idx="0">
                  <c:v>Жоғары </c:v>
                </c:pt>
                <c:pt idx="1">
                  <c:v>Орта</c:v>
                </c:pt>
                <c:pt idx="2">
                  <c:v>Төмен</c:v>
                </c:pt>
              </c:strCache>
            </c:strRef>
          </c:cat>
          <c:val>
            <c:numRef>
              <c:f>Лист1!$B$2:$B$4</c:f>
              <c:numCache>
                <c:formatCode>General</c:formatCode>
                <c:ptCount val="3"/>
                <c:pt idx="0">
                  <c:v>10.53</c:v>
                </c:pt>
                <c:pt idx="1">
                  <c:v>35.090000000000003</c:v>
                </c:pt>
                <c:pt idx="2">
                  <c:v>54.39</c:v>
                </c:pt>
              </c:numCache>
            </c:numRef>
          </c:val>
          <c:extLst xmlns:c16r2="http://schemas.microsoft.com/office/drawing/2015/06/chart">
            <c:ext xmlns:c16="http://schemas.microsoft.com/office/drawing/2014/chart" uri="{C3380CC4-5D6E-409C-BE32-E72D297353CC}">
              <c16:uniqueId val="{00000000-D90D-4B4B-AA7A-43E303477E07}"/>
            </c:ext>
          </c:extLst>
        </c:ser>
        <c:ser>
          <c:idx val="1"/>
          <c:order val="1"/>
          <c:tx>
            <c:strRef>
              <c:f>Лист1!$C$1</c:f>
              <c:strCache>
                <c:ptCount val="1"/>
                <c:pt idx="0">
                  <c:v>Эксперименттен кейінгі</c:v>
                </c:pt>
              </c:strCache>
            </c:strRef>
          </c:tx>
          <c:spPr>
            <a:solidFill>
              <a:schemeClr val="accent2"/>
            </a:solidFill>
            <a:ln>
              <a:noFill/>
            </a:ln>
            <a:effectLst/>
          </c:spPr>
          <c:invertIfNegative val="0"/>
          <c:cat>
            <c:strRef>
              <c:f>Лист1!$A$2:$A$4</c:f>
              <c:strCache>
                <c:ptCount val="3"/>
                <c:pt idx="0">
                  <c:v>Жоғары </c:v>
                </c:pt>
                <c:pt idx="1">
                  <c:v>Орта</c:v>
                </c:pt>
                <c:pt idx="2">
                  <c:v>Төмен</c:v>
                </c:pt>
              </c:strCache>
            </c:strRef>
          </c:cat>
          <c:val>
            <c:numRef>
              <c:f>Лист1!$C$2:$C$4</c:f>
              <c:numCache>
                <c:formatCode>General</c:formatCode>
                <c:ptCount val="3"/>
                <c:pt idx="0">
                  <c:v>84.21</c:v>
                </c:pt>
                <c:pt idx="1">
                  <c:v>12.28</c:v>
                </c:pt>
                <c:pt idx="2">
                  <c:v>3.51</c:v>
                </c:pt>
              </c:numCache>
            </c:numRef>
          </c:val>
          <c:extLst xmlns:c16r2="http://schemas.microsoft.com/office/drawing/2015/06/chart">
            <c:ext xmlns:c16="http://schemas.microsoft.com/office/drawing/2014/chart" uri="{C3380CC4-5D6E-409C-BE32-E72D297353CC}">
              <c16:uniqueId val="{00000001-D90D-4B4B-AA7A-43E303477E07}"/>
            </c:ext>
          </c:extLst>
        </c:ser>
        <c:dLbls>
          <c:showLegendKey val="0"/>
          <c:showVal val="0"/>
          <c:showCatName val="0"/>
          <c:showSerName val="0"/>
          <c:showPercent val="0"/>
          <c:showBubbleSize val="0"/>
        </c:dLbls>
        <c:gapWidth val="219"/>
        <c:overlap val="-27"/>
        <c:axId val="292511744"/>
        <c:axId val="292513280"/>
      </c:barChart>
      <c:catAx>
        <c:axId val="292511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2513280"/>
        <c:crosses val="autoZero"/>
        <c:auto val="1"/>
        <c:lblAlgn val="ctr"/>
        <c:lblOffset val="100"/>
        <c:noMultiLvlLbl val="0"/>
      </c:catAx>
      <c:valAx>
        <c:axId val="292513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2511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c:f>
              <c:strCache>
                <c:ptCount val="1"/>
                <c:pt idx="0">
                  <c:v>Жоғары экс.т.</c:v>
                </c:pt>
              </c:strCache>
            </c:strRef>
          </c:tx>
          <c:spPr>
            <a:solidFill>
              <a:schemeClr val="accent1"/>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Лист1!$B$4:$B$7</c:f>
              <c:numCache>
                <c:formatCode>General</c:formatCode>
                <c:ptCount val="4"/>
                <c:pt idx="0">
                  <c:v>61.4</c:v>
                </c:pt>
                <c:pt idx="1">
                  <c:v>73.680000000000007</c:v>
                </c:pt>
                <c:pt idx="2">
                  <c:v>68.42</c:v>
                </c:pt>
                <c:pt idx="3">
                  <c:v>71.930000000000007</c:v>
                </c:pt>
              </c:numCache>
            </c:numRef>
          </c:val>
          <c:extLst xmlns:c16r2="http://schemas.microsoft.com/office/drawing/2015/06/chart">
            <c:ext xmlns:c16="http://schemas.microsoft.com/office/drawing/2014/chart" uri="{C3380CC4-5D6E-409C-BE32-E72D297353CC}">
              <c16:uniqueId val="{00000000-F260-422E-972F-46D405E375D1}"/>
            </c:ext>
          </c:extLst>
        </c:ser>
        <c:ser>
          <c:idx val="1"/>
          <c:order val="1"/>
          <c:tx>
            <c:strRef>
              <c:f>Лист1!$C$3</c:f>
              <c:strCache>
                <c:ptCount val="1"/>
                <c:pt idx="0">
                  <c:v>Орта экс.т.</c:v>
                </c:pt>
              </c:strCache>
            </c:strRef>
          </c:tx>
          <c:spPr>
            <a:solidFill>
              <a:schemeClr val="accent2"/>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Лист1!$C$4:$C$7</c:f>
              <c:numCache>
                <c:formatCode>General</c:formatCode>
                <c:ptCount val="4"/>
                <c:pt idx="0">
                  <c:v>26.32</c:v>
                </c:pt>
                <c:pt idx="1">
                  <c:v>21.06</c:v>
                </c:pt>
                <c:pt idx="2">
                  <c:v>22.81</c:v>
                </c:pt>
                <c:pt idx="3">
                  <c:v>21.05</c:v>
                </c:pt>
              </c:numCache>
            </c:numRef>
          </c:val>
          <c:extLst xmlns:c16r2="http://schemas.microsoft.com/office/drawing/2015/06/chart">
            <c:ext xmlns:c16="http://schemas.microsoft.com/office/drawing/2014/chart" uri="{C3380CC4-5D6E-409C-BE32-E72D297353CC}">
              <c16:uniqueId val="{00000001-F260-422E-972F-46D405E375D1}"/>
            </c:ext>
          </c:extLst>
        </c:ser>
        <c:ser>
          <c:idx val="2"/>
          <c:order val="2"/>
          <c:tx>
            <c:strRef>
              <c:f>Лист1!$D$3</c:f>
              <c:strCache>
                <c:ptCount val="1"/>
                <c:pt idx="0">
                  <c:v>Төмен экс.т.</c:v>
                </c:pt>
              </c:strCache>
            </c:strRef>
          </c:tx>
          <c:spPr>
            <a:solidFill>
              <a:schemeClr val="accent3"/>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Лист1!$D$4:$D$7</c:f>
              <c:numCache>
                <c:formatCode>General</c:formatCode>
                <c:ptCount val="4"/>
                <c:pt idx="0">
                  <c:v>12.28</c:v>
                </c:pt>
                <c:pt idx="1">
                  <c:v>5.26</c:v>
                </c:pt>
                <c:pt idx="2">
                  <c:v>8.77</c:v>
                </c:pt>
                <c:pt idx="3">
                  <c:v>7.02</c:v>
                </c:pt>
              </c:numCache>
            </c:numRef>
          </c:val>
          <c:extLst xmlns:c16r2="http://schemas.microsoft.com/office/drawing/2015/06/chart">
            <c:ext xmlns:c16="http://schemas.microsoft.com/office/drawing/2014/chart" uri="{C3380CC4-5D6E-409C-BE32-E72D297353CC}">
              <c16:uniqueId val="{00000002-F260-422E-972F-46D405E375D1}"/>
            </c:ext>
          </c:extLst>
        </c:ser>
        <c:ser>
          <c:idx val="3"/>
          <c:order val="3"/>
          <c:tx>
            <c:strRef>
              <c:f>Лист1!$E$3</c:f>
              <c:strCache>
                <c:ptCount val="1"/>
                <c:pt idx="0">
                  <c:v>Жоғары бақ.т.</c:v>
                </c:pt>
              </c:strCache>
            </c:strRef>
          </c:tx>
          <c:spPr>
            <a:solidFill>
              <a:schemeClr val="accent4"/>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Лист1!$E$4:$E$7</c:f>
              <c:numCache>
                <c:formatCode>General</c:formatCode>
                <c:ptCount val="4"/>
                <c:pt idx="0">
                  <c:v>25.45</c:v>
                </c:pt>
                <c:pt idx="1">
                  <c:v>30.91</c:v>
                </c:pt>
                <c:pt idx="2">
                  <c:v>16.36</c:v>
                </c:pt>
                <c:pt idx="3">
                  <c:v>23.64</c:v>
                </c:pt>
              </c:numCache>
            </c:numRef>
          </c:val>
          <c:extLst xmlns:c16r2="http://schemas.microsoft.com/office/drawing/2015/06/chart">
            <c:ext xmlns:c16="http://schemas.microsoft.com/office/drawing/2014/chart" uri="{C3380CC4-5D6E-409C-BE32-E72D297353CC}">
              <c16:uniqueId val="{00000003-F260-422E-972F-46D405E375D1}"/>
            </c:ext>
          </c:extLst>
        </c:ser>
        <c:ser>
          <c:idx val="4"/>
          <c:order val="4"/>
          <c:tx>
            <c:strRef>
              <c:f>Лист1!$F$3</c:f>
              <c:strCache>
                <c:ptCount val="1"/>
                <c:pt idx="0">
                  <c:v>Орта бақ.т.</c:v>
                </c:pt>
              </c:strCache>
            </c:strRef>
          </c:tx>
          <c:spPr>
            <a:solidFill>
              <a:schemeClr val="accent5"/>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Лист1!$F$4:$F$7</c:f>
              <c:numCache>
                <c:formatCode>General</c:formatCode>
                <c:ptCount val="4"/>
                <c:pt idx="0">
                  <c:v>25.46</c:v>
                </c:pt>
                <c:pt idx="1">
                  <c:v>32.729999999999997</c:v>
                </c:pt>
                <c:pt idx="2">
                  <c:v>41.82</c:v>
                </c:pt>
                <c:pt idx="3">
                  <c:v>29.09</c:v>
                </c:pt>
              </c:numCache>
            </c:numRef>
          </c:val>
          <c:extLst xmlns:c16r2="http://schemas.microsoft.com/office/drawing/2015/06/chart">
            <c:ext xmlns:c16="http://schemas.microsoft.com/office/drawing/2014/chart" uri="{C3380CC4-5D6E-409C-BE32-E72D297353CC}">
              <c16:uniqueId val="{00000004-F260-422E-972F-46D405E375D1}"/>
            </c:ext>
          </c:extLst>
        </c:ser>
        <c:ser>
          <c:idx val="5"/>
          <c:order val="5"/>
          <c:tx>
            <c:strRef>
              <c:f>Лист1!$G$3</c:f>
              <c:strCache>
                <c:ptCount val="1"/>
                <c:pt idx="0">
                  <c:v>Төмен бақ.т.</c:v>
                </c:pt>
              </c:strCache>
            </c:strRef>
          </c:tx>
          <c:spPr>
            <a:solidFill>
              <a:schemeClr val="accent6"/>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Лист1!$G$4:$G$7</c:f>
              <c:numCache>
                <c:formatCode>General</c:formatCode>
                <c:ptCount val="4"/>
                <c:pt idx="0">
                  <c:v>49.09</c:v>
                </c:pt>
                <c:pt idx="1">
                  <c:v>36.36</c:v>
                </c:pt>
                <c:pt idx="2">
                  <c:v>41.82</c:v>
                </c:pt>
                <c:pt idx="3">
                  <c:v>47.27</c:v>
                </c:pt>
              </c:numCache>
            </c:numRef>
          </c:val>
          <c:extLst xmlns:c16r2="http://schemas.microsoft.com/office/drawing/2015/06/chart">
            <c:ext xmlns:c16="http://schemas.microsoft.com/office/drawing/2014/chart" uri="{C3380CC4-5D6E-409C-BE32-E72D297353CC}">
              <c16:uniqueId val="{00000005-F260-422E-972F-46D405E375D1}"/>
            </c:ext>
          </c:extLst>
        </c:ser>
        <c:dLbls>
          <c:showLegendKey val="0"/>
          <c:showVal val="0"/>
          <c:showCatName val="0"/>
          <c:showSerName val="0"/>
          <c:showPercent val="0"/>
          <c:showBubbleSize val="0"/>
        </c:dLbls>
        <c:gapWidth val="219"/>
        <c:overlap val="-27"/>
        <c:axId val="292482432"/>
        <c:axId val="292496512"/>
      </c:barChart>
      <c:catAx>
        <c:axId val="292482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2496512"/>
        <c:crosses val="autoZero"/>
        <c:auto val="1"/>
        <c:lblAlgn val="ctr"/>
        <c:lblOffset val="100"/>
        <c:noMultiLvlLbl val="0"/>
      </c:catAx>
      <c:valAx>
        <c:axId val="292496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2482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c:f>
              <c:strCache>
                <c:ptCount val="1"/>
                <c:pt idx="0">
                  <c:v>Жоғары экс.дейін</c:v>
                </c:pt>
              </c:strCache>
            </c:strRef>
          </c:tx>
          <c:spPr>
            <a:solidFill>
              <a:schemeClr val="accent1"/>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Лист1!$B$4:$B$7</c:f>
              <c:numCache>
                <c:formatCode>General</c:formatCode>
                <c:ptCount val="4"/>
                <c:pt idx="0">
                  <c:v>12.28</c:v>
                </c:pt>
                <c:pt idx="1">
                  <c:v>7.02</c:v>
                </c:pt>
                <c:pt idx="2">
                  <c:v>8.77</c:v>
                </c:pt>
                <c:pt idx="3">
                  <c:v>14.04</c:v>
                </c:pt>
              </c:numCache>
            </c:numRef>
          </c:val>
          <c:extLst xmlns:c16r2="http://schemas.microsoft.com/office/drawing/2015/06/chart">
            <c:ext xmlns:c16="http://schemas.microsoft.com/office/drawing/2014/chart" uri="{C3380CC4-5D6E-409C-BE32-E72D297353CC}">
              <c16:uniqueId val="{00000000-0F8C-4783-A7EF-9046E14ABF14}"/>
            </c:ext>
          </c:extLst>
        </c:ser>
        <c:ser>
          <c:idx val="1"/>
          <c:order val="1"/>
          <c:tx>
            <c:strRef>
              <c:f>Лист1!$C$3</c:f>
              <c:strCache>
                <c:ptCount val="1"/>
                <c:pt idx="0">
                  <c:v>Орта экс.дейін</c:v>
                </c:pt>
              </c:strCache>
            </c:strRef>
          </c:tx>
          <c:spPr>
            <a:solidFill>
              <a:schemeClr val="accent2"/>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Лист1!$C$4:$C$7</c:f>
              <c:numCache>
                <c:formatCode>General</c:formatCode>
                <c:ptCount val="4"/>
                <c:pt idx="0">
                  <c:v>28.07</c:v>
                </c:pt>
                <c:pt idx="1">
                  <c:v>36.840000000000003</c:v>
                </c:pt>
                <c:pt idx="2">
                  <c:v>40.35</c:v>
                </c:pt>
                <c:pt idx="3">
                  <c:v>33.33</c:v>
                </c:pt>
              </c:numCache>
            </c:numRef>
          </c:val>
          <c:extLst xmlns:c16r2="http://schemas.microsoft.com/office/drawing/2015/06/chart">
            <c:ext xmlns:c16="http://schemas.microsoft.com/office/drawing/2014/chart" uri="{C3380CC4-5D6E-409C-BE32-E72D297353CC}">
              <c16:uniqueId val="{00000001-0F8C-4783-A7EF-9046E14ABF14}"/>
            </c:ext>
          </c:extLst>
        </c:ser>
        <c:ser>
          <c:idx val="2"/>
          <c:order val="2"/>
          <c:tx>
            <c:strRef>
              <c:f>Лист1!$D$3</c:f>
              <c:strCache>
                <c:ptCount val="1"/>
                <c:pt idx="0">
                  <c:v>Төмен экс.дейін</c:v>
                </c:pt>
              </c:strCache>
            </c:strRef>
          </c:tx>
          <c:spPr>
            <a:solidFill>
              <a:schemeClr val="accent3"/>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Лист1!$D$4:$D$7</c:f>
              <c:numCache>
                <c:formatCode>General</c:formatCode>
                <c:ptCount val="4"/>
                <c:pt idx="0">
                  <c:v>59.65</c:v>
                </c:pt>
                <c:pt idx="1">
                  <c:v>56.14</c:v>
                </c:pt>
                <c:pt idx="2">
                  <c:v>50.88</c:v>
                </c:pt>
                <c:pt idx="3">
                  <c:v>52.63</c:v>
                </c:pt>
              </c:numCache>
            </c:numRef>
          </c:val>
          <c:extLst xmlns:c16r2="http://schemas.microsoft.com/office/drawing/2015/06/chart">
            <c:ext xmlns:c16="http://schemas.microsoft.com/office/drawing/2014/chart" uri="{C3380CC4-5D6E-409C-BE32-E72D297353CC}">
              <c16:uniqueId val="{00000002-0F8C-4783-A7EF-9046E14ABF14}"/>
            </c:ext>
          </c:extLst>
        </c:ser>
        <c:ser>
          <c:idx val="3"/>
          <c:order val="3"/>
          <c:tx>
            <c:strRef>
              <c:f>Лист1!$E$3</c:f>
              <c:strCache>
                <c:ptCount val="1"/>
                <c:pt idx="0">
                  <c:v>Жоғары экс.кейін</c:v>
                </c:pt>
              </c:strCache>
            </c:strRef>
          </c:tx>
          <c:spPr>
            <a:solidFill>
              <a:schemeClr val="accent4"/>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Лист1!$E$4:$E$7</c:f>
              <c:numCache>
                <c:formatCode>General</c:formatCode>
                <c:ptCount val="4"/>
                <c:pt idx="0">
                  <c:v>61.4</c:v>
                </c:pt>
                <c:pt idx="1">
                  <c:v>73.680000000000007</c:v>
                </c:pt>
                <c:pt idx="2">
                  <c:v>68.42</c:v>
                </c:pt>
                <c:pt idx="3">
                  <c:v>71.930000000000007</c:v>
                </c:pt>
              </c:numCache>
            </c:numRef>
          </c:val>
          <c:extLst xmlns:c16r2="http://schemas.microsoft.com/office/drawing/2015/06/chart">
            <c:ext xmlns:c16="http://schemas.microsoft.com/office/drawing/2014/chart" uri="{C3380CC4-5D6E-409C-BE32-E72D297353CC}">
              <c16:uniqueId val="{00000003-0F8C-4783-A7EF-9046E14ABF14}"/>
            </c:ext>
          </c:extLst>
        </c:ser>
        <c:ser>
          <c:idx val="4"/>
          <c:order val="4"/>
          <c:tx>
            <c:strRef>
              <c:f>Лист1!$F$3</c:f>
              <c:strCache>
                <c:ptCount val="1"/>
                <c:pt idx="0">
                  <c:v>Орта экс.кейін</c:v>
                </c:pt>
              </c:strCache>
            </c:strRef>
          </c:tx>
          <c:spPr>
            <a:solidFill>
              <a:schemeClr val="accent5"/>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Лист1!$F$4:$F$7</c:f>
              <c:numCache>
                <c:formatCode>General</c:formatCode>
                <c:ptCount val="4"/>
                <c:pt idx="0">
                  <c:v>26.32</c:v>
                </c:pt>
                <c:pt idx="1">
                  <c:v>21.06</c:v>
                </c:pt>
                <c:pt idx="2">
                  <c:v>22.81</c:v>
                </c:pt>
                <c:pt idx="3">
                  <c:v>21.05</c:v>
                </c:pt>
              </c:numCache>
            </c:numRef>
          </c:val>
          <c:extLst xmlns:c16r2="http://schemas.microsoft.com/office/drawing/2015/06/chart">
            <c:ext xmlns:c16="http://schemas.microsoft.com/office/drawing/2014/chart" uri="{C3380CC4-5D6E-409C-BE32-E72D297353CC}">
              <c16:uniqueId val="{00000004-0F8C-4783-A7EF-9046E14ABF14}"/>
            </c:ext>
          </c:extLst>
        </c:ser>
        <c:ser>
          <c:idx val="5"/>
          <c:order val="5"/>
          <c:tx>
            <c:strRef>
              <c:f>Лист1!$G$3</c:f>
              <c:strCache>
                <c:ptCount val="1"/>
                <c:pt idx="0">
                  <c:v>Төмен экс.кейін</c:v>
                </c:pt>
              </c:strCache>
            </c:strRef>
          </c:tx>
          <c:spPr>
            <a:solidFill>
              <a:schemeClr val="accent6"/>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Лист1!$G$4:$G$7</c:f>
              <c:numCache>
                <c:formatCode>General</c:formatCode>
                <c:ptCount val="4"/>
                <c:pt idx="0">
                  <c:v>12.28</c:v>
                </c:pt>
                <c:pt idx="1">
                  <c:v>5.26</c:v>
                </c:pt>
                <c:pt idx="2">
                  <c:v>8.77</c:v>
                </c:pt>
                <c:pt idx="3">
                  <c:v>7.02</c:v>
                </c:pt>
              </c:numCache>
            </c:numRef>
          </c:val>
          <c:extLst xmlns:c16r2="http://schemas.microsoft.com/office/drawing/2015/06/chart">
            <c:ext xmlns:c16="http://schemas.microsoft.com/office/drawing/2014/chart" uri="{C3380CC4-5D6E-409C-BE32-E72D297353CC}">
              <c16:uniqueId val="{00000005-0F8C-4783-A7EF-9046E14ABF14}"/>
            </c:ext>
          </c:extLst>
        </c:ser>
        <c:dLbls>
          <c:showLegendKey val="0"/>
          <c:showVal val="0"/>
          <c:showCatName val="0"/>
          <c:showSerName val="0"/>
          <c:showPercent val="0"/>
          <c:showBubbleSize val="0"/>
        </c:dLbls>
        <c:gapWidth val="219"/>
        <c:overlap val="-27"/>
        <c:axId val="300604416"/>
        <c:axId val="300651264"/>
      </c:barChart>
      <c:catAx>
        <c:axId val="30060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0651264"/>
        <c:crosses val="autoZero"/>
        <c:auto val="1"/>
        <c:lblAlgn val="ctr"/>
        <c:lblOffset val="100"/>
        <c:noMultiLvlLbl val="0"/>
      </c:catAx>
      <c:valAx>
        <c:axId val="300651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0604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c:f>
              <c:strCache>
                <c:ptCount val="1"/>
                <c:pt idx="0">
                  <c:v>Жоғары экс.т.</c:v>
                </c:pt>
              </c:strCache>
            </c:strRef>
          </c:tx>
          <c:spPr>
            <a:solidFill>
              <a:schemeClr val="accent1"/>
            </a:solidFill>
            <a:ln>
              <a:noFill/>
            </a:ln>
            <a:effectLst/>
          </c:spPr>
          <c:invertIfNegative val="0"/>
          <c:cat>
            <c:strRef>
              <c:f>Лист1!$A$4:$A$6</c:f>
              <c:strCache>
                <c:ptCount val="3"/>
                <c:pt idx="0">
                  <c:v>Г. Б. Қыдырбаева әдістемесі негізінде бейімделіп жасалған «Пәндік-тілдік құзыреттілікті бағалау» тапсырмасы</c:v>
                </c:pt>
                <c:pt idx="1">
                  <c:v>С. Т. Айтбаева әдістемесі негізінде бейімделген «Көптілді кіріктірілген сабақ құрылымын талдау» диагностикалық тапсырмасы</c:v>
                </c:pt>
                <c:pt idx="2">
                  <c:v>М. С. Мұратова әдістемесі негізінде бейімделген «Scaffolding тәсілдерін қолдану деңгейін бағалау» тапсырмасы</c:v>
                </c:pt>
              </c:strCache>
            </c:strRef>
          </c:cat>
          <c:val>
            <c:numRef>
              <c:f>Лист1!$B$4:$B$6</c:f>
              <c:numCache>
                <c:formatCode>General</c:formatCode>
                <c:ptCount val="3"/>
                <c:pt idx="0">
                  <c:v>59.64</c:v>
                </c:pt>
                <c:pt idx="1">
                  <c:v>64.91</c:v>
                </c:pt>
                <c:pt idx="2">
                  <c:v>68.42</c:v>
                </c:pt>
              </c:numCache>
            </c:numRef>
          </c:val>
          <c:extLst xmlns:c16r2="http://schemas.microsoft.com/office/drawing/2015/06/chart">
            <c:ext xmlns:c16="http://schemas.microsoft.com/office/drawing/2014/chart" uri="{C3380CC4-5D6E-409C-BE32-E72D297353CC}">
              <c16:uniqueId val="{00000000-BEAD-4A72-88FF-6FA621896CBB}"/>
            </c:ext>
          </c:extLst>
        </c:ser>
        <c:ser>
          <c:idx val="1"/>
          <c:order val="1"/>
          <c:tx>
            <c:strRef>
              <c:f>Лист1!$C$3</c:f>
              <c:strCache>
                <c:ptCount val="1"/>
                <c:pt idx="0">
                  <c:v>Орта экс.т.</c:v>
                </c:pt>
              </c:strCache>
            </c:strRef>
          </c:tx>
          <c:spPr>
            <a:solidFill>
              <a:schemeClr val="accent2"/>
            </a:solidFill>
            <a:ln>
              <a:noFill/>
            </a:ln>
            <a:effectLst/>
          </c:spPr>
          <c:invertIfNegative val="0"/>
          <c:cat>
            <c:strRef>
              <c:f>Лист1!$A$4:$A$6</c:f>
              <c:strCache>
                <c:ptCount val="3"/>
                <c:pt idx="0">
                  <c:v>Г. Б. Қыдырбаева әдістемесі негізінде бейімделіп жасалған «Пәндік-тілдік құзыреттілікті бағалау» тапсырмасы</c:v>
                </c:pt>
                <c:pt idx="1">
                  <c:v>С. Т. Айтбаева әдістемесі негізінде бейімделген «Көптілді кіріктірілген сабақ құрылымын талдау» диагностикалық тапсырмасы</c:v>
                </c:pt>
                <c:pt idx="2">
                  <c:v>М. С. Мұратова әдістемесі негізінде бейімделген «Scaffolding тәсілдерін қолдану деңгейін бағалау» тапсырмасы</c:v>
                </c:pt>
              </c:strCache>
            </c:strRef>
          </c:cat>
          <c:val>
            <c:numRef>
              <c:f>Лист1!$C$4:$C$6</c:f>
              <c:numCache>
                <c:formatCode>General</c:formatCode>
                <c:ptCount val="3"/>
                <c:pt idx="0">
                  <c:v>26.32</c:v>
                </c:pt>
                <c:pt idx="1">
                  <c:v>24.56</c:v>
                </c:pt>
                <c:pt idx="2">
                  <c:v>22.81</c:v>
                </c:pt>
              </c:numCache>
            </c:numRef>
          </c:val>
          <c:extLst xmlns:c16r2="http://schemas.microsoft.com/office/drawing/2015/06/chart">
            <c:ext xmlns:c16="http://schemas.microsoft.com/office/drawing/2014/chart" uri="{C3380CC4-5D6E-409C-BE32-E72D297353CC}">
              <c16:uniqueId val="{00000001-BEAD-4A72-88FF-6FA621896CBB}"/>
            </c:ext>
          </c:extLst>
        </c:ser>
        <c:ser>
          <c:idx val="2"/>
          <c:order val="2"/>
          <c:tx>
            <c:strRef>
              <c:f>Лист1!$D$3</c:f>
              <c:strCache>
                <c:ptCount val="1"/>
                <c:pt idx="0">
                  <c:v>Төмен экс.т.</c:v>
                </c:pt>
              </c:strCache>
            </c:strRef>
          </c:tx>
          <c:spPr>
            <a:solidFill>
              <a:schemeClr val="accent3"/>
            </a:solidFill>
            <a:ln>
              <a:noFill/>
            </a:ln>
            <a:effectLst/>
          </c:spPr>
          <c:invertIfNegative val="0"/>
          <c:cat>
            <c:strRef>
              <c:f>Лист1!$A$4:$A$6</c:f>
              <c:strCache>
                <c:ptCount val="3"/>
                <c:pt idx="0">
                  <c:v>Г. Б. Қыдырбаева әдістемесі негізінде бейімделіп жасалған «Пәндік-тілдік құзыреттілікті бағалау» тапсырмасы</c:v>
                </c:pt>
                <c:pt idx="1">
                  <c:v>С. Т. Айтбаева әдістемесі негізінде бейімделген «Көптілді кіріктірілген сабақ құрылымын талдау» диагностикалық тапсырмасы</c:v>
                </c:pt>
                <c:pt idx="2">
                  <c:v>М. С. Мұратова әдістемесі негізінде бейімделген «Scaffolding тәсілдерін қолдану деңгейін бағалау» тапсырмасы</c:v>
                </c:pt>
              </c:strCache>
            </c:strRef>
          </c:cat>
          <c:val>
            <c:numRef>
              <c:f>Лист1!$D$4:$D$6</c:f>
              <c:numCache>
                <c:formatCode>General</c:formatCode>
                <c:ptCount val="3"/>
                <c:pt idx="0">
                  <c:v>14.04</c:v>
                </c:pt>
                <c:pt idx="1">
                  <c:v>10.53</c:v>
                </c:pt>
                <c:pt idx="2">
                  <c:v>8.77</c:v>
                </c:pt>
              </c:numCache>
            </c:numRef>
          </c:val>
          <c:extLst xmlns:c16r2="http://schemas.microsoft.com/office/drawing/2015/06/chart">
            <c:ext xmlns:c16="http://schemas.microsoft.com/office/drawing/2014/chart" uri="{C3380CC4-5D6E-409C-BE32-E72D297353CC}">
              <c16:uniqueId val="{00000002-BEAD-4A72-88FF-6FA621896CBB}"/>
            </c:ext>
          </c:extLst>
        </c:ser>
        <c:ser>
          <c:idx val="3"/>
          <c:order val="3"/>
          <c:tx>
            <c:strRef>
              <c:f>Лист1!$E$3</c:f>
              <c:strCache>
                <c:ptCount val="1"/>
                <c:pt idx="0">
                  <c:v>Жоғары бақ.т.</c:v>
                </c:pt>
              </c:strCache>
            </c:strRef>
          </c:tx>
          <c:spPr>
            <a:solidFill>
              <a:schemeClr val="accent4"/>
            </a:solidFill>
            <a:ln>
              <a:noFill/>
            </a:ln>
            <a:effectLst/>
          </c:spPr>
          <c:invertIfNegative val="0"/>
          <c:cat>
            <c:strRef>
              <c:f>Лист1!$A$4:$A$6</c:f>
              <c:strCache>
                <c:ptCount val="3"/>
                <c:pt idx="0">
                  <c:v>Г. Б. Қыдырбаева әдістемесі негізінде бейімделіп жасалған «Пәндік-тілдік құзыреттілікті бағалау» тапсырмасы</c:v>
                </c:pt>
                <c:pt idx="1">
                  <c:v>С. Т. Айтбаева әдістемесі негізінде бейімделген «Көптілді кіріктірілген сабақ құрылымын талдау» диагностикалық тапсырмасы</c:v>
                </c:pt>
                <c:pt idx="2">
                  <c:v>М. С. Мұратова әдістемесі негізінде бейімделген «Scaffolding тәсілдерін қолдану деңгейін бағалау» тапсырмасы</c:v>
                </c:pt>
              </c:strCache>
            </c:strRef>
          </c:cat>
          <c:val>
            <c:numRef>
              <c:f>Лист1!$E$4:$E$6</c:f>
              <c:numCache>
                <c:formatCode>General</c:formatCode>
                <c:ptCount val="3"/>
                <c:pt idx="0">
                  <c:v>20</c:v>
                </c:pt>
                <c:pt idx="1">
                  <c:v>16.36</c:v>
                </c:pt>
                <c:pt idx="2">
                  <c:v>23.64</c:v>
                </c:pt>
              </c:numCache>
            </c:numRef>
          </c:val>
          <c:extLst xmlns:c16r2="http://schemas.microsoft.com/office/drawing/2015/06/chart">
            <c:ext xmlns:c16="http://schemas.microsoft.com/office/drawing/2014/chart" uri="{C3380CC4-5D6E-409C-BE32-E72D297353CC}">
              <c16:uniqueId val="{00000003-BEAD-4A72-88FF-6FA621896CBB}"/>
            </c:ext>
          </c:extLst>
        </c:ser>
        <c:ser>
          <c:idx val="4"/>
          <c:order val="4"/>
          <c:tx>
            <c:strRef>
              <c:f>Лист1!$F$3</c:f>
              <c:strCache>
                <c:ptCount val="1"/>
                <c:pt idx="0">
                  <c:v>Орта бақ.т.</c:v>
                </c:pt>
              </c:strCache>
            </c:strRef>
          </c:tx>
          <c:spPr>
            <a:solidFill>
              <a:schemeClr val="accent5"/>
            </a:solidFill>
            <a:ln>
              <a:noFill/>
            </a:ln>
            <a:effectLst/>
          </c:spPr>
          <c:invertIfNegative val="0"/>
          <c:cat>
            <c:strRef>
              <c:f>Лист1!$A$4:$A$6</c:f>
              <c:strCache>
                <c:ptCount val="3"/>
                <c:pt idx="0">
                  <c:v>Г. Б. Қыдырбаева әдістемесі негізінде бейімделіп жасалған «Пәндік-тілдік құзыреттілікті бағалау» тапсырмасы</c:v>
                </c:pt>
                <c:pt idx="1">
                  <c:v>С. Т. Айтбаева әдістемесі негізінде бейімделген «Көптілді кіріктірілген сабақ құрылымын талдау» диагностикалық тапсырмасы</c:v>
                </c:pt>
                <c:pt idx="2">
                  <c:v>М. С. Мұратова әдістемесі негізінде бейімделген «Scaffolding тәсілдерін қолдану деңгейін бағалау» тапсырмасы</c:v>
                </c:pt>
              </c:strCache>
            </c:strRef>
          </c:cat>
          <c:val>
            <c:numRef>
              <c:f>Лист1!$F$4:$F$6</c:f>
              <c:numCache>
                <c:formatCode>General</c:formatCode>
                <c:ptCount val="3"/>
                <c:pt idx="0">
                  <c:v>34.549999999999997</c:v>
                </c:pt>
                <c:pt idx="1">
                  <c:v>43.64</c:v>
                </c:pt>
                <c:pt idx="2">
                  <c:v>41.82</c:v>
                </c:pt>
              </c:numCache>
            </c:numRef>
          </c:val>
          <c:extLst xmlns:c16r2="http://schemas.microsoft.com/office/drawing/2015/06/chart">
            <c:ext xmlns:c16="http://schemas.microsoft.com/office/drawing/2014/chart" uri="{C3380CC4-5D6E-409C-BE32-E72D297353CC}">
              <c16:uniqueId val="{00000004-BEAD-4A72-88FF-6FA621896CBB}"/>
            </c:ext>
          </c:extLst>
        </c:ser>
        <c:ser>
          <c:idx val="5"/>
          <c:order val="5"/>
          <c:tx>
            <c:strRef>
              <c:f>Лист1!$G$3</c:f>
              <c:strCache>
                <c:ptCount val="1"/>
                <c:pt idx="0">
                  <c:v>Төмен бақ.т.</c:v>
                </c:pt>
              </c:strCache>
            </c:strRef>
          </c:tx>
          <c:spPr>
            <a:solidFill>
              <a:schemeClr val="accent6"/>
            </a:solidFill>
            <a:ln>
              <a:noFill/>
            </a:ln>
            <a:effectLst/>
          </c:spPr>
          <c:invertIfNegative val="0"/>
          <c:cat>
            <c:strRef>
              <c:f>Лист1!$A$4:$A$6</c:f>
              <c:strCache>
                <c:ptCount val="3"/>
                <c:pt idx="0">
                  <c:v>Г. Б. Қыдырбаева әдістемесі негізінде бейімделіп жасалған «Пәндік-тілдік құзыреттілікті бағалау» тапсырмасы</c:v>
                </c:pt>
                <c:pt idx="1">
                  <c:v>С. Т. Айтбаева әдістемесі негізінде бейімделген «Көптілді кіріктірілген сабақ құрылымын талдау» диагностикалық тапсырмасы</c:v>
                </c:pt>
                <c:pt idx="2">
                  <c:v>М. С. Мұратова әдістемесі негізінде бейімделген «Scaffolding тәсілдерін қолдану деңгейін бағалау» тапсырмасы</c:v>
                </c:pt>
              </c:strCache>
            </c:strRef>
          </c:cat>
          <c:val>
            <c:numRef>
              <c:f>Лист1!$G$4:$G$6</c:f>
              <c:numCache>
                <c:formatCode>General</c:formatCode>
                <c:ptCount val="3"/>
                <c:pt idx="0">
                  <c:v>45.45</c:v>
                </c:pt>
                <c:pt idx="1">
                  <c:v>40</c:v>
                </c:pt>
                <c:pt idx="2">
                  <c:v>34.54</c:v>
                </c:pt>
              </c:numCache>
            </c:numRef>
          </c:val>
          <c:extLst xmlns:c16r2="http://schemas.microsoft.com/office/drawing/2015/06/chart">
            <c:ext xmlns:c16="http://schemas.microsoft.com/office/drawing/2014/chart" uri="{C3380CC4-5D6E-409C-BE32-E72D297353CC}">
              <c16:uniqueId val="{00000005-BEAD-4A72-88FF-6FA621896CBB}"/>
            </c:ext>
          </c:extLst>
        </c:ser>
        <c:dLbls>
          <c:showLegendKey val="0"/>
          <c:showVal val="0"/>
          <c:showCatName val="0"/>
          <c:showSerName val="0"/>
          <c:showPercent val="0"/>
          <c:showBubbleSize val="0"/>
        </c:dLbls>
        <c:gapWidth val="219"/>
        <c:overlap val="-27"/>
        <c:axId val="292727424"/>
        <c:axId val="300568960"/>
      </c:barChart>
      <c:catAx>
        <c:axId val="29272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00568960"/>
        <c:crosses val="autoZero"/>
        <c:auto val="1"/>
        <c:lblAlgn val="ctr"/>
        <c:lblOffset val="100"/>
        <c:noMultiLvlLbl val="0"/>
      </c:catAx>
      <c:valAx>
        <c:axId val="300568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2727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Эксперименттік топ</c:v>
                </c:pt>
              </c:strCache>
            </c:strRef>
          </c:tx>
          <c:spPr>
            <a:solidFill>
              <a:schemeClr val="accent1"/>
            </a:solidFill>
            <a:ln>
              <a:noFill/>
            </a:ln>
            <a:effectLst/>
          </c:spPr>
          <c:invertIfNegative val="0"/>
          <c:cat>
            <c:strRef>
              <c:f>Лист1!$A$2:$A$4</c:f>
              <c:strCache>
                <c:ptCount val="3"/>
                <c:pt idx="0">
                  <c:v>Жоғары </c:v>
                </c:pt>
                <c:pt idx="1">
                  <c:v>Орта</c:v>
                </c:pt>
                <c:pt idx="2">
                  <c:v>Төмен</c:v>
                </c:pt>
              </c:strCache>
            </c:strRef>
          </c:cat>
          <c:val>
            <c:numRef>
              <c:f>Лист1!$B$2:$B$4</c:f>
              <c:numCache>
                <c:formatCode>General</c:formatCode>
                <c:ptCount val="3"/>
                <c:pt idx="0">
                  <c:v>14.03</c:v>
                </c:pt>
                <c:pt idx="1">
                  <c:v>38.6</c:v>
                </c:pt>
                <c:pt idx="2">
                  <c:v>47.37</c:v>
                </c:pt>
              </c:numCache>
            </c:numRef>
          </c:val>
          <c:extLst xmlns:c16r2="http://schemas.microsoft.com/office/drawing/2015/06/chart">
            <c:ext xmlns:c16="http://schemas.microsoft.com/office/drawing/2014/chart" uri="{C3380CC4-5D6E-409C-BE32-E72D297353CC}">
              <c16:uniqueId val="{00000000-B3C4-4418-81E7-CA757C255344}"/>
            </c:ext>
          </c:extLst>
        </c:ser>
        <c:ser>
          <c:idx val="1"/>
          <c:order val="1"/>
          <c:tx>
            <c:strRef>
              <c:f>Лист1!$C$1</c:f>
              <c:strCache>
                <c:ptCount val="1"/>
                <c:pt idx="0">
                  <c:v>Бақылау тобы</c:v>
                </c:pt>
              </c:strCache>
            </c:strRef>
          </c:tx>
          <c:spPr>
            <a:solidFill>
              <a:schemeClr val="accent2"/>
            </a:solidFill>
            <a:ln>
              <a:noFill/>
            </a:ln>
            <a:effectLst/>
          </c:spPr>
          <c:invertIfNegative val="0"/>
          <c:cat>
            <c:strRef>
              <c:f>Лист1!$A$2:$A$4</c:f>
              <c:strCache>
                <c:ptCount val="3"/>
                <c:pt idx="0">
                  <c:v>Жоғары </c:v>
                </c:pt>
                <c:pt idx="1">
                  <c:v>Орта</c:v>
                </c:pt>
                <c:pt idx="2">
                  <c:v>Төмен</c:v>
                </c:pt>
              </c:strCache>
            </c:strRef>
          </c:cat>
          <c:val>
            <c:numRef>
              <c:f>Лист1!$C$2:$C$4</c:f>
              <c:numCache>
                <c:formatCode>General</c:formatCode>
                <c:ptCount val="3"/>
                <c:pt idx="0">
                  <c:v>12.73</c:v>
                </c:pt>
                <c:pt idx="1">
                  <c:v>43.64</c:v>
                </c:pt>
                <c:pt idx="2">
                  <c:v>43.63</c:v>
                </c:pt>
              </c:numCache>
            </c:numRef>
          </c:val>
          <c:extLst xmlns:c16r2="http://schemas.microsoft.com/office/drawing/2015/06/chart">
            <c:ext xmlns:c16="http://schemas.microsoft.com/office/drawing/2014/chart" uri="{C3380CC4-5D6E-409C-BE32-E72D297353CC}">
              <c16:uniqueId val="{00000001-B3C4-4418-81E7-CA757C255344}"/>
            </c:ext>
          </c:extLst>
        </c:ser>
        <c:dLbls>
          <c:showLegendKey val="0"/>
          <c:showVal val="0"/>
          <c:showCatName val="0"/>
          <c:showSerName val="0"/>
          <c:showPercent val="0"/>
          <c:showBubbleSize val="0"/>
        </c:dLbls>
        <c:gapWidth val="219"/>
        <c:overlap val="-27"/>
        <c:axId val="255640320"/>
        <c:axId val="255641856"/>
      </c:barChart>
      <c:catAx>
        <c:axId val="25564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5641856"/>
        <c:crosses val="autoZero"/>
        <c:auto val="1"/>
        <c:lblAlgn val="ctr"/>
        <c:lblOffset val="100"/>
        <c:noMultiLvlLbl val="0"/>
      </c:catAx>
      <c:valAx>
        <c:axId val="255641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5640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Эксперименттік топ</c:v>
                </c:pt>
              </c:strCache>
            </c:strRef>
          </c:tx>
          <c:spPr>
            <a:solidFill>
              <a:schemeClr val="accent1"/>
            </a:solidFill>
            <a:ln>
              <a:noFill/>
            </a:ln>
            <a:effectLst/>
          </c:spPr>
          <c:invertIfNegative val="0"/>
          <c:cat>
            <c:strRef>
              <c:f>Лист1!$A$2:$A$4</c:f>
              <c:strCache>
                <c:ptCount val="3"/>
                <c:pt idx="0">
                  <c:v>Жоғары </c:v>
                </c:pt>
                <c:pt idx="1">
                  <c:v>Орта</c:v>
                </c:pt>
                <c:pt idx="2">
                  <c:v>Төмен</c:v>
                </c:pt>
              </c:strCache>
            </c:strRef>
          </c:cat>
          <c:val>
            <c:numRef>
              <c:f>Лист1!$B$2:$B$4</c:f>
              <c:numCache>
                <c:formatCode>General</c:formatCode>
                <c:ptCount val="3"/>
                <c:pt idx="0">
                  <c:v>7.02</c:v>
                </c:pt>
                <c:pt idx="1">
                  <c:v>36.840000000000003</c:v>
                </c:pt>
                <c:pt idx="2">
                  <c:v>56.14</c:v>
                </c:pt>
              </c:numCache>
            </c:numRef>
          </c:val>
          <c:extLst xmlns:c16r2="http://schemas.microsoft.com/office/drawing/2015/06/chart">
            <c:ext xmlns:c16="http://schemas.microsoft.com/office/drawing/2014/chart" uri="{C3380CC4-5D6E-409C-BE32-E72D297353CC}">
              <c16:uniqueId val="{00000000-D429-4735-9580-82DE9FCA2699}"/>
            </c:ext>
          </c:extLst>
        </c:ser>
        <c:ser>
          <c:idx val="1"/>
          <c:order val="1"/>
          <c:tx>
            <c:strRef>
              <c:f>Лист1!$C$1</c:f>
              <c:strCache>
                <c:ptCount val="1"/>
                <c:pt idx="0">
                  <c:v>Бақылау тобы</c:v>
                </c:pt>
              </c:strCache>
            </c:strRef>
          </c:tx>
          <c:spPr>
            <a:solidFill>
              <a:schemeClr val="accent2"/>
            </a:solidFill>
            <a:ln>
              <a:noFill/>
            </a:ln>
            <a:effectLst/>
          </c:spPr>
          <c:invertIfNegative val="0"/>
          <c:cat>
            <c:strRef>
              <c:f>Лист1!$A$2:$A$4</c:f>
              <c:strCache>
                <c:ptCount val="3"/>
                <c:pt idx="0">
                  <c:v>Жоғары </c:v>
                </c:pt>
                <c:pt idx="1">
                  <c:v>Орта</c:v>
                </c:pt>
                <c:pt idx="2">
                  <c:v>Төмен</c:v>
                </c:pt>
              </c:strCache>
            </c:strRef>
          </c:cat>
          <c:val>
            <c:numRef>
              <c:f>Лист1!$C$2:$C$4</c:f>
              <c:numCache>
                <c:formatCode>General</c:formatCode>
                <c:ptCount val="3"/>
                <c:pt idx="0">
                  <c:v>5.45</c:v>
                </c:pt>
                <c:pt idx="1">
                  <c:v>41.82</c:v>
                </c:pt>
                <c:pt idx="2">
                  <c:v>52.73</c:v>
                </c:pt>
              </c:numCache>
            </c:numRef>
          </c:val>
          <c:extLst xmlns:c16r2="http://schemas.microsoft.com/office/drawing/2015/06/chart">
            <c:ext xmlns:c16="http://schemas.microsoft.com/office/drawing/2014/chart" uri="{C3380CC4-5D6E-409C-BE32-E72D297353CC}">
              <c16:uniqueId val="{00000001-D429-4735-9580-82DE9FCA2699}"/>
            </c:ext>
          </c:extLst>
        </c:ser>
        <c:dLbls>
          <c:showLegendKey val="0"/>
          <c:showVal val="0"/>
          <c:showCatName val="0"/>
          <c:showSerName val="0"/>
          <c:showPercent val="0"/>
          <c:showBubbleSize val="0"/>
        </c:dLbls>
        <c:gapWidth val="219"/>
        <c:overlap val="-27"/>
        <c:axId val="255466880"/>
        <c:axId val="255505536"/>
      </c:barChart>
      <c:catAx>
        <c:axId val="25546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5505536"/>
        <c:crosses val="autoZero"/>
        <c:auto val="1"/>
        <c:lblAlgn val="ctr"/>
        <c:lblOffset val="100"/>
        <c:noMultiLvlLbl val="0"/>
      </c:catAx>
      <c:valAx>
        <c:axId val="255505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5466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Эксперименттік топ</c:v>
                </c:pt>
              </c:strCache>
            </c:strRef>
          </c:tx>
          <c:spPr>
            <a:solidFill>
              <a:schemeClr val="accent1"/>
            </a:solidFill>
            <a:ln>
              <a:noFill/>
            </a:ln>
            <a:effectLst/>
          </c:spPr>
          <c:invertIfNegative val="0"/>
          <c:cat>
            <c:strRef>
              <c:f>Лист1!$A$2:$A$5</c:f>
              <c:strCache>
                <c:ptCount val="3"/>
                <c:pt idx="0">
                  <c:v>Жоғары </c:v>
                </c:pt>
                <c:pt idx="1">
                  <c:v>Орта</c:v>
                </c:pt>
                <c:pt idx="2">
                  <c:v>Төмен</c:v>
                </c:pt>
              </c:strCache>
            </c:strRef>
          </c:cat>
          <c:val>
            <c:numRef>
              <c:f>Лист1!$B$2:$B$5</c:f>
              <c:numCache>
                <c:formatCode>General</c:formatCode>
                <c:ptCount val="4"/>
                <c:pt idx="0">
                  <c:v>10.53</c:v>
                </c:pt>
                <c:pt idx="1">
                  <c:v>35.090000000000003</c:v>
                </c:pt>
                <c:pt idx="2">
                  <c:v>54.39</c:v>
                </c:pt>
              </c:numCache>
            </c:numRef>
          </c:val>
          <c:extLst xmlns:c16r2="http://schemas.microsoft.com/office/drawing/2015/06/chart">
            <c:ext xmlns:c16="http://schemas.microsoft.com/office/drawing/2014/chart" uri="{C3380CC4-5D6E-409C-BE32-E72D297353CC}">
              <c16:uniqueId val="{00000000-22CA-4452-81FC-52F22F662639}"/>
            </c:ext>
          </c:extLst>
        </c:ser>
        <c:ser>
          <c:idx val="1"/>
          <c:order val="1"/>
          <c:tx>
            <c:strRef>
              <c:f>Лист1!$C$1</c:f>
              <c:strCache>
                <c:ptCount val="1"/>
                <c:pt idx="0">
                  <c:v>Бақылау тобы</c:v>
                </c:pt>
              </c:strCache>
            </c:strRef>
          </c:tx>
          <c:spPr>
            <a:solidFill>
              <a:schemeClr val="accent2"/>
            </a:solidFill>
            <a:ln>
              <a:noFill/>
            </a:ln>
            <a:effectLst/>
          </c:spPr>
          <c:invertIfNegative val="0"/>
          <c:cat>
            <c:strRef>
              <c:f>Лист1!$A$2:$A$5</c:f>
              <c:strCache>
                <c:ptCount val="3"/>
                <c:pt idx="0">
                  <c:v>Жоғары </c:v>
                </c:pt>
                <c:pt idx="1">
                  <c:v>Орта</c:v>
                </c:pt>
                <c:pt idx="2">
                  <c:v>Төмен</c:v>
                </c:pt>
              </c:strCache>
            </c:strRef>
          </c:cat>
          <c:val>
            <c:numRef>
              <c:f>Лист1!$C$2:$C$5</c:f>
              <c:numCache>
                <c:formatCode>General</c:formatCode>
                <c:ptCount val="4"/>
                <c:pt idx="0">
                  <c:v>14.55</c:v>
                </c:pt>
                <c:pt idx="1">
                  <c:v>30.91</c:v>
                </c:pt>
                <c:pt idx="2">
                  <c:v>54.55</c:v>
                </c:pt>
              </c:numCache>
            </c:numRef>
          </c:val>
          <c:extLst xmlns:c16r2="http://schemas.microsoft.com/office/drawing/2015/06/chart">
            <c:ext xmlns:c16="http://schemas.microsoft.com/office/drawing/2014/chart" uri="{C3380CC4-5D6E-409C-BE32-E72D297353CC}">
              <c16:uniqueId val="{00000001-22CA-4452-81FC-52F22F662639}"/>
            </c:ext>
          </c:extLst>
        </c:ser>
        <c:dLbls>
          <c:showLegendKey val="0"/>
          <c:showVal val="0"/>
          <c:showCatName val="0"/>
          <c:showSerName val="0"/>
          <c:showPercent val="0"/>
          <c:showBubbleSize val="0"/>
        </c:dLbls>
        <c:gapWidth val="219"/>
        <c:overlap val="-27"/>
        <c:axId val="255654144"/>
        <c:axId val="283287552"/>
      </c:barChart>
      <c:catAx>
        <c:axId val="25565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3287552"/>
        <c:crosses val="autoZero"/>
        <c:auto val="1"/>
        <c:lblAlgn val="ctr"/>
        <c:lblOffset val="100"/>
        <c:noMultiLvlLbl val="0"/>
      </c:catAx>
      <c:valAx>
        <c:axId val="283287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5654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c:f>
              <c:strCache>
                <c:ptCount val="1"/>
                <c:pt idx="0">
                  <c:v>Жоғары экс.т.</c:v>
                </c:pt>
              </c:strCache>
            </c:strRef>
          </c:tx>
          <c:spPr>
            <a:solidFill>
              <a:schemeClr val="accent1"/>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Лист1!$B$4:$B$7</c:f>
              <c:numCache>
                <c:formatCode>General</c:formatCode>
                <c:ptCount val="4"/>
                <c:pt idx="0">
                  <c:v>12.28</c:v>
                </c:pt>
                <c:pt idx="1">
                  <c:v>7.02</c:v>
                </c:pt>
                <c:pt idx="2">
                  <c:v>8.77</c:v>
                </c:pt>
                <c:pt idx="3">
                  <c:v>14.04</c:v>
                </c:pt>
              </c:numCache>
            </c:numRef>
          </c:val>
          <c:extLst xmlns:c16r2="http://schemas.microsoft.com/office/drawing/2015/06/chart">
            <c:ext xmlns:c16="http://schemas.microsoft.com/office/drawing/2014/chart" uri="{C3380CC4-5D6E-409C-BE32-E72D297353CC}">
              <c16:uniqueId val="{00000000-22F1-42E1-A2F8-7E74F53D810D}"/>
            </c:ext>
          </c:extLst>
        </c:ser>
        <c:ser>
          <c:idx val="1"/>
          <c:order val="1"/>
          <c:tx>
            <c:strRef>
              <c:f>Лист1!$C$3</c:f>
              <c:strCache>
                <c:ptCount val="1"/>
                <c:pt idx="0">
                  <c:v>Орта экс.т.</c:v>
                </c:pt>
              </c:strCache>
            </c:strRef>
          </c:tx>
          <c:spPr>
            <a:solidFill>
              <a:schemeClr val="accent2"/>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Лист1!$C$4:$C$7</c:f>
              <c:numCache>
                <c:formatCode>General</c:formatCode>
                <c:ptCount val="4"/>
                <c:pt idx="0">
                  <c:v>28.07</c:v>
                </c:pt>
                <c:pt idx="1">
                  <c:v>36.840000000000003</c:v>
                </c:pt>
                <c:pt idx="2">
                  <c:v>40.35</c:v>
                </c:pt>
                <c:pt idx="3">
                  <c:v>33.33</c:v>
                </c:pt>
              </c:numCache>
            </c:numRef>
          </c:val>
          <c:extLst xmlns:c16r2="http://schemas.microsoft.com/office/drawing/2015/06/chart">
            <c:ext xmlns:c16="http://schemas.microsoft.com/office/drawing/2014/chart" uri="{C3380CC4-5D6E-409C-BE32-E72D297353CC}">
              <c16:uniqueId val="{00000001-22F1-42E1-A2F8-7E74F53D810D}"/>
            </c:ext>
          </c:extLst>
        </c:ser>
        <c:ser>
          <c:idx val="2"/>
          <c:order val="2"/>
          <c:tx>
            <c:strRef>
              <c:f>Лист1!$D$3</c:f>
              <c:strCache>
                <c:ptCount val="1"/>
                <c:pt idx="0">
                  <c:v>Төмен экс.т.</c:v>
                </c:pt>
              </c:strCache>
            </c:strRef>
          </c:tx>
          <c:spPr>
            <a:solidFill>
              <a:schemeClr val="accent3"/>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Лист1!$D$4:$D$7</c:f>
              <c:numCache>
                <c:formatCode>General</c:formatCode>
                <c:ptCount val="4"/>
                <c:pt idx="0">
                  <c:v>59.65</c:v>
                </c:pt>
                <c:pt idx="1">
                  <c:v>56.14</c:v>
                </c:pt>
                <c:pt idx="2">
                  <c:v>50.88</c:v>
                </c:pt>
                <c:pt idx="3">
                  <c:v>52.63</c:v>
                </c:pt>
              </c:numCache>
            </c:numRef>
          </c:val>
          <c:extLst xmlns:c16r2="http://schemas.microsoft.com/office/drawing/2015/06/chart">
            <c:ext xmlns:c16="http://schemas.microsoft.com/office/drawing/2014/chart" uri="{C3380CC4-5D6E-409C-BE32-E72D297353CC}">
              <c16:uniqueId val="{00000002-22F1-42E1-A2F8-7E74F53D810D}"/>
            </c:ext>
          </c:extLst>
        </c:ser>
        <c:ser>
          <c:idx val="3"/>
          <c:order val="3"/>
          <c:tx>
            <c:strRef>
              <c:f>Лист1!$E$3</c:f>
              <c:strCache>
                <c:ptCount val="1"/>
                <c:pt idx="0">
                  <c:v>Жоғары бақ.т.</c:v>
                </c:pt>
              </c:strCache>
            </c:strRef>
          </c:tx>
          <c:spPr>
            <a:solidFill>
              <a:schemeClr val="accent4"/>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Лист1!$E$4:$E$7</c:f>
              <c:numCache>
                <c:formatCode>General</c:formatCode>
                <c:ptCount val="4"/>
                <c:pt idx="0">
                  <c:v>14.55</c:v>
                </c:pt>
                <c:pt idx="1">
                  <c:v>10.91</c:v>
                </c:pt>
                <c:pt idx="2">
                  <c:v>7.27</c:v>
                </c:pt>
                <c:pt idx="3">
                  <c:v>12.73</c:v>
                </c:pt>
              </c:numCache>
            </c:numRef>
          </c:val>
          <c:extLst xmlns:c16r2="http://schemas.microsoft.com/office/drawing/2015/06/chart">
            <c:ext xmlns:c16="http://schemas.microsoft.com/office/drawing/2014/chart" uri="{C3380CC4-5D6E-409C-BE32-E72D297353CC}">
              <c16:uniqueId val="{00000003-22F1-42E1-A2F8-7E74F53D810D}"/>
            </c:ext>
          </c:extLst>
        </c:ser>
        <c:ser>
          <c:idx val="4"/>
          <c:order val="4"/>
          <c:tx>
            <c:strRef>
              <c:f>Лист1!$F$3</c:f>
              <c:strCache>
                <c:ptCount val="1"/>
                <c:pt idx="0">
                  <c:v>Орта бақ.т.</c:v>
                </c:pt>
              </c:strCache>
            </c:strRef>
          </c:tx>
          <c:spPr>
            <a:solidFill>
              <a:schemeClr val="accent5"/>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Лист1!$F$4:$F$7</c:f>
              <c:numCache>
                <c:formatCode>General</c:formatCode>
                <c:ptCount val="4"/>
                <c:pt idx="0">
                  <c:v>29.09</c:v>
                </c:pt>
                <c:pt idx="1">
                  <c:v>36.36</c:v>
                </c:pt>
                <c:pt idx="2">
                  <c:v>38.18</c:v>
                </c:pt>
                <c:pt idx="3">
                  <c:v>29.09</c:v>
                </c:pt>
              </c:numCache>
            </c:numRef>
          </c:val>
          <c:extLst xmlns:c16r2="http://schemas.microsoft.com/office/drawing/2015/06/chart">
            <c:ext xmlns:c16="http://schemas.microsoft.com/office/drawing/2014/chart" uri="{C3380CC4-5D6E-409C-BE32-E72D297353CC}">
              <c16:uniqueId val="{00000004-22F1-42E1-A2F8-7E74F53D810D}"/>
            </c:ext>
          </c:extLst>
        </c:ser>
        <c:ser>
          <c:idx val="5"/>
          <c:order val="5"/>
          <c:tx>
            <c:strRef>
              <c:f>Лист1!$G$3</c:f>
              <c:strCache>
                <c:ptCount val="1"/>
                <c:pt idx="0">
                  <c:v>Төмен бақ.т.</c:v>
                </c:pt>
              </c:strCache>
            </c:strRef>
          </c:tx>
          <c:spPr>
            <a:solidFill>
              <a:schemeClr val="accent6"/>
            </a:solidFill>
            <a:ln>
              <a:noFill/>
            </a:ln>
            <a:effectLst/>
          </c:spPr>
          <c:invertIfNegative val="0"/>
          <c:cat>
            <c:strRef>
              <c:f>Лист1!$A$4:$A$7</c:f>
              <c:strCache>
                <c:ptCount val="4"/>
                <c:pt idx="0">
                  <c:v>1тапсырма</c:v>
                </c:pt>
                <c:pt idx="1">
                  <c:v>2тапсырма</c:v>
                </c:pt>
                <c:pt idx="2">
                  <c:v>3тапсырма</c:v>
                </c:pt>
                <c:pt idx="3">
                  <c:v>4тапсырма</c:v>
                </c:pt>
              </c:strCache>
            </c:strRef>
          </c:cat>
          <c:val>
            <c:numRef>
              <c:f>Лист1!$G$4:$G$7</c:f>
              <c:numCache>
                <c:formatCode>General</c:formatCode>
                <c:ptCount val="4"/>
                <c:pt idx="0">
                  <c:v>56.36</c:v>
                </c:pt>
                <c:pt idx="1">
                  <c:v>52.73</c:v>
                </c:pt>
                <c:pt idx="2">
                  <c:v>54.55</c:v>
                </c:pt>
                <c:pt idx="3">
                  <c:v>58.18</c:v>
                </c:pt>
              </c:numCache>
            </c:numRef>
          </c:val>
          <c:extLst xmlns:c16r2="http://schemas.microsoft.com/office/drawing/2015/06/chart">
            <c:ext xmlns:c16="http://schemas.microsoft.com/office/drawing/2014/chart" uri="{C3380CC4-5D6E-409C-BE32-E72D297353CC}">
              <c16:uniqueId val="{00000005-22F1-42E1-A2F8-7E74F53D810D}"/>
            </c:ext>
          </c:extLst>
        </c:ser>
        <c:dLbls>
          <c:showLegendKey val="0"/>
          <c:showVal val="0"/>
          <c:showCatName val="0"/>
          <c:showSerName val="0"/>
          <c:showPercent val="0"/>
          <c:showBubbleSize val="0"/>
        </c:dLbls>
        <c:gapWidth val="219"/>
        <c:overlap val="-27"/>
        <c:axId val="283101056"/>
        <c:axId val="283102592"/>
      </c:barChart>
      <c:catAx>
        <c:axId val="283101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3102592"/>
        <c:crosses val="autoZero"/>
        <c:auto val="1"/>
        <c:lblAlgn val="ctr"/>
        <c:lblOffset val="100"/>
        <c:noMultiLvlLbl val="0"/>
      </c:catAx>
      <c:valAx>
        <c:axId val="283102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3101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c:f>
              <c:strCache>
                <c:ptCount val="1"/>
                <c:pt idx="0">
                  <c:v>Жоғары экс.т.</c:v>
                </c:pt>
              </c:strCache>
            </c:strRef>
          </c:tx>
          <c:spPr>
            <a:solidFill>
              <a:schemeClr val="accent1"/>
            </a:solidFill>
            <a:ln>
              <a:noFill/>
            </a:ln>
            <a:effectLst/>
          </c:spPr>
          <c:invertIfNegative val="0"/>
          <c:cat>
            <c:strRef>
              <c:f>Лист1!$A$4:$A$6</c:f>
              <c:strCache>
                <c:ptCount val="3"/>
                <c:pt idx="0">
                  <c:v>Г. Б. Қыдырбаева әдістемесі негізінде бейімделіп жасалған «Пәндік-тілдік құзыреттілікті бағалау» тапсырмасы</c:v>
                </c:pt>
                <c:pt idx="1">
                  <c:v>С. Т. Айтбаева әдістемесі негізінде бейімделген «Көптілді кіріктірілген сабақ құрылымын талдау» диагностикалық тапсырмасы</c:v>
                </c:pt>
                <c:pt idx="2">
                  <c:v>М. С. Мұратова әдістемесі негізінде бейімделген «Scaffolding тәсілдерін қолдану деңгейін бағалау» тапсырмасы</c:v>
                </c:pt>
              </c:strCache>
            </c:strRef>
          </c:cat>
          <c:val>
            <c:numRef>
              <c:f>Лист1!$B$4:$B$6</c:f>
              <c:numCache>
                <c:formatCode>General</c:formatCode>
                <c:ptCount val="3"/>
                <c:pt idx="0">
                  <c:v>8.77</c:v>
                </c:pt>
                <c:pt idx="1">
                  <c:v>5.26</c:v>
                </c:pt>
                <c:pt idx="2">
                  <c:v>10.53</c:v>
                </c:pt>
              </c:numCache>
            </c:numRef>
          </c:val>
          <c:extLst xmlns:c16r2="http://schemas.microsoft.com/office/drawing/2015/06/chart">
            <c:ext xmlns:c16="http://schemas.microsoft.com/office/drawing/2014/chart" uri="{C3380CC4-5D6E-409C-BE32-E72D297353CC}">
              <c16:uniqueId val="{00000000-5913-47DF-A3D6-1227C544B0BD}"/>
            </c:ext>
          </c:extLst>
        </c:ser>
        <c:ser>
          <c:idx val="1"/>
          <c:order val="1"/>
          <c:tx>
            <c:strRef>
              <c:f>Лист1!$C$3</c:f>
              <c:strCache>
                <c:ptCount val="1"/>
                <c:pt idx="0">
                  <c:v>Орта экс.т.</c:v>
                </c:pt>
              </c:strCache>
            </c:strRef>
          </c:tx>
          <c:spPr>
            <a:solidFill>
              <a:schemeClr val="accent2"/>
            </a:solidFill>
            <a:ln>
              <a:noFill/>
            </a:ln>
            <a:effectLst/>
          </c:spPr>
          <c:invertIfNegative val="0"/>
          <c:cat>
            <c:strRef>
              <c:f>Лист1!$A$4:$A$6</c:f>
              <c:strCache>
                <c:ptCount val="3"/>
                <c:pt idx="0">
                  <c:v>Г. Б. Қыдырбаева әдістемесі негізінде бейімделіп жасалған «Пәндік-тілдік құзыреттілікті бағалау» тапсырмасы</c:v>
                </c:pt>
                <c:pt idx="1">
                  <c:v>С. Т. Айтбаева әдістемесі негізінде бейімделген «Көптілді кіріктірілген сабақ құрылымын талдау» диагностикалық тапсырмасы</c:v>
                </c:pt>
                <c:pt idx="2">
                  <c:v>М. С. Мұратова әдістемесі негізінде бейімделген «Scaffolding тәсілдерін қолдану деңгейін бағалау» тапсырмасы</c:v>
                </c:pt>
              </c:strCache>
            </c:strRef>
          </c:cat>
          <c:val>
            <c:numRef>
              <c:f>Лист1!$C$4:$C$6</c:f>
              <c:numCache>
                <c:formatCode>General</c:formatCode>
                <c:ptCount val="3"/>
                <c:pt idx="0">
                  <c:v>35.090000000000003</c:v>
                </c:pt>
                <c:pt idx="1">
                  <c:v>45.62</c:v>
                </c:pt>
                <c:pt idx="2">
                  <c:v>29.82</c:v>
                </c:pt>
              </c:numCache>
            </c:numRef>
          </c:val>
          <c:extLst xmlns:c16r2="http://schemas.microsoft.com/office/drawing/2015/06/chart">
            <c:ext xmlns:c16="http://schemas.microsoft.com/office/drawing/2014/chart" uri="{C3380CC4-5D6E-409C-BE32-E72D297353CC}">
              <c16:uniqueId val="{00000001-5913-47DF-A3D6-1227C544B0BD}"/>
            </c:ext>
          </c:extLst>
        </c:ser>
        <c:ser>
          <c:idx val="2"/>
          <c:order val="2"/>
          <c:tx>
            <c:strRef>
              <c:f>Лист1!$D$3</c:f>
              <c:strCache>
                <c:ptCount val="1"/>
                <c:pt idx="0">
                  <c:v>Төмен экс.т.</c:v>
                </c:pt>
              </c:strCache>
            </c:strRef>
          </c:tx>
          <c:spPr>
            <a:solidFill>
              <a:schemeClr val="accent3"/>
            </a:solidFill>
            <a:ln>
              <a:noFill/>
            </a:ln>
            <a:effectLst/>
          </c:spPr>
          <c:invertIfNegative val="0"/>
          <c:cat>
            <c:strRef>
              <c:f>Лист1!$A$4:$A$6</c:f>
              <c:strCache>
                <c:ptCount val="3"/>
                <c:pt idx="0">
                  <c:v>Г. Б. Қыдырбаева әдістемесі негізінде бейімделіп жасалған «Пәндік-тілдік құзыреттілікті бағалау» тапсырмасы</c:v>
                </c:pt>
                <c:pt idx="1">
                  <c:v>С. Т. Айтбаева әдістемесі негізінде бейімделген «Көптілді кіріктірілген сабақ құрылымын талдау» диагностикалық тапсырмасы</c:v>
                </c:pt>
                <c:pt idx="2">
                  <c:v>М. С. Мұратова әдістемесі негізінде бейімделген «Scaffolding тәсілдерін қолдану деңгейін бағалау» тапсырмасы</c:v>
                </c:pt>
              </c:strCache>
            </c:strRef>
          </c:cat>
          <c:val>
            <c:numRef>
              <c:f>Лист1!$D$4:$D$6</c:f>
              <c:numCache>
                <c:formatCode>General</c:formatCode>
                <c:ptCount val="3"/>
                <c:pt idx="0">
                  <c:v>56.14</c:v>
                </c:pt>
                <c:pt idx="1">
                  <c:v>49.12</c:v>
                </c:pt>
                <c:pt idx="2">
                  <c:v>59.65</c:v>
                </c:pt>
              </c:numCache>
            </c:numRef>
          </c:val>
          <c:extLst xmlns:c16r2="http://schemas.microsoft.com/office/drawing/2015/06/chart">
            <c:ext xmlns:c16="http://schemas.microsoft.com/office/drawing/2014/chart" uri="{C3380CC4-5D6E-409C-BE32-E72D297353CC}">
              <c16:uniqueId val="{00000002-5913-47DF-A3D6-1227C544B0BD}"/>
            </c:ext>
          </c:extLst>
        </c:ser>
        <c:ser>
          <c:idx val="3"/>
          <c:order val="3"/>
          <c:tx>
            <c:strRef>
              <c:f>Лист1!$E$3</c:f>
              <c:strCache>
                <c:ptCount val="1"/>
                <c:pt idx="0">
                  <c:v>Жоғары бақ.т.</c:v>
                </c:pt>
              </c:strCache>
            </c:strRef>
          </c:tx>
          <c:spPr>
            <a:solidFill>
              <a:schemeClr val="accent4"/>
            </a:solidFill>
            <a:ln>
              <a:noFill/>
            </a:ln>
            <a:effectLst/>
          </c:spPr>
          <c:invertIfNegative val="0"/>
          <c:cat>
            <c:strRef>
              <c:f>Лист1!$A$4:$A$6</c:f>
              <c:strCache>
                <c:ptCount val="3"/>
                <c:pt idx="0">
                  <c:v>Г. Б. Қыдырбаева әдістемесі негізінде бейімделіп жасалған «Пәндік-тілдік құзыреттілікті бағалау» тапсырмасы</c:v>
                </c:pt>
                <c:pt idx="1">
                  <c:v>С. Т. Айтбаева әдістемесі негізінде бейімделген «Көптілді кіріктірілген сабақ құрылымын талдау» диагностикалық тапсырмасы</c:v>
                </c:pt>
                <c:pt idx="2">
                  <c:v>М. С. Мұратова әдістемесі негізінде бейімделген «Scaffolding тәсілдерін қолдану деңгейін бағалау» тапсырмасы</c:v>
                </c:pt>
              </c:strCache>
            </c:strRef>
          </c:cat>
          <c:val>
            <c:numRef>
              <c:f>Лист1!$E$4:$E$6</c:f>
              <c:numCache>
                <c:formatCode>General</c:formatCode>
                <c:ptCount val="3"/>
                <c:pt idx="0">
                  <c:v>10.91</c:v>
                </c:pt>
                <c:pt idx="1">
                  <c:v>10.91</c:v>
                </c:pt>
                <c:pt idx="2">
                  <c:v>12.73</c:v>
                </c:pt>
              </c:numCache>
            </c:numRef>
          </c:val>
          <c:extLst xmlns:c16r2="http://schemas.microsoft.com/office/drawing/2015/06/chart">
            <c:ext xmlns:c16="http://schemas.microsoft.com/office/drawing/2014/chart" uri="{C3380CC4-5D6E-409C-BE32-E72D297353CC}">
              <c16:uniqueId val="{00000003-5913-47DF-A3D6-1227C544B0BD}"/>
            </c:ext>
          </c:extLst>
        </c:ser>
        <c:ser>
          <c:idx val="4"/>
          <c:order val="4"/>
          <c:tx>
            <c:strRef>
              <c:f>Лист1!$F$3</c:f>
              <c:strCache>
                <c:ptCount val="1"/>
                <c:pt idx="0">
                  <c:v>Орта бақ.т.</c:v>
                </c:pt>
              </c:strCache>
            </c:strRef>
          </c:tx>
          <c:spPr>
            <a:solidFill>
              <a:schemeClr val="accent5"/>
            </a:solidFill>
            <a:ln>
              <a:noFill/>
            </a:ln>
            <a:effectLst/>
          </c:spPr>
          <c:invertIfNegative val="0"/>
          <c:cat>
            <c:strRef>
              <c:f>Лист1!$A$4:$A$6</c:f>
              <c:strCache>
                <c:ptCount val="3"/>
                <c:pt idx="0">
                  <c:v>Г. Б. Қыдырбаева әдістемесі негізінде бейімделіп жасалған «Пәндік-тілдік құзыреттілікті бағалау» тапсырмасы</c:v>
                </c:pt>
                <c:pt idx="1">
                  <c:v>С. Т. Айтбаева әдістемесі негізінде бейімделген «Көптілді кіріктірілген сабақ құрылымын талдау» диагностикалық тапсырмасы</c:v>
                </c:pt>
                <c:pt idx="2">
                  <c:v>М. С. Мұратова әдістемесі негізінде бейімделген «Scaffolding тәсілдерін қолдану деңгейін бағалау» тапсырмасы</c:v>
                </c:pt>
              </c:strCache>
            </c:strRef>
          </c:cat>
          <c:val>
            <c:numRef>
              <c:f>Лист1!$F$4:$F$6</c:f>
              <c:numCache>
                <c:formatCode>General</c:formatCode>
                <c:ptCount val="3"/>
                <c:pt idx="0">
                  <c:v>38.18</c:v>
                </c:pt>
                <c:pt idx="1">
                  <c:v>41.82</c:v>
                </c:pt>
                <c:pt idx="2">
                  <c:v>43.64</c:v>
                </c:pt>
              </c:numCache>
            </c:numRef>
          </c:val>
          <c:extLst xmlns:c16r2="http://schemas.microsoft.com/office/drawing/2015/06/chart">
            <c:ext xmlns:c16="http://schemas.microsoft.com/office/drawing/2014/chart" uri="{C3380CC4-5D6E-409C-BE32-E72D297353CC}">
              <c16:uniqueId val="{00000004-5913-47DF-A3D6-1227C544B0BD}"/>
            </c:ext>
          </c:extLst>
        </c:ser>
        <c:ser>
          <c:idx val="5"/>
          <c:order val="5"/>
          <c:tx>
            <c:strRef>
              <c:f>Лист1!$G$3</c:f>
              <c:strCache>
                <c:ptCount val="1"/>
                <c:pt idx="0">
                  <c:v>Төмен бақ.т.</c:v>
                </c:pt>
              </c:strCache>
            </c:strRef>
          </c:tx>
          <c:spPr>
            <a:solidFill>
              <a:schemeClr val="accent6"/>
            </a:solidFill>
            <a:ln>
              <a:noFill/>
            </a:ln>
            <a:effectLst/>
          </c:spPr>
          <c:invertIfNegative val="0"/>
          <c:cat>
            <c:strRef>
              <c:f>Лист1!$A$4:$A$6</c:f>
              <c:strCache>
                <c:ptCount val="3"/>
                <c:pt idx="0">
                  <c:v>Г. Б. Қыдырбаева әдістемесі негізінде бейімделіп жасалған «Пәндік-тілдік құзыреттілікті бағалау» тапсырмасы</c:v>
                </c:pt>
                <c:pt idx="1">
                  <c:v>С. Т. Айтбаева әдістемесі негізінде бейімделген «Көптілді кіріктірілген сабақ құрылымын талдау» диагностикалық тапсырмасы</c:v>
                </c:pt>
                <c:pt idx="2">
                  <c:v>М. С. Мұратова әдістемесі негізінде бейімделген «Scaffolding тәсілдерін қолдану деңгейін бағалау» тапсырмасы</c:v>
                </c:pt>
              </c:strCache>
            </c:strRef>
          </c:cat>
          <c:val>
            <c:numRef>
              <c:f>Лист1!$G$4:$G$6</c:f>
              <c:numCache>
                <c:formatCode>General</c:formatCode>
                <c:ptCount val="3"/>
                <c:pt idx="0">
                  <c:v>50.91</c:v>
                </c:pt>
                <c:pt idx="1">
                  <c:v>47.27</c:v>
                </c:pt>
                <c:pt idx="2">
                  <c:v>43.63</c:v>
                </c:pt>
              </c:numCache>
            </c:numRef>
          </c:val>
          <c:extLst xmlns:c16r2="http://schemas.microsoft.com/office/drawing/2015/06/chart">
            <c:ext xmlns:c16="http://schemas.microsoft.com/office/drawing/2014/chart" uri="{C3380CC4-5D6E-409C-BE32-E72D297353CC}">
              <c16:uniqueId val="{00000005-5913-47DF-A3D6-1227C544B0BD}"/>
            </c:ext>
          </c:extLst>
        </c:ser>
        <c:dLbls>
          <c:showLegendKey val="0"/>
          <c:showVal val="0"/>
          <c:showCatName val="0"/>
          <c:showSerName val="0"/>
          <c:showPercent val="0"/>
          <c:showBubbleSize val="0"/>
        </c:dLbls>
        <c:gapWidth val="219"/>
        <c:overlap val="-27"/>
        <c:axId val="283571712"/>
        <c:axId val="283573248"/>
      </c:barChart>
      <c:catAx>
        <c:axId val="28357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3573248"/>
        <c:crosses val="autoZero"/>
        <c:auto val="1"/>
        <c:lblAlgn val="ctr"/>
        <c:lblOffset val="100"/>
        <c:noMultiLvlLbl val="0"/>
      </c:catAx>
      <c:valAx>
        <c:axId val="283573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357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Эксперименттік топ</c:v>
                </c:pt>
              </c:strCache>
            </c:strRef>
          </c:tx>
          <c:spPr>
            <a:solidFill>
              <a:schemeClr val="accent1"/>
            </a:solidFill>
            <a:ln>
              <a:noFill/>
            </a:ln>
            <a:effectLst/>
          </c:spPr>
          <c:invertIfNegative val="0"/>
          <c:cat>
            <c:strRef>
              <c:f>Лист1!$A$2:$A$4</c:f>
              <c:strCache>
                <c:ptCount val="3"/>
                <c:pt idx="0">
                  <c:v>Жоғары </c:v>
                </c:pt>
                <c:pt idx="1">
                  <c:v>Орта</c:v>
                </c:pt>
                <c:pt idx="2">
                  <c:v>Төмен</c:v>
                </c:pt>
              </c:strCache>
            </c:strRef>
          </c:cat>
          <c:val>
            <c:numRef>
              <c:f>Лист1!$B$2:$B$4</c:f>
              <c:numCache>
                <c:formatCode>General</c:formatCode>
                <c:ptCount val="3"/>
                <c:pt idx="0">
                  <c:v>68.42</c:v>
                </c:pt>
                <c:pt idx="1">
                  <c:v>19.3</c:v>
                </c:pt>
                <c:pt idx="2">
                  <c:v>12.28</c:v>
                </c:pt>
              </c:numCache>
            </c:numRef>
          </c:val>
          <c:extLst xmlns:c16r2="http://schemas.microsoft.com/office/drawing/2015/06/chart">
            <c:ext xmlns:c16="http://schemas.microsoft.com/office/drawing/2014/chart" uri="{C3380CC4-5D6E-409C-BE32-E72D297353CC}">
              <c16:uniqueId val="{00000000-69E9-447C-A96A-C6B6A38BCC61}"/>
            </c:ext>
          </c:extLst>
        </c:ser>
        <c:ser>
          <c:idx val="1"/>
          <c:order val="1"/>
          <c:tx>
            <c:strRef>
              <c:f>Лист1!$C$1</c:f>
              <c:strCache>
                <c:ptCount val="1"/>
                <c:pt idx="0">
                  <c:v>Бақылау тобы</c:v>
                </c:pt>
              </c:strCache>
            </c:strRef>
          </c:tx>
          <c:spPr>
            <a:solidFill>
              <a:schemeClr val="accent2"/>
            </a:solidFill>
            <a:ln>
              <a:noFill/>
            </a:ln>
            <a:effectLst/>
          </c:spPr>
          <c:invertIfNegative val="0"/>
          <c:cat>
            <c:strRef>
              <c:f>Лист1!$A$2:$A$4</c:f>
              <c:strCache>
                <c:ptCount val="3"/>
                <c:pt idx="0">
                  <c:v>Жоғары </c:v>
                </c:pt>
                <c:pt idx="1">
                  <c:v>Орта</c:v>
                </c:pt>
                <c:pt idx="2">
                  <c:v>Төмен</c:v>
                </c:pt>
              </c:strCache>
            </c:strRef>
          </c:cat>
          <c:val>
            <c:numRef>
              <c:f>Лист1!$C$2:$C$4</c:f>
              <c:numCache>
                <c:formatCode>General</c:formatCode>
                <c:ptCount val="3"/>
                <c:pt idx="0">
                  <c:v>25.45</c:v>
                </c:pt>
                <c:pt idx="1">
                  <c:v>40</c:v>
                </c:pt>
                <c:pt idx="2">
                  <c:v>34.549999999999997</c:v>
                </c:pt>
              </c:numCache>
            </c:numRef>
          </c:val>
          <c:extLst xmlns:c16r2="http://schemas.microsoft.com/office/drawing/2015/06/chart">
            <c:ext xmlns:c16="http://schemas.microsoft.com/office/drawing/2014/chart" uri="{C3380CC4-5D6E-409C-BE32-E72D297353CC}">
              <c16:uniqueId val="{00000001-69E9-447C-A96A-C6B6A38BCC61}"/>
            </c:ext>
          </c:extLst>
        </c:ser>
        <c:dLbls>
          <c:showLegendKey val="0"/>
          <c:showVal val="0"/>
          <c:showCatName val="0"/>
          <c:showSerName val="0"/>
          <c:showPercent val="0"/>
          <c:showBubbleSize val="0"/>
        </c:dLbls>
        <c:gapWidth val="219"/>
        <c:overlap val="-27"/>
        <c:axId val="283382144"/>
        <c:axId val="283383680"/>
      </c:barChart>
      <c:catAx>
        <c:axId val="28338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3383680"/>
        <c:crosses val="autoZero"/>
        <c:auto val="1"/>
        <c:lblAlgn val="ctr"/>
        <c:lblOffset val="100"/>
        <c:noMultiLvlLbl val="0"/>
      </c:catAx>
      <c:valAx>
        <c:axId val="283383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338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Экспериментке дейінгі</c:v>
                </c:pt>
              </c:strCache>
            </c:strRef>
          </c:tx>
          <c:spPr>
            <a:solidFill>
              <a:schemeClr val="accent1"/>
            </a:solidFill>
            <a:ln>
              <a:noFill/>
            </a:ln>
            <a:effectLst/>
          </c:spPr>
          <c:invertIfNegative val="0"/>
          <c:cat>
            <c:strRef>
              <c:f>Лист1!$A$2:$A$4</c:f>
              <c:strCache>
                <c:ptCount val="3"/>
                <c:pt idx="0">
                  <c:v>Жоғары </c:v>
                </c:pt>
                <c:pt idx="1">
                  <c:v>Орта</c:v>
                </c:pt>
                <c:pt idx="2">
                  <c:v>Төмен</c:v>
                </c:pt>
              </c:strCache>
            </c:strRef>
          </c:cat>
          <c:val>
            <c:numRef>
              <c:f>Лист1!$B$2:$B$4</c:f>
              <c:numCache>
                <c:formatCode>General</c:formatCode>
                <c:ptCount val="3"/>
                <c:pt idx="0">
                  <c:v>10.53</c:v>
                </c:pt>
                <c:pt idx="1">
                  <c:v>43.86</c:v>
                </c:pt>
                <c:pt idx="2">
                  <c:v>45.61</c:v>
                </c:pt>
              </c:numCache>
            </c:numRef>
          </c:val>
          <c:extLst xmlns:c16r2="http://schemas.microsoft.com/office/drawing/2015/06/chart">
            <c:ext xmlns:c16="http://schemas.microsoft.com/office/drawing/2014/chart" uri="{C3380CC4-5D6E-409C-BE32-E72D297353CC}">
              <c16:uniqueId val="{00000000-E6D5-4874-A5E7-601229633331}"/>
            </c:ext>
          </c:extLst>
        </c:ser>
        <c:ser>
          <c:idx val="1"/>
          <c:order val="1"/>
          <c:tx>
            <c:strRef>
              <c:f>Лист1!$C$1</c:f>
              <c:strCache>
                <c:ptCount val="1"/>
                <c:pt idx="0">
                  <c:v>Эксперименттен кейінгі</c:v>
                </c:pt>
              </c:strCache>
            </c:strRef>
          </c:tx>
          <c:spPr>
            <a:solidFill>
              <a:schemeClr val="accent2"/>
            </a:solidFill>
            <a:ln>
              <a:noFill/>
            </a:ln>
            <a:effectLst/>
          </c:spPr>
          <c:invertIfNegative val="0"/>
          <c:cat>
            <c:strRef>
              <c:f>Лист1!$A$2:$A$4</c:f>
              <c:strCache>
                <c:ptCount val="3"/>
                <c:pt idx="0">
                  <c:v>Жоғары </c:v>
                </c:pt>
                <c:pt idx="1">
                  <c:v>Орта</c:v>
                </c:pt>
                <c:pt idx="2">
                  <c:v>Төмен</c:v>
                </c:pt>
              </c:strCache>
            </c:strRef>
          </c:cat>
          <c:val>
            <c:numRef>
              <c:f>Лист1!$C$2:$C$4</c:f>
              <c:numCache>
                <c:formatCode>General</c:formatCode>
                <c:ptCount val="3"/>
                <c:pt idx="0">
                  <c:v>16.36</c:v>
                </c:pt>
                <c:pt idx="1">
                  <c:v>41.82</c:v>
                </c:pt>
                <c:pt idx="2">
                  <c:v>41.82</c:v>
                </c:pt>
              </c:numCache>
            </c:numRef>
          </c:val>
          <c:extLst xmlns:c16r2="http://schemas.microsoft.com/office/drawing/2015/06/chart">
            <c:ext xmlns:c16="http://schemas.microsoft.com/office/drawing/2014/chart" uri="{C3380CC4-5D6E-409C-BE32-E72D297353CC}">
              <c16:uniqueId val="{00000001-E6D5-4874-A5E7-601229633331}"/>
            </c:ext>
          </c:extLst>
        </c:ser>
        <c:dLbls>
          <c:showLegendKey val="0"/>
          <c:showVal val="0"/>
          <c:showCatName val="0"/>
          <c:showSerName val="0"/>
          <c:showPercent val="0"/>
          <c:showBubbleSize val="0"/>
        </c:dLbls>
        <c:gapWidth val="219"/>
        <c:overlap val="-27"/>
        <c:axId val="285240320"/>
        <c:axId val="285254400"/>
      </c:barChart>
      <c:catAx>
        <c:axId val="28524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5254400"/>
        <c:crosses val="autoZero"/>
        <c:auto val="1"/>
        <c:lblAlgn val="ctr"/>
        <c:lblOffset val="100"/>
        <c:noMultiLvlLbl val="0"/>
      </c:catAx>
      <c:valAx>
        <c:axId val="285254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5240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Эксперименттік топ</c:v>
                </c:pt>
              </c:strCache>
            </c:strRef>
          </c:tx>
          <c:spPr>
            <a:solidFill>
              <a:schemeClr val="accent1"/>
            </a:solidFill>
            <a:ln>
              <a:noFill/>
            </a:ln>
            <a:effectLst/>
          </c:spPr>
          <c:invertIfNegative val="0"/>
          <c:cat>
            <c:strRef>
              <c:f>Лист1!$A$2:$A$4</c:f>
              <c:strCache>
                <c:ptCount val="3"/>
                <c:pt idx="0">
                  <c:v>Жоғары </c:v>
                </c:pt>
                <c:pt idx="1">
                  <c:v>Орта</c:v>
                </c:pt>
                <c:pt idx="2">
                  <c:v>Төмен</c:v>
                </c:pt>
              </c:strCache>
            </c:strRef>
          </c:cat>
          <c:val>
            <c:numRef>
              <c:f>Лист1!$B$2:$B$4</c:f>
              <c:numCache>
                <c:formatCode>General</c:formatCode>
                <c:ptCount val="3"/>
                <c:pt idx="0">
                  <c:v>73.680000000000007</c:v>
                </c:pt>
                <c:pt idx="1">
                  <c:v>17.54</c:v>
                </c:pt>
                <c:pt idx="2">
                  <c:v>8.7799999999999994</c:v>
                </c:pt>
              </c:numCache>
            </c:numRef>
          </c:val>
          <c:extLst xmlns:c16r2="http://schemas.microsoft.com/office/drawing/2015/06/chart">
            <c:ext xmlns:c16="http://schemas.microsoft.com/office/drawing/2014/chart" uri="{C3380CC4-5D6E-409C-BE32-E72D297353CC}">
              <c16:uniqueId val="{00000000-E1B0-447C-8AAB-2B14B715F481}"/>
            </c:ext>
          </c:extLst>
        </c:ser>
        <c:ser>
          <c:idx val="1"/>
          <c:order val="1"/>
          <c:tx>
            <c:strRef>
              <c:f>Лист1!$C$1</c:f>
              <c:strCache>
                <c:ptCount val="1"/>
                <c:pt idx="0">
                  <c:v>Бақылау тобы</c:v>
                </c:pt>
              </c:strCache>
            </c:strRef>
          </c:tx>
          <c:spPr>
            <a:solidFill>
              <a:schemeClr val="accent2"/>
            </a:solidFill>
            <a:ln>
              <a:noFill/>
            </a:ln>
            <a:effectLst/>
          </c:spPr>
          <c:invertIfNegative val="0"/>
          <c:cat>
            <c:strRef>
              <c:f>Лист1!$A$2:$A$4</c:f>
              <c:strCache>
                <c:ptCount val="3"/>
                <c:pt idx="0">
                  <c:v>Жоғары </c:v>
                </c:pt>
                <c:pt idx="1">
                  <c:v>Орта</c:v>
                </c:pt>
                <c:pt idx="2">
                  <c:v>Төмен</c:v>
                </c:pt>
              </c:strCache>
            </c:strRef>
          </c:cat>
          <c:val>
            <c:numRef>
              <c:f>Лист1!$C$2:$C$4</c:f>
              <c:numCache>
                <c:formatCode>General</c:formatCode>
                <c:ptCount val="3"/>
                <c:pt idx="0">
                  <c:v>21.82</c:v>
                </c:pt>
                <c:pt idx="1">
                  <c:v>47.27</c:v>
                </c:pt>
                <c:pt idx="2">
                  <c:v>30.91</c:v>
                </c:pt>
              </c:numCache>
            </c:numRef>
          </c:val>
          <c:extLst xmlns:c16r2="http://schemas.microsoft.com/office/drawing/2015/06/chart">
            <c:ext xmlns:c16="http://schemas.microsoft.com/office/drawing/2014/chart" uri="{C3380CC4-5D6E-409C-BE32-E72D297353CC}">
              <c16:uniqueId val="{00000001-E1B0-447C-8AAB-2B14B715F481}"/>
            </c:ext>
          </c:extLst>
        </c:ser>
        <c:dLbls>
          <c:showLegendKey val="0"/>
          <c:showVal val="0"/>
          <c:showCatName val="0"/>
          <c:showSerName val="0"/>
          <c:showPercent val="0"/>
          <c:showBubbleSize val="0"/>
        </c:dLbls>
        <c:gapWidth val="219"/>
        <c:overlap val="-27"/>
        <c:axId val="285185920"/>
        <c:axId val="285187456"/>
      </c:barChart>
      <c:catAx>
        <c:axId val="28518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5187456"/>
        <c:crosses val="autoZero"/>
        <c:auto val="1"/>
        <c:lblAlgn val="ctr"/>
        <c:lblOffset val="100"/>
        <c:noMultiLvlLbl val="0"/>
      </c:catAx>
      <c:valAx>
        <c:axId val="285187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5185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4222C-383A-453B-9CD4-E1565F016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64936</Words>
  <Characters>370139</Characters>
  <Application>Microsoft Office Word</Application>
  <DocSecurity>0</DocSecurity>
  <Lines>3084</Lines>
  <Paragraphs>868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434207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Lenovo</cp:lastModifiedBy>
  <cp:revision>6</cp:revision>
  <dcterms:created xsi:type="dcterms:W3CDTF">2025-11-28T07:44:00Z</dcterms:created>
  <dcterms:modified xsi:type="dcterms:W3CDTF">2025-11-28T08:08:00Z</dcterms:modified>
</cp:coreProperties>
</file>