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F31D" w14:textId="18A755D6" w:rsidR="0097519B" w:rsidRPr="00353229" w:rsidRDefault="0097519B" w:rsidP="0019735B">
      <w:pPr>
        <w:autoSpaceDE w:val="0"/>
        <w:autoSpaceDN w:val="0"/>
        <w:adjustRightInd w:val="0"/>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lang w:val="kk-KZ"/>
        </w:rPr>
        <w:t>Казахский Национальный университет им. аль</w:t>
      </w:r>
      <w:r>
        <w:rPr>
          <w:rFonts w:ascii="Times New Roman" w:eastAsiaTheme="minorHAnsi" w:hAnsi="Times New Roman"/>
          <w:sz w:val="28"/>
          <w:szCs w:val="28"/>
        </w:rPr>
        <w:t>-</w:t>
      </w:r>
      <w:r>
        <w:rPr>
          <w:rFonts w:ascii="Times New Roman" w:eastAsiaTheme="minorHAnsi" w:hAnsi="Times New Roman"/>
          <w:sz w:val="28"/>
          <w:szCs w:val="28"/>
          <w:lang w:val="kk-KZ"/>
        </w:rPr>
        <w:t>Фараби</w:t>
      </w:r>
    </w:p>
    <w:p w14:paraId="75075076" w14:textId="77777777" w:rsidR="0097519B" w:rsidRPr="00DD2597" w:rsidRDefault="0097519B" w:rsidP="0019735B">
      <w:pPr>
        <w:autoSpaceDE w:val="0"/>
        <w:autoSpaceDN w:val="0"/>
        <w:adjustRightInd w:val="0"/>
        <w:spacing w:after="0" w:line="240" w:lineRule="auto"/>
        <w:ind w:firstLine="709"/>
        <w:jc w:val="center"/>
        <w:rPr>
          <w:rFonts w:ascii="Times New Roman" w:eastAsiaTheme="minorHAnsi" w:hAnsi="Times New Roman"/>
          <w:sz w:val="28"/>
          <w:szCs w:val="28"/>
          <w:lang w:val="kk-KZ"/>
        </w:rPr>
      </w:pPr>
    </w:p>
    <w:p w14:paraId="34A6B029" w14:textId="0C34F601" w:rsidR="0097519B" w:rsidRDefault="0097519B" w:rsidP="0019735B">
      <w:pPr>
        <w:autoSpaceDE w:val="0"/>
        <w:autoSpaceDN w:val="0"/>
        <w:adjustRightInd w:val="0"/>
        <w:spacing w:after="0" w:line="240" w:lineRule="auto"/>
        <w:ind w:firstLine="709"/>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УДК </w:t>
      </w:r>
      <w:r w:rsidR="002957C1">
        <w:rPr>
          <w:rFonts w:ascii="Times New Roman" w:eastAsiaTheme="minorHAnsi" w:hAnsi="Times New Roman"/>
          <w:sz w:val="28"/>
          <w:szCs w:val="28"/>
          <w:lang w:val="kk-KZ"/>
        </w:rPr>
        <w:t>621.3(043.3)</w:t>
      </w:r>
      <w:r>
        <w:rPr>
          <w:rFonts w:ascii="Times New Roman" w:eastAsiaTheme="minorHAnsi" w:hAnsi="Times New Roman"/>
          <w:sz w:val="28"/>
          <w:szCs w:val="28"/>
          <w:lang w:val="kk-KZ"/>
        </w:rPr>
        <w:t xml:space="preserve">                                                              На правах рукописи </w:t>
      </w:r>
    </w:p>
    <w:p w14:paraId="79C0E0F2"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77828BC3" w14:textId="77777777" w:rsidR="0097519B" w:rsidRPr="00556773"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6638AEC0"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2794DFC8"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1559C1F1"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42F2FB20" w14:textId="77777777" w:rsidR="0097519B" w:rsidRDefault="0097519B" w:rsidP="0019735B">
      <w:pPr>
        <w:autoSpaceDE w:val="0"/>
        <w:autoSpaceDN w:val="0"/>
        <w:adjustRightInd w:val="0"/>
        <w:spacing w:after="0" w:line="240" w:lineRule="auto"/>
        <w:ind w:firstLine="709"/>
        <w:rPr>
          <w:rFonts w:ascii="Times New Roman" w:eastAsiaTheme="minorHAnsi" w:hAnsi="Times New Roman"/>
          <w:b/>
          <w:sz w:val="28"/>
          <w:szCs w:val="28"/>
        </w:rPr>
      </w:pPr>
    </w:p>
    <w:p w14:paraId="7E98DA28" w14:textId="643E4DC7" w:rsidR="0097519B" w:rsidRP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r>
        <w:rPr>
          <w:rFonts w:ascii="Times New Roman" w:eastAsiaTheme="minorHAnsi" w:hAnsi="Times New Roman"/>
          <w:b/>
          <w:sz w:val="28"/>
          <w:szCs w:val="28"/>
          <w:lang w:val="kk-KZ"/>
        </w:rPr>
        <w:t>ДУЙСЕБАЕВ ТОЛАҒАЙ САБЫРЖАНҰЛЫ</w:t>
      </w:r>
    </w:p>
    <w:p w14:paraId="48F62113"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255FA926"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71B68877" w14:textId="03E3D499" w:rsidR="0097519B" w:rsidRPr="000F7839" w:rsidRDefault="000F7839" w:rsidP="0019735B">
      <w:pPr>
        <w:autoSpaceDE w:val="0"/>
        <w:autoSpaceDN w:val="0"/>
        <w:adjustRightInd w:val="0"/>
        <w:spacing w:after="0" w:line="240" w:lineRule="auto"/>
        <w:ind w:firstLine="709"/>
        <w:jc w:val="center"/>
        <w:rPr>
          <w:rFonts w:ascii="Times New Roman" w:eastAsiaTheme="minorHAnsi" w:hAnsi="Times New Roman"/>
          <w:b/>
          <w:sz w:val="28"/>
          <w:szCs w:val="28"/>
        </w:rPr>
      </w:pPr>
      <w:r w:rsidRPr="000F7839">
        <w:rPr>
          <w:rFonts w:ascii="Times New Roman" w:hAnsi="Times New Roman"/>
          <w:b/>
          <w:sz w:val="28"/>
          <w:szCs w:val="28"/>
          <w:lang w:val="sr-Cyrl-CS"/>
        </w:rPr>
        <w:t>Электронные системы на основе полупроводников с эффектами резистивного переключения и свойствами сенсора органических веществ</w:t>
      </w:r>
    </w:p>
    <w:p w14:paraId="029E3259"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lang w:val="kk-KZ"/>
        </w:rPr>
      </w:pPr>
    </w:p>
    <w:p w14:paraId="09FE3037"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lang w:val="kk-KZ"/>
        </w:rPr>
      </w:pPr>
    </w:p>
    <w:p w14:paraId="778C6414" w14:textId="583F4F28" w:rsidR="0097519B" w:rsidRDefault="007656B1" w:rsidP="0019735B">
      <w:pPr>
        <w:spacing w:after="0" w:line="240" w:lineRule="auto"/>
        <w:ind w:firstLine="709"/>
        <w:jc w:val="center"/>
        <w:rPr>
          <w:rFonts w:ascii="Times New Roman" w:hAnsi="Times New Roman"/>
          <w:bCs/>
          <w:sz w:val="24"/>
          <w:szCs w:val="24"/>
          <w:lang w:val="kk-KZ"/>
        </w:rPr>
      </w:pPr>
      <w:r>
        <w:rPr>
          <w:rFonts w:ascii="Times New Roman" w:hAnsi="Times New Roman"/>
          <w:bCs/>
          <w:sz w:val="28"/>
          <w:szCs w:val="28"/>
          <w:lang w:val="kk-KZ"/>
        </w:rPr>
        <w:t>«</w:t>
      </w:r>
      <w:r w:rsidR="008F36B1" w:rsidRPr="008F36B1">
        <w:rPr>
          <w:rFonts w:ascii="Times New Roman" w:hAnsi="Times New Roman"/>
          <w:bCs/>
          <w:sz w:val="28"/>
          <w:szCs w:val="28"/>
        </w:rPr>
        <w:t>8D06201</w:t>
      </w:r>
      <w:r w:rsidR="0097519B">
        <w:rPr>
          <w:rFonts w:ascii="Times New Roman" w:hAnsi="Times New Roman"/>
          <w:bCs/>
          <w:sz w:val="28"/>
          <w:szCs w:val="28"/>
          <w:lang w:val="kk-KZ"/>
        </w:rPr>
        <w:t xml:space="preserve"> </w:t>
      </w:r>
      <w:r w:rsidR="0097519B">
        <w:rPr>
          <w:rFonts w:ascii="Times New Roman" w:hAnsi="Times New Roman"/>
          <w:bCs/>
          <w:sz w:val="28"/>
          <w:szCs w:val="28"/>
        </w:rPr>
        <w:t xml:space="preserve">– </w:t>
      </w:r>
      <w:r w:rsidR="0097519B">
        <w:rPr>
          <w:rFonts w:ascii="Times New Roman" w:hAnsi="Times New Roman"/>
          <w:bCs/>
          <w:sz w:val="28"/>
          <w:szCs w:val="28"/>
          <w:lang w:val="kk-KZ"/>
        </w:rPr>
        <w:t>Радиотехника, электроника и телекоммуникаци</w:t>
      </w:r>
      <w:r w:rsidR="00DF5A5E">
        <w:rPr>
          <w:rFonts w:ascii="Times New Roman" w:hAnsi="Times New Roman"/>
          <w:bCs/>
          <w:sz w:val="28"/>
          <w:szCs w:val="28"/>
          <w:lang w:val="kk-KZ"/>
        </w:rPr>
        <w:t>и</w:t>
      </w:r>
      <w:r>
        <w:rPr>
          <w:rFonts w:ascii="Times New Roman" w:hAnsi="Times New Roman"/>
          <w:bCs/>
          <w:sz w:val="28"/>
          <w:szCs w:val="28"/>
          <w:lang w:val="kk-KZ"/>
        </w:rPr>
        <w:t>»</w:t>
      </w:r>
    </w:p>
    <w:p w14:paraId="5FE849A4"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6D5E0958"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4B995CF8"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6A5C1F5E"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sz w:val="28"/>
          <w:szCs w:val="28"/>
          <w:lang w:val="kk-KZ"/>
        </w:rPr>
      </w:pPr>
      <w:r w:rsidRPr="0097519B">
        <w:rPr>
          <w:rFonts w:ascii="Times New Roman" w:eastAsiaTheme="minorHAnsi" w:hAnsi="Times New Roman"/>
          <w:sz w:val="28"/>
          <w:szCs w:val="28"/>
          <w:lang w:val="kk-KZ"/>
        </w:rPr>
        <w:t xml:space="preserve">Диссертация подготовлена ​​на соискание </w:t>
      </w:r>
    </w:p>
    <w:p w14:paraId="2DB1B3F8" w14:textId="68ED3533" w:rsidR="0097519B" w:rsidRPr="00EE0EB8"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r w:rsidRPr="0097519B">
        <w:rPr>
          <w:rFonts w:ascii="Times New Roman" w:eastAsiaTheme="minorHAnsi" w:hAnsi="Times New Roman"/>
          <w:sz w:val="28"/>
          <w:szCs w:val="28"/>
          <w:lang w:val="kk-KZ"/>
        </w:rPr>
        <w:t>степени доктора философии (PhD)</w:t>
      </w:r>
    </w:p>
    <w:p w14:paraId="1551EF70"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61B0C7A7" w14:textId="77777777" w:rsidR="0097519B" w:rsidRDefault="0097519B" w:rsidP="0019735B">
      <w:pPr>
        <w:autoSpaceDE w:val="0"/>
        <w:autoSpaceDN w:val="0"/>
        <w:adjustRightInd w:val="0"/>
        <w:spacing w:after="0" w:line="240" w:lineRule="auto"/>
        <w:ind w:firstLine="709"/>
        <w:rPr>
          <w:rFonts w:ascii="Times New Roman" w:eastAsiaTheme="minorHAnsi" w:hAnsi="Times New Roman"/>
          <w:b/>
          <w:sz w:val="28"/>
          <w:szCs w:val="28"/>
        </w:rPr>
      </w:pPr>
    </w:p>
    <w:p w14:paraId="55E82FDA" w14:textId="77777777" w:rsidR="0097519B" w:rsidRDefault="0097519B" w:rsidP="0019735B">
      <w:pPr>
        <w:autoSpaceDE w:val="0"/>
        <w:autoSpaceDN w:val="0"/>
        <w:adjustRightInd w:val="0"/>
        <w:spacing w:after="0" w:line="240" w:lineRule="auto"/>
        <w:ind w:firstLine="709"/>
        <w:jc w:val="center"/>
        <w:rPr>
          <w:rFonts w:ascii="Times New Roman" w:eastAsiaTheme="minorHAnsi" w:hAnsi="Times New Roman"/>
          <w:b/>
          <w:sz w:val="28"/>
          <w:szCs w:val="28"/>
        </w:rPr>
      </w:pPr>
    </w:p>
    <w:p w14:paraId="4780A466" w14:textId="493601EA" w:rsidR="0097519B" w:rsidRPr="00E27A99" w:rsidRDefault="0097519B" w:rsidP="00173611">
      <w:pPr>
        <w:autoSpaceDE w:val="0"/>
        <w:autoSpaceDN w:val="0"/>
        <w:adjustRightInd w:val="0"/>
        <w:spacing w:after="0" w:line="240" w:lineRule="auto"/>
        <w:ind w:firstLine="709"/>
        <w:jc w:val="right"/>
        <w:rPr>
          <w:rFonts w:ascii="Times New Roman" w:eastAsiaTheme="minorHAnsi" w:hAnsi="Times New Roman"/>
          <w:b/>
          <w:sz w:val="28"/>
          <w:szCs w:val="28"/>
        </w:rPr>
      </w:pPr>
      <w:r w:rsidRPr="003B39FC">
        <w:rPr>
          <w:rFonts w:ascii="Times New Roman" w:eastAsiaTheme="minorHAnsi" w:hAnsi="Times New Roman"/>
          <w:b/>
          <w:sz w:val="28"/>
          <w:szCs w:val="28"/>
          <w:lang w:val="kk-KZ"/>
        </w:rPr>
        <w:t>Научные консультанты:</w:t>
      </w:r>
    </w:p>
    <w:p w14:paraId="71BDEB3D" w14:textId="77777777" w:rsidR="003B39FC" w:rsidRPr="003B39FC" w:rsidRDefault="003B39FC" w:rsidP="00173611">
      <w:pPr>
        <w:autoSpaceDE w:val="0"/>
        <w:autoSpaceDN w:val="0"/>
        <w:adjustRightInd w:val="0"/>
        <w:spacing w:after="0" w:line="240" w:lineRule="auto"/>
        <w:ind w:firstLine="709"/>
        <w:jc w:val="right"/>
        <w:rPr>
          <w:rFonts w:ascii="Times New Roman" w:eastAsiaTheme="minorHAnsi" w:hAnsi="Times New Roman"/>
          <w:b/>
          <w:sz w:val="28"/>
          <w:szCs w:val="28"/>
        </w:rPr>
      </w:pPr>
    </w:p>
    <w:p w14:paraId="0E11ED3C" w14:textId="3E655A0E" w:rsidR="0097519B" w:rsidRPr="00E27A99"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rPr>
      </w:pPr>
      <w:r>
        <w:rPr>
          <w:rFonts w:ascii="Times New Roman" w:eastAsiaTheme="minorHAnsi" w:hAnsi="Times New Roman"/>
          <w:bCs/>
          <w:sz w:val="28"/>
          <w:szCs w:val="28"/>
          <w:lang w:val="kk-KZ"/>
        </w:rPr>
        <w:t>Ибраимов Маргулан Касенович</w:t>
      </w:r>
      <w:r>
        <w:rPr>
          <w:rFonts w:ascii="Times New Roman" w:eastAsiaTheme="minorHAnsi" w:hAnsi="Times New Roman"/>
          <w:bCs/>
          <w:sz w:val="28"/>
          <w:szCs w:val="28"/>
        </w:rPr>
        <w:t>,</w:t>
      </w:r>
    </w:p>
    <w:p w14:paraId="315D2015" w14:textId="49AEA73B" w:rsid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rPr>
      </w:pPr>
      <w:r>
        <w:rPr>
          <w:rFonts w:ascii="Times New Roman" w:eastAsiaTheme="minorHAnsi" w:hAnsi="Times New Roman"/>
          <w:bCs/>
          <w:sz w:val="28"/>
          <w:szCs w:val="28"/>
          <w:lang w:val="en-US"/>
        </w:rPr>
        <w:t>PhD</w:t>
      </w:r>
      <w:r>
        <w:rPr>
          <w:rFonts w:ascii="Times New Roman" w:eastAsiaTheme="minorHAnsi" w:hAnsi="Times New Roman"/>
          <w:bCs/>
          <w:sz w:val="28"/>
          <w:szCs w:val="28"/>
        </w:rPr>
        <w:t xml:space="preserve">, </w:t>
      </w:r>
      <w:r w:rsidR="00B05C17">
        <w:rPr>
          <w:rFonts w:ascii="Times New Roman" w:eastAsiaTheme="minorHAnsi" w:hAnsi="Times New Roman"/>
          <w:bCs/>
          <w:sz w:val="28"/>
          <w:szCs w:val="28"/>
        </w:rPr>
        <w:t>и.о.</w:t>
      </w:r>
      <w:r>
        <w:rPr>
          <w:rFonts w:ascii="Times New Roman" w:eastAsiaTheme="minorHAnsi" w:hAnsi="Times New Roman"/>
          <w:bCs/>
          <w:sz w:val="28"/>
          <w:szCs w:val="28"/>
        </w:rPr>
        <w:t xml:space="preserve"> </w:t>
      </w:r>
      <w:r w:rsidR="003B39FC">
        <w:rPr>
          <w:rFonts w:ascii="Times New Roman" w:eastAsiaTheme="minorHAnsi" w:hAnsi="Times New Roman"/>
          <w:bCs/>
          <w:sz w:val="28"/>
          <w:szCs w:val="28"/>
        </w:rPr>
        <w:t>п</w:t>
      </w:r>
      <w:r>
        <w:rPr>
          <w:rFonts w:ascii="Times New Roman" w:eastAsiaTheme="minorHAnsi" w:hAnsi="Times New Roman"/>
          <w:bCs/>
          <w:sz w:val="28"/>
          <w:szCs w:val="28"/>
        </w:rPr>
        <w:t>рофессо</w:t>
      </w:r>
      <w:r w:rsidR="00B05C17">
        <w:rPr>
          <w:rFonts w:ascii="Times New Roman" w:eastAsiaTheme="minorHAnsi" w:hAnsi="Times New Roman"/>
          <w:bCs/>
          <w:sz w:val="28"/>
          <w:szCs w:val="28"/>
        </w:rPr>
        <w:t>ра</w:t>
      </w:r>
    </w:p>
    <w:p w14:paraId="00A3528E" w14:textId="4E6270B6" w:rsid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rPr>
      </w:pPr>
      <w:proofErr w:type="spellStart"/>
      <w:r>
        <w:rPr>
          <w:rFonts w:ascii="Times New Roman" w:eastAsiaTheme="minorHAnsi" w:hAnsi="Times New Roman"/>
          <w:bCs/>
          <w:sz w:val="28"/>
          <w:szCs w:val="28"/>
        </w:rPr>
        <w:t>КазНУ</w:t>
      </w:r>
      <w:proofErr w:type="spellEnd"/>
      <w:r>
        <w:rPr>
          <w:rFonts w:ascii="Times New Roman" w:eastAsiaTheme="minorHAnsi" w:hAnsi="Times New Roman"/>
          <w:bCs/>
          <w:sz w:val="28"/>
          <w:szCs w:val="28"/>
        </w:rPr>
        <w:t xml:space="preserve"> им. аль-Фараби</w:t>
      </w:r>
    </w:p>
    <w:p w14:paraId="3752A4EA" w14:textId="77777777" w:rsid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rPr>
      </w:pPr>
    </w:p>
    <w:p w14:paraId="67C0D712" w14:textId="513CAFA4" w:rsid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lang w:val="kk-KZ"/>
        </w:rPr>
      </w:pPr>
      <w:proofErr w:type="spellStart"/>
      <w:r>
        <w:rPr>
          <w:rFonts w:ascii="Times New Roman" w:eastAsiaTheme="minorHAnsi" w:hAnsi="Times New Roman"/>
          <w:bCs/>
          <w:sz w:val="28"/>
          <w:szCs w:val="28"/>
        </w:rPr>
        <w:t>Олзат</w:t>
      </w:r>
      <w:proofErr w:type="spellEnd"/>
      <w:r>
        <w:rPr>
          <w:rFonts w:ascii="Times New Roman" w:eastAsiaTheme="minorHAnsi" w:hAnsi="Times New Roman"/>
          <w:bCs/>
          <w:sz w:val="28"/>
          <w:szCs w:val="28"/>
        </w:rPr>
        <w:t xml:space="preserve"> </w:t>
      </w:r>
      <w:r>
        <w:rPr>
          <w:rFonts w:ascii="Times New Roman" w:eastAsiaTheme="minorHAnsi" w:hAnsi="Times New Roman"/>
          <w:bCs/>
          <w:sz w:val="28"/>
          <w:szCs w:val="28"/>
          <w:lang w:val="kk-KZ"/>
        </w:rPr>
        <w:t>Тоқтарбайұлы,</w:t>
      </w:r>
    </w:p>
    <w:p w14:paraId="1EDB9A87" w14:textId="25B16C03" w:rsid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lang w:val="kk-KZ"/>
        </w:rPr>
      </w:pPr>
      <w:r w:rsidRPr="0097519B">
        <w:rPr>
          <w:rFonts w:ascii="Times New Roman" w:eastAsiaTheme="minorHAnsi" w:hAnsi="Times New Roman"/>
          <w:bCs/>
          <w:sz w:val="28"/>
          <w:szCs w:val="28"/>
          <w:lang w:val="kk-KZ"/>
        </w:rPr>
        <w:t xml:space="preserve">PhD, </w:t>
      </w:r>
      <w:r w:rsidR="00B05C17">
        <w:rPr>
          <w:rFonts w:ascii="Times New Roman" w:eastAsiaTheme="minorHAnsi" w:hAnsi="Times New Roman"/>
          <w:bCs/>
          <w:sz w:val="28"/>
          <w:szCs w:val="28"/>
          <w:lang w:val="kk-KZ"/>
        </w:rPr>
        <w:t>С</w:t>
      </w:r>
      <w:r w:rsidRPr="0097519B">
        <w:rPr>
          <w:rFonts w:ascii="Times New Roman" w:eastAsiaTheme="minorHAnsi" w:hAnsi="Times New Roman"/>
          <w:bCs/>
          <w:sz w:val="28"/>
          <w:szCs w:val="28"/>
          <w:lang w:val="kk-KZ"/>
        </w:rPr>
        <w:t>НС ЧУ «National</w:t>
      </w:r>
    </w:p>
    <w:p w14:paraId="10D82079" w14:textId="5200E1ED" w:rsidR="0097519B" w:rsidRP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lang w:val="kk-KZ"/>
        </w:rPr>
      </w:pPr>
      <w:r w:rsidRPr="0097519B">
        <w:rPr>
          <w:rFonts w:ascii="Times New Roman" w:eastAsiaTheme="minorHAnsi" w:hAnsi="Times New Roman"/>
          <w:bCs/>
          <w:sz w:val="28"/>
          <w:szCs w:val="28"/>
          <w:lang w:val="kk-KZ"/>
        </w:rPr>
        <w:t xml:space="preserve">Laboratory Astana», </w:t>
      </w:r>
      <w:r>
        <w:rPr>
          <w:rFonts w:ascii="Times New Roman" w:eastAsiaTheme="minorHAnsi" w:hAnsi="Times New Roman"/>
          <w:bCs/>
          <w:sz w:val="28"/>
          <w:szCs w:val="28"/>
          <w:lang w:val="kk-KZ"/>
        </w:rPr>
        <w:t>Назарбаев Университет</w:t>
      </w:r>
    </w:p>
    <w:p w14:paraId="60C6DCEE" w14:textId="77777777" w:rsidR="0097519B" w:rsidRPr="0097519B" w:rsidRDefault="0097519B" w:rsidP="00173611">
      <w:pPr>
        <w:autoSpaceDE w:val="0"/>
        <w:autoSpaceDN w:val="0"/>
        <w:adjustRightInd w:val="0"/>
        <w:spacing w:after="0" w:line="240" w:lineRule="auto"/>
        <w:ind w:firstLine="709"/>
        <w:jc w:val="right"/>
        <w:rPr>
          <w:rFonts w:ascii="Times New Roman" w:eastAsiaTheme="minorHAnsi" w:hAnsi="Times New Roman"/>
          <w:bCs/>
          <w:sz w:val="28"/>
          <w:szCs w:val="28"/>
          <w:lang w:val="kk-KZ"/>
        </w:rPr>
      </w:pPr>
    </w:p>
    <w:p w14:paraId="17568B78" w14:textId="5315B7BE" w:rsidR="00682226" w:rsidRDefault="00682226" w:rsidP="00173611">
      <w:pPr>
        <w:autoSpaceDE w:val="0"/>
        <w:autoSpaceDN w:val="0"/>
        <w:adjustRightInd w:val="0"/>
        <w:spacing w:after="0" w:line="240" w:lineRule="auto"/>
        <w:ind w:firstLine="709"/>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Цзян</w:t>
      </w:r>
      <w:r w:rsidR="00B05C17">
        <w:rPr>
          <w:rFonts w:ascii="Times New Roman" w:eastAsiaTheme="minorHAnsi" w:hAnsi="Times New Roman"/>
          <w:bCs/>
          <w:sz w:val="28"/>
          <w:szCs w:val="28"/>
          <w:lang w:val="kk-KZ"/>
        </w:rPr>
        <w:t>ь</w:t>
      </w:r>
      <w:r>
        <w:rPr>
          <w:rFonts w:ascii="Times New Roman" w:eastAsiaTheme="minorHAnsi" w:hAnsi="Times New Roman"/>
          <w:bCs/>
          <w:sz w:val="28"/>
          <w:szCs w:val="28"/>
          <w:lang w:val="kk-KZ"/>
        </w:rPr>
        <w:t>си Лю</w:t>
      </w:r>
      <w:r w:rsidR="00B05C17">
        <w:rPr>
          <w:rFonts w:ascii="Times New Roman" w:eastAsiaTheme="minorHAnsi" w:hAnsi="Times New Roman"/>
          <w:bCs/>
          <w:sz w:val="28"/>
          <w:szCs w:val="28"/>
          <w:lang w:val="kk-KZ"/>
        </w:rPr>
        <w:t xml:space="preserve"> (</w:t>
      </w:r>
      <w:r w:rsidR="00B05C17" w:rsidRPr="00B05C17">
        <w:rPr>
          <w:rFonts w:ascii="Times New Roman" w:eastAsiaTheme="minorHAnsi" w:hAnsi="Times New Roman"/>
          <w:bCs/>
          <w:sz w:val="28"/>
          <w:szCs w:val="28"/>
          <w:lang w:val="kk-KZ"/>
        </w:rPr>
        <w:t>Jianxi Liu</w:t>
      </w:r>
      <w:r w:rsidR="00B05C17">
        <w:rPr>
          <w:rFonts w:ascii="Times New Roman" w:eastAsiaTheme="minorHAnsi" w:hAnsi="Times New Roman"/>
          <w:bCs/>
          <w:sz w:val="28"/>
          <w:szCs w:val="28"/>
          <w:lang w:val="kk-KZ"/>
        </w:rPr>
        <w:t>)</w:t>
      </w:r>
      <w:r w:rsidR="0097519B">
        <w:rPr>
          <w:rFonts w:ascii="Times New Roman" w:eastAsiaTheme="minorHAnsi" w:hAnsi="Times New Roman"/>
          <w:bCs/>
          <w:sz w:val="28"/>
          <w:szCs w:val="28"/>
          <w:lang w:val="kk-KZ"/>
        </w:rPr>
        <w:t>,</w:t>
      </w:r>
      <w:r w:rsidRPr="00682226">
        <w:rPr>
          <w:rFonts w:ascii="Times New Roman" w:eastAsiaTheme="minorHAnsi" w:hAnsi="Times New Roman"/>
          <w:bCs/>
          <w:sz w:val="28"/>
          <w:szCs w:val="28"/>
          <w:lang w:val="kk-KZ"/>
        </w:rPr>
        <w:t xml:space="preserve"> </w:t>
      </w:r>
    </w:p>
    <w:p w14:paraId="1FF60A9D" w14:textId="1D95F20B" w:rsidR="0097519B" w:rsidRPr="00682226" w:rsidRDefault="00682226" w:rsidP="00173611">
      <w:pPr>
        <w:autoSpaceDE w:val="0"/>
        <w:autoSpaceDN w:val="0"/>
        <w:adjustRightInd w:val="0"/>
        <w:spacing w:after="0" w:line="240" w:lineRule="auto"/>
        <w:ind w:firstLine="709"/>
        <w:jc w:val="right"/>
        <w:rPr>
          <w:rFonts w:ascii="Times New Roman" w:eastAsiaTheme="minorHAnsi" w:hAnsi="Times New Roman"/>
          <w:bCs/>
          <w:sz w:val="28"/>
          <w:szCs w:val="28"/>
          <w:lang w:val="kk-KZ"/>
        </w:rPr>
      </w:pPr>
      <w:r w:rsidRPr="0097519B">
        <w:rPr>
          <w:rFonts w:ascii="Times New Roman" w:eastAsiaTheme="minorHAnsi" w:hAnsi="Times New Roman"/>
          <w:bCs/>
          <w:sz w:val="28"/>
          <w:szCs w:val="28"/>
          <w:lang w:val="kk-KZ"/>
        </w:rPr>
        <w:t>PhD</w:t>
      </w:r>
      <w:r>
        <w:rPr>
          <w:rFonts w:ascii="Times New Roman" w:eastAsiaTheme="minorHAnsi" w:hAnsi="Times New Roman"/>
          <w:bCs/>
          <w:sz w:val="28"/>
          <w:szCs w:val="28"/>
          <w:lang w:val="kk-KZ"/>
        </w:rPr>
        <w:t>,</w:t>
      </w:r>
      <w:r w:rsidR="0097519B">
        <w:rPr>
          <w:rFonts w:ascii="Times New Roman" w:eastAsiaTheme="minorHAnsi" w:hAnsi="Times New Roman"/>
          <w:bCs/>
          <w:sz w:val="28"/>
          <w:szCs w:val="28"/>
          <w:lang w:val="kk-KZ"/>
        </w:rPr>
        <w:t xml:space="preserve"> профессор </w:t>
      </w:r>
    </w:p>
    <w:p w14:paraId="3D01E175" w14:textId="3235B8D7" w:rsidR="0097519B" w:rsidRPr="00682226" w:rsidRDefault="00682226" w:rsidP="00173611">
      <w:pPr>
        <w:autoSpaceDE w:val="0"/>
        <w:autoSpaceDN w:val="0"/>
        <w:adjustRightInd w:val="0"/>
        <w:spacing w:after="0" w:line="240" w:lineRule="auto"/>
        <w:ind w:firstLine="709"/>
        <w:jc w:val="right"/>
        <w:rPr>
          <w:rFonts w:ascii="Times New Roman" w:eastAsiaTheme="minorHAnsi" w:hAnsi="Times New Roman"/>
          <w:sz w:val="28"/>
          <w:szCs w:val="28"/>
          <w:lang w:val="kk-KZ"/>
        </w:rPr>
      </w:pPr>
      <w:r>
        <w:rPr>
          <w:rFonts w:ascii="Times New Roman" w:eastAsiaTheme="minorHAnsi" w:hAnsi="Times New Roman"/>
          <w:sz w:val="28"/>
          <w:szCs w:val="28"/>
          <w:lang w:val="kk-KZ"/>
        </w:rPr>
        <w:t>Северо-Западный</w:t>
      </w:r>
      <w:r w:rsidR="00173611" w:rsidRPr="00E27A99">
        <w:rPr>
          <w:rFonts w:ascii="Times New Roman" w:eastAsiaTheme="minorHAnsi" w:hAnsi="Times New Roman"/>
          <w:sz w:val="28"/>
          <w:szCs w:val="28"/>
        </w:rPr>
        <w:t xml:space="preserve"> </w:t>
      </w:r>
      <w:r>
        <w:rPr>
          <w:rFonts w:ascii="Times New Roman" w:eastAsiaTheme="minorHAnsi" w:hAnsi="Times New Roman"/>
          <w:sz w:val="28"/>
          <w:szCs w:val="28"/>
          <w:lang w:val="kk-KZ"/>
        </w:rPr>
        <w:t>Политехнический Университет</w:t>
      </w:r>
    </w:p>
    <w:p w14:paraId="53948B3B" w14:textId="1DF688FC" w:rsidR="0097519B" w:rsidRDefault="0097519B" w:rsidP="003B39FC">
      <w:pPr>
        <w:tabs>
          <w:tab w:val="left" w:pos="5529"/>
          <w:tab w:val="left" w:pos="5812"/>
        </w:tabs>
        <w:autoSpaceDE w:val="0"/>
        <w:autoSpaceDN w:val="0"/>
        <w:adjustRightInd w:val="0"/>
        <w:spacing w:after="0" w:line="240" w:lineRule="auto"/>
        <w:ind w:firstLine="709"/>
        <w:jc w:val="both"/>
        <w:rPr>
          <w:rFonts w:ascii="Times New Roman" w:eastAsiaTheme="minorHAnsi" w:hAnsi="Times New Roman"/>
          <w:bCs/>
          <w:sz w:val="28"/>
          <w:szCs w:val="28"/>
        </w:rPr>
      </w:pPr>
      <w:r>
        <w:rPr>
          <w:rFonts w:ascii="Times New Roman" w:eastAsiaTheme="minorHAnsi" w:hAnsi="Times New Roman"/>
          <w:bCs/>
          <w:sz w:val="28"/>
          <w:szCs w:val="28"/>
        </w:rPr>
        <w:tab/>
      </w:r>
    </w:p>
    <w:p w14:paraId="75C07420" w14:textId="77777777" w:rsidR="00F16C34" w:rsidRPr="003B39FC" w:rsidRDefault="00F16C34" w:rsidP="003B39FC">
      <w:pPr>
        <w:tabs>
          <w:tab w:val="left" w:pos="5529"/>
          <w:tab w:val="left" w:pos="5812"/>
        </w:tabs>
        <w:autoSpaceDE w:val="0"/>
        <w:autoSpaceDN w:val="0"/>
        <w:adjustRightInd w:val="0"/>
        <w:spacing w:after="0" w:line="240" w:lineRule="auto"/>
        <w:ind w:firstLine="709"/>
        <w:jc w:val="both"/>
        <w:rPr>
          <w:rFonts w:ascii="Times New Roman" w:eastAsiaTheme="minorHAnsi" w:hAnsi="Times New Roman"/>
          <w:sz w:val="28"/>
          <w:szCs w:val="28"/>
        </w:rPr>
      </w:pPr>
    </w:p>
    <w:p w14:paraId="0F8740A3" w14:textId="77777777" w:rsidR="00173611" w:rsidRPr="007656B1" w:rsidRDefault="00173611" w:rsidP="0019735B">
      <w:pPr>
        <w:autoSpaceDE w:val="0"/>
        <w:autoSpaceDN w:val="0"/>
        <w:adjustRightInd w:val="0"/>
        <w:spacing w:after="0" w:line="240" w:lineRule="auto"/>
        <w:ind w:firstLine="709"/>
        <w:jc w:val="center"/>
        <w:rPr>
          <w:rFonts w:ascii="Times New Roman" w:eastAsiaTheme="minorHAnsi" w:hAnsi="Times New Roman"/>
          <w:sz w:val="28"/>
          <w:szCs w:val="28"/>
        </w:rPr>
      </w:pPr>
    </w:p>
    <w:p w14:paraId="667C98F8" w14:textId="77777777" w:rsidR="00B05C17" w:rsidRPr="007656B1" w:rsidRDefault="00B05C17" w:rsidP="0019735B">
      <w:pPr>
        <w:autoSpaceDE w:val="0"/>
        <w:autoSpaceDN w:val="0"/>
        <w:adjustRightInd w:val="0"/>
        <w:spacing w:after="0" w:line="240" w:lineRule="auto"/>
        <w:ind w:firstLine="709"/>
        <w:jc w:val="center"/>
        <w:rPr>
          <w:rFonts w:ascii="Times New Roman" w:eastAsiaTheme="minorHAnsi" w:hAnsi="Times New Roman"/>
          <w:sz w:val="28"/>
          <w:szCs w:val="28"/>
        </w:rPr>
      </w:pPr>
    </w:p>
    <w:p w14:paraId="477F72FA" w14:textId="77777777" w:rsidR="00B05C17" w:rsidRPr="007656B1" w:rsidRDefault="00B05C17" w:rsidP="0019735B">
      <w:pPr>
        <w:autoSpaceDE w:val="0"/>
        <w:autoSpaceDN w:val="0"/>
        <w:adjustRightInd w:val="0"/>
        <w:spacing w:after="0" w:line="240" w:lineRule="auto"/>
        <w:ind w:firstLine="709"/>
        <w:jc w:val="center"/>
        <w:rPr>
          <w:rFonts w:ascii="Times New Roman" w:eastAsiaTheme="minorHAnsi" w:hAnsi="Times New Roman"/>
          <w:sz w:val="28"/>
          <w:szCs w:val="28"/>
        </w:rPr>
      </w:pPr>
    </w:p>
    <w:p w14:paraId="04AE4615" w14:textId="3AEA4A2E" w:rsidR="0097519B" w:rsidRDefault="0097519B" w:rsidP="0019735B">
      <w:pPr>
        <w:autoSpaceDE w:val="0"/>
        <w:autoSpaceDN w:val="0"/>
        <w:adjustRightInd w:val="0"/>
        <w:spacing w:after="0" w:line="240" w:lineRule="auto"/>
        <w:ind w:firstLine="709"/>
        <w:jc w:val="center"/>
        <w:rPr>
          <w:rFonts w:ascii="Times New Roman" w:eastAsiaTheme="minorHAnsi" w:hAnsi="Times New Roman"/>
          <w:sz w:val="28"/>
          <w:szCs w:val="28"/>
          <w:lang w:val="kk-KZ"/>
        </w:rPr>
      </w:pPr>
      <w:r>
        <w:rPr>
          <w:rFonts w:ascii="Times New Roman" w:eastAsiaTheme="minorHAnsi" w:hAnsi="Times New Roman"/>
          <w:sz w:val="28"/>
          <w:szCs w:val="28"/>
          <w:lang w:val="kk-KZ"/>
        </w:rPr>
        <w:t>Республика Казахстан</w:t>
      </w:r>
    </w:p>
    <w:p w14:paraId="403E8E6A" w14:textId="5006D3AB" w:rsidR="00556773" w:rsidRPr="00B05C17" w:rsidRDefault="0097519B" w:rsidP="00556773">
      <w:pPr>
        <w:autoSpaceDE w:val="0"/>
        <w:autoSpaceDN w:val="0"/>
        <w:adjustRightInd w:val="0"/>
        <w:spacing w:after="0" w:line="240" w:lineRule="auto"/>
        <w:ind w:firstLine="709"/>
        <w:jc w:val="center"/>
        <w:rPr>
          <w:rFonts w:ascii="Times New Roman" w:eastAsiaTheme="minorHAnsi" w:hAnsi="Times New Roman"/>
          <w:sz w:val="28"/>
          <w:szCs w:val="28"/>
          <w:lang w:val="en-US"/>
        </w:rPr>
      </w:pPr>
      <w:r>
        <w:rPr>
          <w:rFonts w:ascii="Times New Roman" w:eastAsiaTheme="minorHAnsi" w:hAnsi="Times New Roman"/>
          <w:sz w:val="28"/>
          <w:szCs w:val="28"/>
          <w:lang w:val="kk-KZ"/>
        </w:rPr>
        <w:t>Алматы, 202</w:t>
      </w:r>
      <w:r w:rsidR="00CB1FA4">
        <w:rPr>
          <w:rFonts w:ascii="Times New Roman" w:eastAsiaTheme="minorHAnsi" w:hAnsi="Times New Roman"/>
          <w:sz w:val="28"/>
          <w:szCs w:val="28"/>
          <w:lang w:val="kk-KZ"/>
        </w:rPr>
        <w:t>6</w:t>
      </w:r>
    </w:p>
    <w:p w14:paraId="58808004" w14:textId="4A12923C" w:rsidR="0097519B" w:rsidRPr="00E61CC5" w:rsidRDefault="00A8496E" w:rsidP="0019735B">
      <w:pPr>
        <w:autoSpaceDE w:val="0"/>
        <w:autoSpaceDN w:val="0"/>
        <w:adjustRightInd w:val="0"/>
        <w:spacing w:after="0" w:line="240" w:lineRule="auto"/>
        <w:ind w:firstLine="709"/>
        <w:jc w:val="center"/>
        <w:rPr>
          <w:rFonts w:ascii="Times New Roman" w:eastAsiaTheme="minorHAnsi" w:hAnsi="Times New Roman"/>
          <w:sz w:val="28"/>
          <w:szCs w:val="28"/>
          <w:lang w:val="kk-KZ"/>
        </w:rPr>
      </w:pPr>
      <w:r w:rsidRPr="00E61CC5">
        <w:rPr>
          <w:rFonts w:ascii="Times New Roman" w:eastAsiaTheme="minorHAnsi" w:hAnsi="Times New Roman"/>
          <w:sz w:val="28"/>
          <w:szCs w:val="28"/>
          <w:lang w:val="kk-KZ"/>
        </w:rPr>
        <w:lastRenderedPageBreak/>
        <w:t>СОДЕРЖАНИЕ</w:t>
      </w:r>
    </w:p>
    <w:p w14:paraId="54BC07F9"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bCs/>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97519B" w14:paraId="6D030C07" w14:textId="77777777" w:rsidTr="004702B9">
        <w:tc>
          <w:tcPr>
            <w:tcW w:w="8992" w:type="dxa"/>
            <w:hideMark/>
          </w:tcPr>
          <w:p w14:paraId="4C8AB239" w14:textId="7C7F709E" w:rsidR="0097519B" w:rsidRDefault="008559BE" w:rsidP="0019735B">
            <w:pPr>
              <w:autoSpaceDE w:val="0"/>
              <w:autoSpaceDN w:val="0"/>
              <w:adjustRightInd w:val="0"/>
              <w:spacing w:after="0" w:line="240" w:lineRule="auto"/>
              <w:ind w:firstLine="709"/>
              <w:jc w:val="both"/>
              <w:rPr>
                <w:rFonts w:ascii="Times New Roman" w:eastAsiaTheme="minorHAnsi" w:hAnsi="Times New Roman"/>
                <w:bCs/>
                <w:sz w:val="28"/>
                <w:szCs w:val="28"/>
                <w:lang w:val="kk-KZ"/>
              </w:rPr>
            </w:pPr>
            <w:r w:rsidRPr="008559BE">
              <w:rPr>
                <w:rFonts w:ascii="Times New Roman" w:eastAsiaTheme="minorHAnsi" w:hAnsi="Times New Roman"/>
                <w:b/>
                <w:sz w:val="28"/>
                <w:szCs w:val="28"/>
                <w:lang w:val="kk-KZ"/>
              </w:rPr>
              <w:t>ОПРЕДЕЛЕНИЯ, ОБОЗНАЧЕНИЯ И СОКРАЩЕНИЯ</w:t>
            </w:r>
          </w:p>
        </w:tc>
        <w:tc>
          <w:tcPr>
            <w:tcW w:w="636" w:type="dxa"/>
          </w:tcPr>
          <w:p w14:paraId="7FE41B94" w14:textId="63216D82" w:rsidR="0097519B" w:rsidRDefault="006828DA" w:rsidP="00C63376">
            <w:pPr>
              <w:autoSpaceDE w:val="0"/>
              <w:autoSpaceDN w:val="0"/>
              <w:adjustRightInd w:val="0"/>
              <w:spacing w:after="0" w:line="240" w:lineRule="auto"/>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p>
        </w:tc>
      </w:tr>
      <w:tr w:rsidR="0097519B" w14:paraId="0433C513" w14:textId="77777777" w:rsidTr="004702B9">
        <w:tc>
          <w:tcPr>
            <w:tcW w:w="8992" w:type="dxa"/>
            <w:hideMark/>
          </w:tcPr>
          <w:p w14:paraId="28F14DC6" w14:textId="6D34CDEC" w:rsidR="0097519B" w:rsidRDefault="008559BE" w:rsidP="0019735B">
            <w:pPr>
              <w:autoSpaceDE w:val="0"/>
              <w:autoSpaceDN w:val="0"/>
              <w:adjustRightInd w:val="0"/>
              <w:spacing w:after="0" w:line="240" w:lineRule="auto"/>
              <w:ind w:firstLine="709"/>
              <w:jc w:val="both"/>
              <w:rPr>
                <w:rFonts w:ascii="Times New Roman" w:eastAsiaTheme="minorHAnsi" w:hAnsi="Times New Roman"/>
                <w:bCs/>
                <w:sz w:val="28"/>
                <w:szCs w:val="28"/>
                <w:lang w:val="kk-KZ"/>
              </w:rPr>
            </w:pPr>
            <w:r>
              <w:rPr>
                <w:rFonts w:ascii="Times New Roman" w:eastAsiaTheme="minorHAnsi" w:hAnsi="Times New Roman"/>
                <w:b/>
                <w:sz w:val="28"/>
                <w:szCs w:val="28"/>
                <w:lang w:val="kk-KZ"/>
              </w:rPr>
              <w:t>ВВЕДЕНИЕ</w:t>
            </w:r>
          </w:p>
        </w:tc>
        <w:tc>
          <w:tcPr>
            <w:tcW w:w="636" w:type="dxa"/>
          </w:tcPr>
          <w:p w14:paraId="4C4167B1" w14:textId="3CFAE325" w:rsidR="0097519B" w:rsidRDefault="00C63376" w:rsidP="00C63376">
            <w:pPr>
              <w:autoSpaceDE w:val="0"/>
              <w:autoSpaceDN w:val="0"/>
              <w:adjustRightInd w:val="0"/>
              <w:spacing w:after="0" w:line="240" w:lineRule="auto"/>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5</w:t>
            </w:r>
          </w:p>
        </w:tc>
      </w:tr>
      <w:tr w:rsidR="0097519B" w14:paraId="22F47E34" w14:textId="77777777" w:rsidTr="004702B9">
        <w:tc>
          <w:tcPr>
            <w:tcW w:w="8992" w:type="dxa"/>
            <w:hideMark/>
          </w:tcPr>
          <w:p w14:paraId="511C203A" w14:textId="72180F67" w:rsidR="0097519B" w:rsidRDefault="0097519B" w:rsidP="0019735B">
            <w:pPr>
              <w:autoSpaceDE w:val="0"/>
              <w:autoSpaceDN w:val="0"/>
              <w:adjustRightInd w:val="0"/>
              <w:spacing w:after="0" w:line="240" w:lineRule="auto"/>
              <w:ind w:firstLine="709"/>
              <w:rPr>
                <w:rFonts w:ascii="Times New Roman" w:eastAsiaTheme="minorHAnsi" w:hAnsi="Times New Roman"/>
                <w:bCs/>
                <w:sz w:val="28"/>
                <w:szCs w:val="28"/>
                <w:lang w:val="kk-KZ"/>
              </w:rPr>
            </w:pPr>
            <w:r>
              <w:rPr>
                <w:rFonts w:ascii="Times New Roman" w:eastAsiaTheme="minorHAnsi" w:hAnsi="Times New Roman"/>
                <w:b/>
                <w:bCs/>
                <w:sz w:val="28"/>
                <w:szCs w:val="28"/>
                <w:lang w:val="kk-KZ"/>
              </w:rPr>
              <w:t xml:space="preserve">1 </w:t>
            </w:r>
            <w:r w:rsidR="00C05E1F">
              <w:rPr>
                <w:rFonts w:ascii="Times New Roman" w:eastAsiaTheme="minorHAnsi" w:hAnsi="Times New Roman"/>
                <w:b/>
                <w:bCs/>
                <w:sz w:val="28"/>
                <w:szCs w:val="28"/>
                <w:lang w:val="kk-KZ"/>
              </w:rPr>
              <w:t>ТЕОРЕТИЧЕСКИЕ</w:t>
            </w:r>
            <w:r w:rsidR="00C05E1F" w:rsidRPr="00CB1FA4">
              <w:rPr>
                <w:rFonts w:ascii="Times New Roman" w:eastAsia="Times New Roman" w:hAnsi="Times New Roman"/>
                <w:b/>
                <w:color w:val="000000"/>
                <w:sz w:val="28"/>
                <w:szCs w:val="28"/>
              </w:rPr>
              <w:t xml:space="preserve"> ОСНОВЫ </w:t>
            </w:r>
            <w:r w:rsidR="00C05E1F">
              <w:rPr>
                <w:rFonts w:ascii="Times New Roman" w:eastAsia="Times New Roman" w:hAnsi="Times New Roman"/>
                <w:b/>
                <w:color w:val="000000"/>
                <w:sz w:val="28"/>
                <w:szCs w:val="28"/>
              </w:rPr>
              <w:t>ПОЛУПРОВОДНИКОВЫХ ЭЛЕКТРОННЫХ СИСТЕМ И ИХ ПРИЛОЖЕНИЯ В ГАЗОСЕНСОРИКЕ И РЕЗИСТИВНОМ ПЕРЕКЛЮЧЕНИИ</w:t>
            </w:r>
          </w:p>
        </w:tc>
        <w:tc>
          <w:tcPr>
            <w:tcW w:w="636" w:type="dxa"/>
          </w:tcPr>
          <w:p w14:paraId="756AF2E0" w14:textId="5EEC3A16" w:rsidR="0097519B" w:rsidRDefault="00C63376" w:rsidP="00C63376">
            <w:pPr>
              <w:autoSpaceDE w:val="0"/>
              <w:autoSpaceDN w:val="0"/>
              <w:adjustRightInd w:val="0"/>
              <w:spacing w:after="0" w:line="240" w:lineRule="auto"/>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10</w:t>
            </w:r>
          </w:p>
        </w:tc>
      </w:tr>
      <w:tr w:rsidR="00C875FD" w14:paraId="298A6384" w14:textId="77777777" w:rsidTr="004702B9">
        <w:tc>
          <w:tcPr>
            <w:tcW w:w="8992" w:type="dxa"/>
          </w:tcPr>
          <w:p w14:paraId="0815ECFF" w14:textId="2FBB3F0A" w:rsidR="00C875FD" w:rsidRPr="00C875FD" w:rsidRDefault="00C875FD" w:rsidP="0019735B">
            <w:pPr>
              <w:autoSpaceDE w:val="0"/>
              <w:autoSpaceDN w:val="0"/>
              <w:adjustRightInd w:val="0"/>
              <w:spacing w:after="0" w:line="240" w:lineRule="auto"/>
              <w:ind w:firstLine="709"/>
              <w:rPr>
                <w:rFonts w:ascii="Times New Roman" w:eastAsiaTheme="minorHAnsi" w:hAnsi="Times New Roman"/>
                <w:bCs/>
                <w:sz w:val="28"/>
                <w:szCs w:val="28"/>
                <w:lang w:val="kk-KZ"/>
              </w:rPr>
            </w:pPr>
            <w:r w:rsidRPr="00C875FD">
              <w:rPr>
                <w:rFonts w:ascii="Times New Roman" w:eastAsia="Times New Roman" w:hAnsi="Times New Roman"/>
                <w:bCs/>
                <w:color w:val="000000"/>
                <w:sz w:val="28"/>
                <w:szCs w:val="28"/>
              </w:rPr>
              <w:t xml:space="preserve">1.1 </w:t>
            </w:r>
            <w:r w:rsidR="007674B0" w:rsidRPr="007674B0">
              <w:rPr>
                <w:rFonts w:ascii="Times New Roman" w:eastAsia="Times New Roman" w:hAnsi="Times New Roman"/>
                <w:bCs/>
                <w:color w:val="000000"/>
                <w:sz w:val="28"/>
                <w:szCs w:val="28"/>
              </w:rPr>
              <w:t>Физические основы процессов переноса заряда в полупроводниковых структурах</w:t>
            </w:r>
          </w:p>
        </w:tc>
        <w:tc>
          <w:tcPr>
            <w:tcW w:w="636" w:type="dxa"/>
          </w:tcPr>
          <w:p w14:paraId="4C31B21A" w14:textId="6E41E908" w:rsidR="00C875FD" w:rsidRDefault="00C875FD" w:rsidP="00C63376">
            <w:pPr>
              <w:autoSpaceDE w:val="0"/>
              <w:autoSpaceDN w:val="0"/>
              <w:adjustRightInd w:val="0"/>
              <w:spacing w:after="0" w:line="240" w:lineRule="auto"/>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10</w:t>
            </w:r>
          </w:p>
        </w:tc>
      </w:tr>
      <w:tr w:rsidR="0097519B" w14:paraId="12BBD0ED" w14:textId="77777777" w:rsidTr="004702B9">
        <w:tc>
          <w:tcPr>
            <w:tcW w:w="8992" w:type="dxa"/>
            <w:hideMark/>
          </w:tcPr>
          <w:p w14:paraId="189A4A10" w14:textId="71F0EB46" w:rsidR="0097519B" w:rsidRDefault="0097519B" w:rsidP="0019735B">
            <w:pPr>
              <w:autoSpaceDE w:val="0"/>
              <w:autoSpaceDN w:val="0"/>
              <w:adjustRightInd w:val="0"/>
              <w:spacing w:after="0" w:line="240" w:lineRule="auto"/>
              <w:ind w:firstLine="709"/>
              <w:rPr>
                <w:rFonts w:ascii="Times New Roman" w:eastAsiaTheme="minorHAnsi" w:hAnsi="Times New Roman"/>
                <w:bCs/>
                <w:sz w:val="28"/>
                <w:szCs w:val="28"/>
                <w:lang w:val="kk-KZ"/>
              </w:rPr>
            </w:pPr>
            <w:r>
              <w:rPr>
                <w:rFonts w:ascii="Times New Roman" w:eastAsiaTheme="minorHAnsi" w:hAnsi="Times New Roman"/>
                <w:sz w:val="28"/>
                <w:szCs w:val="28"/>
                <w:lang w:val="kk-KZ"/>
              </w:rPr>
              <w:t>1.</w:t>
            </w:r>
            <w:r w:rsidR="00C875FD" w:rsidRPr="00C875FD">
              <w:rPr>
                <w:rFonts w:ascii="Times New Roman" w:eastAsiaTheme="minorHAnsi" w:hAnsi="Times New Roman"/>
                <w:sz w:val="28"/>
                <w:szCs w:val="28"/>
              </w:rPr>
              <w:t>2</w:t>
            </w:r>
            <w:r>
              <w:rPr>
                <w:rFonts w:ascii="Times New Roman" w:eastAsiaTheme="minorHAnsi" w:hAnsi="Times New Roman"/>
                <w:sz w:val="28"/>
                <w:szCs w:val="28"/>
                <w:lang w:val="kk-KZ"/>
              </w:rPr>
              <w:t xml:space="preserve"> </w:t>
            </w:r>
            <w:r w:rsidR="007E2466" w:rsidRPr="007E2466">
              <w:rPr>
                <w:rFonts w:ascii="Times New Roman" w:eastAsiaTheme="minorHAnsi" w:hAnsi="Times New Roman"/>
                <w:sz w:val="28"/>
                <w:szCs w:val="28"/>
                <w:lang w:val="kk-KZ"/>
              </w:rPr>
              <w:t>Сравнительный анализ типов газовых сенсоров</w:t>
            </w:r>
          </w:p>
        </w:tc>
        <w:tc>
          <w:tcPr>
            <w:tcW w:w="636" w:type="dxa"/>
          </w:tcPr>
          <w:p w14:paraId="2077105F" w14:textId="483289B7" w:rsidR="0097519B" w:rsidRPr="007674B0" w:rsidRDefault="00C63376"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1</w:t>
            </w:r>
            <w:r w:rsidR="007674B0">
              <w:rPr>
                <w:rFonts w:ascii="Times New Roman" w:eastAsiaTheme="minorHAnsi" w:hAnsi="Times New Roman"/>
                <w:bCs/>
                <w:sz w:val="28"/>
                <w:szCs w:val="28"/>
              </w:rPr>
              <w:t>3</w:t>
            </w:r>
          </w:p>
        </w:tc>
      </w:tr>
      <w:tr w:rsidR="0097519B" w14:paraId="64BB715D" w14:textId="77777777" w:rsidTr="004702B9">
        <w:tc>
          <w:tcPr>
            <w:tcW w:w="8992" w:type="dxa"/>
            <w:hideMark/>
          </w:tcPr>
          <w:p w14:paraId="4A4AC15B" w14:textId="20F23394" w:rsidR="0097519B" w:rsidRDefault="0097519B" w:rsidP="0019735B">
            <w:pPr>
              <w:autoSpaceDE w:val="0"/>
              <w:autoSpaceDN w:val="0"/>
              <w:adjustRightInd w:val="0"/>
              <w:spacing w:after="0" w:line="240" w:lineRule="auto"/>
              <w:ind w:firstLine="709"/>
              <w:jc w:val="both"/>
              <w:rPr>
                <w:rFonts w:ascii="Times New Roman" w:eastAsiaTheme="minorHAnsi" w:hAnsi="Times New Roman"/>
                <w:bCs/>
                <w:sz w:val="28"/>
                <w:szCs w:val="28"/>
                <w:lang w:val="kk-KZ"/>
              </w:rPr>
            </w:pPr>
            <w:r>
              <w:rPr>
                <w:rFonts w:ascii="Times New Roman" w:eastAsiaTheme="minorHAnsi" w:hAnsi="Times New Roman"/>
                <w:sz w:val="28"/>
                <w:szCs w:val="28"/>
                <w:lang w:val="kk-KZ"/>
              </w:rPr>
              <w:t>1.</w:t>
            </w:r>
            <w:r w:rsidR="00C875FD" w:rsidRPr="00C875FD">
              <w:rPr>
                <w:rFonts w:ascii="Times New Roman" w:eastAsiaTheme="minorHAnsi" w:hAnsi="Times New Roman"/>
                <w:sz w:val="28"/>
                <w:szCs w:val="28"/>
              </w:rPr>
              <w:t>3</w:t>
            </w:r>
            <w:r>
              <w:rPr>
                <w:rFonts w:ascii="Times New Roman" w:eastAsiaTheme="minorHAnsi" w:hAnsi="Times New Roman"/>
                <w:sz w:val="28"/>
                <w:szCs w:val="28"/>
                <w:lang w:val="kk-KZ"/>
              </w:rPr>
              <w:t xml:space="preserve"> </w:t>
            </w:r>
            <w:r w:rsidR="007E2466" w:rsidRPr="007E2466">
              <w:rPr>
                <w:rFonts w:ascii="Times New Roman" w:eastAsiaTheme="minorHAnsi" w:hAnsi="Times New Roman"/>
                <w:sz w:val="28"/>
                <w:szCs w:val="28"/>
                <w:lang w:val="kk-KZ"/>
              </w:rPr>
              <w:t>Принцип работы полупроводниковых газовых сенсоров и физико-химические механизмы газочувствительности</w:t>
            </w:r>
          </w:p>
        </w:tc>
        <w:tc>
          <w:tcPr>
            <w:tcW w:w="636" w:type="dxa"/>
          </w:tcPr>
          <w:p w14:paraId="30E88ECF" w14:textId="2B0D8226"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2</w:t>
            </w:r>
            <w:r w:rsidR="007674B0">
              <w:rPr>
                <w:rFonts w:ascii="Times New Roman" w:eastAsiaTheme="minorHAnsi" w:hAnsi="Times New Roman"/>
                <w:bCs/>
                <w:sz w:val="28"/>
                <w:szCs w:val="28"/>
              </w:rPr>
              <w:t>1</w:t>
            </w:r>
          </w:p>
        </w:tc>
      </w:tr>
      <w:tr w:rsidR="0097519B" w14:paraId="0EE8FADD" w14:textId="77777777" w:rsidTr="004702B9">
        <w:tc>
          <w:tcPr>
            <w:tcW w:w="8992" w:type="dxa"/>
            <w:hideMark/>
          </w:tcPr>
          <w:p w14:paraId="05F8F8A5" w14:textId="6387EFB0" w:rsidR="0097519B" w:rsidRPr="007E2466"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kk-KZ"/>
              </w:rPr>
              <w:t>1.</w:t>
            </w:r>
            <w:r w:rsidR="00C875FD" w:rsidRPr="00C875FD">
              <w:rPr>
                <w:rFonts w:ascii="Times New Roman" w:eastAsiaTheme="minorHAnsi" w:hAnsi="Times New Roman"/>
                <w:sz w:val="28"/>
                <w:szCs w:val="28"/>
              </w:rPr>
              <w:t>4</w:t>
            </w:r>
            <w:r>
              <w:rPr>
                <w:rFonts w:ascii="Times New Roman" w:eastAsiaTheme="minorHAnsi" w:hAnsi="Times New Roman"/>
                <w:sz w:val="28"/>
                <w:szCs w:val="28"/>
                <w:lang w:val="kk-KZ"/>
              </w:rPr>
              <w:t xml:space="preserve"> </w:t>
            </w:r>
            <w:r w:rsidR="007E2466" w:rsidRPr="007E2466">
              <w:rPr>
                <w:rFonts w:ascii="Times New Roman" w:eastAsiaTheme="minorHAnsi" w:hAnsi="Times New Roman"/>
                <w:sz w:val="28"/>
                <w:szCs w:val="28"/>
                <w:lang w:val="kk-KZ"/>
              </w:rPr>
              <w:t>Достижения и проблемы в области полупроводниковых газовых сенсоров</w:t>
            </w:r>
          </w:p>
        </w:tc>
        <w:tc>
          <w:tcPr>
            <w:tcW w:w="636" w:type="dxa"/>
          </w:tcPr>
          <w:p w14:paraId="3B678F15" w14:textId="7FCC1113"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2</w:t>
            </w:r>
            <w:r w:rsidR="00B121F0">
              <w:rPr>
                <w:rFonts w:ascii="Times New Roman" w:eastAsiaTheme="minorHAnsi" w:hAnsi="Times New Roman"/>
                <w:bCs/>
                <w:sz w:val="28"/>
                <w:szCs w:val="28"/>
              </w:rPr>
              <w:t>7</w:t>
            </w:r>
          </w:p>
        </w:tc>
      </w:tr>
      <w:tr w:rsidR="00C875FD" w14:paraId="58E6CAE8" w14:textId="77777777" w:rsidTr="004702B9">
        <w:tc>
          <w:tcPr>
            <w:tcW w:w="8992" w:type="dxa"/>
          </w:tcPr>
          <w:p w14:paraId="0EE4F891" w14:textId="23930E5F" w:rsidR="00C875FD" w:rsidRPr="00C875FD" w:rsidRDefault="00C875FD" w:rsidP="00C875FD">
            <w:pPr>
              <w:pBdr>
                <w:top w:val="nil"/>
                <w:left w:val="nil"/>
                <w:bottom w:val="nil"/>
                <w:right w:val="nil"/>
                <w:between w:val="nil"/>
              </w:pBdr>
              <w:spacing w:after="0" w:line="240" w:lineRule="auto"/>
              <w:ind w:firstLine="709"/>
              <w:rPr>
                <w:rFonts w:ascii="Times New Roman" w:eastAsia="Times New Roman" w:hAnsi="Times New Roman"/>
                <w:color w:val="000000"/>
                <w:sz w:val="28"/>
                <w:szCs w:val="28"/>
              </w:rPr>
            </w:pPr>
            <w:r w:rsidRPr="00C875FD">
              <w:rPr>
                <w:rFonts w:ascii="Times New Roman" w:eastAsiaTheme="minorHAnsi" w:hAnsi="Times New Roman"/>
                <w:sz w:val="28"/>
                <w:szCs w:val="28"/>
                <w:lang w:val="kk-KZ"/>
              </w:rPr>
              <w:t>1.</w:t>
            </w:r>
            <w:r>
              <w:rPr>
                <w:rFonts w:ascii="Times New Roman" w:eastAsiaTheme="minorHAnsi" w:hAnsi="Times New Roman"/>
                <w:sz w:val="28"/>
                <w:szCs w:val="28"/>
                <w:lang w:val="kk-KZ"/>
              </w:rPr>
              <w:t>5</w:t>
            </w:r>
            <w:r w:rsidRPr="00C875FD">
              <w:rPr>
                <w:rFonts w:ascii="Times New Roman" w:eastAsia="Times New Roman" w:hAnsi="Times New Roman"/>
                <w:color w:val="000000"/>
                <w:sz w:val="28"/>
                <w:szCs w:val="28"/>
                <w:lang w:val="kk-KZ"/>
              </w:rPr>
              <w:t xml:space="preserve"> </w:t>
            </w:r>
            <w:r w:rsidRPr="00C875FD">
              <w:rPr>
                <w:rFonts w:ascii="Times New Roman" w:eastAsia="Times New Roman" w:hAnsi="Times New Roman"/>
                <w:color w:val="000000"/>
                <w:sz w:val="28"/>
                <w:szCs w:val="28"/>
              </w:rPr>
              <w:t xml:space="preserve">Резистивное переключения в полупроводниковых структурах </w:t>
            </w:r>
          </w:p>
        </w:tc>
        <w:tc>
          <w:tcPr>
            <w:tcW w:w="636" w:type="dxa"/>
          </w:tcPr>
          <w:p w14:paraId="01208DA6" w14:textId="7F272BB3" w:rsidR="00C875FD" w:rsidRPr="007674B0" w:rsidRDefault="00B121F0"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rPr>
              <w:t>30</w:t>
            </w:r>
          </w:p>
        </w:tc>
      </w:tr>
      <w:tr w:rsidR="0097519B" w14:paraId="0872CEA8" w14:textId="77777777" w:rsidTr="004702B9">
        <w:tc>
          <w:tcPr>
            <w:tcW w:w="8992" w:type="dxa"/>
            <w:hideMark/>
          </w:tcPr>
          <w:p w14:paraId="1AECA8C9" w14:textId="64198839"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1.</w:t>
            </w:r>
            <w:r w:rsidR="00C875FD">
              <w:rPr>
                <w:rFonts w:ascii="Times New Roman" w:eastAsiaTheme="minorHAnsi" w:hAnsi="Times New Roman"/>
                <w:sz w:val="28"/>
                <w:szCs w:val="28"/>
                <w:lang w:val="kk-KZ"/>
              </w:rPr>
              <w:t>6</w:t>
            </w:r>
            <w:r>
              <w:rPr>
                <w:rFonts w:ascii="Times New Roman" w:eastAsiaTheme="minorHAnsi" w:hAnsi="Times New Roman"/>
                <w:sz w:val="28"/>
                <w:szCs w:val="28"/>
                <w:lang w:val="kk-KZ"/>
              </w:rPr>
              <w:t xml:space="preserve"> </w:t>
            </w:r>
            <w:r w:rsidR="007E2466" w:rsidRPr="007E2466">
              <w:rPr>
                <w:rFonts w:ascii="Times New Roman" w:eastAsiaTheme="minorHAnsi" w:hAnsi="Times New Roman"/>
                <w:sz w:val="28"/>
                <w:szCs w:val="28"/>
                <w:lang w:val="kk-KZ"/>
              </w:rPr>
              <w:t>Выводы по разделу</w:t>
            </w:r>
          </w:p>
        </w:tc>
        <w:tc>
          <w:tcPr>
            <w:tcW w:w="636" w:type="dxa"/>
          </w:tcPr>
          <w:p w14:paraId="0413D8DA" w14:textId="7E95E734" w:rsidR="0097519B" w:rsidRPr="00F227D1" w:rsidRDefault="00C875FD" w:rsidP="00C63376">
            <w:pPr>
              <w:autoSpaceDE w:val="0"/>
              <w:autoSpaceDN w:val="0"/>
              <w:adjustRightInd w:val="0"/>
              <w:spacing w:after="0" w:line="240" w:lineRule="auto"/>
              <w:jc w:val="center"/>
              <w:rPr>
                <w:rFonts w:ascii="Times New Roman" w:eastAsiaTheme="minorHAnsi" w:hAnsi="Times New Roman"/>
                <w:bCs/>
                <w:sz w:val="28"/>
                <w:szCs w:val="28"/>
                <w:lang w:val="en-US"/>
              </w:rPr>
            </w:pPr>
            <w:r>
              <w:rPr>
                <w:rFonts w:ascii="Times New Roman" w:eastAsiaTheme="minorHAnsi" w:hAnsi="Times New Roman"/>
                <w:bCs/>
                <w:sz w:val="28"/>
                <w:szCs w:val="28"/>
                <w:lang w:val="kk-KZ"/>
              </w:rPr>
              <w:t>3</w:t>
            </w:r>
            <w:r w:rsidR="00F227D1">
              <w:rPr>
                <w:rFonts w:ascii="Times New Roman" w:eastAsiaTheme="minorHAnsi" w:hAnsi="Times New Roman"/>
                <w:bCs/>
                <w:sz w:val="28"/>
                <w:szCs w:val="28"/>
                <w:lang w:val="en-US"/>
              </w:rPr>
              <w:t>3</w:t>
            </w:r>
          </w:p>
        </w:tc>
      </w:tr>
      <w:tr w:rsidR="0097519B" w14:paraId="51DAFF57" w14:textId="77777777" w:rsidTr="004702B9">
        <w:tc>
          <w:tcPr>
            <w:tcW w:w="8992" w:type="dxa"/>
            <w:hideMark/>
          </w:tcPr>
          <w:p w14:paraId="3AD76355" w14:textId="34433272" w:rsidR="0097519B" w:rsidRDefault="0097519B" w:rsidP="0019735B">
            <w:pPr>
              <w:autoSpaceDE w:val="0"/>
              <w:autoSpaceDN w:val="0"/>
              <w:adjustRightInd w:val="0"/>
              <w:spacing w:after="0" w:line="240" w:lineRule="auto"/>
              <w:ind w:firstLine="709"/>
              <w:rPr>
                <w:rFonts w:ascii="Times New Roman" w:eastAsiaTheme="minorHAnsi" w:hAnsi="Times New Roman"/>
                <w:sz w:val="28"/>
                <w:szCs w:val="28"/>
                <w:lang w:val="kk-KZ"/>
              </w:rPr>
            </w:pPr>
            <w:r>
              <w:rPr>
                <w:rFonts w:ascii="Times New Roman" w:eastAsiaTheme="minorHAnsi" w:hAnsi="Times New Roman"/>
                <w:b/>
                <w:sz w:val="28"/>
                <w:szCs w:val="28"/>
                <w:lang w:val="kk-KZ"/>
              </w:rPr>
              <w:t xml:space="preserve">2 </w:t>
            </w:r>
            <w:r w:rsidR="00C05E1F">
              <w:rPr>
                <w:rFonts w:ascii="Times New Roman" w:eastAsiaTheme="minorHAnsi" w:hAnsi="Times New Roman"/>
                <w:b/>
                <w:sz w:val="28"/>
                <w:szCs w:val="28"/>
                <w:lang w:val="kk-KZ"/>
              </w:rPr>
              <w:t>ТЕХНОЛОГИЯ ПОЛУЧЕНИЯ ПОЛУПРОВОДНИКОВЫХ ГЕТЕРОСТРУКТУР И МЕТОДЫ АНАЛИЗА</w:t>
            </w:r>
          </w:p>
        </w:tc>
        <w:tc>
          <w:tcPr>
            <w:tcW w:w="636" w:type="dxa"/>
          </w:tcPr>
          <w:p w14:paraId="54DA32C8" w14:textId="08D04966"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3</w:t>
            </w:r>
            <w:r w:rsidR="00B121F0">
              <w:rPr>
                <w:rFonts w:ascii="Times New Roman" w:eastAsiaTheme="minorHAnsi" w:hAnsi="Times New Roman"/>
                <w:bCs/>
                <w:sz w:val="28"/>
                <w:szCs w:val="28"/>
              </w:rPr>
              <w:t>5</w:t>
            </w:r>
          </w:p>
        </w:tc>
      </w:tr>
      <w:tr w:rsidR="0097519B" w14:paraId="12B849CA" w14:textId="77777777" w:rsidTr="004702B9">
        <w:tc>
          <w:tcPr>
            <w:tcW w:w="8992" w:type="dxa"/>
            <w:hideMark/>
          </w:tcPr>
          <w:p w14:paraId="5982A0E5" w14:textId="76BD87DA"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2.1 </w:t>
            </w:r>
            <w:r w:rsidR="007E2466" w:rsidRPr="007E2466">
              <w:rPr>
                <w:rFonts w:ascii="Times New Roman" w:eastAsiaTheme="minorHAnsi" w:hAnsi="Times New Roman"/>
                <w:sz w:val="28"/>
                <w:szCs w:val="28"/>
                <w:lang w:val="kk-KZ"/>
              </w:rPr>
              <w:t>Синтез образцов из пористого кремния</w:t>
            </w:r>
          </w:p>
        </w:tc>
        <w:tc>
          <w:tcPr>
            <w:tcW w:w="636" w:type="dxa"/>
          </w:tcPr>
          <w:p w14:paraId="03634770" w14:textId="4452EDE1"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3</w:t>
            </w:r>
            <w:r w:rsidR="00B121F0">
              <w:rPr>
                <w:rFonts w:ascii="Times New Roman" w:eastAsiaTheme="minorHAnsi" w:hAnsi="Times New Roman"/>
                <w:bCs/>
                <w:sz w:val="28"/>
                <w:szCs w:val="28"/>
              </w:rPr>
              <w:t>5</w:t>
            </w:r>
          </w:p>
        </w:tc>
      </w:tr>
      <w:tr w:rsidR="0097519B" w14:paraId="3E6C6685" w14:textId="77777777" w:rsidTr="004702B9">
        <w:tc>
          <w:tcPr>
            <w:tcW w:w="8992" w:type="dxa"/>
            <w:hideMark/>
          </w:tcPr>
          <w:p w14:paraId="42F38367" w14:textId="595AC76F"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2.2 </w:t>
            </w:r>
            <w:r w:rsidR="007E2466" w:rsidRPr="007E2466">
              <w:rPr>
                <w:rFonts w:ascii="Times New Roman" w:eastAsiaTheme="minorHAnsi" w:hAnsi="Times New Roman"/>
                <w:sz w:val="28"/>
                <w:szCs w:val="28"/>
                <w:lang w:val="kk-KZ"/>
              </w:rPr>
              <w:t>Получение гетероструктуры диоксида олова на основе пористого кремния</w:t>
            </w:r>
          </w:p>
        </w:tc>
        <w:tc>
          <w:tcPr>
            <w:tcW w:w="636" w:type="dxa"/>
          </w:tcPr>
          <w:p w14:paraId="1304E907" w14:textId="60D7046A"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3</w:t>
            </w:r>
            <w:r w:rsidR="007674B0">
              <w:rPr>
                <w:rFonts w:ascii="Times New Roman" w:eastAsiaTheme="minorHAnsi" w:hAnsi="Times New Roman"/>
                <w:bCs/>
                <w:sz w:val="28"/>
                <w:szCs w:val="28"/>
              </w:rPr>
              <w:t>5</w:t>
            </w:r>
          </w:p>
        </w:tc>
      </w:tr>
      <w:tr w:rsidR="0097519B" w14:paraId="7E4C60C0" w14:textId="77777777" w:rsidTr="004702B9">
        <w:tc>
          <w:tcPr>
            <w:tcW w:w="8992" w:type="dxa"/>
            <w:hideMark/>
          </w:tcPr>
          <w:p w14:paraId="5FA5BFE6" w14:textId="79A24FD5"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2.3 </w:t>
            </w:r>
            <w:r w:rsidR="007E2466" w:rsidRPr="007E2466">
              <w:rPr>
                <w:rFonts w:ascii="Times New Roman" w:eastAsiaTheme="minorHAnsi" w:hAnsi="Times New Roman"/>
                <w:sz w:val="28"/>
                <w:szCs w:val="28"/>
                <w:lang w:val="kk-KZ"/>
              </w:rPr>
              <w:t>Исследование морфологии и оптических спектров образцов</w:t>
            </w:r>
          </w:p>
        </w:tc>
        <w:tc>
          <w:tcPr>
            <w:tcW w:w="636" w:type="dxa"/>
          </w:tcPr>
          <w:p w14:paraId="74BFD49C" w14:textId="6FE4E3D2"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3</w:t>
            </w:r>
            <w:r w:rsidR="00B121F0">
              <w:rPr>
                <w:rFonts w:ascii="Times New Roman" w:eastAsiaTheme="minorHAnsi" w:hAnsi="Times New Roman"/>
                <w:bCs/>
                <w:sz w:val="28"/>
                <w:szCs w:val="28"/>
              </w:rPr>
              <w:t>7</w:t>
            </w:r>
          </w:p>
        </w:tc>
      </w:tr>
      <w:tr w:rsidR="0097519B" w14:paraId="6BB7D8B1" w14:textId="77777777" w:rsidTr="004702B9">
        <w:tc>
          <w:tcPr>
            <w:tcW w:w="8992" w:type="dxa"/>
            <w:hideMark/>
          </w:tcPr>
          <w:p w14:paraId="53289E29" w14:textId="06D3B0E1" w:rsidR="0097519B" w:rsidRDefault="0097519B" w:rsidP="0019735B">
            <w:pPr>
              <w:autoSpaceDE w:val="0"/>
              <w:autoSpaceDN w:val="0"/>
              <w:adjustRightInd w:val="0"/>
              <w:spacing w:after="0" w:line="240" w:lineRule="auto"/>
              <w:ind w:firstLine="709"/>
              <w:jc w:val="both"/>
              <w:rPr>
                <w:lang w:val="kk-KZ"/>
              </w:rPr>
            </w:pPr>
            <w:r>
              <w:rPr>
                <w:rFonts w:ascii="Times New Roman" w:eastAsiaTheme="minorHAnsi" w:hAnsi="Times New Roman"/>
                <w:sz w:val="28"/>
                <w:szCs w:val="28"/>
                <w:lang w:val="kk-KZ"/>
              </w:rPr>
              <w:t xml:space="preserve">2.4 </w:t>
            </w:r>
            <w:r w:rsidR="007E2466" w:rsidRPr="007E2466">
              <w:rPr>
                <w:rFonts w:ascii="Times New Roman" w:eastAsiaTheme="minorHAnsi" w:hAnsi="Times New Roman"/>
                <w:sz w:val="28"/>
                <w:szCs w:val="28"/>
                <w:lang w:val="kk-KZ"/>
              </w:rPr>
              <w:t>Измерение электрических свойств образцов и их интеграция в электрическую схему беспроводной системы газоанализатора</w:t>
            </w:r>
          </w:p>
        </w:tc>
        <w:tc>
          <w:tcPr>
            <w:tcW w:w="636" w:type="dxa"/>
          </w:tcPr>
          <w:p w14:paraId="584860D6" w14:textId="47D78159"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4</w:t>
            </w:r>
            <w:r w:rsidR="00B121F0">
              <w:rPr>
                <w:rFonts w:ascii="Times New Roman" w:eastAsiaTheme="minorHAnsi" w:hAnsi="Times New Roman"/>
                <w:bCs/>
                <w:sz w:val="28"/>
                <w:szCs w:val="28"/>
              </w:rPr>
              <w:t>2</w:t>
            </w:r>
          </w:p>
        </w:tc>
      </w:tr>
      <w:tr w:rsidR="0097519B" w14:paraId="10CD50DE" w14:textId="77777777" w:rsidTr="004702B9">
        <w:tc>
          <w:tcPr>
            <w:tcW w:w="8992" w:type="dxa"/>
            <w:hideMark/>
          </w:tcPr>
          <w:p w14:paraId="0700EE2C" w14:textId="31B0088D" w:rsidR="0097519B" w:rsidRPr="007E2466"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bCs/>
                <w:sz w:val="28"/>
                <w:szCs w:val="28"/>
                <w:lang w:val="kk-KZ"/>
              </w:rPr>
              <w:t xml:space="preserve">2.5 </w:t>
            </w:r>
            <w:r w:rsidR="007E2466" w:rsidRPr="007E2466">
              <w:rPr>
                <w:rFonts w:ascii="Times New Roman" w:hAnsi="Times New Roman"/>
                <w:bCs/>
                <w:sz w:val="28"/>
                <w:szCs w:val="28"/>
                <w:lang w:val="kk-KZ"/>
              </w:rPr>
              <w:t>Моделирование и интерпретация механизма газосенсорики с использованием методов DFT расчетов</w:t>
            </w:r>
          </w:p>
        </w:tc>
        <w:tc>
          <w:tcPr>
            <w:tcW w:w="636" w:type="dxa"/>
          </w:tcPr>
          <w:p w14:paraId="49BDC8CE" w14:textId="46B59C13" w:rsidR="0097519B" w:rsidRPr="007674B0" w:rsidRDefault="00CC7A17"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en-US"/>
              </w:rPr>
              <w:t>4</w:t>
            </w:r>
            <w:r w:rsidR="00B121F0">
              <w:rPr>
                <w:rFonts w:ascii="Times New Roman" w:eastAsiaTheme="minorHAnsi" w:hAnsi="Times New Roman"/>
                <w:bCs/>
                <w:sz w:val="28"/>
                <w:szCs w:val="28"/>
              </w:rPr>
              <w:t>7</w:t>
            </w:r>
          </w:p>
        </w:tc>
      </w:tr>
      <w:tr w:rsidR="007E2466" w14:paraId="04CCB918" w14:textId="77777777" w:rsidTr="004702B9">
        <w:tc>
          <w:tcPr>
            <w:tcW w:w="8992" w:type="dxa"/>
          </w:tcPr>
          <w:p w14:paraId="1D08D557" w14:textId="591DD3E9" w:rsidR="007E2466" w:rsidRDefault="007E2466" w:rsidP="0019735B">
            <w:pPr>
              <w:autoSpaceDE w:val="0"/>
              <w:autoSpaceDN w:val="0"/>
              <w:adjustRightInd w:val="0"/>
              <w:spacing w:after="0" w:line="240" w:lineRule="auto"/>
              <w:ind w:firstLine="709"/>
              <w:jc w:val="both"/>
              <w:rPr>
                <w:rFonts w:ascii="Times New Roman" w:hAnsi="Times New Roman"/>
                <w:bCs/>
                <w:sz w:val="28"/>
                <w:szCs w:val="28"/>
                <w:lang w:val="kk-KZ"/>
              </w:rPr>
            </w:pPr>
            <w:r>
              <w:rPr>
                <w:rFonts w:ascii="Times New Roman" w:eastAsiaTheme="minorHAnsi" w:hAnsi="Times New Roman"/>
                <w:sz w:val="28"/>
                <w:szCs w:val="28"/>
                <w:lang w:val="kk-KZ"/>
              </w:rPr>
              <w:t xml:space="preserve">2.6 </w:t>
            </w:r>
            <w:r w:rsidRPr="007E2466">
              <w:rPr>
                <w:rFonts w:ascii="Times New Roman" w:eastAsiaTheme="minorHAnsi" w:hAnsi="Times New Roman"/>
                <w:sz w:val="28"/>
                <w:szCs w:val="28"/>
                <w:lang w:val="kk-KZ"/>
              </w:rPr>
              <w:t>Выводы по разделу</w:t>
            </w:r>
          </w:p>
        </w:tc>
        <w:tc>
          <w:tcPr>
            <w:tcW w:w="636" w:type="dxa"/>
          </w:tcPr>
          <w:p w14:paraId="76ED330F" w14:textId="434B56D5" w:rsidR="007E2466" w:rsidRPr="007674B0" w:rsidRDefault="00CC7A17"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en-US"/>
              </w:rPr>
              <w:t>4</w:t>
            </w:r>
            <w:r w:rsidR="00B121F0">
              <w:rPr>
                <w:rFonts w:ascii="Times New Roman" w:eastAsiaTheme="minorHAnsi" w:hAnsi="Times New Roman"/>
                <w:bCs/>
                <w:sz w:val="28"/>
                <w:szCs w:val="28"/>
              </w:rPr>
              <w:t>7</w:t>
            </w:r>
          </w:p>
        </w:tc>
      </w:tr>
      <w:tr w:rsidR="0097519B" w14:paraId="34CA5BE8" w14:textId="77777777" w:rsidTr="004702B9">
        <w:tc>
          <w:tcPr>
            <w:tcW w:w="8992" w:type="dxa"/>
            <w:hideMark/>
          </w:tcPr>
          <w:p w14:paraId="2FA419CF" w14:textId="0F7C9D34" w:rsidR="0097519B" w:rsidRPr="000438A6" w:rsidRDefault="0097519B" w:rsidP="004C0589">
            <w:pPr>
              <w:tabs>
                <w:tab w:val="right" w:leader="dot" w:pos="9639"/>
              </w:tabs>
              <w:spacing w:after="0" w:line="240" w:lineRule="auto"/>
              <w:ind w:firstLine="709"/>
              <w:rPr>
                <w:rFonts w:ascii="Times New Roman" w:eastAsiaTheme="minorHAnsi" w:hAnsi="Times New Roman"/>
                <w:b/>
                <w:sz w:val="28"/>
                <w:szCs w:val="28"/>
              </w:rPr>
            </w:pPr>
            <w:r>
              <w:rPr>
                <w:rFonts w:ascii="Times New Roman" w:eastAsiaTheme="minorHAnsi" w:hAnsi="Times New Roman"/>
                <w:b/>
                <w:sz w:val="28"/>
                <w:szCs w:val="28"/>
                <w:lang w:val="kk-KZ"/>
              </w:rPr>
              <w:t>3</w:t>
            </w:r>
            <w:r w:rsidR="00CC7A17">
              <w:rPr>
                <w:rFonts w:ascii="Times New Roman" w:eastAsiaTheme="minorHAnsi" w:hAnsi="Times New Roman"/>
                <w:b/>
                <w:sz w:val="28"/>
                <w:szCs w:val="28"/>
                <w:lang w:val="kk-KZ"/>
              </w:rPr>
              <w:t xml:space="preserve"> </w:t>
            </w:r>
            <w:r w:rsidR="00C05E1F">
              <w:rPr>
                <w:rFonts w:ascii="Times New Roman" w:eastAsiaTheme="minorHAnsi" w:hAnsi="Times New Roman"/>
                <w:b/>
                <w:sz w:val="28"/>
                <w:szCs w:val="28"/>
                <w:lang w:val="kk-KZ"/>
              </w:rPr>
              <w:t>Г</w:t>
            </w:r>
            <w:r w:rsidR="00C05E1F">
              <w:rPr>
                <w:rFonts w:ascii="Times New Roman" w:eastAsiaTheme="minorHAnsi" w:hAnsi="Times New Roman"/>
                <w:b/>
                <w:sz w:val="28"/>
                <w:szCs w:val="28"/>
              </w:rPr>
              <w:t>АЗОСЕНСОРНЫЕ СВОЙСТВА ДЛЯ ОБНАРУЖЕНИЯ ОРГАНИЧЕСКИХ ВЕЩЕСТВ С ИСПОЛЬЗОВАНИЕМ МЕТОДА ЭЛЛИПСОМЕТРИИ И ЭФФЕКТЫ РЕЗИСТИВНОГО ПЕРЕКЛЮЧЕНИЯ В ПОЛУПРОВОДНИКОВЫХ ЭЛЕКТРОННЫХ СИСТЕМАХ</w:t>
            </w:r>
          </w:p>
        </w:tc>
        <w:tc>
          <w:tcPr>
            <w:tcW w:w="636" w:type="dxa"/>
          </w:tcPr>
          <w:p w14:paraId="27745414" w14:textId="3B612DDD" w:rsidR="0097519B" w:rsidRPr="007674B0" w:rsidRDefault="00CC7A17"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en-US"/>
              </w:rPr>
              <w:t>4</w:t>
            </w:r>
            <w:r w:rsidR="00B121F0">
              <w:rPr>
                <w:rFonts w:ascii="Times New Roman" w:eastAsiaTheme="minorHAnsi" w:hAnsi="Times New Roman"/>
                <w:bCs/>
                <w:sz w:val="28"/>
                <w:szCs w:val="28"/>
              </w:rPr>
              <w:t>9</w:t>
            </w:r>
          </w:p>
        </w:tc>
      </w:tr>
      <w:tr w:rsidR="0097519B" w14:paraId="435A21E2" w14:textId="77777777" w:rsidTr="004702B9">
        <w:tc>
          <w:tcPr>
            <w:tcW w:w="8992" w:type="dxa"/>
            <w:hideMark/>
          </w:tcPr>
          <w:p w14:paraId="5234A88D" w14:textId="3CF27C7C" w:rsidR="0097519B" w:rsidRPr="000438A6" w:rsidRDefault="0097519B" w:rsidP="0019735B">
            <w:pPr>
              <w:tabs>
                <w:tab w:val="right" w:leader="dot" w:pos="9639"/>
              </w:tabs>
              <w:spacing w:after="0" w:line="240" w:lineRule="auto"/>
              <w:ind w:firstLine="709"/>
              <w:jc w:val="both"/>
              <w:rPr>
                <w:rFonts w:ascii="Times New Roman" w:eastAsiaTheme="minorHAnsi" w:hAnsi="Times New Roman"/>
                <w:b/>
                <w:sz w:val="28"/>
                <w:szCs w:val="28"/>
              </w:rPr>
            </w:pPr>
            <w:r>
              <w:rPr>
                <w:rFonts w:ascii="Times New Roman" w:eastAsiaTheme="minorHAnsi" w:hAnsi="Times New Roman"/>
                <w:sz w:val="28"/>
                <w:szCs w:val="28"/>
                <w:lang w:val="kk-KZ"/>
              </w:rPr>
              <w:t xml:space="preserve">3.1 </w:t>
            </w:r>
            <w:r w:rsidR="000438A6" w:rsidRPr="000438A6">
              <w:rPr>
                <w:rFonts w:ascii="Times New Roman" w:hAnsi="Times New Roman"/>
                <w:bCs/>
                <w:sz w:val="28"/>
                <w:szCs w:val="28"/>
                <w:lang w:val="kk-KZ"/>
              </w:rPr>
              <w:t>Беспроводной датчик газа на основе por-</w:t>
            </w:r>
            <w:r w:rsidR="00A9628E">
              <w:rPr>
                <w:rFonts w:ascii="Times New Roman" w:hAnsi="Times New Roman"/>
                <w:bCs/>
                <w:sz w:val="28"/>
                <w:szCs w:val="28"/>
                <w:lang w:val="en-US"/>
              </w:rPr>
              <w:t>S</w:t>
            </w:r>
            <w:r w:rsidR="000438A6" w:rsidRPr="000438A6">
              <w:rPr>
                <w:rFonts w:ascii="Times New Roman" w:hAnsi="Times New Roman"/>
                <w:bCs/>
                <w:sz w:val="28"/>
                <w:szCs w:val="28"/>
                <w:lang w:val="kk-KZ"/>
              </w:rPr>
              <w:t>i</w:t>
            </w:r>
          </w:p>
        </w:tc>
        <w:tc>
          <w:tcPr>
            <w:tcW w:w="636" w:type="dxa"/>
          </w:tcPr>
          <w:p w14:paraId="4932F7D2" w14:textId="3FAC7831" w:rsidR="0097519B" w:rsidRPr="007674B0" w:rsidRDefault="00CC7A17"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en-US"/>
              </w:rPr>
              <w:t>4</w:t>
            </w:r>
            <w:r w:rsidR="00B121F0">
              <w:rPr>
                <w:rFonts w:ascii="Times New Roman" w:eastAsiaTheme="minorHAnsi" w:hAnsi="Times New Roman"/>
                <w:bCs/>
                <w:sz w:val="28"/>
                <w:szCs w:val="28"/>
              </w:rPr>
              <w:t>9</w:t>
            </w:r>
          </w:p>
        </w:tc>
      </w:tr>
      <w:tr w:rsidR="0097519B" w14:paraId="70F70D8F" w14:textId="77777777" w:rsidTr="004702B9">
        <w:tc>
          <w:tcPr>
            <w:tcW w:w="8992" w:type="dxa"/>
            <w:hideMark/>
          </w:tcPr>
          <w:p w14:paraId="73D2B8D6" w14:textId="36C472F9" w:rsidR="0097519B" w:rsidRDefault="0097519B" w:rsidP="0019735B">
            <w:pPr>
              <w:tabs>
                <w:tab w:val="right" w:leader="dot" w:pos="9639"/>
              </w:tabs>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3.1.1 </w:t>
            </w:r>
            <w:r w:rsidR="000438A6" w:rsidRPr="000438A6">
              <w:rPr>
                <w:rFonts w:ascii="Times New Roman" w:eastAsiaTheme="minorHAnsi" w:hAnsi="Times New Roman"/>
                <w:sz w:val="28"/>
                <w:szCs w:val="28"/>
                <w:lang w:val="kk-KZ"/>
              </w:rPr>
              <w:t>Схема подключения</w:t>
            </w:r>
          </w:p>
        </w:tc>
        <w:tc>
          <w:tcPr>
            <w:tcW w:w="636" w:type="dxa"/>
          </w:tcPr>
          <w:p w14:paraId="7609CC7F" w14:textId="6FA9317B" w:rsidR="0097519B" w:rsidRPr="007674B0" w:rsidRDefault="00B121F0"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50</w:t>
            </w:r>
          </w:p>
        </w:tc>
      </w:tr>
      <w:tr w:rsidR="0097519B" w14:paraId="2AC3F56C" w14:textId="77777777" w:rsidTr="004702B9">
        <w:tc>
          <w:tcPr>
            <w:tcW w:w="8992" w:type="dxa"/>
            <w:hideMark/>
          </w:tcPr>
          <w:p w14:paraId="50D016AB" w14:textId="26C211E3" w:rsidR="0097519B" w:rsidRDefault="0097519B" w:rsidP="0019735B">
            <w:pPr>
              <w:tabs>
                <w:tab w:val="right" w:leader="dot" w:pos="9639"/>
              </w:tabs>
              <w:spacing w:after="0" w:line="240" w:lineRule="auto"/>
              <w:ind w:firstLine="709"/>
              <w:rPr>
                <w:rFonts w:ascii="Times New Roman" w:eastAsiaTheme="minorHAnsi" w:hAnsi="Times New Roman"/>
                <w:b/>
                <w:sz w:val="28"/>
                <w:szCs w:val="28"/>
                <w:lang w:val="kk-KZ"/>
              </w:rPr>
            </w:pPr>
            <w:r>
              <w:rPr>
                <w:rFonts w:ascii="Times New Roman" w:eastAsiaTheme="minorHAnsi" w:hAnsi="Times New Roman"/>
                <w:sz w:val="28"/>
                <w:szCs w:val="28"/>
                <w:lang w:val="kk-KZ"/>
              </w:rPr>
              <w:t xml:space="preserve">3.1.2 </w:t>
            </w:r>
            <w:r w:rsidR="000438A6" w:rsidRPr="000438A6">
              <w:rPr>
                <w:rFonts w:ascii="Times New Roman" w:eastAsiaTheme="minorHAnsi" w:hAnsi="Times New Roman"/>
                <w:sz w:val="28"/>
                <w:szCs w:val="28"/>
                <w:lang w:val="kk-KZ"/>
              </w:rPr>
              <w:t>Визуализация и мониторинг данных</w:t>
            </w:r>
          </w:p>
        </w:tc>
        <w:tc>
          <w:tcPr>
            <w:tcW w:w="636" w:type="dxa"/>
          </w:tcPr>
          <w:p w14:paraId="5A02715D" w14:textId="40BF0A25"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5</w:t>
            </w:r>
            <w:r w:rsidR="00B121F0">
              <w:rPr>
                <w:rFonts w:ascii="Times New Roman" w:eastAsiaTheme="minorHAnsi" w:hAnsi="Times New Roman"/>
                <w:bCs/>
                <w:sz w:val="28"/>
                <w:szCs w:val="28"/>
              </w:rPr>
              <w:t>3</w:t>
            </w:r>
          </w:p>
        </w:tc>
      </w:tr>
      <w:tr w:rsidR="0097519B" w14:paraId="1DCAABFC" w14:textId="77777777" w:rsidTr="004702B9">
        <w:tc>
          <w:tcPr>
            <w:tcW w:w="8992" w:type="dxa"/>
            <w:hideMark/>
          </w:tcPr>
          <w:p w14:paraId="3AAAF4A5" w14:textId="4456E1D3" w:rsidR="0097519B" w:rsidRDefault="000438A6" w:rsidP="0019735B">
            <w:pPr>
              <w:tabs>
                <w:tab w:val="right" w:leader="dot" w:pos="9639"/>
              </w:tabs>
              <w:spacing w:after="0" w:line="240" w:lineRule="auto"/>
              <w:ind w:firstLine="709"/>
              <w:rPr>
                <w:rFonts w:ascii="Times New Roman" w:eastAsiaTheme="minorHAnsi" w:hAnsi="Times New Roman"/>
                <w:b/>
                <w:sz w:val="28"/>
                <w:szCs w:val="28"/>
                <w:lang w:val="kk-KZ"/>
              </w:rPr>
            </w:pPr>
            <w:r>
              <w:rPr>
                <w:rFonts w:ascii="Times New Roman" w:eastAsiaTheme="minorHAnsi" w:hAnsi="Times New Roman"/>
                <w:sz w:val="28"/>
                <w:szCs w:val="28"/>
                <w:lang w:val="kk-KZ"/>
              </w:rPr>
              <w:t xml:space="preserve">3.1.3 </w:t>
            </w:r>
            <w:r w:rsidRPr="000438A6">
              <w:rPr>
                <w:rFonts w:ascii="Times New Roman" w:eastAsiaTheme="minorHAnsi" w:hAnsi="Times New Roman"/>
                <w:sz w:val="28"/>
                <w:szCs w:val="28"/>
                <w:lang w:val="kk-KZ"/>
              </w:rPr>
              <w:t>Тестирование и наладка опытного образца</w:t>
            </w:r>
          </w:p>
        </w:tc>
        <w:tc>
          <w:tcPr>
            <w:tcW w:w="636" w:type="dxa"/>
          </w:tcPr>
          <w:p w14:paraId="5D123010" w14:textId="6A739F32"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5</w:t>
            </w:r>
            <w:r w:rsidR="00B121F0">
              <w:rPr>
                <w:rFonts w:ascii="Times New Roman" w:eastAsiaTheme="minorHAnsi" w:hAnsi="Times New Roman"/>
                <w:bCs/>
                <w:sz w:val="28"/>
                <w:szCs w:val="28"/>
              </w:rPr>
              <w:t>5</w:t>
            </w:r>
          </w:p>
        </w:tc>
      </w:tr>
      <w:tr w:rsidR="0097519B" w14:paraId="2B10C4F6" w14:textId="77777777" w:rsidTr="004702B9">
        <w:tc>
          <w:tcPr>
            <w:tcW w:w="8992" w:type="dxa"/>
            <w:hideMark/>
          </w:tcPr>
          <w:p w14:paraId="033491AE" w14:textId="0AA0E673" w:rsidR="0097519B" w:rsidRDefault="000438A6" w:rsidP="0019735B">
            <w:pPr>
              <w:tabs>
                <w:tab w:val="right" w:leader="dot" w:pos="9639"/>
              </w:tabs>
              <w:spacing w:after="0" w:line="240" w:lineRule="auto"/>
              <w:ind w:firstLine="709"/>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3.1.4 </w:t>
            </w:r>
            <w:r w:rsidRPr="000438A6">
              <w:rPr>
                <w:rFonts w:ascii="Times New Roman" w:hAnsi="Times New Roman"/>
                <w:bCs/>
                <w:sz w:val="28"/>
                <w:szCs w:val="28"/>
                <w:lang w:val="kk-KZ"/>
              </w:rPr>
              <w:t>Аппаратно-программный комплекс</w:t>
            </w:r>
          </w:p>
        </w:tc>
        <w:tc>
          <w:tcPr>
            <w:tcW w:w="636" w:type="dxa"/>
          </w:tcPr>
          <w:p w14:paraId="3D66C7EE" w14:textId="0C661C1A" w:rsidR="0097519B" w:rsidRPr="00B121F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5</w:t>
            </w:r>
            <w:r w:rsidR="00B121F0">
              <w:rPr>
                <w:rFonts w:ascii="Times New Roman" w:eastAsiaTheme="minorHAnsi" w:hAnsi="Times New Roman"/>
                <w:bCs/>
                <w:sz w:val="28"/>
                <w:szCs w:val="28"/>
              </w:rPr>
              <w:t>7</w:t>
            </w:r>
          </w:p>
        </w:tc>
      </w:tr>
      <w:tr w:rsidR="0097519B" w14:paraId="41E16EA4" w14:textId="77777777" w:rsidTr="004702B9">
        <w:tc>
          <w:tcPr>
            <w:tcW w:w="8992" w:type="dxa"/>
            <w:hideMark/>
          </w:tcPr>
          <w:p w14:paraId="3D60E07E" w14:textId="6FBFC3CC" w:rsidR="0097519B" w:rsidRDefault="0097519B" w:rsidP="0019735B">
            <w:pPr>
              <w:tabs>
                <w:tab w:val="right" w:leader="dot" w:pos="9639"/>
              </w:tabs>
              <w:spacing w:after="0" w:line="240" w:lineRule="auto"/>
              <w:ind w:firstLine="709"/>
              <w:rPr>
                <w:rFonts w:ascii="Times New Roman" w:eastAsiaTheme="minorHAnsi" w:hAnsi="Times New Roman"/>
                <w:sz w:val="28"/>
                <w:szCs w:val="28"/>
                <w:lang w:val="kk-KZ"/>
              </w:rPr>
            </w:pPr>
            <w:r>
              <w:rPr>
                <w:rFonts w:ascii="Times New Roman" w:hAnsi="Times New Roman"/>
                <w:bCs/>
                <w:sz w:val="28"/>
                <w:szCs w:val="28"/>
                <w:lang w:val="kk-KZ"/>
              </w:rPr>
              <w:t>3.</w:t>
            </w:r>
            <w:r w:rsidR="000438A6">
              <w:rPr>
                <w:rFonts w:ascii="Times New Roman" w:hAnsi="Times New Roman"/>
                <w:bCs/>
                <w:sz w:val="28"/>
                <w:szCs w:val="28"/>
                <w:lang w:val="kk-KZ"/>
              </w:rPr>
              <w:t>1.5</w:t>
            </w:r>
            <w:r>
              <w:rPr>
                <w:rFonts w:ascii="Times New Roman" w:hAnsi="Times New Roman"/>
                <w:bCs/>
                <w:sz w:val="28"/>
                <w:szCs w:val="28"/>
                <w:lang w:val="kk-KZ"/>
              </w:rPr>
              <w:t xml:space="preserve"> </w:t>
            </w:r>
            <w:r w:rsidR="000438A6" w:rsidRPr="000438A6">
              <w:rPr>
                <w:rFonts w:ascii="Times New Roman" w:hAnsi="Times New Roman"/>
                <w:bCs/>
                <w:sz w:val="28"/>
                <w:szCs w:val="28"/>
                <w:lang w:val="kk-KZ"/>
              </w:rPr>
              <w:t>Морфология и структурные свойства газового сенсора на основе пористого кремния</w:t>
            </w:r>
          </w:p>
        </w:tc>
        <w:tc>
          <w:tcPr>
            <w:tcW w:w="636" w:type="dxa"/>
          </w:tcPr>
          <w:p w14:paraId="00C93420" w14:textId="6B824DAD" w:rsidR="0097519B" w:rsidRPr="007674B0"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5</w:t>
            </w:r>
            <w:r w:rsidR="00B121F0">
              <w:rPr>
                <w:rFonts w:ascii="Times New Roman" w:eastAsiaTheme="minorHAnsi" w:hAnsi="Times New Roman"/>
                <w:bCs/>
                <w:sz w:val="28"/>
                <w:szCs w:val="28"/>
              </w:rPr>
              <w:t>9</w:t>
            </w:r>
          </w:p>
        </w:tc>
      </w:tr>
      <w:tr w:rsidR="0097519B" w14:paraId="190E868D" w14:textId="77777777" w:rsidTr="004702B9">
        <w:tc>
          <w:tcPr>
            <w:tcW w:w="8992" w:type="dxa"/>
            <w:hideMark/>
          </w:tcPr>
          <w:p w14:paraId="005E5A35" w14:textId="6EB1044A" w:rsidR="0097519B" w:rsidRDefault="0097519B" w:rsidP="0019735B">
            <w:pPr>
              <w:tabs>
                <w:tab w:val="right" w:leader="dot" w:pos="9639"/>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3.</w:t>
            </w:r>
            <w:r w:rsidR="000438A6">
              <w:rPr>
                <w:rFonts w:ascii="Times New Roman" w:hAnsi="Times New Roman"/>
                <w:bCs/>
                <w:sz w:val="28"/>
                <w:szCs w:val="28"/>
                <w:lang w:val="kk-KZ"/>
              </w:rPr>
              <w:t>1.6</w:t>
            </w:r>
            <w:r>
              <w:rPr>
                <w:rFonts w:ascii="Times New Roman" w:hAnsi="Times New Roman"/>
                <w:bCs/>
                <w:sz w:val="28"/>
                <w:szCs w:val="28"/>
                <w:lang w:val="kk-KZ"/>
              </w:rPr>
              <w:t xml:space="preserve"> </w:t>
            </w:r>
            <w:r w:rsidR="000438A6" w:rsidRPr="000438A6">
              <w:rPr>
                <w:rFonts w:ascii="Times New Roman" w:hAnsi="Times New Roman"/>
                <w:bCs/>
                <w:sz w:val="28"/>
                <w:szCs w:val="28"/>
                <w:lang w:val="kk-KZ"/>
              </w:rPr>
              <w:t>Электрические и газосенсорные свойства сенсора на основе пористого кремния</w:t>
            </w:r>
          </w:p>
        </w:tc>
        <w:tc>
          <w:tcPr>
            <w:tcW w:w="636" w:type="dxa"/>
          </w:tcPr>
          <w:p w14:paraId="3EB74CEA" w14:textId="4E321659" w:rsidR="0097519B" w:rsidRPr="007674B0" w:rsidRDefault="00CC7A17"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en-US"/>
              </w:rPr>
              <w:t>6</w:t>
            </w:r>
            <w:r w:rsidR="00B121F0">
              <w:rPr>
                <w:rFonts w:ascii="Times New Roman" w:eastAsiaTheme="minorHAnsi" w:hAnsi="Times New Roman"/>
                <w:bCs/>
                <w:sz w:val="28"/>
                <w:szCs w:val="28"/>
              </w:rPr>
              <w:t>3</w:t>
            </w:r>
          </w:p>
        </w:tc>
      </w:tr>
      <w:tr w:rsidR="0097519B" w14:paraId="6BCA7E50" w14:textId="77777777" w:rsidTr="004702B9">
        <w:tc>
          <w:tcPr>
            <w:tcW w:w="8992" w:type="dxa"/>
            <w:hideMark/>
          </w:tcPr>
          <w:p w14:paraId="5D4C9368" w14:textId="05CB91E6" w:rsidR="0097519B" w:rsidRDefault="0097519B" w:rsidP="0019735B">
            <w:pPr>
              <w:tabs>
                <w:tab w:val="right" w:leader="dot" w:pos="9639"/>
              </w:tabs>
              <w:spacing w:after="0" w:line="240" w:lineRule="auto"/>
              <w:ind w:firstLine="709"/>
              <w:rPr>
                <w:rFonts w:ascii="Times New Roman" w:eastAsiaTheme="minorHAnsi" w:hAnsi="Times New Roman"/>
                <w:sz w:val="28"/>
                <w:szCs w:val="28"/>
                <w:lang w:val="kk-KZ"/>
              </w:rPr>
            </w:pPr>
            <w:r>
              <w:rPr>
                <w:rFonts w:ascii="Times New Roman" w:eastAsiaTheme="minorHAnsi" w:hAnsi="Times New Roman"/>
                <w:sz w:val="28"/>
                <w:szCs w:val="28"/>
                <w:lang w:val="kk-KZ"/>
              </w:rPr>
              <w:t>3.</w:t>
            </w:r>
            <w:r w:rsidR="000438A6">
              <w:rPr>
                <w:rFonts w:ascii="Times New Roman" w:eastAsiaTheme="minorHAnsi" w:hAnsi="Times New Roman"/>
                <w:sz w:val="28"/>
                <w:szCs w:val="28"/>
                <w:lang w:val="kk-KZ"/>
              </w:rPr>
              <w:t>2</w:t>
            </w:r>
            <w:r>
              <w:rPr>
                <w:rFonts w:ascii="Times New Roman" w:eastAsiaTheme="minorHAnsi" w:hAnsi="Times New Roman"/>
                <w:sz w:val="28"/>
                <w:szCs w:val="28"/>
                <w:lang w:val="kk-KZ"/>
              </w:rPr>
              <w:t xml:space="preserve"> </w:t>
            </w:r>
            <w:r w:rsidR="000438A6">
              <w:rPr>
                <w:rFonts w:ascii="Times New Roman" w:hAnsi="Times New Roman"/>
                <w:sz w:val="28"/>
                <w:szCs w:val="28"/>
                <w:lang w:val="kk-KZ"/>
              </w:rPr>
              <w:t>Х</w:t>
            </w:r>
            <w:r w:rsidR="000438A6" w:rsidRPr="000438A6">
              <w:rPr>
                <w:rFonts w:ascii="Times New Roman" w:hAnsi="Times New Roman"/>
                <w:bCs/>
                <w:sz w:val="28"/>
                <w:szCs w:val="28"/>
                <w:lang w:val="kk-KZ"/>
              </w:rPr>
              <w:t xml:space="preserve">арактеризация гетероструктуры </w:t>
            </w:r>
            <w:r w:rsidR="00A9628E">
              <w:rPr>
                <w:rFonts w:ascii="Times New Roman" w:hAnsi="Times New Roman"/>
                <w:bCs/>
                <w:sz w:val="28"/>
                <w:szCs w:val="28"/>
                <w:lang w:val="en-US"/>
              </w:rPr>
              <w:t>S</w:t>
            </w:r>
            <w:r w:rsidR="000438A6" w:rsidRPr="000438A6">
              <w:rPr>
                <w:rFonts w:ascii="Times New Roman" w:hAnsi="Times New Roman"/>
                <w:bCs/>
                <w:sz w:val="28"/>
                <w:szCs w:val="28"/>
                <w:lang w:val="kk-KZ"/>
              </w:rPr>
              <w:t>n</w:t>
            </w:r>
            <w:r w:rsidR="00A9628E">
              <w:rPr>
                <w:rFonts w:ascii="Times New Roman" w:hAnsi="Times New Roman"/>
                <w:bCs/>
                <w:sz w:val="28"/>
                <w:szCs w:val="28"/>
                <w:lang w:val="en-US"/>
              </w:rPr>
              <w:t>O</w:t>
            </w:r>
            <w:r w:rsidR="000438A6" w:rsidRPr="00A9628E">
              <w:rPr>
                <w:rFonts w:ascii="Times New Roman" w:hAnsi="Times New Roman"/>
                <w:bCs/>
                <w:sz w:val="28"/>
                <w:szCs w:val="28"/>
                <w:vertAlign w:val="subscript"/>
                <w:lang w:val="kk-KZ"/>
              </w:rPr>
              <w:t>2</w:t>
            </w:r>
            <w:r w:rsidR="000438A6" w:rsidRPr="000438A6">
              <w:rPr>
                <w:rFonts w:ascii="Times New Roman" w:hAnsi="Times New Roman"/>
                <w:bCs/>
                <w:sz w:val="28"/>
                <w:szCs w:val="28"/>
                <w:lang w:val="kk-KZ"/>
              </w:rPr>
              <w:t>/por-</w:t>
            </w:r>
            <w:r w:rsidR="00A9628E">
              <w:rPr>
                <w:rFonts w:ascii="Times New Roman" w:hAnsi="Times New Roman"/>
                <w:bCs/>
                <w:sz w:val="28"/>
                <w:szCs w:val="28"/>
                <w:lang w:val="en-US"/>
              </w:rPr>
              <w:t>S</w:t>
            </w:r>
            <w:r w:rsidR="000438A6" w:rsidRPr="000438A6">
              <w:rPr>
                <w:rFonts w:ascii="Times New Roman" w:hAnsi="Times New Roman"/>
                <w:bCs/>
                <w:sz w:val="28"/>
                <w:szCs w:val="28"/>
                <w:lang w:val="kk-KZ"/>
              </w:rPr>
              <w:t>i в газосенсорике</w:t>
            </w:r>
          </w:p>
        </w:tc>
        <w:tc>
          <w:tcPr>
            <w:tcW w:w="636" w:type="dxa"/>
          </w:tcPr>
          <w:p w14:paraId="25489009" w14:textId="7E2B6E2F" w:rsidR="0097519B" w:rsidRPr="00B62903" w:rsidRDefault="00B121F0"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70</w:t>
            </w:r>
          </w:p>
        </w:tc>
      </w:tr>
      <w:tr w:rsidR="0097519B" w14:paraId="34955DEA" w14:textId="77777777" w:rsidTr="004702B9">
        <w:tc>
          <w:tcPr>
            <w:tcW w:w="8992" w:type="dxa"/>
            <w:hideMark/>
          </w:tcPr>
          <w:p w14:paraId="525CA31F" w14:textId="18C0392D" w:rsidR="0097519B" w:rsidRDefault="0097519B" w:rsidP="0019735B">
            <w:pPr>
              <w:tabs>
                <w:tab w:val="right" w:leader="dot" w:pos="9639"/>
              </w:tabs>
              <w:spacing w:after="0" w:line="240" w:lineRule="auto"/>
              <w:ind w:firstLine="709"/>
              <w:rPr>
                <w:rFonts w:ascii="Times New Roman" w:eastAsiaTheme="minorHAnsi" w:hAnsi="Times New Roman"/>
                <w:sz w:val="28"/>
                <w:szCs w:val="28"/>
                <w:lang w:val="kk-KZ"/>
              </w:rPr>
            </w:pPr>
            <w:r>
              <w:rPr>
                <w:rFonts w:ascii="Times New Roman" w:eastAsiaTheme="minorHAnsi" w:hAnsi="Times New Roman"/>
                <w:sz w:val="28"/>
                <w:szCs w:val="28"/>
                <w:lang w:val="kk-KZ"/>
              </w:rPr>
              <w:t>3.</w:t>
            </w:r>
            <w:r w:rsidR="000438A6">
              <w:rPr>
                <w:rFonts w:ascii="Times New Roman" w:eastAsiaTheme="minorHAnsi" w:hAnsi="Times New Roman"/>
                <w:sz w:val="28"/>
                <w:szCs w:val="28"/>
                <w:lang w:val="kk-KZ"/>
              </w:rPr>
              <w:t>2.1</w:t>
            </w:r>
            <w:r>
              <w:rPr>
                <w:rFonts w:ascii="Times New Roman" w:eastAsiaTheme="minorHAnsi" w:hAnsi="Times New Roman"/>
                <w:sz w:val="28"/>
                <w:szCs w:val="28"/>
                <w:lang w:val="kk-KZ"/>
              </w:rPr>
              <w:t xml:space="preserve"> </w:t>
            </w:r>
            <w:r w:rsidR="000438A6" w:rsidRPr="000438A6">
              <w:rPr>
                <w:rFonts w:ascii="Times New Roman" w:eastAsiaTheme="minorHAnsi" w:hAnsi="Times New Roman"/>
                <w:sz w:val="28"/>
                <w:szCs w:val="28"/>
                <w:lang w:val="kk-KZ"/>
              </w:rPr>
              <w:t>Морфология и структурные свойства гетероструктуры SnO2/por-Si как сенсорного элемента</w:t>
            </w:r>
          </w:p>
        </w:tc>
        <w:tc>
          <w:tcPr>
            <w:tcW w:w="636" w:type="dxa"/>
          </w:tcPr>
          <w:p w14:paraId="46EAB101" w14:textId="4ACABE37" w:rsidR="0097519B" w:rsidRPr="00B62903" w:rsidRDefault="00B121F0"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70</w:t>
            </w:r>
          </w:p>
        </w:tc>
      </w:tr>
      <w:tr w:rsidR="0097519B" w14:paraId="72BE3AD4" w14:textId="77777777" w:rsidTr="004702B9">
        <w:tc>
          <w:tcPr>
            <w:tcW w:w="8992" w:type="dxa"/>
            <w:hideMark/>
          </w:tcPr>
          <w:p w14:paraId="614098B9" w14:textId="48B6A3EC" w:rsidR="0097519B" w:rsidRDefault="000438A6" w:rsidP="0019735B">
            <w:pPr>
              <w:tabs>
                <w:tab w:val="right" w:leader="dot" w:pos="9639"/>
              </w:tabs>
              <w:spacing w:after="0" w:line="240" w:lineRule="auto"/>
              <w:ind w:firstLine="709"/>
              <w:jc w:val="both"/>
              <w:rPr>
                <w:rFonts w:ascii="Times New Roman" w:eastAsiaTheme="minorHAnsi" w:hAnsi="Times New Roman"/>
                <w:b/>
                <w:sz w:val="28"/>
                <w:szCs w:val="28"/>
                <w:lang w:val="kk-KZ"/>
              </w:rPr>
            </w:pPr>
            <w:r>
              <w:rPr>
                <w:rFonts w:ascii="Times New Roman" w:eastAsiaTheme="minorHAnsi" w:hAnsi="Times New Roman"/>
                <w:sz w:val="28"/>
                <w:szCs w:val="28"/>
                <w:lang w:val="kk-KZ"/>
              </w:rPr>
              <w:lastRenderedPageBreak/>
              <w:t xml:space="preserve">3.2.2 </w:t>
            </w:r>
            <w:r w:rsidRPr="000438A6">
              <w:rPr>
                <w:rFonts w:ascii="Times New Roman" w:eastAsiaTheme="minorHAnsi" w:hAnsi="Times New Roman"/>
                <w:sz w:val="28"/>
                <w:szCs w:val="28"/>
                <w:lang w:val="kk-KZ"/>
              </w:rPr>
              <w:t>Газосенсорные свойства SnO</w:t>
            </w:r>
            <w:r w:rsidRPr="00A9628E">
              <w:rPr>
                <w:rFonts w:ascii="Times New Roman" w:eastAsiaTheme="minorHAnsi" w:hAnsi="Times New Roman"/>
                <w:sz w:val="28"/>
                <w:szCs w:val="28"/>
                <w:vertAlign w:val="subscript"/>
                <w:lang w:val="kk-KZ"/>
              </w:rPr>
              <w:t>2</w:t>
            </w:r>
            <w:r w:rsidRPr="000438A6">
              <w:rPr>
                <w:rFonts w:ascii="Times New Roman" w:eastAsiaTheme="minorHAnsi" w:hAnsi="Times New Roman"/>
                <w:sz w:val="28"/>
                <w:szCs w:val="28"/>
                <w:lang w:val="kk-KZ"/>
              </w:rPr>
              <w:t>/por-Si как сенсорного элемента</w:t>
            </w:r>
          </w:p>
        </w:tc>
        <w:tc>
          <w:tcPr>
            <w:tcW w:w="636" w:type="dxa"/>
          </w:tcPr>
          <w:p w14:paraId="062FCC53" w14:textId="3D168E90" w:rsidR="0097519B" w:rsidRPr="00B62903" w:rsidRDefault="00CC7A17"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en-US"/>
              </w:rPr>
              <w:t>7</w:t>
            </w:r>
            <w:r w:rsidR="00B121F0">
              <w:rPr>
                <w:rFonts w:ascii="Times New Roman" w:eastAsiaTheme="minorHAnsi" w:hAnsi="Times New Roman"/>
                <w:bCs/>
                <w:sz w:val="28"/>
                <w:szCs w:val="28"/>
              </w:rPr>
              <w:t>5</w:t>
            </w:r>
          </w:p>
        </w:tc>
      </w:tr>
      <w:tr w:rsidR="000438A6" w14:paraId="5B23583E" w14:textId="77777777" w:rsidTr="004702B9">
        <w:tc>
          <w:tcPr>
            <w:tcW w:w="8992" w:type="dxa"/>
          </w:tcPr>
          <w:p w14:paraId="076E19A8" w14:textId="3FCE30F7" w:rsidR="000438A6" w:rsidRDefault="000438A6" w:rsidP="0019735B">
            <w:pPr>
              <w:tabs>
                <w:tab w:val="right" w:leader="dot" w:pos="9639"/>
              </w:tabs>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3.3 Р</w:t>
            </w:r>
            <w:r w:rsidRPr="000438A6">
              <w:rPr>
                <w:rFonts w:ascii="Times New Roman" w:eastAsiaTheme="minorHAnsi" w:hAnsi="Times New Roman"/>
                <w:sz w:val="28"/>
                <w:szCs w:val="28"/>
                <w:lang w:val="kk-KZ"/>
              </w:rPr>
              <w:t xml:space="preserve">езультаты </w:t>
            </w:r>
            <w:r>
              <w:rPr>
                <w:rFonts w:ascii="Times New Roman" w:eastAsiaTheme="minorHAnsi" w:hAnsi="Times New Roman"/>
                <w:sz w:val="28"/>
                <w:szCs w:val="28"/>
                <w:lang w:val="en-US"/>
              </w:rPr>
              <w:t>DFT</w:t>
            </w:r>
            <w:r w:rsidRPr="000438A6">
              <w:rPr>
                <w:rFonts w:ascii="Times New Roman" w:eastAsiaTheme="minorHAnsi" w:hAnsi="Times New Roman"/>
                <w:sz w:val="28"/>
                <w:szCs w:val="28"/>
                <w:lang w:val="kk-KZ"/>
              </w:rPr>
              <w:t>-моделирования</w:t>
            </w:r>
          </w:p>
        </w:tc>
        <w:tc>
          <w:tcPr>
            <w:tcW w:w="636" w:type="dxa"/>
          </w:tcPr>
          <w:p w14:paraId="25DAEF84" w14:textId="24628799" w:rsidR="000438A6"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8</w:t>
            </w:r>
            <w:r w:rsidR="00B121F0">
              <w:rPr>
                <w:rFonts w:ascii="Times New Roman" w:eastAsiaTheme="minorHAnsi" w:hAnsi="Times New Roman"/>
                <w:bCs/>
                <w:sz w:val="28"/>
                <w:szCs w:val="28"/>
              </w:rPr>
              <w:t>5</w:t>
            </w:r>
          </w:p>
        </w:tc>
      </w:tr>
      <w:tr w:rsidR="000438A6" w14:paraId="016AEE7D" w14:textId="77777777" w:rsidTr="004702B9">
        <w:tc>
          <w:tcPr>
            <w:tcW w:w="8992" w:type="dxa"/>
          </w:tcPr>
          <w:p w14:paraId="34BCA61C" w14:textId="45A7401B" w:rsidR="000438A6" w:rsidRDefault="000438A6" w:rsidP="0019735B">
            <w:pPr>
              <w:tabs>
                <w:tab w:val="right" w:leader="dot" w:pos="9639"/>
              </w:tabs>
              <w:spacing w:after="0" w:line="240" w:lineRule="auto"/>
              <w:ind w:firstLine="709"/>
              <w:jc w:val="both"/>
              <w:rPr>
                <w:rFonts w:ascii="Times New Roman" w:eastAsiaTheme="minorHAnsi" w:hAnsi="Times New Roman"/>
                <w:sz w:val="28"/>
                <w:szCs w:val="28"/>
                <w:lang w:val="kk-KZ"/>
              </w:rPr>
            </w:pPr>
            <w:r w:rsidRPr="000438A6">
              <w:rPr>
                <w:rFonts w:ascii="Times New Roman" w:eastAsiaTheme="minorHAnsi" w:hAnsi="Times New Roman"/>
                <w:sz w:val="28"/>
                <w:szCs w:val="28"/>
                <w:lang w:val="kk-KZ"/>
              </w:rPr>
              <w:t>3.3.1 Общие сведения</w:t>
            </w:r>
          </w:p>
        </w:tc>
        <w:tc>
          <w:tcPr>
            <w:tcW w:w="636" w:type="dxa"/>
          </w:tcPr>
          <w:p w14:paraId="443D5ECE" w14:textId="4BDEAB3D" w:rsidR="000438A6"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8</w:t>
            </w:r>
            <w:r w:rsidR="00B121F0">
              <w:rPr>
                <w:rFonts w:ascii="Times New Roman" w:eastAsiaTheme="minorHAnsi" w:hAnsi="Times New Roman"/>
                <w:bCs/>
                <w:sz w:val="28"/>
                <w:szCs w:val="28"/>
              </w:rPr>
              <w:t>5</w:t>
            </w:r>
          </w:p>
        </w:tc>
      </w:tr>
      <w:tr w:rsidR="000438A6" w14:paraId="4861D4B5" w14:textId="77777777" w:rsidTr="004702B9">
        <w:tc>
          <w:tcPr>
            <w:tcW w:w="8992" w:type="dxa"/>
          </w:tcPr>
          <w:p w14:paraId="7B2192CA" w14:textId="31D38271" w:rsidR="000438A6" w:rsidRPr="000438A6" w:rsidRDefault="000438A6" w:rsidP="0019735B">
            <w:pPr>
              <w:tabs>
                <w:tab w:val="right" w:leader="dot" w:pos="9639"/>
              </w:tabs>
              <w:spacing w:after="0" w:line="240" w:lineRule="auto"/>
              <w:ind w:firstLine="709"/>
              <w:jc w:val="both"/>
              <w:rPr>
                <w:rFonts w:ascii="Times New Roman" w:eastAsiaTheme="minorHAnsi" w:hAnsi="Times New Roman"/>
                <w:sz w:val="28"/>
                <w:szCs w:val="28"/>
                <w:lang w:val="kk-KZ"/>
              </w:rPr>
            </w:pPr>
            <w:r w:rsidRPr="000438A6">
              <w:rPr>
                <w:rFonts w:ascii="Times New Roman" w:eastAsiaTheme="minorHAnsi" w:hAnsi="Times New Roman"/>
                <w:sz w:val="28"/>
                <w:szCs w:val="28"/>
                <w:lang w:val="kk-KZ"/>
              </w:rPr>
              <w:t>3.3.2 Геометрия адсорбции и нековалентное взаимодействие</w:t>
            </w:r>
          </w:p>
        </w:tc>
        <w:tc>
          <w:tcPr>
            <w:tcW w:w="636" w:type="dxa"/>
          </w:tcPr>
          <w:p w14:paraId="52094325" w14:textId="2FEAAE29" w:rsidR="000438A6"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8</w:t>
            </w:r>
            <w:r w:rsidR="00B121F0">
              <w:rPr>
                <w:rFonts w:ascii="Times New Roman" w:eastAsiaTheme="minorHAnsi" w:hAnsi="Times New Roman"/>
                <w:bCs/>
                <w:sz w:val="28"/>
                <w:szCs w:val="28"/>
              </w:rPr>
              <w:t>5</w:t>
            </w:r>
          </w:p>
        </w:tc>
      </w:tr>
      <w:tr w:rsidR="000438A6" w14:paraId="6CBABB1A" w14:textId="77777777" w:rsidTr="004702B9">
        <w:tc>
          <w:tcPr>
            <w:tcW w:w="8992" w:type="dxa"/>
          </w:tcPr>
          <w:p w14:paraId="373E39BD" w14:textId="223E2D0B" w:rsidR="000438A6" w:rsidRPr="000438A6" w:rsidRDefault="000438A6" w:rsidP="0019735B">
            <w:pPr>
              <w:tabs>
                <w:tab w:val="right" w:leader="dot" w:pos="9639"/>
              </w:tabs>
              <w:spacing w:after="0" w:line="240" w:lineRule="auto"/>
              <w:ind w:firstLine="709"/>
              <w:jc w:val="both"/>
              <w:rPr>
                <w:rFonts w:ascii="Times New Roman" w:eastAsiaTheme="minorHAnsi" w:hAnsi="Times New Roman"/>
                <w:sz w:val="28"/>
                <w:szCs w:val="28"/>
                <w:lang w:val="kk-KZ"/>
              </w:rPr>
            </w:pPr>
            <w:r w:rsidRPr="000438A6">
              <w:rPr>
                <w:rFonts w:ascii="Times New Roman" w:eastAsiaTheme="minorHAnsi" w:hAnsi="Times New Roman"/>
                <w:sz w:val="28"/>
                <w:szCs w:val="28"/>
                <w:lang w:val="kk-KZ"/>
              </w:rPr>
              <w:t>3.3.</w:t>
            </w:r>
            <w:r>
              <w:rPr>
                <w:rFonts w:ascii="Times New Roman" w:eastAsiaTheme="minorHAnsi" w:hAnsi="Times New Roman"/>
                <w:sz w:val="28"/>
                <w:szCs w:val="28"/>
                <w:lang w:val="en-US"/>
              </w:rPr>
              <w:t>3</w:t>
            </w:r>
            <w:r w:rsidRPr="000438A6">
              <w:rPr>
                <w:rFonts w:ascii="Times New Roman" w:eastAsiaTheme="minorHAnsi" w:hAnsi="Times New Roman"/>
                <w:sz w:val="28"/>
                <w:szCs w:val="28"/>
                <w:lang w:val="kk-KZ"/>
              </w:rPr>
              <w:t xml:space="preserve"> Изменения электронной структуры</w:t>
            </w:r>
          </w:p>
        </w:tc>
        <w:tc>
          <w:tcPr>
            <w:tcW w:w="636" w:type="dxa"/>
          </w:tcPr>
          <w:p w14:paraId="6939E2B2" w14:textId="5B37DEC0" w:rsidR="000438A6" w:rsidRPr="00B62903" w:rsidRDefault="00B121F0"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rPr>
              <w:t>88</w:t>
            </w:r>
          </w:p>
        </w:tc>
      </w:tr>
      <w:tr w:rsidR="000438A6" w14:paraId="7AB2EB0B" w14:textId="77777777" w:rsidTr="004702B9">
        <w:tc>
          <w:tcPr>
            <w:tcW w:w="8992" w:type="dxa"/>
          </w:tcPr>
          <w:p w14:paraId="60AA5D9F" w14:textId="1F335205" w:rsidR="000438A6" w:rsidRPr="006828DA" w:rsidRDefault="006828DA" w:rsidP="0019735B">
            <w:pPr>
              <w:tabs>
                <w:tab w:val="right" w:leader="dot" w:pos="9639"/>
              </w:tabs>
              <w:spacing w:after="0" w:line="240" w:lineRule="auto"/>
              <w:ind w:firstLine="709"/>
              <w:jc w:val="both"/>
              <w:rPr>
                <w:rFonts w:ascii="Times New Roman" w:eastAsiaTheme="minorHAnsi" w:hAnsi="Times New Roman"/>
                <w:sz w:val="28"/>
                <w:szCs w:val="28"/>
              </w:rPr>
            </w:pPr>
            <w:r w:rsidRPr="006828DA">
              <w:rPr>
                <w:rFonts w:ascii="Times New Roman" w:eastAsiaTheme="minorHAnsi" w:hAnsi="Times New Roman"/>
                <w:sz w:val="28"/>
                <w:szCs w:val="28"/>
              </w:rPr>
              <w:t xml:space="preserve">3.4 </w:t>
            </w:r>
            <w:r>
              <w:rPr>
                <w:rFonts w:ascii="Times New Roman" w:eastAsiaTheme="minorHAnsi" w:hAnsi="Times New Roman"/>
                <w:sz w:val="28"/>
                <w:szCs w:val="28"/>
              </w:rPr>
              <w:t>Р</w:t>
            </w:r>
            <w:r w:rsidRPr="006828DA">
              <w:rPr>
                <w:rFonts w:ascii="Times New Roman" w:eastAsiaTheme="minorHAnsi" w:hAnsi="Times New Roman"/>
                <w:sz w:val="28"/>
                <w:szCs w:val="28"/>
              </w:rPr>
              <w:t xml:space="preserve">езистивное переключения в структурах пористого кремния и </w:t>
            </w:r>
            <w:proofErr w:type="spellStart"/>
            <w:r w:rsidRPr="006828DA">
              <w:rPr>
                <w:rFonts w:ascii="Times New Roman" w:eastAsiaTheme="minorHAnsi" w:hAnsi="Times New Roman"/>
                <w:sz w:val="28"/>
                <w:szCs w:val="28"/>
              </w:rPr>
              <w:t>металлоксидных</w:t>
            </w:r>
            <w:proofErr w:type="spellEnd"/>
            <w:r w:rsidRPr="006828DA">
              <w:rPr>
                <w:rFonts w:ascii="Times New Roman" w:eastAsiaTheme="minorHAnsi" w:hAnsi="Times New Roman"/>
                <w:sz w:val="28"/>
                <w:szCs w:val="28"/>
              </w:rPr>
              <w:t xml:space="preserve"> полупроводников</w:t>
            </w:r>
          </w:p>
        </w:tc>
        <w:tc>
          <w:tcPr>
            <w:tcW w:w="636" w:type="dxa"/>
          </w:tcPr>
          <w:p w14:paraId="02D684D7" w14:textId="0068EFC2" w:rsidR="000438A6"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8</w:t>
            </w:r>
            <w:r w:rsidR="00B121F0">
              <w:rPr>
                <w:rFonts w:ascii="Times New Roman" w:eastAsiaTheme="minorHAnsi" w:hAnsi="Times New Roman"/>
                <w:bCs/>
                <w:sz w:val="28"/>
                <w:szCs w:val="28"/>
              </w:rPr>
              <w:t>9</w:t>
            </w:r>
          </w:p>
        </w:tc>
      </w:tr>
      <w:tr w:rsidR="006828DA" w14:paraId="73293D96" w14:textId="77777777" w:rsidTr="004702B9">
        <w:tc>
          <w:tcPr>
            <w:tcW w:w="8992" w:type="dxa"/>
          </w:tcPr>
          <w:p w14:paraId="043F6ADA" w14:textId="6F4451FD" w:rsidR="006828DA" w:rsidRPr="000438A6" w:rsidRDefault="006828DA" w:rsidP="0019735B">
            <w:pPr>
              <w:tabs>
                <w:tab w:val="right" w:leader="dot" w:pos="9639"/>
              </w:tabs>
              <w:spacing w:after="0" w:line="240" w:lineRule="auto"/>
              <w:ind w:firstLine="709"/>
              <w:jc w:val="both"/>
              <w:rPr>
                <w:rFonts w:ascii="Times New Roman" w:eastAsiaTheme="minorHAnsi" w:hAnsi="Times New Roman"/>
                <w:sz w:val="28"/>
                <w:szCs w:val="28"/>
                <w:lang w:val="kk-KZ"/>
              </w:rPr>
            </w:pPr>
            <w:r w:rsidRPr="000438A6">
              <w:rPr>
                <w:rFonts w:ascii="Times New Roman" w:eastAsiaTheme="minorHAnsi" w:hAnsi="Times New Roman"/>
                <w:sz w:val="28"/>
                <w:szCs w:val="28"/>
                <w:lang w:val="kk-KZ"/>
              </w:rPr>
              <w:t>3.</w:t>
            </w:r>
            <w:r>
              <w:rPr>
                <w:rFonts w:ascii="Times New Roman" w:eastAsiaTheme="minorHAnsi" w:hAnsi="Times New Roman"/>
                <w:sz w:val="28"/>
                <w:szCs w:val="28"/>
                <w:lang w:val="kk-KZ"/>
              </w:rPr>
              <w:t>5</w:t>
            </w:r>
            <w:r w:rsidRPr="000438A6">
              <w:rPr>
                <w:rFonts w:ascii="Times New Roman" w:eastAsiaTheme="minorHAnsi" w:hAnsi="Times New Roman"/>
                <w:sz w:val="28"/>
                <w:szCs w:val="28"/>
                <w:lang w:val="kk-KZ"/>
              </w:rPr>
              <w:t xml:space="preserve"> Заключение по разделу</w:t>
            </w:r>
          </w:p>
        </w:tc>
        <w:tc>
          <w:tcPr>
            <w:tcW w:w="636" w:type="dxa"/>
          </w:tcPr>
          <w:p w14:paraId="0FF2DD87" w14:textId="4AF2EBDF" w:rsidR="006828DA"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9</w:t>
            </w:r>
            <w:r w:rsidR="00B121F0">
              <w:rPr>
                <w:rFonts w:ascii="Times New Roman" w:eastAsiaTheme="minorHAnsi" w:hAnsi="Times New Roman"/>
                <w:bCs/>
                <w:sz w:val="28"/>
                <w:szCs w:val="28"/>
              </w:rPr>
              <w:t>6</w:t>
            </w:r>
          </w:p>
        </w:tc>
      </w:tr>
      <w:tr w:rsidR="0097519B" w14:paraId="603EF482" w14:textId="77777777" w:rsidTr="004702B9">
        <w:tc>
          <w:tcPr>
            <w:tcW w:w="8992" w:type="dxa"/>
            <w:hideMark/>
          </w:tcPr>
          <w:p w14:paraId="06E3DD71" w14:textId="73C338D4" w:rsidR="0097519B" w:rsidRPr="000438A6" w:rsidRDefault="000438A6" w:rsidP="0019735B">
            <w:pPr>
              <w:autoSpaceDE w:val="0"/>
              <w:autoSpaceDN w:val="0"/>
              <w:adjustRightInd w:val="0"/>
              <w:spacing w:after="0" w:line="240" w:lineRule="auto"/>
              <w:ind w:firstLine="709"/>
              <w:jc w:val="both"/>
              <w:rPr>
                <w:rFonts w:ascii="Times New Roman" w:eastAsiaTheme="minorHAnsi" w:hAnsi="Times New Roman"/>
                <w:b/>
                <w:bCs/>
                <w:sz w:val="28"/>
                <w:szCs w:val="28"/>
              </w:rPr>
            </w:pPr>
            <w:r w:rsidRPr="000438A6">
              <w:rPr>
                <w:rFonts w:ascii="Times New Roman" w:eastAsiaTheme="minorHAnsi" w:hAnsi="Times New Roman"/>
                <w:b/>
                <w:bCs/>
                <w:sz w:val="28"/>
                <w:szCs w:val="28"/>
              </w:rPr>
              <w:t>ЗАКЛЮЧЕНИЕ</w:t>
            </w:r>
          </w:p>
        </w:tc>
        <w:tc>
          <w:tcPr>
            <w:tcW w:w="636" w:type="dxa"/>
          </w:tcPr>
          <w:p w14:paraId="6EB2E66E" w14:textId="5DDDAFEA" w:rsidR="0097519B"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9</w:t>
            </w:r>
            <w:r w:rsidR="00B121F0">
              <w:rPr>
                <w:rFonts w:ascii="Times New Roman" w:eastAsiaTheme="minorHAnsi" w:hAnsi="Times New Roman"/>
                <w:bCs/>
                <w:sz w:val="28"/>
                <w:szCs w:val="28"/>
              </w:rPr>
              <w:t>8</w:t>
            </w:r>
          </w:p>
        </w:tc>
      </w:tr>
      <w:tr w:rsidR="0097519B" w14:paraId="735D8799" w14:textId="77777777" w:rsidTr="004702B9">
        <w:tc>
          <w:tcPr>
            <w:tcW w:w="8992" w:type="dxa"/>
            <w:hideMark/>
          </w:tcPr>
          <w:p w14:paraId="6A370474" w14:textId="75C00E44" w:rsidR="0097519B" w:rsidRDefault="000438A6"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b/>
                <w:sz w:val="28"/>
                <w:szCs w:val="28"/>
                <w:lang w:val="kk-KZ"/>
              </w:rPr>
              <w:t>СПИСОК ИСПОЛЬЗОВАНН</w:t>
            </w:r>
            <w:r w:rsidR="009724C6">
              <w:rPr>
                <w:rFonts w:ascii="Times New Roman" w:eastAsiaTheme="minorHAnsi" w:hAnsi="Times New Roman"/>
                <w:b/>
                <w:sz w:val="28"/>
                <w:szCs w:val="28"/>
                <w:lang w:val="kk-KZ"/>
              </w:rPr>
              <w:t>ЫХ ИСТОЧНИКОВ</w:t>
            </w:r>
          </w:p>
        </w:tc>
        <w:tc>
          <w:tcPr>
            <w:tcW w:w="636" w:type="dxa"/>
          </w:tcPr>
          <w:p w14:paraId="5BB2BF30" w14:textId="063C8363" w:rsidR="0097519B"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9</w:t>
            </w:r>
            <w:r w:rsidR="00B121F0">
              <w:rPr>
                <w:rFonts w:ascii="Times New Roman" w:eastAsiaTheme="minorHAnsi" w:hAnsi="Times New Roman"/>
                <w:bCs/>
                <w:sz w:val="28"/>
                <w:szCs w:val="28"/>
              </w:rPr>
              <w:t>9</w:t>
            </w:r>
          </w:p>
        </w:tc>
      </w:tr>
      <w:tr w:rsidR="00B74577" w14:paraId="5014B7E9" w14:textId="77777777" w:rsidTr="004702B9">
        <w:tc>
          <w:tcPr>
            <w:tcW w:w="8992" w:type="dxa"/>
          </w:tcPr>
          <w:p w14:paraId="6977ABFF" w14:textId="69185F01" w:rsidR="00B74577" w:rsidRPr="00B74577" w:rsidRDefault="00B74577" w:rsidP="0019735B">
            <w:pPr>
              <w:autoSpaceDE w:val="0"/>
              <w:autoSpaceDN w:val="0"/>
              <w:adjustRightInd w:val="0"/>
              <w:spacing w:after="0" w:line="240" w:lineRule="auto"/>
              <w:ind w:firstLine="709"/>
              <w:jc w:val="both"/>
              <w:rPr>
                <w:rFonts w:ascii="Times New Roman" w:eastAsiaTheme="minorHAnsi" w:hAnsi="Times New Roman"/>
                <w:b/>
                <w:sz w:val="28"/>
                <w:szCs w:val="28"/>
              </w:rPr>
            </w:pPr>
            <w:r>
              <w:rPr>
                <w:rFonts w:ascii="Times New Roman" w:eastAsiaTheme="minorHAnsi" w:hAnsi="Times New Roman"/>
                <w:b/>
                <w:sz w:val="28"/>
                <w:szCs w:val="28"/>
              </w:rPr>
              <w:t xml:space="preserve">Приложение </w:t>
            </w:r>
            <w:r w:rsidR="0072518F">
              <w:rPr>
                <w:rFonts w:ascii="Times New Roman" w:eastAsiaTheme="minorHAnsi" w:hAnsi="Times New Roman"/>
                <w:b/>
                <w:sz w:val="28"/>
                <w:szCs w:val="28"/>
              </w:rPr>
              <w:t>А</w:t>
            </w:r>
          </w:p>
        </w:tc>
        <w:tc>
          <w:tcPr>
            <w:tcW w:w="636" w:type="dxa"/>
          </w:tcPr>
          <w:p w14:paraId="2F0E3BB1" w14:textId="50524F45" w:rsidR="00B74577" w:rsidRPr="00B62903" w:rsidRDefault="00C875FD" w:rsidP="00C63376">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lang w:val="kk-KZ"/>
              </w:rPr>
              <w:t>10</w:t>
            </w:r>
            <w:r w:rsidR="00B121F0">
              <w:rPr>
                <w:rFonts w:ascii="Times New Roman" w:eastAsiaTheme="minorHAnsi" w:hAnsi="Times New Roman"/>
                <w:bCs/>
                <w:sz w:val="28"/>
                <w:szCs w:val="28"/>
              </w:rPr>
              <w:t>7</w:t>
            </w:r>
          </w:p>
        </w:tc>
      </w:tr>
    </w:tbl>
    <w:p w14:paraId="61C1556F" w14:textId="77777777" w:rsidR="000438A6" w:rsidRDefault="000438A6" w:rsidP="0019735B">
      <w:pPr>
        <w:autoSpaceDE w:val="0"/>
        <w:autoSpaceDN w:val="0"/>
        <w:adjustRightInd w:val="0"/>
        <w:spacing w:after="0" w:line="240" w:lineRule="auto"/>
        <w:ind w:firstLine="709"/>
        <w:jc w:val="center"/>
        <w:rPr>
          <w:rFonts w:ascii="Times New Roman" w:eastAsiaTheme="minorHAnsi" w:hAnsi="Times New Roman"/>
          <w:b/>
          <w:bCs/>
          <w:sz w:val="28"/>
          <w:szCs w:val="28"/>
          <w:lang w:val="kk-KZ"/>
        </w:rPr>
      </w:pPr>
    </w:p>
    <w:p w14:paraId="6D68DD6B" w14:textId="6B0343FC" w:rsidR="000438A6" w:rsidRDefault="000438A6" w:rsidP="0019735B">
      <w:pPr>
        <w:spacing w:after="0" w:line="240" w:lineRule="auto"/>
        <w:ind w:firstLine="709"/>
        <w:rPr>
          <w:rFonts w:ascii="Times New Roman" w:eastAsiaTheme="minorHAnsi" w:hAnsi="Times New Roman"/>
          <w:b/>
          <w:bCs/>
          <w:sz w:val="28"/>
          <w:szCs w:val="28"/>
          <w:lang w:val="kk-KZ"/>
        </w:rPr>
      </w:pPr>
      <w:r>
        <w:rPr>
          <w:rFonts w:ascii="Times New Roman" w:eastAsiaTheme="minorHAnsi" w:hAnsi="Times New Roman"/>
          <w:b/>
          <w:bCs/>
          <w:sz w:val="28"/>
          <w:szCs w:val="28"/>
          <w:lang w:val="kk-KZ"/>
        </w:rPr>
        <w:br w:type="page"/>
      </w:r>
    </w:p>
    <w:p w14:paraId="42D4723D" w14:textId="50F75D2A" w:rsidR="0097519B" w:rsidRDefault="0040736C" w:rsidP="0019735B">
      <w:pPr>
        <w:autoSpaceDE w:val="0"/>
        <w:autoSpaceDN w:val="0"/>
        <w:adjustRightInd w:val="0"/>
        <w:spacing w:after="0" w:line="240" w:lineRule="auto"/>
        <w:ind w:firstLine="709"/>
        <w:jc w:val="center"/>
        <w:rPr>
          <w:rFonts w:ascii="Times New Roman" w:eastAsiaTheme="minorHAnsi" w:hAnsi="Times New Roman"/>
          <w:b/>
          <w:bCs/>
          <w:sz w:val="28"/>
          <w:szCs w:val="28"/>
          <w:lang w:val="kk-KZ"/>
        </w:rPr>
      </w:pPr>
      <w:r w:rsidRPr="0040736C">
        <w:rPr>
          <w:rFonts w:ascii="Times New Roman" w:eastAsiaTheme="minorHAnsi" w:hAnsi="Times New Roman"/>
          <w:b/>
          <w:bCs/>
          <w:sz w:val="28"/>
          <w:szCs w:val="28"/>
          <w:lang w:val="kk-KZ"/>
        </w:rPr>
        <w:lastRenderedPageBreak/>
        <w:t>ОПРЕДЕЛЕНИЯ, ОБОЗНАЧЕНИЯ И СОКРАЩЕНИЯ</w:t>
      </w:r>
    </w:p>
    <w:p w14:paraId="2D1A96AC" w14:textId="77777777" w:rsidR="0040736C" w:rsidRDefault="0040736C" w:rsidP="0019735B">
      <w:pPr>
        <w:autoSpaceDE w:val="0"/>
        <w:autoSpaceDN w:val="0"/>
        <w:adjustRightInd w:val="0"/>
        <w:spacing w:after="0" w:line="240" w:lineRule="auto"/>
        <w:ind w:firstLine="709"/>
        <w:jc w:val="center"/>
        <w:rPr>
          <w:rFonts w:ascii="Times New Roman" w:eastAsiaTheme="minorHAnsi" w:hAnsi="Times New Roman"/>
          <w:sz w:val="28"/>
          <w:szCs w:val="28"/>
          <w:lang w:val="kk-KZ"/>
        </w:rPr>
      </w:pPr>
    </w:p>
    <w:p w14:paraId="15B84E09" w14:textId="643960B7" w:rsidR="0097519B" w:rsidRDefault="0040736C"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40736C">
        <w:rPr>
          <w:rFonts w:ascii="Times New Roman" w:eastAsiaTheme="minorHAnsi" w:hAnsi="Times New Roman"/>
          <w:sz w:val="28"/>
          <w:szCs w:val="28"/>
          <w:lang w:val="kk-KZ"/>
        </w:rPr>
        <w:t>В диссертации использованы следующие термины и определения:</w:t>
      </w:r>
    </w:p>
    <w:p w14:paraId="252F6E3B" w14:textId="77777777" w:rsidR="0040736C" w:rsidRDefault="0040736C"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5A966F08" w14:textId="3AA3CAE8" w:rsidR="0097519B" w:rsidRPr="00F31BD3" w:rsidRDefault="00F60C40"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31BD3">
        <w:rPr>
          <w:rFonts w:ascii="Times New Roman" w:eastAsiaTheme="minorHAnsi" w:hAnsi="Times New Roman"/>
          <w:sz w:val="28"/>
          <w:szCs w:val="28"/>
          <w:lang w:val="kk-KZ"/>
        </w:rPr>
        <w:t>ПК</w:t>
      </w:r>
      <w:r w:rsidR="00353229">
        <w:rPr>
          <w:rFonts w:ascii="Times New Roman" w:eastAsiaTheme="minorHAnsi" w:hAnsi="Times New Roman"/>
          <w:sz w:val="28"/>
          <w:szCs w:val="28"/>
          <w:lang w:val="kk-KZ"/>
        </w:rPr>
        <w:t>,</w:t>
      </w:r>
      <w:r w:rsidR="00353229" w:rsidRPr="00353229">
        <w:rPr>
          <w:rFonts w:ascii="Times New Roman" w:eastAsiaTheme="minorHAnsi" w:hAnsi="Times New Roman"/>
          <w:sz w:val="28"/>
          <w:szCs w:val="28"/>
        </w:rPr>
        <w:t xml:space="preserve"> </w:t>
      </w:r>
      <w:proofErr w:type="spellStart"/>
      <w:r w:rsidR="00353229">
        <w:rPr>
          <w:rFonts w:ascii="Times New Roman" w:eastAsiaTheme="minorHAnsi" w:hAnsi="Times New Roman"/>
          <w:sz w:val="28"/>
          <w:szCs w:val="28"/>
          <w:lang w:val="en-US"/>
        </w:rPr>
        <w:t>por</w:t>
      </w:r>
      <w:proofErr w:type="spellEnd"/>
      <w:r w:rsidR="00353229" w:rsidRPr="00353229">
        <w:rPr>
          <w:rFonts w:ascii="Times New Roman" w:eastAsiaTheme="minorHAnsi" w:hAnsi="Times New Roman"/>
          <w:sz w:val="28"/>
          <w:szCs w:val="28"/>
        </w:rPr>
        <w:t>-</w:t>
      </w:r>
      <w:r w:rsidR="00353229">
        <w:rPr>
          <w:rFonts w:ascii="Times New Roman" w:eastAsiaTheme="minorHAnsi" w:hAnsi="Times New Roman"/>
          <w:sz w:val="28"/>
          <w:szCs w:val="28"/>
          <w:lang w:val="en-US"/>
        </w:rPr>
        <w:t>Si</w:t>
      </w:r>
      <w:r w:rsidR="0097519B" w:rsidRPr="00F31BD3">
        <w:rPr>
          <w:rFonts w:ascii="Times New Roman" w:eastAsiaTheme="minorHAnsi" w:hAnsi="Times New Roman"/>
          <w:sz w:val="28"/>
          <w:szCs w:val="28"/>
          <w:lang w:val="kk-KZ"/>
        </w:rPr>
        <w:t xml:space="preserve"> – </w:t>
      </w:r>
      <w:r w:rsidRPr="00F31BD3">
        <w:rPr>
          <w:rFonts w:ascii="Times New Roman" w:eastAsiaTheme="minorHAnsi" w:hAnsi="Times New Roman"/>
          <w:sz w:val="28"/>
          <w:szCs w:val="28"/>
          <w:lang w:val="kk-KZ"/>
        </w:rPr>
        <w:t>по</w:t>
      </w:r>
      <w:r w:rsidR="00F069A4" w:rsidRPr="00F31BD3">
        <w:rPr>
          <w:rFonts w:ascii="Times New Roman" w:eastAsiaTheme="minorHAnsi" w:hAnsi="Times New Roman"/>
          <w:sz w:val="28"/>
          <w:szCs w:val="28"/>
          <w:lang w:val="kk-KZ"/>
        </w:rPr>
        <w:t>р</w:t>
      </w:r>
      <w:r w:rsidRPr="00F31BD3">
        <w:rPr>
          <w:rFonts w:ascii="Times New Roman" w:eastAsiaTheme="minorHAnsi" w:hAnsi="Times New Roman"/>
          <w:sz w:val="28"/>
          <w:szCs w:val="28"/>
          <w:lang w:val="kk-KZ"/>
        </w:rPr>
        <w:t>истый</w:t>
      </w:r>
      <w:r w:rsidR="0097519B" w:rsidRPr="00F31BD3">
        <w:rPr>
          <w:rFonts w:ascii="Times New Roman" w:eastAsiaTheme="minorHAnsi" w:hAnsi="Times New Roman"/>
          <w:sz w:val="28"/>
          <w:szCs w:val="28"/>
          <w:lang w:val="kk-KZ"/>
        </w:rPr>
        <w:t xml:space="preserve"> кремний;</w:t>
      </w:r>
    </w:p>
    <w:p w14:paraId="582E75D9" w14:textId="520D8C28" w:rsidR="0097519B" w:rsidRPr="00F31BD3"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31BD3">
        <w:rPr>
          <w:rFonts w:ascii="Times New Roman" w:eastAsiaTheme="minorHAnsi" w:hAnsi="Times New Roman"/>
          <w:sz w:val="28"/>
          <w:szCs w:val="28"/>
          <w:lang w:val="kk-KZ"/>
        </w:rPr>
        <w:t>МО</w:t>
      </w:r>
      <w:r w:rsidR="00F60C40" w:rsidRPr="00F31BD3">
        <w:rPr>
          <w:rFonts w:ascii="Times New Roman" w:eastAsiaTheme="minorHAnsi" w:hAnsi="Times New Roman"/>
          <w:sz w:val="28"/>
          <w:szCs w:val="28"/>
          <w:lang w:val="kk-KZ"/>
        </w:rPr>
        <w:t>П</w:t>
      </w:r>
      <w:r w:rsidRPr="00F31BD3">
        <w:rPr>
          <w:rFonts w:ascii="Times New Roman" w:eastAsiaTheme="minorHAnsi" w:hAnsi="Times New Roman"/>
          <w:sz w:val="28"/>
          <w:szCs w:val="28"/>
          <w:lang w:val="kk-KZ"/>
        </w:rPr>
        <w:t xml:space="preserve"> – металл-оксид</w:t>
      </w:r>
      <w:r w:rsidR="00F60C40" w:rsidRPr="00F31BD3">
        <w:rPr>
          <w:rFonts w:ascii="Times New Roman" w:eastAsiaTheme="minorHAnsi" w:hAnsi="Times New Roman"/>
          <w:sz w:val="28"/>
          <w:szCs w:val="28"/>
          <w:lang w:val="kk-KZ"/>
        </w:rPr>
        <w:t>ный</w:t>
      </w:r>
      <w:r w:rsidRPr="00F31BD3">
        <w:rPr>
          <w:rFonts w:ascii="Times New Roman" w:eastAsiaTheme="minorHAnsi" w:hAnsi="Times New Roman"/>
          <w:sz w:val="28"/>
          <w:szCs w:val="28"/>
          <w:lang w:val="kk-KZ"/>
        </w:rPr>
        <w:t xml:space="preserve"> </w:t>
      </w:r>
      <w:r w:rsidR="00F60C40" w:rsidRPr="00F31BD3">
        <w:rPr>
          <w:rFonts w:ascii="Times New Roman" w:eastAsiaTheme="minorHAnsi" w:hAnsi="Times New Roman"/>
          <w:sz w:val="28"/>
          <w:szCs w:val="28"/>
          <w:lang w:val="kk-KZ"/>
        </w:rPr>
        <w:t>полупроводник</w:t>
      </w:r>
      <w:r w:rsidRPr="00F31BD3">
        <w:rPr>
          <w:rFonts w:ascii="Times New Roman" w:eastAsiaTheme="minorHAnsi" w:hAnsi="Times New Roman"/>
          <w:sz w:val="28"/>
          <w:szCs w:val="28"/>
          <w:lang w:val="kk-KZ"/>
        </w:rPr>
        <w:t>;</w:t>
      </w:r>
    </w:p>
    <w:p w14:paraId="753FBE25" w14:textId="1BE66481" w:rsidR="0097519B" w:rsidRPr="00F31BD3" w:rsidRDefault="004028BC"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en-US"/>
        </w:rPr>
        <w:t>AFM</w:t>
      </w:r>
      <w:r w:rsidRPr="004028BC">
        <w:rPr>
          <w:rFonts w:ascii="Times New Roman" w:eastAsiaTheme="minorHAnsi" w:hAnsi="Times New Roman"/>
          <w:sz w:val="28"/>
          <w:szCs w:val="28"/>
        </w:rPr>
        <w:t xml:space="preserve"> (</w:t>
      </w:r>
      <w:r w:rsidR="0097519B" w:rsidRPr="00F31BD3">
        <w:rPr>
          <w:rFonts w:ascii="Times New Roman" w:eastAsiaTheme="minorHAnsi" w:hAnsi="Times New Roman"/>
          <w:sz w:val="28"/>
          <w:szCs w:val="28"/>
          <w:lang w:val="kk-KZ"/>
        </w:rPr>
        <w:t>А</w:t>
      </w:r>
      <w:r w:rsidR="00F60C40" w:rsidRPr="00F31BD3">
        <w:rPr>
          <w:rFonts w:ascii="Times New Roman" w:eastAsiaTheme="minorHAnsi" w:hAnsi="Times New Roman"/>
          <w:sz w:val="28"/>
          <w:szCs w:val="28"/>
          <w:lang w:val="kk-KZ"/>
        </w:rPr>
        <w:t>С</w:t>
      </w:r>
      <w:r w:rsidR="0097519B" w:rsidRPr="00F31BD3">
        <w:rPr>
          <w:rFonts w:ascii="Times New Roman" w:eastAsiaTheme="minorHAnsi" w:hAnsi="Times New Roman"/>
          <w:sz w:val="28"/>
          <w:szCs w:val="28"/>
          <w:lang w:val="kk-KZ"/>
        </w:rPr>
        <w:t>М</w:t>
      </w:r>
      <w:r w:rsidRPr="004028BC">
        <w:rPr>
          <w:rFonts w:ascii="Times New Roman" w:eastAsiaTheme="minorHAnsi" w:hAnsi="Times New Roman"/>
          <w:sz w:val="28"/>
          <w:szCs w:val="28"/>
        </w:rPr>
        <w:t>)</w:t>
      </w:r>
      <w:r w:rsidR="0097519B" w:rsidRPr="00F31BD3">
        <w:rPr>
          <w:rFonts w:ascii="Times New Roman" w:eastAsiaTheme="minorHAnsi" w:hAnsi="Times New Roman"/>
          <w:sz w:val="28"/>
          <w:szCs w:val="28"/>
          <w:lang w:val="kk-KZ"/>
        </w:rPr>
        <w:t xml:space="preserve"> – атом</w:t>
      </w:r>
      <w:r w:rsidR="00F31BD3" w:rsidRPr="00F31BD3">
        <w:rPr>
          <w:rFonts w:ascii="Times New Roman" w:eastAsiaTheme="minorHAnsi" w:hAnsi="Times New Roman"/>
          <w:sz w:val="28"/>
          <w:szCs w:val="28"/>
          <w:lang w:val="kk-KZ"/>
        </w:rPr>
        <w:t>но-силовой</w:t>
      </w:r>
      <w:r w:rsidR="0097519B" w:rsidRPr="00F31BD3">
        <w:rPr>
          <w:rFonts w:ascii="Times New Roman" w:eastAsiaTheme="minorHAnsi" w:hAnsi="Times New Roman"/>
          <w:sz w:val="28"/>
          <w:szCs w:val="28"/>
          <w:lang w:val="kk-KZ"/>
        </w:rPr>
        <w:t xml:space="preserve"> микроскоп;</w:t>
      </w:r>
    </w:p>
    <w:p w14:paraId="3767112C" w14:textId="0B8B3919" w:rsidR="0097519B" w:rsidRPr="00F31BD3" w:rsidRDefault="004028BC"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en-US"/>
        </w:rPr>
        <w:t>SEM</w:t>
      </w:r>
      <w:r w:rsidRPr="004028BC">
        <w:rPr>
          <w:rFonts w:ascii="Times New Roman" w:eastAsiaTheme="minorHAnsi" w:hAnsi="Times New Roman"/>
          <w:sz w:val="28"/>
          <w:szCs w:val="28"/>
        </w:rPr>
        <w:t xml:space="preserve"> (</w:t>
      </w:r>
      <w:r w:rsidR="0097519B" w:rsidRPr="00F31BD3">
        <w:rPr>
          <w:rFonts w:ascii="Times New Roman" w:eastAsiaTheme="minorHAnsi" w:hAnsi="Times New Roman"/>
          <w:sz w:val="28"/>
          <w:szCs w:val="28"/>
          <w:lang w:val="kk-KZ"/>
        </w:rPr>
        <w:t>СЭМ</w:t>
      </w:r>
      <w:r w:rsidRPr="004028BC">
        <w:rPr>
          <w:rFonts w:ascii="Times New Roman" w:eastAsiaTheme="minorHAnsi" w:hAnsi="Times New Roman"/>
          <w:sz w:val="28"/>
          <w:szCs w:val="28"/>
        </w:rPr>
        <w:t>)</w:t>
      </w:r>
      <w:r w:rsidR="0097519B" w:rsidRPr="00F31BD3">
        <w:rPr>
          <w:rFonts w:ascii="Times New Roman" w:eastAsiaTheme="minorHAnsi" w:hAnsi="Times New Roman"/>
          <w:sz w:val="28"/>
          <w:szCs w:val="28"/>
          <w:lang w:val="kk-KZ"/>
        </w:rPr>
        <w:t xml:space="preserve"> – скан</w:t>
      </w:r>
      <w:r w:rsidR="00F31BD3" w:rsidRPr="00F31BD3">
        <w:rPr>
          <w:rFonts w:ascii="Times New Roman" w:eastAsiaTheme="minorHAnsi" w:hAnsi="Times New Roman"/>
          <w:sz w:val="28"/>
          <w:szCs w:val="28"/>
          <w:lang w:val="kk-KZ"/>
        </w:rPr>
        <w:t>ирующий</w:t>
      </w:r>
      <w:r w:rsidR="0097519B" w:rsidRPr="00F31BD3">
        <w:rPr>
          <w:rFonts w:ascii="Times New Roman" w:eastAsiaTheme="minorHAnsi" w:hAnsi="Times New Roman"/>
          <w:sz w:val="28"/>
          <w:szCs w:val="28"/>
          <w:lang w:val="kk-KZ"/>
        </w:rPr>
        <w:t xml:space="preserve"> электрон</w:t>
      </w:r>
      <w:r w:rsidR="00F31BD3" w:rsidRPr="00F31BD3">
        <w:rPr>
          <w:rFonts w:ascii="Times New Roman" w:eastAsiaTheme="minorHAnsi" w:hAnsi="Times New Roman"/>
          <w:sz w:val="28"/>
          <w:szCs w:val="28"/>
          <w:lang w:val="kk-KZ"/>
        </w:rPr>
        <w:t>ный</w:t>
      </w:r>
      <w:r w:rsidR="0097519B" w:rsidRPr="00F31BD3">
        <w:rPr>
          <w:rFonts w:ascii="Times New Roman" w:eastAsiaTheme="minorHAnsi" w:hAnsi="Times New Roman"/>
          <w:sz w:val="28"/>
          <w:szCs w:val="28"/>
          <w:lang w:val="kk-KZ"/>
        </w:rPr>
        <w:t xml:space="preserve"> микроскоп;</w:t>
      </w:r>
    </w:p>
    <w:p w14:paraId="189BCBED" w14:textId="14B522CA" w:rsidR="0097519B" w:rsidRPr="00F31BD3" w:rsidRDefault="004028BC"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en-US"/>
        </w:rPr>
        <w:t>I</w:t>
      </w:r>
      <w:r w:rsidRPr="004028BC">
        <w:rPr>
          <w:rFonts w:ascii="Times New Roman" w:eastAsiaTheme="minorHAnsi" w:hAnsi="Times New Roman"/>
          <w:sz w:val="28"/>
          <w:szCs w:val="28"/>
        </w:rPr>
        <w:t>-</w:t>
      </w:r>
      <w:r>
        <w:rPr>
          <w:rFonts w:ascii="Times New Roman" w:eastAsiaTheme="minorHAnsi" w:hAnsi="Times New Roman"/>
          <w:sz w:val="28"/>
          <w:szCs w:val="28"/>
          <w:lang w:val="en-US"/>
        </w:rPr>
        <w:t>V</w:t>
      </w:r>
      <w:r w:rsidRPr="004028BC">
        <w:rPr>
          <w:rFonts w:ascii="Times New Roman" w:eastAsiaTheme="minorHAnsi" w:hAnsi="Times New Roman"/>
          <w:sz w:val="28"/>
          <w:szCs w:val="28"/>
        </w:rPr>
        <w:t xml:space="preserve"> (</w:t>
      </w:r>
      <w:r w:rsidR="0097519B" w:rsidRPr="00F31BD3">
        <w:rPr>
          <w:rFonts w:ascii="Times New Roman" w:eastAsiaTheme="minorHAnsi" w:hAnsi="Times New Roman"/>
          <w:sz w:val="28"/>
          <w:szCs w:val="28"/>
          <w:lang w:val="kk-KZ"/>
        </w:rPr>
        <w:t>ВА</w:t>
      </w:r>
      <w:r w:rsidR="00F31BD3" w:rsidRPr="00F31BD3">
        <w:rPr>
          <w:rFonts w:ascii="Times New Roman" w:eastAsiaTheme="minorHAnsi" w:hAnsi="Times New Roman"/>
          <w:sz w:val="28"/>
          <w:szCs w:val="28"/>
          <w:lang w:val="kk-KZ"/>
        </w:rPr>
        <w:t>Х</w:t>
      </w:r>
      <w:r w:rsidRPr="004028BC">
        <w:rPr>
          <w:rFonts w:ascii="Times New Roman" w:eastAsiaTheme="minorHAnsi" w:hAnsi="Times New Roman"/>
          <w:sz w:val="28"/>
          <w:szCs w:val="28"/>
        </w:rPr>
        <w:t>)</w:t>
      </w:r>
      <w:r w:rsidR="0097519B" w:rsidRPr="00F31BD3">
        <w:rPr>
          <w:rFonts w:ascii="Times New Roman" w:eastAsiaTheme="minorHAnsi" w:hAnsi="Times New Roman"/>
          <w:sz w:val="28"/>
          <w:szCs w:val="28"/>
          <w:lang w:val="kk-KZ"/>
        </w:rPr>
        <w:t xml:space="preserve"> – вольт-</w:t>
      </w:r>
      <w:r w:rsidR="00F31BD3" w:rsidRPr="00F31BD3">
        <w:rPr>
          <w:rFonts w:ascii="Times New Roman" w:eastAsiaTheme="minorHAnsi" w:hAnsi="Times New Roman"/>
          <w:sz w:val="28"/>
          <w:szCs w:val="28"/>
          <w:lang w:val="kk-KZ"/>
        </w:rPr>
        <w:t>амперная характеристика</w:t>
      </w:r>
      <w:r w:rsidR="0097519B" w:rsidRPr="00F31BD3">
        <w:rPr>
          <w:rFonts w:ascii="Times New Roman" w:eastAsiaTheme="minorHAnsi" w:hAnsi="Times New Roman"/>
          <w:sz w:val="28"/>
          <w:szCs w:val="28"/>
          <w:lang w:val="kk-KZ"/>
        </w:rPr>
        <w:t>;</w:t>
      </w:r>
    </w:p>
    <w:p w14:paraId="2BEAF3CD" w14:textId="65DFFD5B"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31BD3">
        <w:rPr>
          <w:rFonts w:ascii="Times New Roman" w:eastAsiaTheme="minorHAnsi" w:hAnsi="Times New Roman"/>
          <w:sz w:val="28"/>
          <w:szCs w:val="28"/>
          <w:lang w:val="kk-KZ"/>
        </w:rPr>
        <w:t>XRD – X-ray diffraction, рентген</w:t>
      </w:r>
      <w:r w:rsidR="00286FC0">
        <w:rPr>
          <w:rFonts w:ascii="Times New Roman" w:eastAsiaTheme="minorHAnsi" w:hAnsi="Times New Roman"/>
          <w:sz w:val="28"/>
          <w:szCs w:val="28"/>
          <w:lang w:val="kk-KZ"/>
        </w:rPr>
        <w:t>овская</w:t>
      </w:r>
      <w:r w:rsidRPr="00F31BD3">
        <w:rPr>
          <w:rFonts w:ascii="Times New Roman" w:eastAsiaTheme="minorHAnsi" w:hAnsi="Times New Roman"/>
          <w:sz w:val="28"/>
          <w:szCs w:val="28"/>
          <w:lang w:val="kk-KZ"/>
        </w:rPr>
        <w:t xml:space="preserve"> дифракция;</w:t>
      </w:r>
    </w:p>
    <w:p w14:paraId="6467D2BA" w14:textId="5D1F4A94" w:rsidR="00677EC1" w:rsidRDefault="00677EC1" w:rsidP="0019735B">
      <w:pPr>
        <w:autoSpaceDE w:val="0"/>
        <w:autoSpaceDN w:val="0"/>
        <w:adjustRightInd w:val="0"/>
        <w:spacing w:after="0" w:line="240" w:lineRule="auto"/>
        <w:ind w:firstLine="709"/>
        <w:jc w:val="both"/>
        <w:rPr>
          <w:rFonts w:ascii="Times New Roman" w:hAnsi="Times New Roman"/>
          <w:sz w:val="28"/>
          <w:szCs w:val="28"/>
        </w:rPr>
      </w:pPr>
      <w:r w:rsidRPr="00677EC1">
        <w:rPr>
          <w:rFonts w:ascii="Times New Roman" w:hAnsi="Times New Roman"/>
          <w:sz w:val="28"/>
          <w:szCs w:val="28"/>
        </w:rPr>
        <w:t>FT-IR</w:t>
      </w:r>
      <w:r>
        <w:rPr>
          <w:rFonts w:ascii="Times New Roman" w:hAnsi="Times New Roman"/>
          <w:sz w:val="28"/>
          <w:szCs w:val="28"/>
        </w:rPr>
        <w:t xml:space="preserve"> – </w:t>
      </w:r>
      <w:r w:rsidRPr="00677EC1">
        <w:rPr>
          <w:rFonts w:ascii="Times New Roman" w:hAnsi="Times New Roman"/>
          <w:sz w:val="28"/>
          <w:szCs w:val="28"/>
        </w:rPr>
        <w:t>инфракрасная Фурье-спектроскопия</w:t>
      </w:r>
      <w:r>
        <w:rPr>
          <w:rFonts w:ascii="Times New Roman" w:hAnsi="Times New Roman"/>
          <w:sz w:val="28"/>
          <w:szCs w:val="28"/>
        </w:rPr>
        <w:t>;</w:t>
      </w:r>
    </w:p>
    <w:p w14:paraId="2E6923DD" w14:textId="32164741" w:rsidR="00AA5E3F" w:rsidRDefault="00AA5E3F" w:rsidP="0019735B">
      <w:pPr>
        <w:autoSpaceDE w:val="0"/>
        <w:autoSpaceDN w:val="0"/>
        <w:adjustRightInd w:val="0"/>
        <w:spacing w:after="0" w:line="240" w:lineRule="auto"/>
        <w:ind w:firstLine="709"/>
        <w:jc w:val="both"/>
        <w:rPr>
          <w:rFonts w:ascii="Times New Roman" w:hAnsi="Times New Roman"/>
          <w:iCs/>
          <w:sz w:val="28"/>
          <w:szCs w:val="28"/>
        </w:rPr>
      </w:pPr>
      <w:r w:rsidRPr="00AA5E3F">
        <w:rPr>
          <w:rFonts w:ascii="Times New Roman" w:hAnsi="Times New Roman"/>
          <w:iCs/>
          <w:sz w:val="28"/>
          <w:szCs w:val="28"/>
          <w:lang w:val="en-US"/>
        </w:rPr>
        <w:t>SAW</w:t>
      </w:r>
      <w:r w:rsidRPr="00AA5E3F">
        <w:rPr>
          <w:rFonts w:ascii="Times New Roman" w:hAnsi="Times New Roman"/>
          <w:iCs/>
          <w:sz w:val="28"/>
          <w:szCs w:val="28"/>
        </w:rPr>
        <w:t xml:space="preserve"> (</w:t>
      </w:r>
      <w:r w:rsidRPr="00AA5E3F">
        <w:rPr>
          <w:rFonts w:ascii="Times New Roman" w:hAnsi="Times New Roman"/>
          <w:iCs/>
          <w:sz w:val="28"/>
          <w:szCs w:val="28"/>
          <w:lang w:val="en-US"/>
        </w:rPr>
        <w:t>surface</w:t>
      </w:r>
      <w:r w:rsidRPr="00AA5E3F">
        <w:rPr>
          <w:rFonts w:ascii="Times New Roman" w:hAnsi="Times New Roman"/>
          <w:iCs/>
          <w:sz w:val="28"/>
          <w:szCs w:val="28"/>
        </w:rPr>
        <w:t xml:space="preserve"> </w:t>
      </w:r>
      <w:r w:rsidRPr="00AA5E3F">
        <w:rPr>
          <w:rFonts w:ascii="Times New Roman" w:hAnsi="Times New Roman"/>
          <w:iCs/>
          <w:sz w:val="28"/>
          <w:szCs w:val="28"/>
          <w:lang w:val="en-US"/>
        </w:rPr>
        <w:t>acoustic</w:t>
      </w:r>
      <w:r w:rsidRPr="00AA5E3F">
        <w:rPr>
          <w:rFonts w:ascii="Times New Roman" w:hAnsi="Times New Roman"/>
          <w:iCs/>
          <w:sz w:val="28"/>
          <w:szCs w:val="28"/>
        </w:rPr>
        <w:t xml:space="preserve"> </w:t>
      </w:r>
      <w:r w:rsidRPr="00AA5E3F">
        <w:rPr>
          <w:rFonts w:ascii="Times New Roman" w:hAnsi="Times New Roman"/>
          <w:iCs/>
          <w:sz w:val="28"/>
          <w:szCs w:val="28"/>
          <w:lang w:val="en-US"/>
        </w:rPr>
        <w:t>wave</w:t>
      </w:r>
      <w:r w:rsidRPr="00AA5E3F">
        <w:rPr>
          <w:rFonts w:ascii="Times New Roman" w:hAnsi="Times New Roman"/>
          <w:iCs/>
          <w:sz w:val="28"/>
          <w:szCs w:val="28"/>
        </w:rPr>
        <w:t xml:space="preserve">) – </w:t>
      </w:r>
      <w:r>
        <w:rPr>
          <w:rFonts w:ascii="Times New Roman" w:hAnsi="Times New Roman"/>
          <w:iCs/>
          <w:sz w:val="28"/>
          <w:szCs w:val="28"/>
        </w:rPr>
        <w:t>поверхностно-активная волна</w:t>
      </w:r>
    </w:p>
    <w:p w14:paraId="6CE4B771" w14:textId="18FB37A4" w:rsidR="00C723A8" w:rsidRPr="00AA5E3F" w:rsidRDefault="00C723A8" w:rsidP="0019735B">
      <w:pPr>
        <w:autoSpaceDE w:val="0"/>
        <w:autoSpaceDN w:val="0"/>
        <w:adjustRightInd w:val="0"/>
        <w:spacing w:after="0" w:line="240" w:lineRule="auto"/>
        <w:ind w:firstLine="709"/>
        <w:jc w:val="both"/>
        <w:rPr>
          <w:rFonts w:ascii="Times New Roman" w:eastAsiaTheme="minorHAnsi" w:hAnsi="Times New Roman"/>
          <w:sz w:val="28"/>
          <w:szCs w:val="28"/>
        </w:rPr>
      </w:pPr>
      <w:r w:rsidRPr="001C79BC">
        <w:rPr>
          <w:rFonts w:ascii="Times New Roman" w:hAnsi="Times New Roman"/>
          <w:sz w:val="28"/>
          <w:szCs w:val="28"/>
          <w:lang w:val="kk-KZ"/>
        </w:rPr>
        <w:t>SCCM</w:t>
      </w:r>
      <w:r>
        <w:rPr>
          <w:rFonts w:ascii="Times New Roman" w:hAnsi="Times New Roman"/>
          <w:sz w:val="28"/>
          <w:szCs w:val="28"/>
          <w:lang w:val="kk-KZ"/>
        </w:rPr>
        <w:t xml:space="preserve"> (</w:t>
      </w:r>
      <w:r>
        <w:rPr>
          <w:rFonts w:ascii="Times New Roman" w:hAnsi="Times New Roman"/>
          <w:sz w:val="28"/>
          <w:szCs w:val="28"/>
          <w:lang w:val="en-US"/>
        </w:rPr>
        <w:t>standard</w:t>
      </w:r>
      <w:r w:rsidRPr="00C723A8">
        <w:rPr>
          <w:rFonts w:ascii="Times New Roman" w:hAnsi="Times New Roman"/>
          <w:sz w:val="28"/>
          <w:szCs w:val="28"/>
        </w:rPr>
        <w:t xml:space="preserve"> </w:t>
      </w:r>
      <w:r>
        <w:rPr>
          <w:rFonts w:ascii="Times New Roman" w:hAnsi="Times New Roman"/>
          <w:sz w:val="28"/>
          <w:szCs w:val="28"/>
          <w:lang w:val="en-US"/>
        </w:rPr>
        <w:t>cubic</w:t>
      </w:r>
      <w:r w:rsidRPr="00C723A8">
        <w:rPr>
          <w:rFonts w:ascii="Times New Roman" w:hAnsi="Times New Roman"/>
          <w:sz w:val="28"/>
          <w:szCs w:val="28"/>
        </w:rPr>
        <w:t xml:space="preserve"> </w:t>
      </w:r>
      <w:r>
        <w:rPr>
          <w:rFonts w:ascii="Times New Roman" w:hAnsi="Times New Roman"/>
          <w:sz w:val="28"/>
          <w:szCs w:val="28"/>
          <w:lang w:val="en-US"/>
        </w:rPr>
        <w:t>centimeter</w:t>
      </w:r>
      <w:r>
        <w:rPr>
          <w:rFonts w:ascii="Times New Roman" w:hAnsi="Times New Roman"/>
          <w:sz w:val="28"/>
          <w:szCs w:val="28"/>
          <w:lang w:val="kk-KZ"/>
        </w:rPr>
        <w:t>) – стандартный кубический сантиметр</w:t>
      </w:r>
    </w:p>
    <w:p w14:paraId="72FDA10E" w14:textId="44B836C4"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31BD3">
        <w:rPr>
          <w:rFonts w:ascii="Times New Roman" w:eastAsiaTheme="minorHAnsi" w:hAnsi="Times New Roman"/>
          <w:sz w:val="28"/>
          <w:szCs w:val="28"/>
          <w:lang w:val="kk-KZ"/>
        </w:rPr>
        <w:t>Гетеро</w:t>
      </w:r>
      <w:r w:rsidR="00F31BD3" w:rsidRPr="00F31BD3">
        <w:rPr>
          <w:rFonts w:ascii="Times New Roman" w:eastAsiaTheme="minorHAnsi" w:hAnsi="Times New Roman"/>
          <w:sz w:val="28"/>
          <w:szCs w:val="28"/>
          <w:lang w:val="kk-KZ"/>
        </w:rPr>
        <w:t>структуры</w:t>
      </w:r>
      <w:r w:rsidRPr="00F31BD3">
        <w:rPr>
          <w:rFonts w:ascii="Times New Roman" w:eastAsiaTheme="minorHAnsi" w:hAnsi="Times New Roman"/>
          <w:sz w:val="28"/>
          <w:szCs w:val="28"/>
          <w:lang w:val="kk-KZ"/>
        </w:rPr>
        <w:t xml:space="preserve"> –</w:t>
      </w:r>
      <w:r w:rsidR="00F069A4" w:rsidRPr="00F069A4">
        <w:t xml:space="preserve"> </w:t>
      </w:r>
      <w:r w:rsidR="00F069A4" w:rsidRPr="00F069A4">
        <w:rPr>
          <w:rFonts w:ascii="Times New Roman" w:eastAsiaTheme="minorHAnsi" w:hAnsi="Times New Roman"/>
          <w:sz w:val="28"/>
          <w:szCs w:val="28"/>
          <w:lang w:val="kk-KZ"/>
        </w:rPr>
        <w:t>выращенная на подложке структура, состоящая из слоёв различных материалов (полупроводников, диэлектриков), которые различаются шириной запрещённой зоны и/или сродством к электрону</w:t>
      </w:r>
      <w:r w:rsidRPr="00F31BD3">
        <w:rPr>
          <w:rFonts w:ascii="Times New Roman" w:eastAsiaTheme="minorHAnsi" w:hAnsi="Times New Roman"/>
          <w:sz w:val="28"/>
          <w:szCs w:val="28"/>
          <w:lang w:val="kk-KZ"/>
        </w:rPr>
        <w:t>;</w:t>
      </w:r>
    </w:p>
    <w:p w14:paraId="7DCB821C" w14:textId="0E51BCA8" w:rsidR="00F069A4" w:rsidRPr="00F31BD3" w:rsidRDefault="00F069A4"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069A4">
        <w:rPr>
          <w:rFonts w:ascii="Times New Roman" w:eastAsiaTheme="minorHAnsi" w:hAnsi="Times New Roman"/>
          <w:sz w:val="28"/>
          <w:szCs w:val="28"/>
          <w:lang w:val="kk-KZ"/>
        </w:rPr>
        <w:t>Эллипсометрия</w:t>
      </w:r>
      <w:r>
        <w:rPr>
          <w:rFonts w:ascii="Times New Roman" w:eastAsiaTheme="minorHAnsi" w:hAnsi="Times New Roman"/>
          <w:sz w:val="28"/>
          <w:szCs w:val="28"/>
          <w:lang w:val="kk-KZ"/>
        </w:rPr>
        <w:t xml:space="preserve"> - </w:t>
      </w:r>
      <w:r w:rsidRPr="00F069A4">
        <w:rPr>
          <w:rFonts w:ascii="Times New Roman" w:eastAsiaTheme="minorHAnsi" w:hAnsi="Times New Roman"/>
          <w:sz w:val="28"/>
          <w:szCs w:val="28"/>
          <w:lang w:val="kk-KZ"/>
        </w:rPr>
        <w:t>высокочувствительный и точный поляризационно-оптический метод исследования поверхностей и границ раздела различных сред (твердых, жидких, газообразных), основанный на изучении изменения состояния поляризации света после взаимодействия его с поверхностью границ раздела этих сред.</w:t>
      </w:r>
    </w:p>
    <w:p w14:paraId="527BC6F6" w14:textId="7F3803E2" w:rsidR="0097519B" w:rsidRPr="00F31BD3" w:rsidRDefault="00F31BD3"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31BD3">
        <w:rPr>
          <w:rFonts w:ascii="Times New Roman" w:eastAsiaTheme="minorHAnsi" w:hAnsi="Times New Roman"/>
          <w:sz w:val="28"/>
          <w:szCs w:val="28"/>
          <w:lang w:val="en-US"/>
        </w:rPr>
        <w:t>LCD</w:t>
      </w:r>
      <w:r w:rsidR="00A202E8">
        <w:rPr>
          <w:rFonts w:ascii="Times New Roman" w:eastAsiaTheme="minorHAnsi" w:hAnsi="Times New Roman"/>
          <w:sz w:val="28"/>
          <w:szCs w:val="28"/>
        </w:rPr>
        <w:t xml:space="preserve"> </w:t>
      </w:r>
      <w:r w:rsidR="0097519B" w:rsidRPr="00F31BD3">
        <w:rPr>
          <w:rFonts w:ascii="Times New Roman" w:eastAsiaTheme="minorHAnsi" w:hAnsi="Times New Roman"/>
          <w:sz w:val="28"/>
          <w:szCs w:val="28"/>
          <w:lang w:val="kk-KZ"/>
        </w:rPr>
        <w:t>дисплей –</w:t>
      </w:r>
      <w:r w:rsidRPr="00F31BD3">
        <w:rPr>
          <w:rFonts w:ascii="Times New Roman" w:eastAsiaTheme="minorHAnsi" w:hAnsi="Times New Roman"/>
          <w:sz w:val="28"/>
          <w:szCs w:val="28"/>
        </w:rPr>
        <w:t xml:space="preserve"> жидкий кристаллический </w:t>
      </w:r>
      <w:r w:rsidR="006A7FF5" w:rsidRPr="00F31BD3">
        <w:rPr>
          <w:rFonts w:ascii="Times New Roman" w:eastAsiaTheme="minorHAnsi" w:hAnsi="Times New Roman"/>
          <w:sz w:val="28"/>
          <w:szCs w:val="28"/>
          <w:lang w:val="kk-KZ"/>
        </w:rPr>
        <w:t>дисплей.</w:t>
      </w:r>
    </w:p>
    <w:p w14:paraId="3BD0123F" w14:textId="7E6AEE1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r w:rsidRPr="00F31BD3">
        <w:rPr>
          <w:rFonts w:ascii="Times New Roman" w:eastAsiaTheme="minorHAnsi" w:hAnsi="Times New Roman"/>
          <w:sz w:val="28"/>
          <w:szCs w:val="28"/>
          <w:lang w:val="en-US"/>
        </w:rPr>
        <w:t xml:space="preserve">USB – universal serial bus, </w:t>
      </w:r>
      <w:r w:rsidR="00F31BD3" w:rsidRPr="00F31BD3">
        <w:rPr>
          <w:rFonts w:ascii="Times New Roman" w:eastAsiaTheme="minorHAnsi" w:hAnsi="Times New Roman"/>
          <w:sz w:val="28"/>
          <w:szCs w:val="28"/>
          <w:lang w:val="kk-KZ"/>
        </w:rPr>
        <w:t>универсальная прямая</w:t>
      </w:r>
      <w:r w:rsidRPr="00F31BD3">
        <w:rPr>
          <w:rFonts w:ascii="Times New Roman" w:eastAsiaTheme="minorHAnsi" w:hAnsi="Times New Roman"/>
          <w:sz w:val="28"/>
          <w:szCs w:val="28"/>
          <w:lang w:val="kk-KZ"/>
        </w:rPr>
        <w:t xml:space="preserve"> </w:t>
      </w:r>
      <w:r w:rsidR="006A7FF5" w:rsidRPr="00F31BD3">
        <w:rPr>
          <w:rFonts w:ascii="Times New Roman" w:eastAsiaTheme="minorHAnsi" w:hAnsi="Times New Roman"/>
          <w:sz w:val="28"/>
          <w:szCs w:val="28"/>
          <w:lang w:val="kk-KZ"/>
        </w:rPr>
        <w:t>шина.</w:t>
      </w:r>
      <w:r w:rsidR="00155D79">
        <w:rPr>
          <w:rFonts w:ascii="Times New Roman" w:eastAsiaTheme="minorHAnsi" w:hAnsi="Times New Roman"/>
          <w:sz w:val="28"/>
          <w:szCs w:val="28"/>
          <w:lang w:val="kk-KZ"/>
        </w:rPr>
        <w:t xml:space="preserve"> </w:t>
      </w:r>
    </w:p>
    <w:p w14:paraId="244B6360" w14:textId="7A0FAE35" w:rsidR="00155D79" w:rsidRPr="00155D79" w:rsidRDefault="00155D79"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en-US"/>
        </w:rPr>
        <w:t>DFT</w:t>
      </w:r>
      <w:r w:rsidRPr="008559BE">
        <w:rPr>
          <w:rFonts w:ascii="Times New Roman" w:eastAsiaTheme="minorHAnsi" w:hAnsi="Times New Roman"/>
          <w:sz w:val="28"/>
          <w:szCs w:val="28"/>
        </w:rPr>
        <w:t>-</w:t>
      </w:r>
      <w:r>
        <w:rPr>
          <w:rFonts w:ascii="Times New Roman" w:eastAsiaTheme="minorHAnsi" w:hAnsi="Times New Roman"/>
          <w:sz w:val="28"/>
          <w:szCs w:val="28"/>
        </w:rPr>
        <w:t>теория функционала плотности</w:t>
      </w:r>
    </w:p>
    <w:p w14:paraId="1D11C1DC" w14:textId="4FB5DB04" w:rsidR="00F069A4" w:rsidRPr="00B66191" w:rsidRDefault="00353229"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en-US"/>
        </w:rPr>
        <w:t>Wi</w:t>
      </w:r>
      <w:r w:rsidRPr="00353229">
        <w:rPr>
          <w:rFonts w:ascii="Times New Roman" w:eastAsiaTheme="minorHAnsi" w:hAnsi="Times New Roman"/>
          <w:sz w:val="28"/>
          <w:szCs w:val="28"/>
        </w:rPr>
        <w:t>-</w:t>
      </w:r>
      <w:r>
        <w:rPr>
          <w:rFonts w:ascii="Times New Roman" w:eastAsiaTheme="minorHAnsi" w:hAnsi="Times New Roman"/>
          <w:sz w:val="28"/>
          <w:szCs w:val="28"/>
          <w:lang w:val="en-US"/>
        </w:rPr>
        <w:t>Fi</w:t>
      </w:r>
      <w:r w:rsidRPr="00353229">
        <w:rPr>
          <w:rFonts w:ascii="Times New Roman" w:eastAsiaTheme="minorHAnsi" w:hAnsi="Times New Roman"/>
          <w:sz w:val="28"/>
          <w:szCs w:val="28"/>
        </w:rPr>
        <w:t>- технология беспроводной локальной сети с устройствами на основе стандартов IEEE 802.11</w:t>
      </w:r>
    </w:p>
    <w:p w14:paraId="2AAA52C0" w14:textId="50E689B9" w:rsidR="00353229" w:rsidRDefault="00353229"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en-US"/>
        </w:rPr>
        <w:t>WCA</w:t>
      </w:r>
      <w:r w:rsidRPr="00B66191">
        <w:rPr>
          <w:rFonts w:ascii="Times New Roman" w:eastAsiaTheme="minorHAnsi" w:hAnsi="Times New Roman"/>
          <w:sz w:val="28"/>
          <w:szCs w:val="28"/>
        </w:rPr>
        <w:t xml:space="preserve">- </w:t>
      </w:r>
      <w:r>
        <w:rPr>
          <w:rFonts w:ascii="Times New Roman" w:eastAsiaTheme="minorHAnsi" w:hAnsi="Times New Roman"/>
          <w:sz w:val="28"/>
          <w:szCs w:val="28"/>
        </w:rPr>
        <w:t>контактный угол смачивания</w:t>
      </w:r>
    </w:p>
    <w:p w14:paraId="6EE1293A" w14:textId="13F57B49" w:rsidR="00353229" w:rsidRPr="008F7814" w:rsidRDefault="008F7814"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en-US"/>
        </w:rPr>
        <w:t>HRS</w:t>
      </w:r>
      <w:r w:rsidRPr="008F7814">
        <w:rPr>
          <w:rFonts w:ascii="Times New Roman" w:eastAsiaTheme="minorHAnsi" w:hAnsi="Times New Roman"/>
          <w:sz w:val="28"/>
          <w:szCs w:val="28"/>
        </w:rPr>
        <w:t xml:space="preserve">- </w:t>
      </w:r>
      <w:r>
        <w:rPr>
          <w:rFonts w:ascii="Times New Roman" w:eastAsiaTheme="minorHAnsi" w:hAnsi="Times New Roman"/>
          <w:sz w:val="28"/>
          <w:szCs w:val="28"/>
        </w:rPr>
        <w:t>состояние с высоким сопротивлением</w:t>
      </w:r>
    </w:p>
    <w:p w14:paraId="22B1115A" w14:textId="3CBCA0B5" w:rsidR="008F7814" w:rsidRPr="001D11AD" w:rsidRDefault="008F7814" w:rsidP="0019735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en-US"/>
        </w:rPr>
        <w:t>LRS</w:t>
      </w:r>
      <w:r w:rsidRPr="008F7814">
        <w:rPr>
          <w:rFonts w:ascii="Times New Roman" w:eastAsiaTheme="minorHAnsi" w:hAnsi="Times New Roman"/>
          <w:sz w:val="28"/>
          <w:szCs w:val="28"/>
        </w:rPr>
        <w:t xml:space="preserve">- </w:t>
      </w:r>
      <w:r>
        <w:rPr>
          <w:rFonts w:ascii="Times New Roman" w:eastAsiaTheme="minorHAnsi" w:hAnsi="Times New Roman"/>
          <w:sz w:val="28"/>
          <w:szCs w:val="28"/>
        </w:rPr>
        <w:t>состояние с низким сопротивлением</w:t>
      </w:r>
    </w:p>
    <w:p w14:paraId="4DECA896" w14:textId="77777777" w:rsidR="00780525" w:rsidRPr="001D11AD" w:rsidRDefault="00780525" w:rsidP="0019735B">
      <w:pPr>
        <w:autoSpaceDE w:val="0"/>
        <w:autoSpaceDN w:val="0"/>
        <w:adjustRightInd w:val="0"/>
        <w:spacing w:after="0" w:line="240" w:lineRule="auto"/>
        <w:ind w:firstLine="709"/>
        <w:jc w:val="both"/>
        <w:rPr>
          <w:rFonts w:ascii="Times New Roman" w:eastAsiaTheme="minorHAnsi" w:hAnsi="Times New Roman"/>
          <w:sz w:val="28"/>
          <w:szCs w:val="28"/>
        </w:rPr>
      </w:pPr>
    </w:p>
    <w:p w14:paraId="3567890F"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6001D3CC"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412720A9"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151CCE49"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0D2286A9"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0094C775"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66B4809C"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35B6C7DA"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401DB9B5" w14:textId="77777777" w:rsidR="0097519B" w:rsidRDefault="0097519B" w:rsidP="0019735B">
      <w:pPr>
        <w:autoSpaceDE w:val="0"/>
        <w:autoSpaceDN w:val="0"/>
        <w:adjustRightInd w:val="0"/>
        <w:spacing w:after="0" w:line="240" w:lineRule="auto"/>
        <w:ind w:firstLine="709"/>
        <w:jc w:val="both"/>
        <w:rPr>
          <w:rFonts w:ascii="Times New Roman" w:eastAsiaTheme="minorHAnsi" w:hAnsi="Times New Roman"/>
          <w:sz w:val="28"/>
          <w:szCs w:val="28"/>
          <w:lang w:val="kk-KZ"/>
        </w:rPr>
      </w:pPr>
    </w:p>
    <w:p w14:paraId="09F246CD" w14:textId="30F3393D" w:rsidR="0097519B" w:rsidRDefault="00CB1FA4" w:rsidP="00556773">
      <w:pPr>
        <w:spacing w:after="0" w:line="240" w:lineRule="auto"/>
        <w:ind w:firstLine="709"/>
        <w:rPr>
          <w:rFonts w:ascii="Times New Roman" w:eastAsiaTheme="minorHAnsi" w:hAnsi="Times New Roman"/>
          <w:sz w:val="28"/>
          <w:szCs w:val="28"/>
          <w:lang w:val="kk-KZ"/>
        </w:rPr>
      </w:pPr>
      <w:r>
        <w:rPr>
          <w:rFonts w:ascii="Times New Roman" w:eastAsiaTheme="minorHAnsi" w:hAnsi="Times New Roman"/>
          <w:sz w:val="28"/>
          <w:szCs w:val="28"/>
          <w:lang w:val="kk-KZ"/>
        </w:rPr>
        <w:br w:type="page"/>
      </w:r>
    </w:p>
    <w:p w14:paraId="35934586" w14:textId="5A9D7B4A" w:rsidR="0097519B" w:rsidRDefault="00932E09" w:rsidP="0019735B">
      <w:pPr>
        <w:spacing w:after="0" w:line="240" w:lineRule="auto"/>
        <w:ind w:firstLine="709"/>
        <w:jc w:val="center"/>
        <w:rPr>
          <w:rFonts w:ascii="Times New Roman" w:hAnsi="Times New Roman"/>
          <w:b/>
          <w:bCs/>
          <w:sz w:val="28"/>
          <w:szCs w:val="28"/>
          <w:lang w:val="kk-KZ"/>
        </w:rPr>
      </w:pPr>
      <w:r>
        <w:rPr>
          <w:rFonts w:ascii="Times New Roman" w:hAnsi="Times New Roman"/>
          <w:b/>
          <w:bCs/>
          <w:sz w:val="28"/>
          <w:szCs w:val="28"/>
          <w:lang w:val="kk-KZ"/>
        </w:rPr>
        <w:lastRenderedPageBreak/>
        <w:t>ВВЕДЕНИЕ</w:t>
      </w:r>
    </w:p>
    <w:p w14:paraId="6DDEF759" w14:textId="77777777" w:rsidR="0097519B" w:rsidRDefault="0097519B" w:rsidP="0019735B">
      <w:pPr>
        <w:spacing w:after="0" w:line="240" w:lineRule="auto"/>
        <w:ind w:firstLine="709"/>
        <w:rPr>
          <w:rFonts w:ascii="Times New Roman" w:hAnsi="Times New Roman"/>
          <w:b/>
          <w:bCs/>
          <w:sz w:val="28"/>
          <w:szCs w:val="28"/>
          <w:lang w:val="kk-KZ"/>
        </w:rPr>
      </w:pPr>
    </w:p>
    <w:p w14:paraId="25241952" w14:textId="77777777" w:rsidR="00932E09" w:rsidRPr="008559BE" w:rsidRDefault="00932E09" w:rsidP="0019735B">
      <w:pPr>
        <w:spacing w:after="0" w:line="240" w:lineRule="auto"/>
        <w:ind w:firstLine="709"/>
        <w:jc w:val="both"/>
        <w:rPr>
          <w:rFonts w:ascii="Times New Roman" w:hAnsi="Times New Roman"/>
          <w:b/>
          <w:bCs/>
          <w:sz w:val="28"/>
          <w:szCs w:val="28"/>
        </w:rPr>
      </w:pPr>
      <w:r w:rsidRPr="00932E09">
        <w:rPr>
          <w:rFonts w:ascii="Times New Roman" w:hAnsi="Times New Roman"/>
          <w:b/>
          <w:bCs/>
          <w:sz w:val="28"/>
          <w:szCs w:val="28"/>
          <w:lang w:val="kk-KZ"/>
        </w:rPr>
        <w:t>Общее описание работы</w:t>
      </w:r>
    </w:p>
    <w:p w14:paraId="4CCBADF7" w14:textId="77777777" w:rsidR="007562C6" w:rsidRDefault="007562C6" w:rsidP="0019735B">
      <w:pPr>
        <w:spacing w:after="0" w:line="240" w:lineRule="auto"/>
        <w:ind w:firstLine="709"/>
        <w:jc w:val="both"/>
        <w:rPr>
          <w:rFonts w:ascii="Times New Roman" w:hAnsi="Times New Roman"/>
          <w:sz w:val="28"/>
          <w:szCs w:val="28"/>
        </w:rPr>
      </w:pPr>
      <w:r w:rsidRPr="007562C6">
        <w:rPr>
          <w:rFonts w:ascii="Times New Roman" w:hAnsi="Times New Roman"/>
          <w:sz w:val="28"/>
          <w:szCs w:val="28"/>
        </w:rPr>
        <w:t xml:space="preserve">В данной диссертационной работе представлены результаты исследований электронных систем на основе полупроводниковых материалов с эффектами резистивного переключения и сенсорики летучих органических соединений. С использованием современных методов анализа, а также впервые применённого в задачах </w:t>
      </w:r>
      <w:proofErr w:type="spellStart"/>
      <w:r w:rsidRPr="007562C6">
        <w:rPr>
          <w:rFonts w:ascii="Times New Roman" w:hAnsi="Times New Roman"/>
          <w:sz w:val="28"/>
          <w:szCs w:val="28"/>
        </w:rPr>
        <w:t>газосенсорики</w:t>
      </w:r>
      <w:proofErr w:type="spellEnd"/>
      <w:r w:rsidRPr="007562C6">
        <w:rPr>
          <w:rFonts w:ascii="Times New Roman" w:hAnsi="Times New Roman"/>
          <w:sz w:val="28"/>
          <w:szCs w:val="28"/>
        </w:rPr>
        <w:t xml:space="preserve"> метода </w:t>
      </w:r>
      <w:proofErr w:type="spellStart"/>
      <w:r w:rsidRPr="007562C6">
        <w:rPr>
          <w:rFonts w:ascii="Times New Roman" w:hAnsi="Times New Roman"/>
          <w:sz w:val="28"/>
          <w:szCs w:val="28"/>
        </w:rPr>
        <w:t>эллипсометрии</w:t>
      </w:r>
      <w:proofErr w:type="spellEnd"/>
      <w:r w:rsidRPr="007562C6">
        <w:rPr>
          <w:rFonts w:ascii="Times New Roman" w:hAnsi="Times New Roman"/>
          <w:sz w:val="28"/>
          <w:szCs w:val="28"/>
        </w:rPr>
        <w:t xml:space="preserve">, продемонстрирована его перспективность для изучения процессов адсорбции газов на поверхности полупроводниковых структур. Показано, что структуры на основе пористого кремния и </w:t>
      </w:r>
      <w:proofErr w:type="spellStart"/>
      <w:r w:rsidRPr="007562C6">
        <w:rPr>
          <w:rFonts w:ascii="Times New Roman" w:hAnsi="Times New Roman"/>
          <w:sz w:val="28"/>
          <w:szCs w:val="28"/>
        </w:rPr>
        <w:t>металлоксидных</w:t>
      </w:r>
      <w:proofErr w:type="spellEnd"/>
      <w:r w:rsidRPr="007562C6">
        <w:rPr>
          <w:rFonts w:ascii="Times New Roman" w:hAnsi="Times New Roman"/>
          <w:sz w:val="28"/>
          <w:szCs w:val="28"/>
        </w:rPr>
        <w:t xml:space="preserve"> гетероструктур обладают </w:t>
      </w:r>
      <w:proofErr w:type="spellStart"/>
      <w:r w:rsidRPr="007562C6">
        <w:rPr>
          <w:rFonts w:ascii="Times New Roman" w:hAnsi="Times New Roman"/>
          <w:sz w:val="28"/>
          <w:szCs w:val="28"/>
        </w:rPr>
        <w:t>мемристорными</w:t>
      </w:r>
      <w:proofErr w:type="spellEnd"/>
      <w:r w:rsidRPr="007562C6">
        <w:rPr>
          <w:rFonts w:ascii="Times New Roman" w:hAnsi="Times New Roman"/>
          <w:sz w:val="28"/>
          <w:szCs w:val="28"/>
        </w:rPr>
        <w:t xml:space="preserve"> свойствами, проявляющимися в виде электрического гистерезиса. Проведены расчёты и подтверждены механизмы кинетики адсорбции газов с использованием методов теории функционала плотности (DFT).</w:t>
      </w:r>
    </w:p>
    <w:p w14:paraId="2692D378" w14:textId="276E47F8" w:rsidR="008559BE" w:rsidRPr="008559BE" w:rsidRDefault="00932E09" w:rsidP="0019735B">
      <w:pPr>
        <w:spacing w:after="0" w:line="240" w:lineRule="auto"/>
        <w:ind w:firstLine="709"/>
        <w:jc w:val="both"/>
        <w:rPr>
          <w:rFonts w:ascii="Times New Roman" w:hAnsi="Times New Roman"/>
          <w:b/>
          <w:bCs/>
          <w:sz w:val="28"/>
          <w:szCs w:val="28"/>
          <w:lang w:val="kk-KZ"/>
        </w:rPr>
      </w:pPr>
      <w:r w:rsidRPr="00932E09">
        <w:rPr>
          <w:rFonts w:ascii="Times New Roman" w:hAnsi="Times New Roman"/>
          <w:b/>
          <w:bCs/>
          <w:sz w:val="28"/>
          <w:szCs w:val="28"/>
          <w:lang w:val="kk-KZ"/>
        </w:rPr>
        <w:t>Актуальность исследования</w:t>
      </w:r>
    </w:p>
    <w:p w14:paraId="6101B016" w14:textId="77777777" w:rsidR="00E35697" w:rsidRPr="004F2D89" w:rsidRDefault="00E35697" w:rsidP="00E35697">
      <w:pPr>
        <w:spacing w:after="0" w:line="240" w:lineRule="auto"/>
        <w:ind w:firstLine="709"/>
        <w:jc w:val="both"/>
        <w:rPr>
          <w:rFonts w:ascii="Times New Roman" w:eastAsia="Times New Roman" w:hAnsi="Times New Roman"/>
          <w:color w:val="000000"/>
          <w:sz w:val="28"/>
          <w:szCs w:val="28"/>
        </w:rPr>
      </w:pPr>
      <w:r w:rsidRPr="004F2D89">
        <w:rPr>
          <w:rFonts w:ascii="Times New Roman" w:eastAsia="Times New Roman" w:hAnsi="Times New Roman"/>
          <w:color w:val="000000"/>
          <w:sz w:val="28"/>
          <w:szCs w:val="28"/>
        </w:rPr>
        <w:t>Современное развитие микро- и наноэлектроники связано с переходом к новым парадигмам обработки информации, включая нейроморфные системы, интернет вещей (</w:t>
      </w:r>
      <w:proofErr w:type="spellStart"/>
      <w:r w:rsidRPr="004F2D89">
        <w:rPr>
          <w:rFonts w:ascii="Times New Roman" w:eastAsia="Times New Roman" w:hAnsi="Times New Roman"/>
          <w:color w:val="000000"/>
          <w:sz w:val="28"/>
          <w:szCs w:val="28"/>
        </w:rPr>
        <w:t>IoT</w:t>
      </w:r>
      <w:proofErr w:type="spellEnd"/>
      <w:r w:rsidRPr="004F2D89">
        <w:rPr>
          <w:rFonts w:ascii="Times New Roman" w:eastAsia="Times New Roman" w:hAnsi="Times New Roman"/>
          <w:color w:val="000000"/>
          <w:sz w:val="28"/>
          <w:szCs w:val="28"/>
        </w:rPr>
        <w:t>) и интеллектуальные сенсорные сети. Это требует создания энергоэффективных и многофункциональных устройств, способных совмещать хранение, обработку и восприятие информации в единой архитектуре. Особое внимание уделяется полупроводниковым системам с эффектом резистивного переключения, лежащим в основе мемристоров. Такие структуры рассматриваются как ключевые элементы энергонезависимой памяти (</w:t>
      </w:r>
      <w:proofErr w:type="spellStart"/>
      <w:r w:rsidRPr="004F2D89">
        <w:rPr>
          <w:rFonts w:ascii="Times New Roman" w:eastAsia="Times New Roman" w:hAnsi="Times New Roman"/>
          <w:color w:val="000000"/>
          <w:sz w:val="28"/>
          <w:szCs w:val="28"/>
        </w:rPr>
        <w:t>ReRAM</w:t>
      </w:r>
      <w:proofErr w:type="spellEnd"/>
      <w:r w:rsidRPr="004F2D89">
        <w:rPr>
          <w:rFonts w:ascii="Times New Roman" w:eastAsia="Times New Roman" w:hAnsi="Times New Roman"/>
          <w:color w:val="000000"/>
          <w:sz w:val="28"/>
          <w:szCs w:val="28"/>
        </w:rPr>
        <w:t>) и элементная база для нейроморфных вычислительных систем благодаря низкому энергопотреблению и возможности аналогового управления проводимостью.</w:t>
      </w:r>
    </w:p>
    <w:p w14:paraId="1BF732F6" w14:textId="77777777" w:rsidR="00E35697" w:rsidRDefault="00E35697" w:rsidP="00E35697">
      <w:pPr>
        <w:spacing w:after="0" w:line="240" w:lineRule="auto"/>
        <w:ind w:firstLine="709"/>
        <w:jc w:val="both"/>
        <w:rPr>
          <w:rFonts w:ascii="Times New Roman" w:eastAsia="Times New Roman" w:hAnsi="Times New Roman"/>
          <w:color w:val="000000"/>
          <w:sz w:val="28"/>
          <w:szCs w:val="28"/>
        </w:rPr>
      </w:pPr>
      <w:r w:rsidRPr="004F2D89">
        <w:rPr>
          <w:rFonts w:ascii="Times New Roman" w:eastAsia="Times New Roman" w:hAnsi="Times New Roman"/>
          <w:color w:val="000000"/>
          <w:sz w:val="28"/>
          <w:szCs w:val="28"/>
        </w:rPr>
        <w:t xml:space="preserve">Параллельно возрастает потребность в высокочувствительных сенсорах для обнаружения летучих органических соединений. </w:t>
      </w:r>
      <w:proofErr w:type="spellStart"/>
      <w:r w:rsidRPr="004F2D89">
        <w:rPr>
          <w:rFonts w:ascii="Times New Roman" w:eastAsia="Times New Roman" w:hAnsi="Times New Roman"/>
          <w:color w:val="000000"/>
          <w:sz w:val="28"/>
          <w:szCs w:val="28"/>
        </w:rPr>
        <w:t>Металлооксидные</w:t>
      </w:r>
      <w:proofErr w:type="spellEnd"/>
      <w:r w:rsidRPr="004F2D89">
        <w:rPr>
          <w:rFonts w:ascii="Times New Roman" w:eastAsia="Times New Roman" w:hAnsi="Times New Roman"/>
          <w:color w:val="000000"/>
          <w:sz w:val="28"/>
          <w:szCs w:val="28"/>
        </w:rPr>
        <w:t xml:space="preserve"> полупроводники (</w:t>
      </w:r>
      <w:proofErr w:type="spellStart"/>
      <w:r w:rsidRPr="004F2D89">
        <w:rPr>
          <w:rFonts w:ascii="Times New Roman" w:eastAsia="Times New Roman" w:hAnsi="Times New Roman"/>
          <w:color w:val="000000"/>
          <w:sz w:val="28"/>
          <w:szCs w:val="28"/>
        </w:rPr>
        <w:t>ZnO</w:t>
      </w:r>
      <w:proofErr w:type="spellEnd"/>
      <w:r w:rsidRPr="004F2D89">
        <w:rPr>
          <w:rFonts w:ascii="Times New Roman" w:eastAsia="Times New Roman" w:hAnsi="Times New Roman"/>
          <w:color w:val="000000"/>
          <w:sz w:val="28"/>
          <w:szCs w:val="28"/>
        </w:rPr>
        <w:t xml:space="preserve">, </w:t>
      </w:r>
      <w:proofErr w:type="spellStart"/>
      <w:r w:rsidRPr="004F2D89">
        <w:rPr>
          <w:rFonts w:ascii="Times New Roman" w:eastAsia="Times New Roman" w:hAnsi="Times New Roman"/>
          <w:color w:val="000000"/>
          <w:sz w:val="28"/>
          <w:szCs w:val="28"/>
        </w:rPr>
        <w:t>TiO</w:t>
      </w:r>
      <w:proofErr w:type="spellEnd"/>
      <w:r w:rsidRPr="004F2D89">
        <w:rPr>
          <w:rFonts w:ascii="Times New Roman" w:eastAsia="Times New Roman" w:hAnsi="Times New Roman"/>
          <w:color w:val="000000"/>
          <w:sz w:val="28"/>
          <w:szCs w:val="28"/>
        </w:rPr>
        <w:t xml:space="preserve">₂, </w:t>
      </w:r>
      <w:proofErr w:type="spellStart"/>
      <w:r w:rsidRPr="004F2D89">
        <w:rPr>
          <w:rFonts w:ascii="Times New Roman" w:eastAsia="Times New Roman" w:hAnsi="Times New Roman"/>
          <w:color w:val="000000"/>
          <w:sz w:val="28"/>
          <w:szCs w:val="28"/>
        </w:rPr>
        <w:t>SnO</w:t>
      </w:r>
      <w:proofErr w:type="spellEnd"/>
      <w:r w:rsidRPr="004F2D89">
        <w:rPr>
          <w:rFonts w:ascii="Times New Roman" w:eastAsia="Times New Roman" w:hAnsi="Times New Roman"/>
          <w:color w:val="000000"/>
          <w:sz w:val="28"/>
          <w:szCs w:val="28"/>
        </w:rPr>
        <w:t>₂ и др.) являются перспективными материалами благодаря химической стабильности, развитой поверхности и чувствительности к адсорбции молекул. Интеграция эффектов резистивного переключения и сенсорных свойств в одной структуре открывает возможности создания интеллектуальных сенсоров с функциями обработки сигналов на аппаратном уровне. Оба эффекта обусловлены схожими физико-химическими процессами, включая миграцию кислородных вакансий, формирование проводящих каналов и адсорбцию/десорбцию. Несмотря на значительный прогресс, остаются проблемы стабильности, воспроизводимости и управляемости переключения, что делает исследование таких материалов актуальной научной задачей современной электроники.</w:t>
      </w:r>
    </w:p>
    <w:p w14:paraId="36493035" w14:textId="1FEB2BAC" w:rsidR="00701FCB" w:rsidRDefault="00932E09" w:rsidP="00E35697">
      <w:pPr>
        <w:spacing w:after="0" w:line="240" w:lineRule="auto"/>
        <w:ind w:firstLine="709"/>
        <w:jc w:val="both"/>
        <w:rPr>
          <w:rFonts w:ascii="Times New Roman" w:hAnsi="Times New Roman"/>
          <w:b/>
          <w:bCs/>
          <w:sz w:val="28"/>
          <w:szCs w:val="28"/>
          <w:lang w:val="kk-KZ"/>
        </w:rPr>
      </w:pPr>
      <w:r w:rsidRPr="00932E09">
        <w:rPr>
          <w:rFonts w:ascii="Times New Roman" w:hAnsi="Times New Roman"/>
          <w:b/>
          <w:bCs/>
          <w:sz w:val="28"/>
          <w:szCs w:val="28"/>
          <w:lang w:val="kk-KZ"/>
        </w:rPr>
        <w:t>Цель работы</w:t>
      </w:r>
    </w:p>
    <w:p w14:paraId="334CE6B5" w14:textId="77777777" w:rsidR="00E35697" w:rsidRDefault="00E35697" w:rsidP="0019735B">
      <w:pPr>
        <w:spacing w:after="0" w:line="240" w:lineRule="auto"/>
        <w:ind w:firstLine="709"/>
        <w:jc w:val="both"/>
        <w:rPr>
          <w:rFonts w:ascii="Times New Roman" w:hAnsi="Times New Roman"/>
          <w:sz w:val="28"/>
          <w:szCs w:val="28"/>
        </w:rPr>
      </w:pPr>
      <w:r w:rsidRPr="00E35697">
        <w:rPr>
          <w:rFonts w:ascii="Times New Roman" w:hAnsi="Times New Roman"/>
          <w:sz w:val="28"/>
          <w:szCs w:val="28"/>
        </w:rPr>
        <w:t xml:space="preserve">Целью диссертационного исследования является установление взаимосвязи между структурными, морфологическими, электрическими и оптическими характеристиками </w:t>
      </w:r>
      <w:proofErr w:type="spellStart"/>
      <w:r w:rsidRPr="00E35697">
        <w:rPr>
          <w:rFonts w:ascii="Times New Roman" w:hAnsi="Times New Roman"/>
          <w:sz w:val="28"/>
          <w:szCs w:val="28"/>
        </w:rPr>
        <w:t>металлооксидных</w:t>
      </w:r>
      <w:proofErr w:type="spellEnd"/>
      <w:r w:rsidRPr="00E35697">
        <w:rPr>
          <w:rFonts w:ascii="Times New Roman" w:hAnsi="Times New Roman"/>
          <w:sz w:val="28"/>
          <w:szCs w:val="28"/>
        </w:rPr>
        <w:t xml:space="preserve"> полупроводниковых структур и их </w:t>
      </w:r>
      <w:proofErr w:type="spellStart"/>
      <w:r w:rsidRPr="00E35697">
        <w:rPr>
          <w:rFonts w:ascii="Times New Roman" w:hAnsi="Times New Roman"/>
          <w:sz w:val="28"/>
          <w:szCs w:val="28"/>
        </w:rPr>
        <w:t>газочувствительными</w:t>
      </w:r>
      <w:proofErr w:type="spellEnd"/>
      <w:r w:rsidRPr="00E35697">
        <w:rPr>
          <w:rFonts w:ascii="Times New Roman" w:hAnsi="Times New Roman"/>
          <w:sz w:val="28"/>
          <w:szCs w:val="28"/>
        </w:rPr>
        <w:t xml:space="preserve"> свойствами, а также разработка на их основе </w:t>
      </w:r>
      <w:r w:rsidRPr="00E35697">
        <w:rPr>
          <w:rFonts w:ascii="Times New Roman" w:hAnsi="Times New Roman"/>
          <w:sz w:val="28"/>
          <w:szCs w:val="28"/>
        </w:rPr>
        <w:lastRenderedPageBreak/>
        <w:t>многофункциональных электронных систем с эффектами резистивного переключения и сенсорики органических веществ.</w:t>
      </w:r>
    </w:p>
    <w:p w14:paraId="587AA9C7" w14:textId="6FF208EA" w:rsidR="00932E09" w:rsidRPr="005118B1" w:rsidRDefault="00932E09" w:rsidP="0019735B">
      <w:pPr>
        <w:spacing w:after="0" w:line="240" w:lineRule="auto"/>
        <w:ind w:firstLine="709"/>
        <w:jc w:val="both"/>
        <w:rPr>
          <w:rFonts w:ascii="Times New Roman" w:hAnsi="Times New Roman"/>
          <w:b/>
          <w:bCs/>
          <w:sz w:val="28"/>
          <w:szCs w:val="28"/>
        </w:rPr>
      </w:pPr>
      <w:r w:rsidRPr="00932E09">
        <w:rPr>
          <w:rFonts w:ascii="Times New Roman" w:hAnsi="Times New Roman"/>
          <w:b/>
          <w:bCs/>
          <w:sz w:val="28"/>
          <w:szCs w:val="28"/>
          <w:lang w:val="kk-KZ"/>
        </w:rPr>
        <w:t>Объекты исследования</w:t>
      </w:r>
    </w:p>
    <w:p w14:paraId="1924760C" w14:textId="26D16362" w:rsidR="00657304" w:rsidRDefault="00657304" w:rsidP="0019735B">
      <w:pPr>
        <w:spacing w:after="0" w:line="240" w:lineRule="auto"/>
        <w:ind w:firstLine="709"/>
        <w:jc w:val="both"/>
        <w:rPr>
          <w:rFonts w:ascii="Times New Roman" w:hAnsi="Times New Roman"/>
          <w:sz w:val="28"/>
          <w:szCs w:val="28"/>
        </w:rPr>
      </w:pPr>
      <w:r w:rsidRPr="00657304">
        <w:rPr>
          <w:rFonts w:ascii="Times New Roman" w:hAnsi="Times New Roman"/>
          <w:sz w:val="28"/>
          <w:szCs w:val="28"/>
        </w:rPr>
        <w:t xml:space="preserve">Объектом исследования являются полупроводниковые структуры на основе пористого кремния и </w:t>
      </w:r>
      <w:proofErr w:type="spellStart"/>
      <w:r w:rsidRPr="00657304">
        <w:rPr>
          <w:rFonts w:ascii="Times New Roman" w:hAnsi="Times New Roman"/>
          <w:sz w:val="28"/>
          <w:szCs w:val="28"/>
        </w:rPr>
        <w:t>металлооксидных</w:t>
      </w:r>
      <w:proofErr w:type="spellEnd"/>
      <w:r w:rsidRPr="00657304">
        <w:rPr>
          <w:rFonts w:ascii="Times New Roman" w:hAnsi="Times New Roman"/>
          <w:sz w:val="28"/>
          <w:szCs w:val="28"/>
        </w:rPr>
        <w:t xml:space="preserve"> гетероструктур, предназначенные для реализации сенсорных и запоминающих элементов электроники.</w:t>
      </w:r>
    </w:p>
    <w:p w14:paraId="2E749CF8" w14:textId="57209C99" w:rsidR="00932E09" w:rsidRDefault="00932E09" w:rsidP="0019735B">
      <w:pPr>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t>Предмет</w:t>
      </w:r>
      <w:r w:rsidRPr="00932E09">
        <w:rPr>
          <w:rFonts w:ascii="Times New Roman" w:hAnsi="Times New Roman"/>
          <w:b/>
          <w:bCs/>
          <w:sz w:val="28"/>
          <w:szCs w:val="28"/>
          <w:lang w:val="kk-KZ"/>
        </w:rPr>
        <w:t xml:space="preserve"> исследования</w:t>
      </w:r>
    </w:p>
    <w:p w14:paraId="5EEEF43C" w14:textId="77777777" w:rsidR="00657304" w:rsidRDefault="00657304" w:rsidP="0019735B">
      <w:pPr>
        <w:spacing w:after="0" w:line="240" w:lineRule="auto"/>
        <w:ind w:firstLine="709"/>
        <w:jc w:val="both"/>
        <w:rPr>
          <w:rFonts w:ascii="Times New Roman" w:hAnsi="Times New Roman"/>
          <w:sz w:val="28"/>
          <w:szCs w:val="28"/>
        </w:rPr>
      </w:pPr>
      <w:r w:rsidRPr="00657304">
        <w:rPr>
          <w:rFonts w:ascii="Times New Roman" w:hAnsi="Times New Roman"/>
          <w:sz w:val="28"/>
          <w:szCs w:val="28"/>
        </w:rPr>
        <w:t xml:space="preserve">Предметом исследования являются физические механизмы и закономерности формирования </w:t>
      </w:r>
      <w:proofErr w:type="spellStart"/>
      <w:r w:rsidRPr="00657304">
        <w:rPr>
          <w:rFonts w:ascii="Times New Roman" w:hAnsi="Times New Roman"/>
          <w:sz w:val="28"/>
          <w:szCs w:val="28"/>
        </w:rPr>
        <w:t>газочувствительного</w:t>
      </w:r>
      <w:proofErr w:type="spellEnd"/>
      <w:r w:rsidRPr="00657304">
        <w:rPr>
          <w:rFonts w:ascii="Times New Roman" w:hAnsi="Times New Roman"/>
          <w:sz w:val="28"/>
          <w:szCs w:val="28"/>
        </w:rPr>
        <w:t xml:space="preserve"> отклика, а также эффекты резистивного переключения в полупроводниковых структурах на основе пористого кремния и </w:t>
      </w:r>
      <w:proofErr w:type="spellStart"/>
      <w:r w:rsidRPr="00657304">
        <w:rPr>
          <w:rFonts w:ascii="Times New Roman" w:hAnsi="Times New Roman"/>
          <w:sz w:val="28"/>
          <w:szCs w:val="28"/>
        </w:rPr>
        <w:t>металлооксидных</w:t>
      </w:r>
      <w:proofErr w:type="spellEnd"/>
      <w:r w:rsidRPr="00657304">
        <w:rPr>
          <w:rFonts w:ascii="Times New Roman" w:hAnsi="Times New Roman"/>
          <w:sz w:val="28"/>
          <w:szCs w:val="28"/>
        </w:rPr>
        <w:t xml:space="preserve"> гетероструктур, определяющие их электрические и оптические характеристики и функциональные параметры сенсорных и запоминающих элементов.</w:t>
      </w:r>
    </w:p>
    <w:p w14:paraId="134F9852" w14:textId="32FAE9FA" w:rsidR="00932E09" w:rsidRDefault="00932E09" w:rsidP="0019735B">
      <w:pPr>
        <w:spacing w:after="0" w:line="240" w:lineRule="auto"/>
        <w:ind w:firstLine="709"/>
        <w:jc w:val="both"/>
        <w:rPr>
          <w:rFonts w:ascii="Times New Roman" w:hAnsi="Times New Roman"/>
          <w:b/>
          <w:bCs/>
          <w:sz w:val="28"/>
          <w:szCs w:val="28"/>
          <w:lang w:val="kk-KZ"/>
        </w:rPr>
      </w:pPr>
      <w:r w:rsidRPr="00932E09">
        <w:rPr>
          <w:rFonts w:ascii="Times New Roman" w:hAnsi="Times New Roman"/>
          <w:b/>
          <w:bCs/>
          <w:sz w:val="28"/>
          <w:szCs w:val="28"/>
          <w:lang w:val="kk-KZ"/>
        </w:rPr>
        <w:t>Методы исследования</w:t>
      </w:r>
    </w:p>
    <w:p w14:paraId="13C7CED0" w14:textId="77777777" w:rsidR="00E35697" w:rsidRDefault="00E35697" w:rsidP="00E35697">
      <w:pPr>
        <w:spacing w:after="0" w:line="240" w:lineRule="auto"/>
        <w:ind w:firstLine="709"/>
        <w:jc w:val="both"/>
        <w:rPr>
          <w:rFonts w:ascii="Times New Roman" w:hAnsi="Times New Roman"/>
          <w:sz w:val="28"/>
          <w:szCs w:val="28"/>
          <w:lang w:val="kk-KZ"/>
        </w:rPr>
      </w:pPr>
      <w:r w:rsidRPr="004F2D89">
        <w:rPr>
          <w:rFonts w:ascii="Times New Roman" w:hAnsi="Times New Roman"/>
          <w:sz w:val="28"/>
          <w:szCs w:val="28"/>
          <w:lang w:val="kk-KZ"/>
        </w:rPr>
        <w:t xml:space="preserve">В работе использован комплекс методов формирования и исследования полупроводниковых структур. Пористый кремний получали электрохимическим методом, а металлооксидные гетероструктуры </w:t>
      </w:r>
      <w:r>
        <w:rPr>
          <w:rFonts w:ascii="Times New Roman" w:hAnsi="Times New Roman"/>
          <w:sz w:val="28"/>
          <w:szCs w:val="28"/>
          <w:lang w:val="kk-KZ"/>
        </w:rPr>
        <w:t>–</w:t>
      </w:r>
      <w:r w:rsidRPr="004F2D89">
        <w:rPr>
          <w:rFonts w:ascii="Times New Roman" w:hAnsi="Times New Roman"/>
          <w:sz w:val="28"/>
          <w:szCs w:val="28"/>
          <w:lang w:val="kk-KZ"/>
        </w:rPr>
        <w:t xml:space="preserve"> методом магнетронного распыления. Структурные и морфологические характеристики исследовались методами сканирующей электронной микроскопии (SEM), атомно-силовой микроскопии (AFM) и рентгеновской дифракции (XRD). Поверхностные свойства оценивались по измерениям угла смачивания. Электрофизические характеристики определялись методом ван дер Пау и анализом вольт-амперных характеристик (I–V), а оптические параметры — методом спектрофотометрии. Газочувствительные свойства исследовались при воздействии органических веществ, при этом спектральная эллипсометрия применялась как чувствительный метод in situ-регистрации адсорбционных процессов на поверхности структур. Обработка результатов выполнялась с использованием экспериментальных и аналитических методов.</w:t>
      </w:r>
    </w:p>
    <w:p w14:paraId="6421A046" w14:textId="7F687E5D" w:rsidR="0097519B" w:rsidRPr="0004627D" w:rsidRDefault="00767946" w:rsidP="0004627D">
      <w:pPr>
        <w:spacing w:after="0" w:line="240" w:lineRule="auto"/>
        <w:ind w:firstLine="709"/>
        <w:rPr>
          <w:rFonts w:ascii="Times New Roman" w:hAnsi="Times New Roman"/>
          <w:sz w:val="28"/>
          <w:szCs w:val="28"/>
          <w:lang w:val="kk-KZ"/>
        </w:rPr>
      </w:pPr>
      <w:r>
        <w:rPr>
          <w:rFonts w:ascii="Times New Roman" w:hAnsi="Times New Roman"/>
          <w:b/>
          <w:bCs/>
          <w:sz w:val="28"/>
          <w:szCs w:val="28"/>
          <w:lang w:val="kk-KZ"/>
        </w:rPr>
        <w:t>Задачи</w:t>
      </w:r>
      <w:r w:rsidR="00932E09" w:rsidRPr="00932E09">
        <w:rPr>
          <w:rFonts w:ascii="Times New Roman" w:hAnsi="Times New Roman"/>
          <w:b/>
          <w:bCs/>
          <w:sz w:val="28"/>
          <w:szCs w:val="28"/>
          <w:lang w:val="kk-KZ"/>
        </w:rPr>
        <w:t xml:space="preserve"> исследования</w:t>
      </w:r>
    </w:p>
    <w:p w14:paraId="2D17E0C0" w14:textId="77777777" w:rsidR="00E35697" w:rsidRPr="00C05368" w:rsidRDefault="00E35697" w:rsidP="00E35697">
      <w:pPr>
        <w:spacing w:after="0" w:line="240" w:lineRule="auto"/>
        <w:ind w:firstLine="709"/>
        <w:jc w:val="both"/>
        <w:rPr>
          <w:rFonts w:ascii="Times New Roman" w:hAnsi="Times New Roman"/>
          <w:sz w:val="28"/>
          <w:szCs w:val="28"/>
        </w:rPr>
      </w:pPr>
      <w:r w:rsidRPr="00C05368">
        <w:rPr>
          <w:rFonts w:ascii="Times New Roman" w:hAnsi="Times New Roman"/>
          <w:sz w:val="28"/>
          <w:szCs w:val="28"/>
        </w:rPr>
        <w:t xml:space="preserve">1. </w:t>
      </w:r>
      <w:r w:rsidRPr="00303BD1">
        <w:rPr>
          <w:rFonts w:ascii="Times New Roman" w:hAnsi="Times New Roman"/>
          <w:sz w:val="28"/>
          <w:szCs w:val="28"/>
        </w:rPr>
        <w:t xml:space="preserve">Разработать и исследовать сенсорный элемент на основе пористого кремния, полученного методом электрохимического травления, и оценить </w:t>
      </w:r>
      <w:proofErr w:type="spellStart"/>
      <w:r w:rsidRPr="00303BD1">
        <w:rPr>
          <w:rFonts w:ascii="Times New Roman" w:hAnsi="Times New Roman"/>
          <w:sz w:val="28"/>
          <w:szCs w:val="28"/>
        </w:rPr>
        <w:t>газочувствительные</w:t>
      </w:r>
      <w:proofErr w:type="spellEnd"/>
      <w:r w:rsidRPr="00303BD1">
        <w:rPr>
          <w:rFonts w:ascii="Times New Roman" w:hAnsi="Times New Roman"/>
          <w:sz w:val="28"/>
          <w:szCs w:val="28"/>
        </w:rPr>
        <w:t xml:space="preserve"> характеристики</w:t>
      </w:r>
      <w:r>
        <w:rPr>
          <w:rFonts w:ascii="Times New Roman" w:hAnsi="Times New Roman"/>
          <w:sz w:val="28"/>
          <w:szCs w:val="28"/>
        </w:rPr>
        <w:t xml:space="preserve"> (</w:t>
      </w:r>
      <w:r w:rsidRPr="00303BD1">
        <w:rPr>
          <w:rFonts w:ascii="Times New Roman" w:hAnsi="Times New Roman"/>
          <w:sz w:val="28"/>
          <w:szCs w:val="28"/>
        </w:rPr>
        <w:t>чувствительность</w:t>
      </w:r>
      <w:r>
        <w:rPr>
          <w:rFonts w:ascii="Times New Roman" w:hAnsi="Times New Roman"/>
          <w:sz w:val="28"/>
          <w:szCs w:val="28"/>
        </w:rPr>
        <w:t>,</w:t>
      </w:r>
      <w:r w:rsidRPr="00303BD1">
        <w:rPr>
          <w:rFonts w:ascii="Times New Roman" w:hAnsi="Times New Roman"/>
          <w:sz w:val="28"/>
          <w:szCs w:val="28"/>
        </w:rPr>
        <w:t xml:space="preserve"> время отклика</w:t>
      </w:r>
      <w:r>
        <w:rPr>
          <w:rFonts w:ascii="Times New Roman" w:hAnsi="Times New Roman"/>
          <w:sz w:val="28"/>
          <w:szCs w:val="28"/>
        </w:rPr>
        <w:t xml:space="preserve"> и селективность)</w:t>
      </w:r>
      <w:r w:rsidRPr="00303BD1">
        <w:rPr>
          <w:rFonts w:ascii="Times New Roman" w:hAnsi="Times New Roman"/>
          <w:sz w:val="28"/>
          <w:szCs w:val="28"/>
        </w:rPr>
        <w:t xml:space="preserve"> при детектировании </w:t>
      </w:r>
      <w:r>
        <w:rPr>
          <w:rFonts w:ascii="Times New Roman" w:hAnsi="Times New Roman"/>
          <w:sz w:val="28"/>
          <w:szCs w:val="28"/>
        </w:rPr>
        <w:t>органических веществ</w:t>
      </w:r>
      <w:r w:rsidRPr="00303BD1">
        <w:rPr>
          <w:rFonts w:ascii="Times New Roman" w:hAnsi="Times New Roman"/>
          <w:sz w:val="28"/>
          <w:szCs w:val="28"/>
        </w:rPr>
        <w:t xml:space="preserve"> в составе электронной измерительной системы.</w:t>
      </w:r>
    </w:p>
    <w:p w14:paraId="0815ECA3" w14:textId="77777777" w:rsidR="00E35697" w:rsidRPr="00C05368" w:rsidRDefault="00E35697" w:rsidP="00E35697">
      <w:pPr>
        <w:spacing w:after="0" w:line="240" w:lineRule="auto"/>
        <w:ind w:firstLine="709"/>
        <w:jc w:val="both"/>
        <w:rPr>
          <w:rFonts w:ascii="Times New Roman" w:hAnsi="Times New Roman"/>
          <w:sz w:val="28"/>
          <w:szCs w:val="28"/>
        </w:rPr>
      </w:pPr>
      <w:r w:rsidRPr="00C05368">
        <w:rPr>
          <w:rFonts w:ascii="Times New Roman" w:hAnsi="Times New Roman"/>
          <w:sz w:val="28"/>
          <w:szCs w:val="28"/>
        </w:rPr>
        <w:t xml:space="preserve">2. </w:t>
      </w:r>
      <w:r w:rsidRPr="00303BD1">
        <w:rPr>
          <w:rFonts w:ascii="Times New Roman" w:hAnsi="Times New Roman"/>
          <w:sz w:val="28"/>
          <w:szCs w:val="28"/>
        </w:rPr>
        <w:t xml:space="preserve">Исследовать влияние толщины </w:t>
      </w:r>
      <w:proofErr w:type="spellStart"/>
      <w:r w:rsidRPr="00303BD1">
        <w:rPr>
          <w:rFonts w:ascii="Times New Roman" w:hAnsi="Times New Roman"/>
          <w:sz w:val="28"/>
          <w:szCs w:val="28"/>
        </w:rPr>
        <w:t>металлооксидного</w:t>
      </w:r>
      <w:proofErr w:type="spellEnd"/>
      <w:r w:rsidRPr="00303BD1">
        <w:rPr>
          <w:rFonts w:ascii="Times New Roman" w:hAnsi="Times New Roman"/>
          <w:sz w:val="28"/>
          <w:szCs w:val="28"/>
        </w:rPr>
        <w:t xml:space="preserve"> слоя в гетероструктуре </w:t>
      </w:r>
      <w:proofErr w:type="spellStart"/>
      <w:r w:rsidRPr="00303BD1">
        <w:rPr>
          <w:rFonts w:ascii="Times New Roman" w:hAnsi="Times New Roman"/>
          <w:sz w:val="28"/>
          <w:szCs w:val="28"/>
        </w:rPr>
        <w:t>SnO</w:t>
      </w:r>
      <w:proofErr w:type="spellEnd"/>
      <w:r w:rsidRPr="00303BD1">
        <w:rPr>
          <w:rFonts w:ascii="Times New Roman" w:hAnsi="Times New Roman"/>
          <w:sz w:val="28"/>
          <w:szCs w:val="28"/>
        </w:rPr>
        <w:t>₂/</w:t>
      </w:r>
      <w:proofErr w:type="spellStart"/>
      <w:r w:rsidRPr="00303BD1">
        <w:rPr>
          <w:rFonts w:ascii="Times New Roman" w:hAnsi="Times New Roman"/>
          <w:sz w:val="28"/>
          <w:szCs w:val="28"/>
        </w:rPr>
        <w:t>por-Si</w:t>
      </w:r>
      <w:proofErr w:type="spellEnd"/>
      <w:r w:rsidRPr="00303BD1">
        <w:rPr>
          <w:rFonts w:ascii="Times New Roman" w:hAnsi="Times New Roman"/>
          <w:sz w:val="28"/>
          <w:szCs w:val="28"/>
        </w:rPr>
        <w:t xml:space="preserve"> на </w:t>
      </w:r>
      <w:proofErr w:type="spellStart"/>
      <w:r w:rsidRPr="00303BD1">
        <w:rPr>
          <w:rFonts w:ascii="Times New Roman" w:hAnsi="Times New Roman"/>
          <w:sz w:val="28"/>
          <w:szCs w:val="28"/>
        </w:rPr>
        <w:t>газочувствительный</w:t>
      </w:r>
      <w:proofErr w:type="spellEnd"/>
      <w:r w:rsidRPr="00303BD1">
        <w:rPr>
          <w:rFonts w:ascii="Times New Roman" w:hAnsi="Times New Roman"/>
          <w:sz w:val="28"/>
          <w:szCs w:val="28"/>
        </w:rPr>
        <w:t xml:space="preserve"> отклик при воздействии паров органических веществ</w:t>
      </w:r>
      <w:r>
        <w:rPr>
          <w:rFonts w:ascii="Times New Roman" w:hAnsi="Times New Roman"/>
          <w:sz w:val="28"/>
          <w:szCs w:val="28"/>
        </w:rPr>
        <w:t xml:space="preserve"> </w:t>
      </w:r>
      <w:r w:rsidRPr="00303BD1">
        <w:rPr>
          <w:rFonts w:ascii="Times New Roman" w:hAnsi="Times New Roman"/>
          <w:sz w:val="28"/>
          <w:szCs w:val="28"/>
        </w:rPr>
        <w:t xml:space="preserve">с использованием метода спектральной </w:t>
      </w:r>
      <w:proofErr w:type="spellStart"/>
      <w:r w:rsidRPr="00303BD1">
        <w:rPr>
          <w:rFonts w:ascii="Times New Roman" w:hAnsi="Times New Roman"/>
          <w:sz w:val="28"/>
          <w:szCs w:val="28"/>
        </w:rPr>
        <w:t>эллипсометрии</w:t>
      </w:r>
      <w:proofErr w:type="spellEnd"/>
      <w:r w:rsidRPr="00303BD1">
        <w:rPr>
          <w:rFonts w:ascii="Times New Roman" w:hAnsi="Times New Roman"/>
          <w:sz w:val="28"/>
          <w:szCs w:val="28"/>
        </w:rPr>
        <w:t>.</w:t>
      </w:r>
    </w:p>
    <w:p w14:paraId="4C23D63F" w14:textId="77777777" w:rsidR="00E35697" w:rsidRPr="00C05368" w:rsidRDefault="00E35697" w:rsidP="00E35697">
      <w:pPr>
        <w:spacing w:after="0" w:line="240" w:lineRule="auto"/>
        <w:ind w:firstLine="709"/>
        <w:jc w:val="both"/>
        <w:rPr>
          <w:rFonts w:ascii="Times New Roman" w:hAnsi="Times New Roman"/>
          <w:sz w:val="28"/>
          <w:szCs w:val="28"/>
        </w:rPr>
      </w:pPr>
      <w:r w:rsidRPr="00C05368">
        <w:rPr>
          <w:rFonts w:ascii="Times New Roman" w:hAnsi="Times New Roman"/>
          <w:sz w:val="28"/>
          <w:szCs w:val="28"/>
        </w:rPr>
        <w:t xml:space="preserve">3. </w:t>
      </w:r>
      <w:r w:rsidRPr="00303BD1">
        <w:rPr>
          <w:rFonts w:ascii="Times New Roman" w:hAnsi="Times New Roman"/>
          <w:sz w:val="28"/>
          <w:szCs w:val="28"/>
        </w:rPr>
        <w:t xml:space="preserve">Исследовать эффекты резистивного переключения в гетероструктуре </w:t>
      </w:r>
      <w:proofErr w:type="spellStart"/>
      <w:r w:rsidRPr="00303BD1">
        <w:rPr>
          <w:rFonts w:ascii="Times New Roman" w:hAnsi="Times New Roman"/>
          <w:sz w:val="28"/>
          <w:szCs w:val="28"/>
        </w:rPr>
        <w:t>NiO</w:t>
      </w:r>
      <w:proofErr w:type="spellEnd"/>
      <w:r w:rsidRPr="00303BD1">
        <w:rPr>
          <w:rFonts w:ascii="Times New Roman" w:hAnsi="Times New Roman"/>
          <w:sz w:val="28"/>
          <w:szCs w:val="28"/>
        </w:rPr>
        <w:t>/</w:t>
      </w:r>
      <w:proofErr w:type="spellStart"/>
      <w:r w:rsidRPr="00303BD1">
        <w:rPr>
          <w:rFonts w:ascii="Times New Roman" w:hAnsi="Times New Roman"/>
          <w:sz w:val="28"/>
          <w:szCs w:val="28"/>
        </w:rPr>
        <w:t>MgO</w:t>
      </w:r>
      <w:proofErr w:type="spellEnd"/>
      <w:r w:rsidRPr="00303BD1">
        <w:rPr>
          <w:rFonts w:ascii="Times New Roman" w:hAnsi="Times New Roman"/>
          <w:sz w:val="28"/>
          <w:szCs w:val="28"/>
        </w:rPr>
        <w:t xml:space="preserve"> и определить параметры анизотропной проводимости и отношение </w:t>
      </w:r>
      <w:r>
        <w:rPr>
          <w:rFonts w:ascii="Times New Roman" w:hAnsi="Times New Roman"/>
          <w:sz w:val="28"/>
          <w:szCs w:val="28"/>
        </w:rPr>
        <w:t>состояний</w:t>
      </w:r>
      <w:r w:rsidRPr="00303BD1">
        <w:rPr>
          <w:rFonts w:ascii="Times New Roman" w:hAnsi="Times New Roman"/>
          <w:sz w:val="28"/>
          <w:szCs w:val="28"/>
        </w:rPr>
        <w:t xml:space="preserve"> HRS/LRS в зависимости от режима электрического воздействия и конфигурации электродов.</w:t>
      </w:r>
    </w:p>
    <w:p w14:paraId="29EC7893" w14:textId="084C3E69" w:rsidR="0097519B" w:rsidRDefault="001B5A16" w:rsidP="0019735B">
      <w:pPr>
        <w:spacing w:after="0" w:line="240" w:lineRule="auto"/>
        <w:ind w:firstLine="709"/>
        <w:rPr>
          <w:rFonts w:ascii="Times New Roman" w:hAnsi="Times New Roman"/>
          <w:b/>
          <w:bCs/>
          <w:sz w:val="28"/>
          <w:szCs w:val="28"/>
          <w:lang w:val="kk-KZ"/>
        </w:rPr>
      </w:pPr>
      <w:r w:rsidRPr="001B5A16">
        <w:rPr>
          <w:rFonts w:ascii="Times New Roman" w:hAnsi="Times New Roman"/>
          <w:b/>
          <w:bCs/>
          <w:sz w:val="28"/>
          <w:szCs w:val="28"/>
          <w:lang w:val="kk-KZ"/>
        </w:rPr>
        <w:t>Новизна</w:t>
      </w:r>
      <w:r>
        <w:rPr>
          <w:rFonts w:ascii="Times New Roman" w:hAnsi="Times New Roman"/>
          <w:sz w:val="28"/>
          <w:szCs w:val="28"/>
          <w:lang w:val="kk-KZ"/>
        </w:rPr>
        <w:t xml:space="preserve"> диссертационной работы</w:t>
      </w:r>
      <w:r w:rsidR="0097519B">
        <w:rPr>
          <w:rFonts w:ascii="Times New Roman" w:hAnsi="Times New Roman"/>
          <w:b/>
          <w:bCs/>
          <w:sz w:val="28"/>
          <w:szCs w:val="28"/>
          <w:lang w:val="kk-KZ"/>
        </w:rPr>
        <w:t>:</w:t>
      </w:r>
    </w:p>
    <w:p w14:paraId="797D697A" w14:textId="77777777" w:rsidR="00E35697" w:rsidRPr="00701FCB" w:rsidRDefault="00E35697" w:rsidP="00E35697">
      <w:pPr>
        <w:spacing w:after="0" w:line="240" w:lineRule="auto"/>
        <w:ind w:firstLine="709"/>
        <w:jc w:val="both"/>
        <w:rPr>
          <w:rFonts w:ascii="Times New Roman" w:hAnsi="Times New Roman"/>
          <w:sz w:val="28"/>
          <w:szCs w:val="28"/>
          <w:lang w:val="kk-KZ"/>
        </w:rPr>
      </w:pPr>
      <w:r w:rsidRPr="00701FCB">
        <w:rPr>
          <w:rFonts w:ascii="Times New Roman" w:hAnsi="Times New Roman"/>
          <w:sz w:val="28"/>
          <w:szCs w:val="28"/>
          <w:lang w:val="kk-KZ"/>
        </w:rPr>
        <w:lastRenderedPageBreak/>
        <w:t>1.</w:t>
      </w:r>
      <w:r>
        <w:rPr>
          <w:rFonts w:ascii="Times New Roman" w:hAnsi="Times New Roman"/>
          <w:sz w:val="28"/>
          <w:szCs w:val="28"/>
          <w:lang w:val="kk-KZ"/>
        </w:rPr>
        <w:t xml:space="preserve"> </w:t>
      </w:r>
      <w:r w:rsidRPr="00A26DCF">
        <w:rPr>
          <w:rFonts w:ascii="Times New Roman" w:hAnsi="Times New Roman"/>
          <w:sz w:val="28"/>
          <w:szCs w:val="28"/>
        </w:rPr>
        <w:t xml:space="preserve">Установлены закономерности формирования </w:t>
      </w:r>
      <w:proofErr w:type="spellStart"/>
      <w:r w:rsidRPr="00A26DCF">
        <w:rPr>
          <w:rFonts w:ascii="Times New Roman" w:hAnsi="Times New Roman"/>
          <w:sz w:val="28"/>
          <w:szCs w:val="28"/>
        </w:rPr>
        <w:t>газочувствительного</w:t>
      </w:r>
      <w:proofErr w:type="spellEnd"/>
      <w:r w:rsidRPr="00A26DCF">
        <w:rPr>
          <w:rFonts w:ascii="Times New Roman" w:hAnsi="Times New Roman"/>
          <w:sz w:val="28"/>
          <w:szCs w:val="28"/>
        </w:rPr>
        <w:t xml:space="preserve"> отклика пористого кремния в зависимости от режимов его электрохимического синтеза, обеспечивающие достижение максимальной чувствительности к аммиаку и минимального времени отклика в условиях интеграции в электронную измерительную систему.</w:t>
      </w:r>
    </w:p>
    <w:p w14:paraId="5B44570B" w14:textId="77777777" w:rsidR="00E35697" w:rsidRPr="00701FCB" w:rsidRDefault="00E35697" w:rsidP="00E35697">
      <w:pPr>
        <w:spacing w:after="0" w:line="240" w:lineRule="auto"/>
        <w:ind w:firstLine="709"/>
        <w:jc w:val="both"/>
        <w:rPr>
          <w:rFonts w:ascii="Times New Roman" w:hAnsi="Times New Roman"/>
          <w:sz w:val="28"/>
          <w:szCs w:val="28"/>
          <w:lang w:val="kk-KZ"/>
        </w:rPr>
      </w:pPr>
      <w:r w:rsidRPr="00701FCB">
        <w:rPr>
          <w:rFonts w:ascii="Times New Roman" w:hAnsi="Times New Roman"/>
          <w:sz w:val="28"/>
          <w:szCs w:val="28"/>
          <w:lang w:val="kk-KZ"/>
        </w:rPr>
        <w:t>2.</w:t>
      </w:r>
      <w:r>
        <w:rPr>
          <w:rFonts w:ascii="Times New Roman" w:hAnsi="Times New Roman"/>
          <w:sz w:val="28"/>
          <w:szCs w:val="28"/>
          <w:lang w:val="kk-KZ"/>
        </w:rPr>
        <w:t xml:space="preserve"> Впервые в</w:t>
      </w:r>
      <w:proofErr w:type="spellStart"/>
      <w:r w:rsidRPr="00A26DCF">
        <w:rPr>
          <w:rFonts w:ascii="Times New Roman" w:hAnsi="Times New Roman"/>
          <w:sz w:val="28"/>
          <w:szCs w:val="28"/>
        </w:rPr>
        <w:t>ыявлено</w:t>
      </w:r>
      <w:proofErr w:type="spellEnd"/>
      <w:r w:rsidRPr="00A26DCF">
        <w:rPr>
          <w:rFonts w:ascii="Times New Roman" w:hAnsi="Times New Roman"/>
          <w:sz w:val="28"/>
          <w:szCs w:val="28"/>
        </w:rPr>
        <w:t xml:space="preserve"> влияние толщины </w:t>
      </w:r>
      <w:proofErr w:type="spellStart"/>
      <w:r w:rsidRPr="00A26DCF">
        <w:rPr>
          <w:rFonts w:ascii="Times New Roman" w:hAnsi="Times New Roman"/>
          <w:sz w:val="28"/>
          <w:szCs w:val="28"/>
        </w:rPr>
        <w:t>металлооксидного</w:t>
      </w:r>
      <w:proofErr w:type="spellEnd"/>
      <w:r w:rsidRPr="00A26DCF">
        <w:rPr>
          <w:rFonts w:ascii="Times New Roman" w:hAnsi="Times New Roman"/>
          <w:sz w:val="28"/>
          <w:szCs w:val="28"/>
        </w:rPr>
        <w:t xml:space="preserve"> слоя в гетероструктурах </w:t>
      </w:r>
      <w:proofErr w:type="spellStart"/>
      <w:r w:rsidRPr="00A26DCF">
        <w:rPr>
          <w:rFonts w:ascii="Times New Roman" w:hAnsi="Times New Roman"/>
          <w:sz w:val="28"/>
          <w:szCs w:val="28"/>
        </w:rPr>
        <w:t>SnO</w:t>
      </w:r>
      <w:proofErr w:type="spellEnd"/>
      <w:r w:rsidRPr="00A26DCF">
        <w:rPr>
          <w:rFonts w:ascii="Times New Roman" w:hAnsi="Times New Roman"/>
          <w:sz w:val="28"/>
          <w:szCs w:val="28"/>
        </w:rPr>
        <w:t>₂/</w:t>
      </w:r>
      <w:proofErr w:type="spellStart"/>
      <w:r w:rsidRPr="00A26DCF">
        <w:rPr>
          <w:rFonts w:ascii="Times New Roman" w:hAnsi="Times New Roman"/>
          <w:sz w:val="28"/>
          <w:szCs w:val="28"/>
        </w:rPr>
        <w:t>por-Si</w:t>
      </w:r>
      <w:proofErr w:type="spellEnd"/>
      <w:r w:rsidRPr="00A26DCF">
        <w:rPr>
          <w:rFonts w:ascii="Times New Roman" w:hAnsi="Times New Roman"/>
          <w:sz w:val="28"/>
          <w:szCs w:val="28"/>
        </w:rPr>
        <w:t xml:space="preserve"> на величину </w:t>
      </w:r>
      <w:proofErr w:type="spellStart"/>
      <w:r w:rsidRPr="00A26DCF">
        <w:rPr>
          <w:rFonts w:ascii="Times New Roman" w:hAnsi="Times New Roman"/>
          <w:sz w:val="28"/>
          <w:szCs w:val="28"/>
        </w:rPr>
        <w:t>газочувствительного</w:t>
      </w:r>
      <w:proofErr w:type="spellEnd"/>
      <w:r w:rsidRPr="00A26DCF">
        <w:rPr>
          <w:rFonts w:ascii="Times New Roman" w:hAnsi="Times New Roman"/>
          <w:sz w:val="28"/>
          <w:szCs w:val="28"/>
        </w:rPr>
        <w:t xml:space="preserve"> отклика к парам органических веществ</w:t>
      </w:r>
      <w:r>
        <w:rPr>
          <w:rFonts w:ascii="Times New Roman" w:hAnsi="Times New Roman"/>
          <w:sz w:val="28"/>
          <w:szCs w:val="28"/>
        </w:rPr>
        <w:t xml:space="preserve"> с помощью метода </w:t>
      </w:r>
      <w:proofErr w:type="spellStart"/>
      <w:r w:rsidRPr="00A26DCF">
        <w:rPr>
          <w:rFonts w:ascii="Times New Roman" w:hAnsi="Times New Roman"/>
          <w:sz w:val="28"/>
          <w:szCs w:val="28"/>
        </w:rPr>
        <w:t>эллипсометрии</w:t>
      </w:r>
      <w:proofErr w:type="spellEnd"/>
      <w:r>
        <w:rPr>
          <w:rFonts w:ascii="Times New Roman" w:hAnsi="Times New Roman"/>
          <w:sz w:val="28"/>
          <w:szCs w:val="28"/>
        </w:rPr>
        <w:t>.</w:t>
      </w:r>
    </w:p>
    <w:p w14:paraId="67CC2639" w14:textId="77777777" w:rsidR="00E35697" w:rsidRDefault="00E35697" w:rsidP="00E35697">
      <w:pPr>
        <w:spacing w:after="0" w:line="240" w:lineRule="auto"/>
        <w:ind w:firstLine="709"/>
        <w:jc w:val="both"/>
        <w:rPr>
          <w:rFonts w:ascii="Times New Roman" w:hAnsi="Times New Roman"/>
          <w:sz w:val="28"/>
          <w:szCs w:val="28"/>
        </w:rPr>
      </w:pPr>
      <w:r w:rsidRPr="00701FCB">
        <w:rPr>
          <w:rFonts w:ascii="Times New Roman" w:hAnsi="Times New Roman"/>
          <w:sz w:val="28"/>
          <w:szCs w:val="28"/>
          <w:lang w:val="kk-KZ"/>
        </w:rPr>
        <w:t>3.</w:t>
      </w:r>
      <w:r>
        <w:rPr>
          <w:rFonts w:ascii="Times New Roman" w:hAnsi="Times New Roman"/>
          <w:sz w:val="28"/>
          <w:szCs w:val="28"/>
          <w:lang w:val="kk-KZ"/>
        </w:rPr>
        <w:t xml:space="preserve"> </w:t>
      </w:r>
      <w:r w:rsidRPr="00A26DCF">
        <w:rPr>
          <w:rFonts w:ascii="Times New Roman" w:hAnsi="Times New Roman"/>
          <w:sz w:val="28"/>
          <w:szCs w:val="28"/>
        </w:rPr>
        <w:t xml:space="preserve">Обнаружены и систематизированы эффекты анизотропного резистивного переключения в гетероструктурах </w:t>
      </w:r>
      <w:proofErr w:type="spellStart"/>
      <w:r w:rsidRPr="00A26DCF">
        <w:rPr>
          <w:rFonts w:ascii="Times New Roman" w:hAnsi="Times New Roman"/>
          <w:sz w:val="28"/>
          <w:szCs w:val="28"/>
        </w:rPr>
        <w:t>NiO</w:t>
      </w:r>
      <w:proofErr w:type="spellEnd"/>
      <w:r w:rsidRPr="00A26DCF">
        <w:rPr>
          <w:rFonts w:ascii="Times New Roman" w:hAnsi="Times New Roman"/>
          <w:sz w:val="28"/>
          <w:szCs w:val="28"/>
        </w:rPr>
        <w:t>/</w:t>
      </w:r>
      <w:proofErr w:type="spellStart"/>
      <w:r w:rsidRPr="00A26DCF">
        <w:rPr>
          <w:rFonts w:ascii="Times New Roman" w:hAnsi="Times New Roman"/>
          <w:sz w:val="28"/>
          <w:szCs w:val="28"/>
        </w:rPr>
        <w:t>MgO</w:t>
      </w:r>
      <w:proofErr w:type="spellEnd"/>
      <w:r w:rsidRPr="00A26DCF">
        <w:rPr>
          <w:rFonts w:ascii="Times New Roman" w:hAnsi="Times New Roman"/>
          <w:sz w:val="28"/>
          <w:szCs w:val="28"/>
        </w:rPr>
        <w:t xml:space="preserve">, определяющие высокое отношение </w:t>
      </w:r>
      <w:r>
        <w:rPr>
          <w:rFonts w:ascii="Times New Roman" w:hAnsi="Times New Roman"/>
          <w:sz w:val="28"/>
          <w:szCs w:val="28"/>
        </w:rPr>
        <w:t>состояний</w:t>
      </w:r>
      <w:r w:rsidRPr="00A26DCF">
        <w:rPr>
          <w:rFonts w:ascii="Times New Roman" w:hAnsi="Times New Roman"/>
          <w:sz w:val="28"/>
          <w:szCs w:val="28"/>
        </w:rPr>
        <w:t xml:space="preserve"> HRS/LRS и обосновывающие возможность их применения в элементах энергонезависимой памяти и функциональных электронных устройствах нового типа.</w:t>
      </w:r>
    </w:p>
    <w:p w14:paraId="5647DEB6" w14:textId="7AB3A449" w:rsidR="00873570" w:rsidRDefault="00932E09" w:rsidP="00A26DCF">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Основные положения к защите</w:t>
      </w:r>
      <w:r w:rsidR="00873570">
        <w:rPr>
          <w:rFonts w:ascii="Times New Roman" w:hAnsi="Times New Roman"/>
          <w:b/>
          <w:bCs/>
          <w:sz w:val="28"/>
          <w:szCs w:val="28"/>
          <w:lang w:val="kk-KZ"/>
        </w:rPr>
        <w:t>:</w:t>
      </w:r>
    </w:p>
    <w:p w14:paraId="71DF3D9B" w14:textId="77777777" w:rsidR="00E35697" w:rsidRPr="00701FCB" w:rsidRDefault="00E35697" w:rsidP="00E35697">
      <w:pPr>
        <w:spacing w:after="0" w:line="240" w:lineRule="auto"/>
        <w:ind w:firstLine="709"/>
        <w:jc w:val="both"/>
        <w:rPr>
          <w:rFonts w:ascii="Times New Roman" w:hAnsi="Times New Roman"/>
          <w:sz w:val="28"/>
          <w:szCs w:val="28"/>
          <w:lang w:val="kk-KZ"/>
        </w:rPr>
      </w:pPr>
      <w:r w:rsidRPr="00701FCB">
        <w:rPr>
          <w:rFonts w:ascii="Times New Roman" w:hAnsi="Times New Roman"/>
          <w:sz w:val="28"/>
          <w:szCs w:val="28"/>
          <w:lang w:val="kk-KZ"/>
        </w:rPr>
        <w:t>1. Интегрированный в электронную систему сенсорный элемент из пористого кремния, полученный методом электрохимического травления с параметрами плотности тока j = 12 мА/см</w:t>
      </w:r>
      <w:r w:rsidRPr="00485432">
        <w:rPr>
          <w:rFonts w:ascii="Times New Roman" w:hAnsi="Times New Roman"/>
          <w:sz w:val="28"/>
          <w:szCs w:val="28"/>
          <w:vertAlign w:val="superscript"/>
          <w:lang w:val="kk-KZ"/>
        </w:rPr>
        <w:t>2</w:t>
      </w:r>
      <w:r w:rsidRPr="00701FCB">
        <w:rPr>
          <w:rFonts w:ascii="Times New Roman" w:hAnsi="Times New Roman"/>
          <w:sz w:val="28"/>
          <w:szCs w:val="28"/>
          <w:lang w:val="kk-KZ"/>
        </w:rPr>
        <w:t xml:space="preserve">, напряжения U = 9 В и времени t = 45 мин </w:t>
      </w:r>
      <w:r>
        <w:rPr>
          <w:rFonts w:ascii="Times New Roman" w:hAnsi="Times New Roman"/>
          <w:sz w:val="28"/>
          <w:szCs w:val="28"/>
          <w:lang w:val="kk-KZ"/>
        </w:rPr>
        <w:t>(пористость 52%) демонстрирует</w:t>
      </w:r>
      <w:r w:rsidRPr="00701FCB">
        <w:rPr>
          <w:rFonts w:ascii="Times New Roman" w:hAnsi="Times New Roman"/>
          <w:sz w:val="28"/>
          <w:szCs w:val="28"/>
          <w:lang w:val="kk-KZ"/>
        </w:rPr>
        <w:t xml:space="preserve"> наибольшую чувствительность к аммиаку – 42%, с временем отклика равным t</w:t>
      </w:r>
      <w:r w:rsidRPr="001C1DB6">
        <w:rPr>
          <w:rFonts w:ascii="Times New Roman" w:hAnsi="Times New Roman"/>
          <w:sz w:val="28"/>
          <w:szCs w:val="28"/>
          <w:vertAlign w:val="subscript"/>
          <w:lang w:val="kk-KZ"/>
        </w:rPr>
        <w:t>откл</w:t>
      </w:r>
      <w:r w:rsidRPr="00701FCB">
        <w:rPr>
          <w:rFonts w:ascii="Times New Roman" w:hAnsi="Times New Roman"/>
          <w:sz w:val="28"/>
          <w:szCs w:val="28"/>
          <w:lang w:val="kk-KZ"/>
        </w:rPr>
        <w:t xml:space="preserve"> = 35 с.</w:t>
      </w:r>
    </w:p>
    <w:p w14:paraId="1C4B6670" w14:textId="77777777" w:rsidR="00E35697" w:rsidRPr="00701FCB" w:rsidRDefault="00E35697" w:rsidP="00E35697">
      <w:pPr>
        <w:spacing w:after="0" w:line="240" w:lineRule="auto"/>
        <w:ind w:firstLine="709"/>
        <w:jc w:val="both"/>
        <w:rPr>
          <w:rFonts w:ascii="Times New Roman" w:hAnsi="Times New Roman"/>
          <w:sz w:val="28"/>
          <w:szCs w:val="28"/>
          <w:lang w:val="kk-KZ"/>
        </w:rPr>
      </w:pPr>
      <w:r w:rsidRPr="00701FCB">
        <w:rPr>
          <w:rFonts w:ascii="Times New Roman" w:hAnsi="Times New Roman"/>
          <w:sz w:val="28"/>
          <w:szCs w:val="28"/>
          <w:lang w:val="kk-KZ"/>
        </w:rPr>
        <w:t>2. При исследовании гетероструктуры SnO</w:t>
      </w:r>
      <w:r w:rsidRPr="00AC29FE">
        <w:rPr>
          <w:rFonts w:ascii="Times New Roman" w:hAnsi="Times New Roman"/>
          <w:sz w:val="28"/>
          <w:szCs w:val="28"/>
          <w:vertAlign w:val="subscript"/>
          <w:lang w:val="kk-KZ"/>
        </w:rPr>
        <w:t>2</w:t>
      </w:r>
      <w:r w:rsidRPr="00701FCB">
        <w:rPr>
          <w:rFonts w:ascii="Times New Roman" w:hAnsi="Times New Roman"/>
          <w:sz w:val="28"/>
          <w:szCs w:val="28"/>
          <w:lang w:val="kk-KZ"/>
        </w:rPr>
        <w:t>/por-Si на основе метода эллипсометрии</w:t>
      </w:r>
      <w:r>
        <w:rPr>
          <w:rFonts w:ascii="Times New Roman" w:hAnsi="Times New Roman"/>
          <w:sz w:val="28"/>
          <w:szCs w:val="28"/>
        </w:rPr>
        <w:t xml:space="preserve">, </w:t>
      </w:r>
      <w:r w:rsidRPr="00701FCB">
        <w:rPr>
          <w:rFonts w:ascii="Times New Roman" w:hAnsi="Times New Roman"/>
          <w:sz w:val="28"/>
          <w:szCs w:val="28"/>
          <w:lang w:val="kk-KZ"/>
        </w:rPr>
        <w:t xml:space="preserve"> </w:t>
      </w:r>
      <w:r>
        <w:rPr>
          <w:rFonts w:ascii="Times New Roman" w:hAnsi="Times New Roman"/>
          <w:sz w:val="28"/>
          <w:szCs w:val="28"/>
          <w:lang w:val="kk-KZ"/>
        </w:rPr>
        <w:t>газочувствительный отклик</w:t>
      </w:r>
      <w:r w:rsidRPr="00701FCB">
        <w:rPr>
          <w:rFonts w:ascii="Times New Roman" w:hAnsi="Times New Roman"/>
          <w:sz w:val="28"/>
          <w:szCs w:val="28"/>
          <w:lang w:val="kk-KZ"/>
        </w:rPr>
        <w:t xml:space="preserve"> </w:t>
      </w:r>
      <w:r>
        <w:rPr>
          <w:rFonts w:ascii="Times New Roman" w:hAnsi="Times New Roman"/>
          <w:sz w:val="28"/>
          <w:szCs w:val="28"/>
          <w:lang w:val="kk-KZ"/>
        </w:rPr>
        <w:t xml:space="preserve">на пары этанола и пропанола </w:t>
      </w:r>
      <w:r w:rsidRPr="00701FCB">
        <w:rPr>
          <w:rFonts w:ascii="Times New Roman" w:hAnsi="Times New Roman"/>
          <w:sz w:val="28"/>
          <w:szCs w:val="28"/>
          <w:lang w:val="kk-KZ"/>
        </w:rPr>
        <w:t xml:space="preserve">увеличивается более чем на 50 % </w:t>
      </w:r>
      <w:r>
        <w:rPr>
          <w:rFonts w:ascii="Times New Roman" w:hAnsi="Times New Roman"/>
          <w:sz w:val="28"/>
          <w:szCs w:val="28"/>
          <w:lang w:val="kk-KZ"/>
        </w:rPr>
        <w:t>при</w:t>
      </w:r>
      <w:r w:rsidRPr="00701FCB">
        <w:rPr>
          <w:rFonts w:ascii="Times New Roman" w:hAnsi="Times New Roman"/>
          <w:sz w:val="28"/>
          <w:szCs w:val="28"/>
          <w:lang w:val="kk-KZ"/>
        </w:rPr>
        <w:t xml:space="preserve"> увеличени</w:t>
      </w:r>
      <w:r>
        <w:rPr>
          <w:rFonts w:ascii="Times New Roman" w:hAnsi="Times New Roman"/>
          <w:sz w:val="28"/>
          <w:szCs w:val="28"/>
          <w:lang w:val="kk-KZ"/>
        </w:rPr>
        <w:t>и</w:t>
      </w:r>
      <w:r w:rsidRPr="00701FCB">
        <w:rPr>
          <w:rFonts w:ascii="Times New Roman" w:hAnsi="Times New Roman"/>
          <w:sz w:val="28"/>
          <w:szCs w:val="28"/>
          <w:lang w:val="kk-KZ"/>
        </w:rPr>
        <w:t xml:space="preserve"> толщины металлоксидного слоя со 100 нм до 300 нм.</w:t>
      </w:r>
    </w:p>
    <w:p w14:paraId="13A5855F" w14:textId="77777777" w:rsidR="00E35697" w:rsidRPr="00701FCB" w:rsidRDefault="00E35697" w:rsidP="00E35697">
      <w:pPr>
        <w:spacing w:after="0" w:line="240" w:lineRule="auto"/>
        <w:ind w:firstLine="709"/>
        <w:jc w:val="both"/>
        <w:rPr>
          <w:rFonts w:ascii="Times New Roman" w:hAnsi="Times New Roman"/>
          <w:sz w:val="28"/>
          <w:szCs w:val="28"/>
          <w:lang w:val="kk-KZ"/>
        </w:rPr>
      </w:pPr>
      <w:r w:rsidRPr="00701FCB">
        <w:rPr>
          <w:rFonts w:ascii="Times New Roman" w:hAnsi="Times New Roman"/>
          <w:sz w:val="28"/>
          <w:szCs w:val="28"/>
          <w:lang w:val="kk-KZ"/>
        </w:rPr>
        <w:t>3. Полученная гетероструктура NiO/MgO с анизотропным резистивным переключением дает наибольшее соотношение HRS/LRS равно</w:t>
      </w:r>
      <w:r>
        <w:rPr>
          <w:rFonts w:ascii="Times New Roman" w:hAnsi="Times New Roman"/>
          <w:sz w:val="28"/>
          <w:szCs w:val="28"/>
          <w:lang w:val="kk-KZ"/>
        </w:rPr>
        <w:t>е</w:t>
      </w:r>
      <w:r w:rsidRPr="00701FCB">
        <w:rPr>
          <w:rFonts w:ascii="Times New Roman" w:hAnsi="Times New Roman"/>
          <w:sz w:val="28"/>
          <w:szCs w:val="28"/>
          <w:lang w:val="kk-KZ"/>
        </w:rPr>
        <w:t xml:space="preserve"> 10</w:t>
      </w:r>
      <w:r w:rsidRPr="0093194B">
        <w:rPr>
          <w:rFonts w:ascii="Times New Roman" w:hAnsi="Times New Roman"/>
          <w:sz w:val="28"/>
          <w:szCs w:val="28"/>
          <w:vertAlign w:val="superscript"/>
          <w:lang w:val="kk-KZ"/>
        </w:rPr>
        <w:t>2</w:t>
      </w:r>
      <w:r w:rsidRPr="00701FCB">
        <w:rPr>
          <w:rFonts w:ascii="Times New Roman" w:hAnsi="Times New Roman"/>
          <w:sz w:val="28"/>
          <w:szCs w:val="28"/>
          <w:lang w:val="kk-KZ"/>
        </w:rPr>
        <w:t>, при значениях напряжения ±5 В и параллельной конфигурации электродов.</w:t>
      </w:r>
    </w:p>
    <w:p w14:paraId="524DB58E" w14:textId="77777777" w:rsidR="00E35697" w:rsidRDefault="00E35697" w:rsidP="00E35697">
      <w:pPr>
        <w:pStyle w:val="a8"/>
        <w:tabs>
          <w:tab w:val="left" w:pos="993"/>
        </w:tabs>
        <w:spacing w:after="0" w:line="240" w:lineRule="auto"/>
        <w:ind w:left="0" w:firstLine="709"/>
        <w:jc w:val="both"/>
        <w:rPr>
          <w:rFonts w:ascii="Times New Roman" w:hAnsi="Times New Roman"/>
          <w:b/>
          <w:bCs/>
          <w:sz w:val="28"/>
          <w:szCs w:val="28"/>
          <w:lang w:val="kk-KZ"/>
        </w:rPr>
      </w:pPr>
      <w:r w:rsidRPr="00C85CF4">
        <w:rPr>
          <w:rFonts w:ascii="Times New Roman" w:hAnsi="Times New Roman"/>
          <w:b/>
          <w:bCs/>
          <w:sz w:val="28"/>
          <w:szCs w:val="28"/>
          <w:lang w:val="kk-KZ"/>
        </w:rPr>
        <w:t>Теоретическая значимость</w:t>
      </w:r>
    </w:p>
    <w:p w14:paraId="0A3AD9F6" w14:textId="77777777" w:rsidR="00E35697" w:rsidRDefault="00E35697" w:rsidP="00E35697">
      <w:pPr>
        <w:spacing w:after="0" w:line="240" w:lineRule="auto"/>
        <w:ind w:firstLine="709"/>
        <w:jc w:val="both"/>
        <w:rPr>
          <w:rFonts w:ascii="Times New Roman" w:hAnsi="Times New Roman"/>
          <w:sz w:val="28"/>
          <w:szCs w:val="28"/>
        </w:rPr>
      </w:pPr>
      <w:r w:rsidRPr="00DF51F0">
        <w:rPr>
          <w:rFonts w:ascii="Times New Roman" w:hAnsi="Times New Roman"/>
          <w:sz w:val="28"/>
          <w:szCs w:val="28"/>
        </w:rPr>
        <w:t xml:space="preserve">Теоретическая значимость диссертационной работы заключается в установлении взаимосвязи между структурными, морфологическими, электрическими и </w:t>
      </w:r>
      <w:proofErr w:type="spellStart"/>
      <w:r w:rsidRPr="00DF51F0">
        <w:rPr>
          <w:rFonts w:ascii="Times New Roman" w:hAnsi="Times New Roman"/>
          <w:sz w:val="28"/>
          <w:szCs w:val="28"/>
        </w:rPr>
        <w:t>газочувствительными</w:t>
      </w:r>
      <w:proofErr w:type="spellEnd"/>
      <w:r w:rsidRPr="00DF51F0">
        <w:rPr>
          <w:rFonts w:ascii="Times New Roman" w:hAnsi="Times New Roman"/>
          <w:sz w:val="28"/>
          <w:szCs w:val="28"/>
        </w:rPr>
        <w:t xml:space="preserve"> свойствами полупроводниковых структур на основе пористого кремния и </w:t>
      </w:r>
      <w:proofErr w:type="spellStart"/>
      <w:r w:rsidRPr="00DF51F0">
        <w:rPr>
          <w:rFonts w:ascii="Times New Roman" w:hAnsi="Times New Roman"/>
          <w:sz w:val="28"/>
          <w:szCs w:val="28"/>
        </w:rPr>
        <w:t>металлооксидных</w:t>
      </w:r>
      <w:proofErr w:type="spellEnd"/>
      <w:r w:rsidRPr="00DF51F0">
        <w:rPr>
          <w:rFonts w:ascii="Times New Roman" w:hAnsi="Times New Roman"/>
          <w:sz w:val="28"/>
          <w:szCs w:val="28"/>
        </w:rPr>
        <w:t xml:space="preserve"> гетероструктур. Полученные результаты расширяют представления о механизмах резистивного переключения, процессах адсорбции газов и влиянии толщины </w:t>
      </w:r>
      <w:proofErr w:type="spellStart"/>
      <w:r w:rsidRPr="00DF51F0">
        <w:rPr>
          <w:rFonts w:ascii="Times New Roman" w:hAnsi="Times New Roman"/>
          <w:sz w:val="28"/>
          <w:szCs w:val="28"/>
        </w:rPr>
        <w:t>металлооксидных</w:t>
      </w:r>
      <w:proofErr w:type="spellEnd"/>
      <w:r w:rsidRPr="00DF51F0">
        <w:rPr>
          <w:rFonts w:ascii="Times New Roman" w:hAnsi="Times New Roman"/>
          <w:sz w:val="28"/>
          <w:szCs w:val="28"/>
        </w:rPr>
        <w:t xml:space="preserve"> слоёв на формирование </w:t>
      </w:r>
      <w:proofErr w:type="spellStart"/>
      <w:r w:rsidRPr="00DF51F0">
        <w:rPr>
          <w:rFonts w:ascii="Times New Roman" w:hAnsi="Times New Roman"/>
          <w:sz w:val="28"/>
          <w:szCs w:val="28"/>
        </w:rPr>
        <w:t>газочувствительного</w:t>
      </w:r>
      <w:proofErr w:type="spellEnd"/>
      <w:r w:rsidRPr="00DF51F0">
        <w:rPr>
          <w:rFonts w:ascii="Times New Roman" w:hAnsi="Times New Roman"/>
          <w:sz w:val="28"/>
          <w:szCs w:val="28"/>
        </w:rPr>
        <w:t xml:space="preserve"> отклика. Также показана перспективность применения метода спектральной </w:t>
      </w:r>
      <w:proofErr w:type="spellStart"/>
      <w:r w:rsidRPr="00DF51F0">
        <w:rPr>
          <w:rFonts w:ascii="Times New Roman" w:hAnsi="Times New Roman"/>
          <w:sz w:val="28"/>
          <w:szCs w:val="28"/>
        </w:rPr>
        <w:t>эллипсометрии</w:t>
      </w:r>
      <w:proofErr w:type="spellEnd"/>
      <w:r w:rsidRPr="00DF51F0">
        <w:rPr>
          <w:rFonts w:ascii="Times New Roman" w:hAnsi="Times New Roman"/>
          <w:sz w:val="28"/>
          <w:szCs w:val="28"/>
        </w:rPr>
        <w:t xml:space="preserve"> для исследования адсорбционных процессов в задачах </w:t>
      </w:r>
      <w:proofErr w:type="spellStart"/>
      <w:r w:rsidRPr="00DF51F0">
        <w:rPr>
          <w:rFonts w:ascii="Times New Roman" w:hAnsi="Times New Roman"/>
          <w:sz w:val="28"/>
          <w:szCs w:val="28"/>
        </w:rPr>
        <w:t>газосенсорики</w:t>
      </w:r>
      <w:proofErr w:type="spellEnd"/>
      <w:r w:rsidRPr="00DF51F0">
        <w:rPr>
          <w:rFonts w:ascii="Times New Roman" w:hAnsi="Times New Roman"/>
          <w:sz w:val="28"/>
          <w:szCs w:val="28"/>
        </w:rPr>
        <w:t>.</w:t>
      </w:r>
    </w:p>
    <w:p w14:paraId="0EC86FE3" w14:textId="77777777" w:rsidR="00E35697" w:rsidRDefault="00E35697" w:rsidP="00E35697">
      <w:pPr>
        <w:spacing w:after="0" w:line="240" w:lineRule="auto"/>
        <w:ind w:firstLine="709"/>
        <w:jc w:val="both"/>
        <w:rPr>
          <w:rFonts w:ascii="Times New Roman" w:hAnsi="Times New Roman"/>
          <w:sz w:val="28"/>
          <w:szCs w:val="28"/>
        </w:rPr>
      </w:pPr>
      <w:r>
        <w:rPr>
          <w:rFonts w:ascii="Times New Roman" w:hAnsi="Times New Roman"/>
          <w:b/>
          <w:bCs/>
          <w:sz w:val="28"/>
          <w:szCs w:val="28"/>
          <w:lang w:val="kk-KZ"/>
        </w:rPr>
        <w:t>П</w:t>
      </w:r>
      <w:r w:rsidRPr="00C85CF4">
        <w:rPr>
          <w:rFonts w:ascii="Times New Roman" w:hAnsi="Times New Roman"/>
          <w:b/>
          <w:bCs/>
          <w:sz w:val="28"/>
          <w:szCs w:val="28"/>
          <w:lang w:val="kk-KZ"/>
        </w:rPr>
        <w:t>рактическая значимость</w:t>
      </w:r>
    </w:p>
    <w:p w14:paraId="3A790FD0" w14:textId="77777777" w:rsidR="00E35697" w:rsidRDefault="00E35697" w:rsidP="00E35697">
      <w:pPr>
        <w:spacing w:after="0" w:line="240" w:lineRule="auto"/>
        <w:ind w:firstLine="709"/>
        <w:jc w:val="both"/>
        <w:rPr>
          <w:rFonts w:ascii="Times New Roman" w:hAnsi="Times New Roman"/>
          <w:sz w:val="28"/>
          <w:szCs w:val="28"/>
        </w:rPr>
      </w:pPr>
      <w:r w:rsidRPr="00DF51F0">
        <w:rPr>
          <w:rFonts w:ascii="Times New Roman" w:hAnsi="Times New Roman"/>
          <w:sz w:val="28"/>
          <w:szCs w:val="28"/>
        </w:rPr>
        <w:t xml:space="preserve">Практическая значимость работы заключается в возможности использования разработанных полупроводниковых электронных систем для детектирования летучих органических соединений (ЛОС) в системах экологического мониторинга, промышленной безопасности и медицинской диагностики. Полученные результаты также могут быть применены при создании элементов энергонезависимой памяти и функциональных устройств нового поколения на основе эффектов резистивного переключения. Кроме того, </w:t>
      </w:r>
      <w:r w:rsidRPr="00DF51F0">
        <w:rPr>
          <w:rFonts w:ascii="Times New Roman" w:hAnsi="Times New Roman"/>
          <w:sz w:val="28"/>
          <w:szCs w:val="28"/>
        </w:rPr>
        <w:lastRenderedPageBreak/>
        <w:t xml:space="preserve">результаты исследования открывают перспективы разработки нового класса устройств </w:t>
      </w:r>
      <w:r>
        <w:rPr>
          <w:rFonts w:ascii="Times New Roman" w:hAnsi="Times New Roman"/>
          <w:sz w:val="28"/>
          <w:szCs w:val="28"/>
        </w:rPr>
        <w:t>–</w:t>
      </w:r>
      <w:r w:rsidRPr="00DF51F0">
        <w:rPr>
          <w:rFonts w:ascii="Times New Roman" w:hAnsi="Times New Roman"/>
          <w:sz w:val="28"/>
          <w:szCs w:val="28"/>
        </w:rPr>
        <w:t xml:space="preserve"> </w:t>
      </w:r>
      <w:proofErr w:type="spellStart"/>
      <w:r w:rsidRPr="00DF51F0">
        <w:rPr>
          <w:rFonts w:ascii="Times New Roman" w:hAnsi="Times New Roman"/>
          <w:sz w:val="28"/>
          <w:szCs w:val="28"/>
        </w:rPr>
        <w:t>газисторов</w:t>
      </w:r>
      <w:proofErr w:type="spellEnd"/>
      <w:r w:rsidRPr="00DF51F0">
        <w:rPr>
          <w:rFonts w:ascii="Times New Roman" w:hAnsi="Times New Roman"/>
          <w:sz w:val="28"/>
          <w:szCs w:val="28"/>
        </w:rPr>
        <w:t xml:space="preserve">, объединяющих сенсорные и </w:t>
      </w:r>
      <w:proofErr w:type="spellStart"/>
      <w:r w:rsidRPr="00DF51F0">
        <w:rPr>
          <w:rFonts w:ascii="Times New Roman" w:hAnsi="Times New Roman"/>
          <w:sz w:val="28"/>
          <w:szCs w:val="28"/>
        </w:rPr>
        <w:t>мемристивные</w:t>
      </w:r>
      <w:proofErr w:type="spellEnd"/>
      <w:r w:rsidRPr="00DF51F0">
        <w:rPr>
          <w:rFonts w:ascii="Times New Roman" w:hAnsi="Times New Roman"/>
          <w:sz w:val="28"/>
          <w:szCs w:val="28"/>
        </w:rPr>
        <w:t xml:space="preserve"> свойства</w:t>
      </w:r>
      <w:r w:rsidRPr="00C2610B">
        <w:rPr>
          <w:rFonts w:ascii="Times New Roman" w:hAnsi="Times New Roman"/>
          <w:sz w:val="28"/>
          <w:szCs w:val="28"/>
        </w:rPr>
        <w:t>.</w:t>
      </w:r>
    </w:p>
    <w:p w14:paraId="3A306A30" w14:textId="19F692D5" w:rsidR="00722573" w:rsidRPr="00722573" w:rsidRDefault="00932E09" w:rsidP="0019735B">
      <w:pPr>
        <w:spacing w:after="0" w:line="240" w:lineRule="auto"/>
        <w:ind w:firstLine="709"/>
        <w:jc w:val="both"/>
        <w:rPr>
          <w:rFonts w:ascii="Times New Roman" w:hAnsi="Times New Roman"/>
          <w:b/>
          <w:bCs/>
          <w:sz w:val="28"/>
          <w:szCs w:val="28"/>
          <w:lang w:val="kk-KZ"/>
        </w:rPr>
      </w:pPr>
      <w:r w:rsidRPr="00932E09">
        <w:rPr>
          <w:rFonts w:ascii="Times New Roman" w:hAnsi="Times New Roman"/>
          <w:b/>
          <w:bCs/>
          <w:sz w:val="28"/>
          <w:szCs w:val="28"/>
          <w:lang w:val="kk-KZ"/>
        </w:rPr>
        <w:t>Надежность и достоверность результатов</w:t>
      </w:r>
    </w:p>
    <w:p w14:paraId="23DC5322" w14:textId="502D9A86" w:rsidR="00722573" w:rsidRDefault="00722573" w:rsidP="0019735B">
      <w:pPr>
        <w:spacing w:after="0" w:line="240" w:lineRule="auto"/>
        <w:ind w:firstLine="709"/>
        <w:jc w:val="both"/>
        <w:rPr>
          <w:rFonts w:ascii="Times New Roman" w:hAnsi="Times New Roman"/>
          <w:sz w:val="28"/>
          <w:szCs w:val="28"/>
          <w:lang w:val="kk-KZ"/>
        </w:rPr>
      </w:pPr>
      <w:r w:rsidRPr="00722573">
        <w:rPr>
          <w:rFonts w:ascii="Times New Roman" w:hAnsi="Times New Roman"/>
          <w:sz w:val="28"/>
          <w:szCs w:val="28"/>
          <w:lang w:val="kk-KZ"/>
        </w:rPr>
        <w:t xml:space="preserve">Достоверность и обоснованность результатов диссертационной работы подтверждены наличием публикаций в изданиях </w:t>
      </w:r>
      <w:r w:rsidR="00676AF9">
        <w:rPr>
          <w:rFonts w:ascii="Times New Roman" w:hAnsi="Times New Roman"/>
          <w:sz w:val="28"/>
          <w:szCs w:val="28"/>
          <w:lang w:val="kk-KZ"/>
        </w:rPr>
        <w:t>МНВО РК</w:t>
      </w:r>
      <w:r w:rsidRPr="00722573">
        <w:rPr>
          <w:rFonts w:ascii="Times New Roman" w:hAnsi="Times New Roman"/>
          <w:sz w:val="28"/>
          <w:szCs w:val="28"/>
          <w:lang w:val="kk-KZ"/>
        </w:rPr>
        <w:t>, в журналах, входящих в международные информационные ресурсы Web of Science (Clarivate Analytics, США) и Scopus (Elsevier, Нидерланды) и в международных научных конференциях, а также в соответствии с результатами, полученными другими авторами.</w:t>
      </w:r>
    </w:p>
    <w:p w14:paraId="4C8EED7A" w14:textId="421E6A2F" w:rsidR="00932E09" w:rsidRDefault="00932E09" w:rsidP="0019735B">
      <w:pPr>
        <w:spacing w:after="0" w:line="240" w:lineRule="auto"/>
        <w:ind w:firstLine="709"/>
        <w:jc w:val="both"/>
        <w:rPr>
          <w:rFonts w:ascii="Times New Roman" w:hAnsi="Times New Roman"/>
          <w:b/>
          <w:bCs/>
          <w:sz w:val="28"/>
          <w:szCs w:val="28"/>
          <w:lang w:val="kk-KZ"/>
        </w:rPr>
      </w:pPr>
      <w:r w:rsidRPr="00932E09">
        <w:rPr>
          <w:rFonts w:ascii="Times New Roman" w:hAnsi="Times New Roman"/>
          <w:b/>
          <w:bCs/>
          <w:sz w:val="28"/>
          <w:szCs w:val="28"/>
          <w:lang w:val="kk-KZ"/>
        </w:rPr>
        <w:t>Личный вклад автора</w:t>
      </w:r>
    </w:p>
    <w:p w14:paraId="3110965F" w14:textId="5AE7F7A9" w:rsidR="008559BE" w:rsidRDefault="008559BE" w:rsidP="0019735B">
      <w:pPr>
        <w:spacing w:after="0" w:line="240" w:lineRule="auto"/>
        <w:ind w:firstLine="709"/>
        <w:jc w:val="both"/>
        <w:rPr>
          <w:rFonts w:ascii="Times New Roman" w:hAnsi="Times New Roman"/>
          <w:sz w:val="28"/>
          <w:szCs w:val="28"/>
          <w:lang w:val="kk-KZ"/>
        </w:rPr>
      </w:pPr>
      <w:r w:rsidRPr="000F33A8">
        <w:rPr>
          <w:rFonts w:ascii="Times New Roman" w:hAnsi="Times New Roman"/>
          <w:sz w:val="28"/>
          <w:szCs w:val="28"/>
          <w:lang w:val="kk-KZ"/>
        </w:rPr>
        <w:t>Автор полноценно участвовал в исследовательской работе на всех этапах диссертационной работы. Автор провел работу по получению наноструктур низкой проводимости, изучению влияния частиц газа на их электрические характеристики, а также обработке и анализу результатов исследования оптических, морфологических и электрических характеристик образцов. Утверждение задач и плана работы, обсуждение результатов осуществлялось совместно с научным</w:t>
      </w:r>
      <w:r w:rsidR="00287372">
        <w:rPr>
          <w:rFonts w:ascii="Times New Roman" w:hAnsi="Times New Roman"/>
          <w:sz w:val="28"/>
          <w:szCs w:val="28"/>
          <w:lang w:val="kk-KZ"/>
        </w:rPr>
        <w:t>и</w:t>
      </w:r>
      <w:r w:rsidRPr="000F33A8">
        <w:rPr>
          <w:rFonts w:ascii="Times New Roman" w:hAnsi="Times New Roman"/>
          <w:sz w:val="28"/>
          <w:szCs w:val="28"/>
          <w:lang w:val="kk-KZ"/>
        </w:rPr>
        <w:t xml:space="preserve"> руководител</w:t>
      </w:r>
      <w:r w:rsidR="00287372">
        <w:rPr>
          <w:rFonts w:ascii="Times New Roman" w:hAnsi="Times New Roman"/>
          <w:sz w:val="28"/>
          <w:szCs w:val="28"/>
          <w:lang w:val="kk-KZ"/>
        </w:rPr>
        <w:t>я</w:t>
      </w:r>
      <w:r w:rsidRPr="000F33A8">
        <w:rPr>
          <w:rFonts w:ascii="Times New Roman" w:hAnsi="Times New Roman"/>
          <w:sz w:val="28"/>
          <w:szCs w:val="28"/>
          <w:lang w:val="kk-KZ"/>
        </w:rPr>
        <w:t>м</w:t>
      </w:r>
      <w:r w:rsidR="00287372">
        <w:rPr>
          <w:rFonts w:ascii="Times New Roman" w:hAnsi="Times New Roman"/>
          <w:sz w:val="28"/>
          <w:szCs w:val="28"/>
          <w:lang w:val="kk-KZ"/>
        </w:rPr>
        <w:t>и</w:t>
      </w:r>
      <w:r w:rsidRPr="000F33A8">
        <w:rPr>
          <w:rFonts w:ascii="Times New Roman" w:hAnsi="Times New Roman"/>
          <w:sz w:val="28"/>
          <w:szCs w:val="28"/>
          <w:lang w:val="kk-KZ"/>
        </w:rPr>
        <w:t>.</w:t>
      </w:r>
    </w:p>
    <w:p w14:paraId="5457A360" w14:textId="4E5024DD" w:rsidR="0097519B" w:rsidRDefault="008559BE" w:rsidP="0019735B">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Апробация диссертационной работы</w:t>
      </w:r>
    </w:p>
    <w:p w14:paraId="136063C0" w14:textId="38DAA038" w:rsidR="006802F5" w:rsidRPr="00C332EB" w:rsidRDefault="006802F5" w:rsidP="0019735B">
      <w:pPr>
        <w:spacing w:after="0" w:line="240" w:lineRule="auto"/>
        <w:ind w:firstLine="709"/>
        <w:jc w:val="both"/>
        <w:rPr>
          <w:rFonts w:ascii="Times New Roman" w:hAnsi="Times New Roman"/>
          <w:sz w:val="28"/>
          <w:szCs w:val="28"/>
          <w:lang w:val="kk-KZ"/>
        </w:rPr>
      </w:pPr>
      <w:r w:rsidRPr="00C332EB">
        <w:rPr>
          <w:rFonts w:ascii="Times New Roman" w:hAnsi="Times New Roman"/>
          <w:sz w:val="28"/>
          <w:szCs w:val="28"/>
          <w:lang w:val="kk-KZ"/>
        </w:rPr>
        <w:t>По теме диссертации было опубликовано</w:t>
      </w:r>
      <w:r w:rsidR="00463306" w:rsidRPr="00C332EB">
        <w:rPr>
          <w:rFonts w:ascii="Times New Roman" w:hAnsi="Times New Roman"/>
          <w:sz w:val="28"/>
          <w:szCs w:val="28"/>
          <w:lang w:val="kk-KZ"/>
        </w:rPr>
        <w:t xml:space="preserve"> </w:t>
      </w:r>
      <w:r w:rsidR="00E35697">
        <w:rPr>
          <w:rFonts w:ascii="Times New Roman" w:hAnsi="Times New Roman"/>
          <w:sz w:val="28"/>
          <w:szCs w:val="28"/>
        </w:rPr>
        <w:t>10</w:t>
      </w:r>
      <w:r w:rsidR="00676AF9" w:rsidRPr="00C332EB">
        <w:rPr>
          <w:rFonts w:ascii="Times New Roman" w:hAnsi="Times New Roman"/>
          <w:sz w:val="28"/>
          <w:szCs w:val="28"/>
          <w:lang w:val="kk-KZ"/>
        </w:rPr>
        <w:t xml:space="preserve"> </w:t>
      </w:r>
      <w:r w:rsidRPr="00C332EB">
        <w:rPr>
          <w:rFonts w:ascii="Times New Roman" w:hAnsi="Times New Roman"/>
          <w:sz w:val="28"/>
          <w:szCs w:val="28"/>
          <w:lang w:val="kk-KZ"/>
        </w:rPr>
        <w:t xml:space="preserve"> работ, в том числе 1 тезис в международной конференции, </w:t>
      </w:r>
      <w:r w:rsidR="00750B14">
        <w:rPr>
          <w:rFonts w:ascii="Times New Roman" w:hAnsi="Times New Roman"/>
          <w:sz w:val="28"/>
          <w:szCs w:val="28"/>
        </w:rPr>
        <w:t>7</w:t>
      </w:r>
      <w:r w:rsidRPr="00C332EB">
        <w:rPr>
          <w:rFonts w:ascii="Times New Roman" w:hAnsi="Times New Roman"/>
          <w:sz w:val="28"/>
          <w:szCs w:val="28"/>
          <w:lang w:val="kk-KZ"/>
        </w:rPr>
        <w:t xml:space="preserve"> стат</w:t>
      </w:r>
      <w:r w:rsidR="00C05368" w:rsidRPr="00C332EB">
        <w:rPr>
          <w:rFonts w:ascii="Times New Roman" w:hAnsi="Times New Roman"/>
          <w:sz w:val="28"/>
          <w:szCs w:val="28"/>
        </w:rPr>
        <w:t>ей</w:t>
      </w:r>
      <w:r w:rsidRPr="00C332EB">
        <w:rPr>
          <w:rFonts w:ascii="Times New Roman" w:hAnsi="Times New Roman"/>
          <w:sz w:val="28"/>
          <w:szCs w:val="28"/>
          <w:lang w:val="kk-KZ"/>
        </w:rPr>
        <w:t xml:space="preserve"> в научных изданиях, входящих в международные информационные ресурсы Scopus,</w:t>
      </w:r>
      <w:r w:rsidR="001E11EF" w:rsidRPr="00C332EB">
        <w:rPr>
          <w:rFonts w:ascii="Times New Roman" w:hAnsi="Times New Roman"/>
          <w:sz w:val="28"/>
          <w:szCs w:val="28"/>
          <w:lang w:val="kk-KZ"/>
        </w:rPr>
        <w:t xml:space="preserve"> </w:t>
      </w:r>
      <w:r w:rsidR="0071574E">
        <w:rPr>
          <w:rFonts w:ascii="Times New Roman" w:hAnsi="Times New Roman"/>
          <w:sz w:val="28"/>
          <w:szCs w:val="28"/>
          <w:lang w:val="kk-KZ"/>
        </w:rPr>
        <w:t>2</w:t>
      </w:r>
      <w:r w:rsidR="001E11EF" w:rsidRPr="00C332EB">
        <w:rPr>
          <w:rFonts w:ascii="Times New Roman" w:hAnsi="Times New Roman"/>
          <w:sz w:val="28"/>
          <w:szCs w:val="28"/>
          <w:lang w:val="kk-KZ"/>
        </w:rPr>
        <w:t xml:space="preserve"> статьи из перечня КОКСНВО МНВО РК. </w:t>
      </w:r>
      <w:r w:rsidR="00676AF9" w:rsidRPr="00C332EB">
        <w:rPr>
          <w:rFonts w:ascii="Times New Roman" w:hAnsi="Times New Roman"/>
          <w:sz w:val="28"/>
          <w:szCs w:val="28"/>
          <w:lang w:val="kk-KZ"/>
        </w:rPr>
        <w:t>Также имеется авторское свидетельство</w:t>
      </w:r>
      <w:r w:rsidR="00463306" w:rsidRPr="00C332EB">
        <w:rPr>
          <w:rFonts w:ascii="Times New Roman" w:hAnsi="Times New Roman"/>
          <w:sz w:val="28"/>
          <w:szCs w:val="28"/>
          <w:lang w:val="kk-KZ"/>
        </w:rPr>
        <w:t>.</w:t>
      </w:r>
    </w:p>
    <w:p w14:paraId="56B12B04" w14:textId="183D1211" w:rsidR="00483560" w:rsidRPr="00483560" w:rsidRDefault="00722573" w:rsidP="0019735B">
      <w:pPr>
        <w:spacing w:after="0" w:line="240" w:lineRule="auto"/>
        <w:ind w:firstLine="709"/>
        <w:jc w:val="both"/>
        <w:rPr>
          <w:rFonts w:ascii="Times New Roman" w:hAnsi="Times New Roman"/>
          <w:b/>
          <w:bCs/>
          <w:sz w:val="28"/>
          <w:szCs w:val="28"/>
        </w:rPr>
      </w:pPr>
      <w:r w:rsidRPr="00722573">
        <w:rPr>
          <w:rFonts w:ascii="Times New Roman" w:hAnsi="Times New Roman"/>
          <w:b/>
          <w:bCs/>
          <w:sz w:val="28"/>
          <w:szCs w:val="28"/>
          <w:lang w:val="kk-KZ"/>
        </w:rPr>
        <w:t>Статьи с высоким импакт-фактором в публикациях, включенных в международную научную базу данных Scopus</w:t>
      </w:r>
      <w:r w:rsidR="00483560" w:rsidRPr="00483560">
        <w:rPr>
          <w:rFonts w:ascii="Times New Roman" w:hAnsi="Times New Roman"/>
          <w:b/>
          <w:bCs/>
          <w:sz w:val="28"/>
          <w:szCs w:val="28"/>
        </w:rPr>
        <w:t>/</w:t>
      </w:r>
      <w:r w:rsidR="00483560">
        <w:rPr>
          <w:rFonts w:ascii="Times New Roman" w:hAnsi="Times New Roman"/>
          <w:b/>
          <w:bCs/>
          <w:sz w:val="28"/>
          <w:szCs w:val="28"/>
          <w:lang w:val="en-US"/>
        </w:rPr>
        <w:t>Web</w:t>
      </w:r>
      <w:r w:rsidR="00483560" w:rsidRPr="00483560">
        <w:rPr>
          <w:rFonts w:ascii="Times New Roman" w:hAnsi="Times New Roman"/>
          <w:b/>
          <w:bCs/>
          <w:sz w:val="28"/>
          <w:szCs w:val="28"/>
        </w:rPr>
        <w:t xml:space="preserve"> </w:t>
      </w:r>
      <w:r w:rsidR="00483560">
        <w:rPr>
          <w:rFonts w:ascii="Times New Roman" w:hAnsi="Times New Roman"/>
          <w:b/>
          <w:bCs/>
          <w:sz w:val="28"/>
          <w:szCs w:val="28"/>
          <w:lang w:val="en-US"/>
        </w:rPr>
        <w:t>of</w:t>
      </w:r>
      <w:r w:rsidR="00483560" w:rsidRPr="00483560">
        <w:rPr>
          <w:rFonts w:ascii="Times New Roman" w:hAnsi="Times New Roman"/>
          <w:b/>
          <w:bCs/>
          <w:sz w:val="28"/>
          <w:szCs w:val="28"/>
        </w:rPr>
        <w:t xml:space="preserve"> </w:t>
      </w:r>
      <w:r w:rsidR="00483560">
        <w:rPr>
          <w:rFonts w:ascii="Times New Roman" w:hAnsi="Times New Roman"/>
          <w:b/>
          <w:bCs/>
          <w:sz w:val="28"/>
          <w:szCs w:val="28"/>
          <w:lang w:val="en-US"/>
        </w:rPr>
        <w:t>Science</w:t>
      </w:r>
      <w:r w:rsidR="0097519B">
        <w:rPr>
          <w:rFonts w:ascii="Times New Roman" w:hAnsi="Times New Roman"/>
          <w:b/>
          <w:bCs/>
          <w:sz w:val="28"/>
          <w:szCs w:val="28"/>
          <w:lang w:val="kk-KZ"/>
        </w:rPr>
        <w:t>:</w:t>
      </w:r>
    </w:p>
    <w:p w14:paraId="652807E7" w14:textId="55158CEC" w:rsidR="00483560" w:rsidRPr="001F76EA" w:rsidRDefault="00483560" w:rsidP="001F76EA">
      <w:pPr>
        <w:pStyle w:val="a8"/>
        <w:numPr>
          <w:ilvl w:val="0"/>
          <w:numId w:val="26"/>
        </w:numPr>
        <w:tabs>
          <w:tab w:val="left" w:pos="993"/>
        </w:tabs>
        <w:spacing w:after="0" w:line="240" w:lineRule="auto"/>
        <w:ind w:left="0" w:firstLine="0"/>
        <w:jc w:val="both"/>
        <w:rPr>
          <w:rFonts w:ascii="Times New Roman" w:hAnsi="Times New Roman"/>
          <w:sz w:val="28"/>
          <w:szCs w:val="28"/>
          <w:lang w:val="kk-KZ"/>
        </w:rPr>
      </w:pPr>
      <w:r w:rsidRPr="001F76EA">
        <w:rPr>
          <w:rFonts w:ascii="Times New Roman" w:hAnsi="Times New Roman"/>
          <w:sz w:val="28"/>
          <w:szCs w:val="28"/>
          <w:lang w:val="kk-KZ"/>
        </w:rPr>
        <w:t>A</w:t>
      </w:r>
      <w:r w:rsidR="00DB6189">
        <w:rPr>
          <w:rFonts w:ascii="Times New Roman" w:hAnsi="Times New Roman"/>
          <w:sz w:val="28"/>
          <w:szCs w:val="28"/>
          <w:lang w:val="kk-KZ"/>
        </w:rPr>
        <w:t>.</w:t>
      </w:r>
      <w:r w:rsidRPr="001F76EA">
        <w:rPr>
          <w:rFonts w:ascii="Times New Roman" w:hAnsi="Times New Roman"/>
          <w:sz w:val="28"/>
          <w:szCs w:val="28"/>
          <w:lang w:val="kk-KZ"/>
        </w:rPr>
        <w:t>Skabylov, L</w:t>
      </w:r>
      <w:r w:rsidR="00DB6189">
        <w:rPr>
          <w:rFonts w:ascii="Times New Roman" w:hAnsi="Times New Roman"/>
          <w:sz w:val="28"/>
          <w:szCs w:val="28"/>
          <w:lang w:val="kk-KZ"/>
        </w:rPr>
        <w:t>.</w:t>
      </w:r>
      <w:r w:rsidRPr="001F76EA">
        <w:rPr>
          <w:rFonts w:ascii="Times New Roman" w:hAnsi="Times New Roman"/>
          <w:sz w:val="28"/>
          <w:szCs w:val="28"/>
          <w:lang w:val="kk-KZ"/>
        </w:rPr>
        <w:t>Abdizhalilova, M</w:t>
      </w:r>
      <w:r w:rsidR="00DB6189">
        <w:rPr>
          <w:rFonts w:ascii="Times New Roman" w:hAnsi="Times New Roman"/>
          <w:sz w:val="28"/>
          <w:szCs w:val="28"/>
          <w:lang w:val="kk-KZ"/>
        </w:rPr>
        <w:t>.</w:t>
      </w:r>
      <w:r w:rsidRPr="001F76EA">
        <w:rPr>
          <w:rFonts w:ascii="Times New Roman" w:hAnsi="Times New Roman"/>
          <w:sz w:val="28"/>
          <w:szCs w:val="28"/>
          <w:lang w:val="kk-KZ"/>
        </w:rPr>
        <w:t>Ibraimov, B</w:t>
      </w:r>
      <w:r w:rsidR="00DB6189">
        <w:rPr>
          <w:rFonts w:ascii="Times New Roman" w:hAnsi="Times New Roman"/>
          <w:sz w:val="28"/>
          <w:szCs w:val="28"/>
          <w:lang w:val="kk-KZ"/>
        </w:rPr>
        <w:t>.</w:t>
      </w:r>
      <w:r w:rsidRPr="001F76EA">
        <w:rPr>
          <w:rFonts w:ascii="Times New Roman" w:hAnsi="Times New Roman"/>
          <w:sz w:val="28"/>
          <w:szCs w:val="28"/>
          <w:lang w:val="kk-KZ"/>
        </w:rPr>
        <w:t>Khaniyev, Y</w:t>
      </w:r>
      <w:r w:rsidR="00DB6189">
        <w:rPr>
          <w:rFonts w:ascii="Times New Roman" w:hAnsi="Times New Roman"/>
          <w:sz w:val="28"/>
          <w:szCs w:val="28"/>
          <w:lang w:val="kk-KZ"/>
        </w:rPr>
        <w:t>.</w:t>
      </w:r>
      <w:r w:rsidRPr="001F76EA">
        <w:rPr>
          <w:rFonts w:ascii="Times New Roman" w:hAnsi="Times New Roman"/>
          <w:sz w:val="28"/>
          <w:szCs w:val="28"/>
          <w:lang w:val="kk-KZ"/>
        </w:rPr>
        <w:t>Tezekbay, M</w:t>
      </w:r>
      <w:r w:rsidR="00DB6189">
        <w:rPr>
          <w:rFonts w:ascii="Times New Roman" w:hAnsi="Times New Roman"/>
          <w:sz w:val="28"/>
          <w:szCs w:val="28"/>
          <w:lang w:val="kk-KZ"/>
        </w:rPr>
        <w:t>.</w:t>
      </w:r>
      <w:r w:rsidRPr="001F76EA">
        <w:rPr>
          <w:rFonts w:ascii="Times New Roman" w:hAnsi="Times New Roman"/>
          <w:sz w:val="28"/>
          <w:szCs w:val="28"/>
          <w:lang w:val="kk-KZ"/>
        </w:rPr>
        <w:t>Abdullah, R</w:t>
      </w:r>
      <w:r w:rsidR="00DB6189">
        <w:rPr>
          <w:rFonts w:ascii="Times New Roman" w:hAnsi="Times New Roman"/>
          <w:sz w:val="28"/>
          <w:szCs w:val="28"/>
          <w:lang w:val="kk-KZ"/>
        </w:rPr>
        <w:t>.</w:t>
      </w:r>
      <w:r w:rsidRPr="001F76EA">
        <w:rPr>
          <w:rFonts w:ascii="Times New Roman" w:hAnsi="Times New Roman"/>
          <w:sz w:val="28"/>
          <w:szCs w:val="28"/>
          <w:lang w:val="kk-KZ"/>
        </w:rPr>
        <w:t>Azamat, O</w:t>
      </w:r>
      <w:r w:rsidR="00DB6189">
        <w:rPr>
          <w:rFonts w:ascii="Times New Roman" w:hAnsi="Times New Roman"/>
          <w:sz w:val="28"/>
          <w:szCs w:val="28"/>
          <w:lang w:val="kk-KZ"/>
        </w:rPr>
        <w:t>.</w:t>
      </w:r>
      <w:r w:rsidRPr="001F76EA">
        <w:rPr>
          <w:rFonts w:ascii="Times New Roman" w:hAnsi="Times New Roman"/>
          <w:sz w:val="28"/>
          <w:szCs w:val="28"/>
          <w:lang w:val="kk-KZ"/>
        </w:rPr>
        <w:t xml:space="preserve">Toktarbaiuly and </w:t>
      </w:r>
      <w:r w:rsidRPr="001F76EA">
        <w:rPr>
          <w:rFonts w:ascii="Times New Roman" w:hAnsi="Times New Roman"/>
          <w:b/>
          <w:bCs/>
          <w:sz w:val="28"/>
          <w:szCs w:val="28"/>
          <w:lang w:val="kk-KZ"/>
        </w:rPr>
        <w:t>T</w:t>
      </w:r>
      <w:r w:rsidR="00DB6189">
        <w:rPr>
          <w:rFonts w:ascii="Times New Roman" w:hAnsi="Times New Roman"/>
          <w:b/>
          <w:bCs/>
          <w:sz w:val="28"/>
          <w:szCs w:val="28"/>
          <w:lang w:val="kk-KZ"/>
        </w:rPr>
        <w:t>.</w:t>
      </w:r>
      <w:r w:rsidRPr="001F76EA">
        <w:rPr>
          <w:rFonts w:ascii="Times New Roman" w:hAnsi="Times New Roman"/>
          <w:b/>
          <w:bCs/>
          <w:sz w:val="28"/>
          <w:szCs w:val="28"/>
          <w:lang w:val="kk-KZ"/>
        </w:rPr>
        <w:t>Duisebayev</w:t>
      </w:r>
      <w:r w:rsidRPr="001F76EA">
        <w:rPr>
          <w:rFonts w:ascii="Times New Roman" w:hAnsi="Times New Roman"/>
          <w:sz w:val="28"/>
          <w:szCs w:val="28"/>
          <w:lang w:val="kk-KZ"/>
        </w:rPr>
        <w:t>. Wireless Ammonia Gas Sensor based on P-type Porous Si: Methods, Materials and Design</w:t>
      </w:r>
      <w:r w:rsidR="00E6180F">
        <w:rPr>
          <w:rFonts w:ascii="Times New Roman" w:hAnsi="Times New Roman"/>
          <w:sz w:val="28"/>
          <w:szCs w:val="28"/>
          <w:lang w:val="en-US"/>
        </w:rPr>
        <w:t xml:space="preserve">. </w:t>
      </w:r>
      <w:r w:rsidRPr="001F76EA">
        <w:rPr>
          <w:rFonts w:ascii="Times New Roman" w:hAnsi="Times New Roman"/>
          <w:sz w:val="28"/>
          <w:szCs w:val="28"/>
          <w:lang w:val="kk-KZ"/>
        </w:rPr>
        <w:t>Engineered Science</w:t>
      </w:r>
      <w:r w:rsidRPr="001F76EA">
        <w:rPr>
          <w:rFonts w:ascii="Times New Roman" w:hAnsi="Times New Roman"/>
          <w:sz w:val="28"/>
          <w:szCs w:val="28"/>
          <w:lang w:val="en-US"/>
        </w:rPr>
        <w:t>, 2025, V.37.</w:t>
      </w:r>
      <w:r w:rsidR="00E6180F">
        <w:rPr>
          <w:rFonts w:ascii="Times New Roman" w:hAnsi="Times New Roman"/>
          <w:sz w:val="28"/>
          <w:szCs w:val="28"/>
          <w:lang w:val="en-US"/>
        </w:rPr>
        <w:t xml:space="preserve"> </w:t>
      </w:r>
      <w:r w:rsidR="00BF2B71" w:rsidRPr="001F76EA">
        <w:rPr>
          <w:rFonts w:ascii="Times New Roman" w:hAnsi="Times New Roman"/>
          <w:b/>
          <w:bCs/>
          <w:sz w:val="28"/>
          <w:szCs w:val="28"/>
          <w:shd w:val="clear" w:color="auto" w:fill="FFFFFF"/>
          <w:lang w:val="en-US"/>
        </w:rPr>
        <w:t xml:space="preserve">[IF = </w:t>
      </w:r>
      <w:r w:rsidR="00BF2B71" w:rsidRPr="00BF2B71">
        <w:rPr>
          <w:rFonts w:ascii="Times New Roman" w:hAnsi="Times New Roman"/>
          <w:b/>
          <w:bCs/>
          <w:sz w:val="28"/>
          <w:szCs w:val="28"/>
          <w:shd w:val="clear" w:color="auto" w:fill="FFFFFF"/>
          <w:lang w:val="en-US"/>
        </w:rPr>
        <w:t>12.5</w:t>
      </w:r>
      <w:r w:rsidR="00BF2B71" w:rsidRPr="001F76EA">
        <w:rPr>
          <w:rFonts w:ascii="Times New Roman" w:hAnsi="Times New Roman"/>
          <w:b/>
          <w:bCs/>
          <w:sz w:val="28"/>
          <w:szCs w:val="28"/>
          <w:shd w:val="clear" w:color="auto" w:fill="FFFFFF"/>
          <w:lang w:val="en-US"/>
        </w:rPr>
        <w:t xml:space="preserve">, </w:t>
      </w:r>
      <w:r w:rsidR="00BF2B71">
        <w:rPr>
          <w:rFonts w:ascii="Times New Roman" w:hAnsi="Times New Roman"/>
          <w:b/>
          <w:bCs/>
          <w:sz w:val="28"/>
          <w:szCs w:val="28"/>
          <w:shd w:val="clear" w:color="auto" w:fill="FFFFFF"/>
        </w:rPr>
        <w:t>Процентиль</w:t>
      </w:r>
      <w:r w:rsidR="00BF2B71" w:rsidRPr="00BF2B71">
        <w:rPr>
          <w:rFonts w:ascii="Times New Roman" w:hAnsi="Times New Roman"/>
          <w:b/>
          <w:bCs/>
          <w:sz w:val="28"/>
          <w:szCs w:val="28"/>
          <w:shd w:val="clear" w:color="auto" w:fill="FFFFFF"/>
          <w:lang w:val="en-US"/>
        </w:rPr>
        <w:t xml:space="preserve"> </w:t>
      </w:r>
      <w:r w:rsidR="00BF2B71" w:rsidRPr="001F76EA">
        <w:rPr>
          <w:rFonts w:ascii="Times New Roman" w:hAnsi="Times New Roman"/>
          <w:b/>
          <w:bCs/>
          <w:sz w:val="28"/>
          <w:szCs w:val="28"/>
          <w:shd w:val="clear" w:color="auto" w:fill="FFFFFF"/>
          <w:lang w:val="en-US"/>
        </w:rPr>
        <w:t>9</w:t>
      </w:r>
      <w:r w:rsidR="00BF2B71" w:rsidRPr="00BF2B71">
        <w:rPr>
          <w:rFonts w:ascii="Times New Roman" w:hAnsi="Times New Roman"/>
          <w:b/>
          <w:bCs/>
          <w:sz w:val="28"/>
          <w:szCs w:val="28"/>
          <w:shd w:val="clear" w:color="auto" w:fill="FFFFFF"/>
          <w:lang w:val="en-US"/>
        </w:rPr>
        <w:t>6</w:t>
      </w:r>
      <w:r w:rsidR="00BF2B71" w:rsidRPr="001F76EA">
        <w:rPr>
          <w:rFonts w:ascii="Times New Roman" w:hAnsi="Times New Roman"/>
          <w:b/>
          <w:bCs/>
          <w:sz w:val="28"/>
          <w:szCs w:val="28"/>
          <w:shd w:val="clear" w:color="auto" w:fill="FFFFFF"/>
          <w:lang w:val="en-US"/>
        </w:rPr>
        <w:t>%]</w:t>
      </w:r>
      <w:r w:rsidR="00BF2B71">
        <w:rPr>
          <w:rFonts w:ascii="Times New Roman" w:hAnsi="Times New Roman"/>
          <w:bCs/>
          <w:sz w:val="28"/>
          <w:szCs w:val="28"/>
          <w:shd w:val="clear" w:color="auto" w:fill="FFFFFF"/>
          <w:lang w:val="en-US"/>
        </w:rPr>
        <w:t xml:space="preserve"> </w:t>
      </w:r>
      <w:hyperlink r:id="rId8" w:history="1">
        <w:r w:rsidR="00BF2B71" w:rsidRPr="00105005">
          <w:rPr>
            <w:rStyle w:val="af5"/>
            <w:rFonts w:ascii="Times New Roman" w:hAnsi="Times New Roman"/>
            <w:sz w:val="28"/>
            <w:szCs w:val="28"/>
            <w:lang w:val="en-US"/>
          </w:rPr>
          <w:t>http://dx.doi.org/10.30919/es1704</w:t>
        </w:r>
      </w:hyperlink>
      <w:r w:rsidR="00BF2B71">
        <w:rPr>
          <w:rFonts w:ascii="Times New Roman" w:hAnsi="Times New Roman"/>
          <w:sz w:val="28"/>
          <w:szCs w:val="28"/>
          <w:lang w:val="en-US"/>
        </w:rPr>
        <w:t>.</w:t>
      </w:r>
      <w:r w:rsidR="00E6180F">
        <w:rPr>
          <w:rFonts w:ascii="Times New Roman" w:hAnsi="Times New Roman"/>
          <w:sz w:val="28"/>
          <w:szCs w:val="28"/>
          <w:lang w:val="en-US"/>
        </w:rPr>
        <w:t xml:space="preserve"> </w:t>
      </w:r>
      <w:r w:rsidRPr="001F76EA">
        <w:rPr>
          <w:rFonts w:ascii="Times New Roman" w:hAnsi="Times New Roman"/>
          <w:b/>
          <w:bCs/>
          <w:sz w:val="28"/>
          <w:szCs w:val="28"/>
          <w:shd w:val="clear" w:color="auto" w:fill="FFFFFF"/>
          <w:lang w:val="en-US"/>
        </w:rPr>
        <w:t xml:space="preserve"> </w:t>
      </w:r>
    </w:p>
    <w:p w14:paraId="61D52862" w14:textId="47E612A2" w:rsidR="0097519B" w:rsidRPr="001F76EA" w:rsidRDefault="002179F5" w:rsidP="001F76EA">
      <w:pPr>
        <w:pStyle w:val="a8"/>
        <w:numPr>
          <w:ilvl w:val="0"/>
          <w:numId w:val="26"/>
        </w:numPr>
        <w:tabs>
          <w:tab w:val="left" w:pos="993"/>
        </w:tabs>
        <w:spacing w:after="0" w:line="240" w:lineRule="auto"/>
        <w:ind w:left="0" w:firstLine="0"/>
        <w:jc w:val="both"/>
        <w:rPr>
          <w:rFonts w:ascii="Times New Roman" w:hAnsi="Times New Roman"/>
          <w:sz w:val="28"/>
          <w:szCs w:val="28"/>
          <w:lang w:val="en-US"/>
        </w:rPr>
      </w:pPr>
      <w:r w:rsidRPr="002179F5">
        <w:rPr>
          <w:rFonts w:ascii="Times New Roman" w:hAnsi="Times New Roman"/>
          <w:bCs/>
          <w:sz w:val="28"/>
          <w:szCs w:val="28"/>
          <w:shd w:val="clear" w:color="auto" w:fill="FFFFFF"/>
          <w:lang w:val="kk-KZ"/>
        </w:rPr>
        <w:t>M</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Ibraimov, B</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Khaniyev, Y</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Tezekbay, R</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Azamat, N</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Yakovlev, O</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 xml:space="preserve"> Toktarbaiuly, M</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Zhazitov, M</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Karibayev, B</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Akilbekov, S</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Piskunov, J</w:t>
      </w:r>
      <w:r w:rsidR="00DB6189">
        <w:rPr>
          <w:rFonts w:ascii="Times New Roman" w:hAnsi="Times New Roman"/>
          <w:bCs/>
          <w:sz w:val="28"/>
          <w:szCs w:val="28"/>
          <w:shd w:val="clear" w:color="auto" w:fill="FFFFFF"/>
          <w:lang w:val="kk-KZ"/>
        </w:rPr>
        <w:t>.</w:t>
      </w:r>
      <w:r w:rsidRPr="002179F5">
        <w:rPr>
          <w:rFonts w:ascii="Times New Roman" w:hAnsi="Times New Roman"/>
          <w:bCs/>
          <w:sz w:val="28"/>
          <w:szCs w:val="28"/>
          <w:shd w:val="clear" w:color="auto" w:fill="FFFFFF"/>
          <w:lang w:val="kk-KZ"/>
        </w:rPr>
        <w:t xml:space="preserve">Liu, </w:t>
      </w:r>
      <w:r w:rsidRPr="002179F5">
        <w:rPr>
          <w:rFonts w:ascii="Times New Roman" w:hAnsi="Times New Roman"/>
          <w:b/>
          <w:sz w:val="28"/>
          <w:szCs w:val="28"/>
          <w:shd w:val="clear" w:color="auto" w:fill="FFFFFF"/>
          <w:lang w:val="kk-KZ"/>
        </w:rPr>
        <w:t>T</w:t>
      </w:r>
      <w:r w:rsidR="00DB6189">
        <w:rPr>
          <w:rFonts w:ascii="Times New Roman" w:hAnsi="Times New Roman"/>
          <w:b/>
          <w:sz w:val="28"/>
          <w:szCs w:val="28"/>
          <w:shd w:val="clear" w:color="auto" w:fill="FFFFFF"/>
          <w:lang w:val="kk-KZ"/>
        </w:rPr>
        <w:t>.</w:t>
      </w:r>
      <w:r w:rsidRPr="002179F5">
        <w:rPr>
          <w:rFonts w:ascii="Times New Roman" w:hAnsi="Times New Roman"/>
          <w:b/>
          <w:sz w:val="28"/>
          <w:szCs w:val="28"/>
          <w:shd w:val="clear" w:color="auto" w:fill="FFFFFF"/>
          <w:lang w:val="kk-KZ"/>
        </w:rPr>
        <w:t>Duisebayev.</w:t>
      </w:r>
      <w:r w:rsidRPr="002179F5">
        <w:rPr>
          <w:rFonts w:ascii="Times New Roman" w:hAnsi="Times New Roman"/>
          <w:bCs/>
          <w:sz w:val="28"/>
          <w:szCs w:val="28"/>
          <w:shd w:val="clear" w:color="auto" w:fill="FFFFFF"/>
          <w:lang w:val="kk-KZ"/>
        </w:rPr>
        <w:t xml:space="preserve"> </w:t>
      </w:r>
      <w:r w:rsidR="00483560" w:rsidRPr="00DB6189">
        <w:rPr>
          <w:rFonts w:ascii="Times New Roman" w:hAnsi="Times New Roman"/>
          <w:bCs/>
          <w:sz w:val="28"/>
          <w:szCs w:val="28"/>
          <w:shd w:val="clear" w:color="auto" w:fill="FFFFFF"/>
          <w:lang w:val="kk-KZ"/>
        </w:rPr>
        <w:t>Ellypsometry optical gas sensor of SnO</w:t>
      </w:r>
      <w:r w:rsidR="00483560" w:rsidRPr="00DB6189">
        <w:rPr>
          <w:rFonts w:ascii="Times New Roman" w:hAnsi="Times New Roman"/>
          <w:bCs/>
          <w:sz w:val="28"/>
          <w:szCs w:val="28"/>
          <w:shd w:val="clear" w:color="auto" w:fill="FFFFFF"/>
          <w:vertAlign w:val="subscript"/>
          <w:lang w:val="kk-KZ"/>
        </w:rPr>
        <w:t>2</w:t>
      </w:r>
      <w:r w:rsidR="00483560" w:rsidRPr="00DB6189">
        <w:rPr>
          <w:rFonts w:ascii="Times New Roman" w:hAnsi="Times New Roman"/>
          <w:bCs/>
          <w:sz w:val="28"/>
          <w:szCs w:val="28"/>
          <w:shd w:val="clear" w:color="auto" w:fill="FFFFFF"/>
          <w:lang w:val="kk-KZ"/>
        </w:rPr>
        <w:t>/porous-Si heterostructure for organic compounds detection.</w:t>
      </w:r>
      <w:r w:rsidRPr="00DB6189">
        <w:rPr>
          <w:rFonts w:ascii="Times New Roman" w:hAnsi="Times New Roman"/>
          <w:bCs/>
          <w:sz w:val="28"/>
          <w:szCs w:val="28"/>
          <w:shd w:val="clear" w:color="auto" w:fill="FFFFFF"/>
          <w:lang w:val="kk-KZ"/>
        </w:rPr>
        <w:t xml:space="preserve"> </w:t>
      </w:r>
      <w:r w:rsidR="00483560" w:rsidRPr="001F76EA">
        <w:rPr>
          <w:rFonts w:ascii="Times New Roman" w:hAnsi="Times New Roman"/>
          <w:bCs/>
          <w:sz w:val="28"/>
          <w:szCs w:val="28"/>
          <w:shd w:val="clear" w:color="auto" w:fill="FFFFFF"/>
          <w:lang w:val="en-US"/>
        </w:rPr>
        <w:t>Advanced Sensor Research</w:t>
      </w:r>
      <w:r w:rsidR="00BF2B71">
        <w:rPr>
          <w:rFonts w:ascii="Times New Roman" w:hAnsi="Times New Roman"/>
          <w:b/>
          <w:bCs/>
          <w:sz w:val="28"/>
          <w:szCs w:val="28"/>
          <w:shd w:val="clear" w:color="auto" w:fill="FFFFFF"/>
          <w:lang w:val="en-US"/>
        </w:rPr>
        <w:t xml:space="preserve"> </w:t>
      </w:r>
      <w:r w:rsidR="00BF2B71" w:rsidRPr="001F76EA">
        <w:rPr>
          <w:rFonts w:ascii="Times New Roman" w:hAnsi="Times New Roman"/>
          <w:b/>
          <w:bCs/>
          <w:sz w:val="28"/>
          <w:szCs w:val="28"/>
          <w:shd w:val="clear" w:color="auto" w:fill="FFFFFF"/>
          <w:lang w:val="en-US"/>
        </w:rPr>
        <w:t xml:space="preserve">[Q2, IF = 3.5, </w:t>
      </w:r>
      <w:r w:rsidR="00BF2B71">
        <w:rPr>
          <w:rFonts w:ascii="Times New Roman" w:hAnsi="Times New Roman"/>
          <w:b/>
          <w:bCs/>
          <w:sz w:val="28"/>
          <w:szCs w:val="28"/>
          <w:shd w:val="clear" w:color="auto" w:fill="FFFFFF"/>
        </w:rPr>
        <w:t>процентиль</w:t>
      </w:r>
      <w:r w:rsidR="00BF2B71" w:rsidRPr="00BF2B71">
        <w:rPr>
          <w:rFonts w:ascii="Times New Roman" w:hAnsi="Times New Roman"/>
          <w:b/>
          <w:bCs/>
          <w:sz w:val="28"/>
          <w:szCs w:val="28"/>
          <w:shd w:val="clear" w:color="auto" w:fill="FFFFFF"/>
          <w:lang w:val="en-US"/>
        </w:rPr>
        <w:t xml:space="preserve"> </w:t>
      </w:r>
      <w:r w:rsidR="00BF2B71" w:rsidRPr="001F76EA">
        <w:rPr>
          <w:rFonts w:ascii="Times New Roman" w:hAnsi="Times New Roman"/>
          <w:b/>
          <w:bCs/>
          <w:sz w:val="28"/>
          <w:szCs w:val="28"/>
          <w:shd w:val="clear" w:color="auto" w:fill="FFFFFF"/>
          <w:lang w:val="en-US"/>
        </w:rPr>
        <w:t>70%]</w:t>
      </w:r>
      <w:r w:rsidR="00E6180F">
        <w:rPr>
          <w:rFonts w:ascii="Times New Roman" w:hAnsi="Times New Roman"/>
          <w:bCs/>
          <w:sz w:val="28"/>
          <w:szCs w:val="28"/>
          <w:shd w:val="clear" w:color="auto" w:fill="FFFFFF"/>
          <w:lang w:val="en-US"/>
        </w:rPr>
        <w:t xml:space="preserve"> </w:t>
      </w:r>
      <w:hyperlink r:id="rId9" w:history="1">
        <w:r w:rsidR="00E6180F" w:rsidRPr="00105005">
          <w:rPr>
            <w:rStyle w:val="af5"/>
            <w:rFonts w:ascii="Times New Roman" w:hAnsi="Times New Roman"/>
            <w:bCs/>
            <w:sz w:val="28"/>
            <w:szCs w:val="28"/>
            <w:shd w:val="clear" w:color="auto" w:fill="FFFFFF"/>
            <w:lang w:val="en-US"/>
          </w:rPr>
          <w:t>https://doi.org/10.1002/adsr.202500194</w:t>
        </w:r>
      </w:hyperlink>
      <w:r w:rsidR="00E6180F">
        <w:rPr>
          <w:rFonts w:ascii="Times New Roman" w:hAnsi="Times New Roman"/>
          <w:bCs/>
          <w:sz w:val="28"/>
          <w:szCs w:val="28"/>
          <w:shd w:val="clear" w:color="auto" w:fill="FFFFFF"/>
          <w:lang w:val="en-US"/>
        </w:rPr>
        <w:t xml:space="preserve"> </w:t>
      </w:r>
    </w:p>
    <w:p w14:paraId="3FECFF28" w14:textId="02267D94" w:rsidR="00C332EB" w:rsidRPr="00E6180F" w:rsidRDefault="002179F5" w:rsidP="001F76EA">
      <w:pPr>
        <w:pStyle w:val="a8"/>
        <w:numPr>
          <w:ilvl w:val="0"/>
          <w:numId w:val="26"/>
        </w:numPr>
        <w:tabs>
          <w:tab w:val="left" w:pos="993"/>
        </w:tabs>
        <w:spacing w:after="0" w:line="240" w:lineRule="auto"/>
        <w:ind w:left="0" w:firstLine="0"/>
        <w:jc w:val="both"/>
        <w:rPr>
          <w:rFonts w:ascii="Times New Roman" w:hAnsi="Times New Roman"/>
          <w:sz w:val="28"/>
          <w:szCs w:val="28"/>
          <w:lang w:val="en-US"/>
        </w:rPr>
      </w:pPr>
      <w:proofErr w:type="spellStart"/>
      <w:proofErr w:type="gramStart"/>
      <w:r w:rsidRPr="001F76EA">
        <w:rPr>
          <w:rFonts w:ascii="Times New Roman" w:hAnsi="Times New Roman"/>
          <w:b/>
          <w:bCs/>
          <w:sz w:val="28"/>
          <w:szCs w:val="28"/>
          <w:lang w:val="en-US"/>
        </w:rPr>
        <w:t>T</w:t>
      </w:r>
      <w:r w:rsidR="00DB6189" w:rsidRPr="00DB6189">
        <w:rPr>
          <w:rFonts w:ascii="Times New Roman" w:hAnsi="Times New Roman"/>
          <w:b/>
          <w:bCs/>
          <w:sz w:val="28"/>
          <w:szCs w:val="28"/>
          <w:lang w:val="en-US"/>
        </w:rPr>
        <w:t>.</w:t>
      </w:r>
      <w:r w:rsidRPr="001F76EA">
        <w:rPr>
          <w:rFonts w:ascii="Times New Roman" w:hAnsi="Times New Roman"/>
          <w:b/>
          <w:bCs/>
          <w:sz w:val="28"/>
          <w:szCs w:val="28"/>
          <w:lang w:val="en-US"/>
        </w:rPr>
        <w:t>Duisebayev</w:t>
      </w:r>
      <w:proofErr w:type="spellEnd"/>
      <w:proofErr w:type="gramEnd"/>
      <w:r w:rsidRPr="001F76EA">
        <w:rPr>
          <w:rFonts w:ascii="Times New Roman" w:hAnsi="Times New Roman"/>
          <w:sz w:val="28"/>
          <w:szCs w:val="28"/>
          <w:lang w:val="en-US"/>
        </w:rPr>
        <w:t xml:space="preserve">, </w:t>
      </w:r>
      <w:proofErr w:type="spellStart"/>
      <w:proofErr w:type="gramStart"/>
      <w:r w:rsidR="00E6180F">
        <w:rPr>
          <w:rFonts w:ascii="Times New Roman" w:hAnsi="Times New Roman"/>
          <w:sz w:val="28"/>
          <w:szCs w:val="28"/>
          <w:lang w:val="en-US"/>
        </w:rPr>
        <w:t>B</w:t>
      </w:r>
      <w:r w:rsidR="00DB6189" w:rsidRPr="00DB6189">
        <w:rPr>
          <w:rFonts w:ascii="Times New Roman" w:hAnsi="Times New Roman"/>
          <w:sz w:val="28"/>
          <w:szCs w:val="28"/>
          <w:lang w:val="en-US"/>
        </w:rPr>
        <w:t>.</w:t>
      </w:r>
      <w:r w:rsidRPr="001F76EA">
        <w:rPr>
          <w:rFonts w:ascii="Times New Roman" w:hAnsi="Times New Roman"/>
          <w:sz w:val="28"/>
          <w:szCs w:val="28"/>
          <w:lang w:val="en-US"/>
        </w:rPr>
        <w:t>Khaniyev</w:t>
      </w:r>
      <w:proofErr w:type="spellEnd"/>
      <w:proofErr w:type="gramEnd"/>
      <w:r w:rsidRPr="001F76EA">
        <w:rPr>
          <w:rFonts w:ascii="Times New Roman" w:hAnsi="Times New Roman"/>
          <w:sz w:val="28"/>
          <w:szCs w:val="28"/>
          <w:lang w:val="en-US"/>
        </w:rPr>
        <w:t xml:space="preserve">, </w:t>
      </w:r>
      <w:proofErr w:type="spellStart"/>
      <w:proofErr w:type="gramStart"/>
      <w:r w:rsidR="00E6180F">
        <w:rPr>
          <w:rFonts w:ascii="Times New Roman" w:hAnsi="Times New Roman"/>
          <w:sz w:val="28"/>
          <w:szCs w:val="28"/>
          <w:lang w:val="en-US"/>
        </w:rPr>
        <w:t>M</w:t>
      </w:r>
      <w:r w:rsidR="00DB6189" w:rsidRPr="00DB6189">
        <w:rPr>
          <w:rFonts w:ascii="Times New Roman" w:hAnsi="Times New Roman"/>
          <w:sz w:val="28"/>
          <w:szCs w:val="28"/>
          <w:lang w:val="en-US"/>
        </w:rPr>
        <w:t>.</w:t>
      </w:r>
      <w:r w:rsidRPr="001F76EA">
        <w:rPr>
          <w:rFonts w:ascii="Times New Roman" w:hAnsi="Times New Roman"/>
          <w:sz w:val="28"/>
          <w:szCs w:val="28"/>
          <w:lang w:val="en-US"/>
        </w:rPr>
        <w:t>Ibraimov</w:t>
      </w:r>
      <w:proofErr w:type="spellEnd"/>
      <w:proofErr w:type="gramEnd"/>
      <w:r w:rsidRPr="001F76EA">
        <w:rPr>
          <w:rFonts w:ascii="Times New Roman" w:hAnsi="Times New Roman"/>
          <w:sz w:val="28"/>
          <w:szCs w:val="28"/>
          <w:lang w:val="en-US"/>
        </w:rPr>
        <w:t xml:space="preserve">, </w:t>
      </w:r>
      <w:proofErr w:type="spellStart"/>
      <w:proofErr w:type="gramStart"/>
      <w:r w:rsidR="00E6180F">
        <w:rPr>
          <w:rFonts w:ascii="Times New Roman" w:hAnsi="Times New Roman"/>
          <w:sz w:val="28"/>
          <w:szCs w:val="28"/>
          <w:lang w:val="en-US"/>
        </w:rPr>
        <w:t>O</w:t>
      </w:r>
      <w:r w:rsidR="00DB6189" w:rsidRPr="00DB6189">
        <w:rPr>
          <w:rFonts w:ascii="Times New Roman" w:hAnsi="Times New Roman"/>
          <w:sz w:val="28"/>
          <w:szCs w:val="28"/>
          <w:lang w:val="en-US"/>
        </w:rPr>
        <w:t>.</w:t>
      </w:r>
      <w:r w:rsidRPr="001F76EA">
        <w:rPr>
          <w:rFonts w:ascii="Times New Roman" w:hAnsi="Times New Roman"/>
          <w:sz w:val="28"/>
          <w:szCs w:val="28"/>
          <w:lang w:val="en-US"/>
        </w:rPr>
        <w:t>Toktarbaiuly</w:t>
      </w:r>
      <w:proofErr w:type="spellEnd"/>
      <w:proofErr w:type="gramEnd"/>
      <w:r w:rsidRPr="001F76EA">
        <w:rPr>
          <w:rFonts w:ascii="Times New Roman" w:hAnsi="Times New Roman"/>
          <w:sz w:val="28"/>
          <w:szCs w:val="28"/>
          <w:lang w:val="en-US"/>
        </w:rPr>
        <w:t xml:space="preserve">, </w:t>
      </w:r>
      <w:proofErr w:type="spellStart"/>
      <w:proofErr w:type="gramStart"/>
      <w:r w:rsidR="00E6180F">
        <w:rPr>
          <w:rFonts w:ascii="Times New Roman" w:hAnsi="Times New Roman"/>
          <w:sz w:val="28"/>
          <w:szCs w:val="28"/>
          <w:lang w:val="en-US"/>
        </w:rPr>
        <w:t>M</w:t>
      </w:r>
      <w:r w:rsidR="00DB6189" w:rsidRPr="00DB6189">
        <w:rPr>
          <w:rFonts w:ascii="Times New Roman" w:hAnsi="Times New Roman"/>
          <w:sz w:val="28"/>
          <w:szCs w:val="28"/>
          <w:lang w:val="en-US"/>
        </w:rPr>
        <w:t>.</w:t>
      </w:r>
      <w:r w:rsidRPr="001F76EA">
        <w:rPr>
          <w:rFonts w:ascii="Times New Roman" w:hAnsi="Times New Roman"/>
          <w:sz w:val="28"/>
          <w:szCs w:val="28"/>
          <w:lang w:val="en-US"/>
        </w:rPr>
        <w:t>Zhazitov</w:t>
      </w:r>
      <w:proofErr w:type="spellEnd"/>
      <w:proofErr w:type="gramEnd"/>
      <w:r w:rsidRPr="001F76EA">
        <w:rPr>
          <w:rFonts w:ascii="Times New Roman" w:hAnsi="Times New Roman"/>
          <w:sz w:val="28"/>
          <w:szCs w:val="28"/>
          <w:lang w:val="en-US"/>
        </w:rPr>
        <w:t xml:space="preserve">, </w:t>
      </w:r>
      <w:r w:rsidR="00E6180F">
        <w:rPr>
          <w:rFonts w:ascii="Times New Roman" w:hAnsi="Times New Roman"/>
          <w:sz w:val="28"/>
          <w:szCs w:val="28"/>
          <w:lang w:val="en-US"/>
        </w:rPr>
        <w:t>M</w:t>
      </w:r>
      <w:r w:rsidR="00DB6189" w:rsidRPr="00DB6189">
        <w:rPr>
          <w:rFonts w:ascii="Times New Roman" w:hAnsi="Times New Roman"/>
          <w:sz w:val="28"/>
          <w:szCs w:val="28"/>
          <w:lang w:val="en-US"/>
        </w:rPr>
        <w:t>.</w:t>
      </w:r>
      <w:r w:rsidR="00E6180F">
        <w:rPr>
          <w:rFonts w:ascii="Times New Roman" w:hAnsi="Times New Roman"/>
          <w:sz w:val="28"/>
          <w:szCs w:val="28"/>
          <w:lang w:val="en-US"/>
        </w:rPr>
        <w:t xml:space="preserve"> </w:t>
      </w:r>
      <w:r w:rsidRPr="001F76EA">
        <w:rPr>
          <w:rFonts w:ascii="Times New Roman" w:hAnsi="Times New Roman"/>
          <w:sz w:val="28"/>
          <w:szCs w:val="28"/>
          <w:lang w:val="en-US"/>
        </w:rPr>
        <w:t xml:space="preserve">Abdullah, </w:t>
      </w:r>
      <w:r w:rsidR="00E6180F">
        <w:rPr>
          <w:rFonts w:ascii="Times New Roman" w:hAnsi="Times New Roman"/>
          <w:sz w:val="28"/>
          <w:szCs w:val="28"/>
          <w:lang w:val="en-US"/>
        </w:rPr>
        <w:t>Y</w:t>
      </w:r>
      <w:r w:rsidR="00DB6189" w:rsidRPr="00DB6189">
        <w:rPr>
          <w:rFonts w:ascii="Times New Roman" w:hAnsi="Times New Roman"/>
          <w:sz w:val="28"/>
          <w:szCs w:val="28"/>
          <w:lang w:val="en-US"/>
        </w:rPr>
        <w:t>.</w:t>
      </w:r>
      <w:r w:rsidR="00E6180F">
        <w:rPr>
          <w:rFonts w:ascii="Times New Roman" w:hAnsi="Times New Roman"/>
          <w:sz w:val="28"/>
          <w:szCs w:val="28"/>
          <w:lang w:val="en-US"/>
        </w:rPr>
        <w:t xml:space="preserve"> </w:t>
      </w:r>
      <w:proofErr w:type="spellStart"/>
      <w:r w:rsidRPr="001F76EA">
        <w:rPr>
          <w:rFonts w:ascii="Times New Roman" w:hAnsi="Times New Roman"/>
          <w:sz w:val="28"/>
          <w:szCs w:val="28"/>
          <w:lang w:val="en-US"/>
        </w:rPr>
        <w:t>Tezekbay</w:t>
      </w:r>
      <w:proofErr w:type="spellEnd"/>
      <w:r w:rsidRPr="001F76EA">
        <w:rPr>
          <w:rFonts w:ascii="Times New Roman" w:hAnsi="Times New Roman"/>
          <w:sz w:val="28"/>
          <w:szCs w:val="28"/>
          <w:lang w:val="en-US"/>
        </w:rPr>
        <w:t xml:space="preserve">, </w:t>
      </w:r>
      <w:r w:rsidR="00E6180F">
        <w:rPr>
          <w:rFonts w:ascii="Times New Roman" w:hAnsi="Times New Roman"/>
          <w:sz w:val="28"/>
          <w:szCs w:val="28"/>
          <w:lang w:val="en-US"/>
        </w:rPr>
        <w:t>A</w:t>
      </w:r>
      <w:r w:rsidR="00DB6189" w:rsidRPr="00DB6189">
        <w:rPr>
          <w:rFonts w:ascii="Times New Roman" w:hAnsi="Times New Roman"/>
          <w:sz w:val="28"/>
          <w:szCs w:val="28"/>
          <w:lang w:val="en-US"/>
        </w:rPr>
        <w:t>.</w:t>
      </w:r>
      <w:r w:rsidR="00E6180F">
        <w:rPr>
          <w:rFonts w:ascii="Times New Roman" w:hAnsi="Times New Roman"/>
          <w:sz w:val="28"/>
          <w:szCs w:val="28"/>
          <w:lang w:val="en-US"/>
        </w:rPr>
        <w:t xml:space="preserve"> </w:t>
      </w:r>
      <w:r w:rsidRPr="001F76EA">
        <w:rPr>
          <w:rFonts w:ascii="Times New Roman" w:hAnsi="Times New Roman"/>
          <w:sz w:val="28"/>
          <w:szCs w:val="28"/>
          <w:lang w:val="en-US"/>
        </w:rPr>
        <w:t xml:space="preserve">Syrlybekov, </w:t>
      </w:r>
      <w:r w:rsidR="00E6180F">
        <w:rPr>
          <w:rFonts w:ascii="Times New Roman" w:hAnsi="Times New Roman"/>
          <w:sz w:val="28"/>
          <w:szCs w:val="28"/>
          <w:lang w:val="en-US"/>
        </w:rPr>
        <w:t>T</w:t>
      </w:r>
      <w:r w:rsidR="00DB6189" w:rsidRPr="00DB6189">
        <w:rPr>
          <w:rFonts w:ascii="Times New Roman" w:hAnsi="Times New Roman"/>
          <w:sz w:val="28"/>
          <w:szCs w:val="28"/>
          <w:lang w:val="en-US"/>
        </w:rPr>
        <w:t>.</w:t>
      </w:r>
      <w:r w:rsidR="00E6180F">
        <w:rPr>
          <w:rFonts w:ascii="Times New Roman" w:hAnsi="Times New Roman"/>
          <w:sz w:val="28"/>
          <w:szCs w:val="28"/>
          <w:lang w:val="en-US"/>
        </w:rPr>
        <w:t xml:space="preserve"> </w:t>
      </w:r>
      <w:r w:rsidRPr="001F76EA">
        <w:rPr>
          <w:rFonts w:ascii="Times New Roman" w:hAnsi="Times New Roman"/>
          <w:sz w:val="28"/>
          <w:szCs w:val="28"/>
          <w:lang w:val="en-US"/>
        </w:rPr>
        <w:t xml:space="preserve">Serikov, </w:t>
      </w:r>
      <w:r w:rsidR="00E6180F">
        <w:rPr>
          <w:rFonts w:ascii="Times New Roman" w:hAnsi="Times New Roman"/>
          <w:sz w:val="28"/>
          <w:szCs w:val="28"/>
          <w:lang w:val="en-US"/>
        </w:rPr>
        <w:t>N</w:t>
      </w:r>
      <w:r w:rsidR="00DB6189" w:rsidRPr="00DB6189">
        <w:rPr>
          <w:rFonts w:ascii="Times New Roman" w:hAnsi="Times New Roman"/>
          <w:sz w:val="28"/>
          <w:szCs w:val="28"/>
          <w:lang w:val="en-US"/>
        </w:rPr>
        <w:t>.</w:t>
      </w:r>
      <w:r w:rsidR="00E6180F">
        <w:rPr>
          <w:rFonts w:ascii="Times New Roman" w:hAnsi="Times New Roman"/>
          <w:sz w:val="28"/>
          <w:szCs w:val="28"/>
          <w:lang w:val="en-US"/>
        </w:rPr>
        <w:t xml:space="preserve"> </w:t>
      </w:r>
      <w:proofErr w:type="spellStart"/>
      <w:r w:rsidRPr="001F76EA">
        <w:rPr>
          <w:rFonts w:ascii="Times New Roman" w:hAnsi="Times New Roman"/>
          <w:sz w:val="28"/>
          <w:szCs w:val="28"/>
          <w:lang w:val="en-US"/>
        </w:rPr>
        <w:t>Nuraje</w:t>
      </w:r>
      <w:proofErr w:type="spellEnd"/>
      <w:r w:rsidRPr="001F76EA">
        <w:rPr>
          <w:rFonts w:ascii="Times New Roman" w:hAnsi="Times New Roman"/>
          <w:sz w:val="28"/>
          <w:szCs w:val="28"/>
          <w:lang w:val="en-US"/>
        </w:rPr>
        <w:t>.</w:t>
      </w:r>
      <w:r w:rsidRPr="001F76EA">
        <w:rPr>
          <w:rFonts w:ascii="Times New Roman" w:hAnsi="Times New Roman"/>
          <w:b/>
          <w:bCs/>
          <w:sz w:val="28"/>
          <w:szCs w:val="28"/>
          <w:shd w:val="clear" w:color="auto" w:fill="FFFFFF"/>
          <w:lang w:val="en-US"/>
        </w:rPr>
        <w:t xml:space="preserve"> </w:t>
      </w:r>
      <w:r w:rsidR="009D637C" w:rsidRPr="001F76EA">
        <w:rPr>
          <w:rFonts w:ascii="Times New Roman" w:hAnsi="Times New Roman"/>
          <w:sz w:val="28"/>
          <w:szCs w:val="28"/>
          <w:lang w:val="en-US"/>
        </w:rPr>
        <w:t xml:space="preserve">Anisotropic Resistive switching in </w:t>
      </w:r>
      <w:proofErr w:type="spellStart"/>
      <w:r w:rsidR="009D637C" w:rsidRPr="001F76EA">
        <w:rPr>
          <w:rFonts w:ascii="Times New Roman" w:hAnsi="Times New Roman"/>
          <w:sz w:val="28"/>
          <w:szCs w:val="28"/>
          <w:lang w:val="en-US"/>
        </w:rPr>
        <w:t>NiO</w:t>
      </w:r>
      <w:proofErr w:type="spellEnd"/>
      <w:r w:rsidR="009D637C" w:rsidRPr="001F76EA">
        <w:rPr>
          <w:rFonts w:ascii="Times New Roman" w:hAnsi="Times New Roman"/>
          <w:sz w:val="28"/>
          <w:szCs w:val="28"/>
          <w:lang w:val="en-US"/>
        </w:rPr>
        <w:t xml:space="preserve"> Thin Films Deposited on Stepped</w:t>
      </w:r>
      <w:r w:rsidR="00E6180F">
        <w:rPr>
          <w:rFonts w:ascii="Times New Roman" w:hAnsi="Times New Roman"/>
          <w:sz w:val="28"/>
          <w:szCs w:val="28"/>
          <w:lang w:val="en-US"/>
        </w:rPr>
        <w:t xml:space="preserve"> </w:t>
      </w:r>
      <w:r w:rsidR="009D637C" w:rsidRPr="00E6180F">
        <w:rPr>
          <w:rFonts w:ascii="Times New Roman" w:hAnsi="Times New Roman"/>
          <w:sz w:val="28"/>
          <w:szCs w:val="28"/>
          <w:lang w:val="en-US"/>
        </w:rPr>
        <w:t>MgO Substrates</w:t>
      </w:r>
      <w:r w:rsidRPr="00E6180F">
        <w:rPr>
          <w:rFonts w:ascii="Times New Roman" w:hAnsi="Times New Roman"/>
          <w:sz w:val="28"/>
          <w:szCs w:val="28"/>
          <w:lang w:val="en-US"/>
        </w:rPr>
        <w:t>.</w:t>
      </w:r>
      <w:r w:rsidR="009D637C" w:rsidRPr="00E6180F">
        <w:rPr>
          <w:rFonts w:ascii="Times New Roman" w:hAnsi="Times New Roman"/>
          <w:sz w:val="28"/>
          <w:szCs w:val="28"/>
          <w:lang w:val="en-US"/>
        </w:rPr>
        <w:t xml:space="preserve"> </w:t>
      </w:r>
      <w:r w:rsidR="00DB7FE3" w:rsidRPr="00E6180F">
        <w:rPr>
          <w:rFonts w:ascii="Times New Roman" w:hAnsi="Times New Roman"/>
          <w:sz w:val="28"/>
          <w:szCs w:val="28"/>
          <w:shd w:val="clear" w:color="auto" w:fill="FFFFFF"/>
          <w:lang w:val="en-US"/>
        </w:rPr>
        <w:t>Nanomaterials</w:t>
      </w:r>
      <w:r w:rsidR="00E6180F" w:rsidRPr="00E6180F">
        <w:rPr>
          <w:rFonts w:ascii="Times New Roman" w:hAnsi="Times New Roman"/>
          <w:b/>
          <w:bCs/>
          <w:sz w:val="28"/>
          <w:szCs w:val="28"/>
          <w:shd w:val="clear" w:color="auto" w:fill="FFFFFF"/>
          <w:lang w:val="en-US"/>
        </w:rPr>
        <w:t xml:space="preserve">. </w:t>
      </w:r>
      <w:r w:rsidR="00BF2B71" w:rsidRPr="00E6180F">
        <w:rPr>
          <w:rFonts w:ascii="Times New Roman" w:hAnsi="Times New Roman"/>
          <w:b/>
          <w:bCs/>
          <w:sz w:val="28"/>
          <w:szCs w:val="28"/>
          <w:shd w:val="clear" w:color="auto" w:fill="FFFFFF"/>
          <w:lang w:val="en-US"/>
        </w:rPr>
        <w:t xml:space="preserve">[Q1, IF = 4.3, </w:t>
      </w:r>
      <w:r w:rsidR="00BF2B71" w:rsidRPr="00E6180F">
        <w:rPr>
          <w:rFonts w:ascii="Times New Roman" w:hAnsi="Times New Roman"/>
          <w:b/>
          <w:bCs/>
          <w:sz w:val="28"/>
          <w:szCs w:val="28"/>
          <w:shd w:val="clear" w:color="auto" w:fill="FFFFFF"/>
        </w:rPr>
        <w:t xml:space="preserve">процентиль </w:t>
      </w:r>
      <w:r w:rsidR="00BF2B71" w:rsidRPr="00E6180F">
        <w:rPr>
          <w:rFonts w:ascii="Times New Roman" w:hAnsi="Times New Roman"/>
          <w:b/>
          <w:bCs/>
          <w:sz w:val="28"/>
          <w:szCs w:val="28"/>
          <w:shd w:val="clear" w:color="auto" w:fill="FFFFFF"/>
          <w:lang w:val="en-US"/>
        </w:rPr>
        <w:t>76%]</w:t>
      </w:r>
      <w:r w:rsidR="00BF2B71">
        <w:rPr>
          <w:rFonts w:ascii="Times New Roman" w:hAnsi="Times New Roman"/>
          <w:bCs/>
          <w:sz w:val="28"/>
          <w:szCs w:val="28"/>
          <w:shd w:val="clear" w:color="auto" w:fill="FFFFFF"/>
          <w:lang w:val="en-US"/>
        </w:rPr>
        <w:t xml:space="preserve"> </w:t>
      </w:r>
      <w:hyperlink r:id="rId10" w:history="1">
        <w:r w:rsidR="00BF2B71" w:rsidRPr="00105005">
          <w:rPr>
            <w:rStyle w:val="af5"/>
            <w:rFonts w:ascii="Times New Roman" w:hAnsi="Times New Roman"/>
            <w:sz w:val="28"/>
            <w:szCs w:val="28"/>
            <w:shd w:val="clear" w:color="auto" w:fill="FFFFFF"/>
            <w:lang w:val="en-US"/>
          </w:rPr>
          <w:t>https://doi.org/10.3390/nano15221703</w:t>
        </w:r>
      </w:hyperlink>
      <w:r w:rsidR="00BF2B71">
        <w:rPr>
          <w:rFonts w:ascii="Times New Roman" w:hAnsi="Times New Roman"/>
          <w:sz w:val="28"/>
          <w:szCs w:val="28"/>
          <w:shd w:val="clear" w:color="auto" w:fill="FFFFFF"/>
          <w:lang w:val="en-US"/>
        </w:rPr>
        <w:t>.</w:t>
      </w:r>
    </w:p>
    <w:p w14:paraId="1B282B0F" w14:textId="359E4F2B" w:rsidR="00E6180F" w:rsidRPr="00E6180F" w:rsidRDefault="002179F5" w:rsidP="00E6180F">
      <w:pPr>
        <w:pStyle w:val="a8"/>
        <w:numPr>
          <w:ilvl w:val="0"/>
          <w:numId w:val="26"/>
        </w:numPr>
        <w:tabs>
          <w:tab w:val="left" w:pos="709"/>
        </w:tabs>
        <w:spacing w:after="0" w:line="240" w:lineRule="auto"/>
        <w:ind w:left="0" w:firstLine="0"/>
        <w:jc w:val="both"/>
        <w:rPr>
          <w:rFonts w:ascii="Times New Roman" w:hAnsi="Times New Roman"/>
          <w:bCs/>
          <w:sz w:val="28"/>
          <w:szCs w:val="28"/>
          <w:shd w:val="clear" w:color="auto" w:fill="FFFFFF"/>
          <w:lang w:val="en-US"/>
        </w:rPr>
      </w:pPr>
      <w:proofErr w:type="spellStart"/>
      <w:proofErr w:type="gramStart"/>
      <w:r w:rsidRPr="009A6B42">
        <w:rPr>
          <w:rFonts w:ascii="Times New Roman" w:hAnsi="Times New Roman"/>
          <w:b/>
          <w:sz w:val="28"/>
          <w:szCs w:val="28"/>
          <w:shd w:val="clear" w:color="auto" w:fill="FFFFFF"/>
          <w:lang w:val="en-US"/>
        </w:rPr>
        <w:t>T</w:t>
      </w:r>
      <w:r w:rsidR="00DB6189" w:rsidRPr="00DB6189">
        <w:rPr>
          <w:rFonts w:ascii="Times New Roman" w:hAnsi="Times New Roman"/>
          <w:b/>
          <w:sz w:val="28"/>
          <w:szCs w:val="28"/>
          <w:shd w:val="clear" w:color="auto" w:fill="FFFFFF"/>
          <w:lang w:val="en-US"/>
        </w:rPr>
        <w:t>.</w:t>
      </w:r>
      <w:r w:rsidRPr="009A6B42">
        <w:rPr>
          <w:rFonts w:ascii="Times New Roman" w:hAnsi="Times New Roman"/>
          <w:b/>
          <w:sz w:val="28"/>
          <w:szCs w:val="28"/>
          <w:shd w:val="clear" w:color="auto" w:fill="FFFFFF"/>
          <w:lang w:val="en-US"/>
        </w:rPr>
        <w:t>Duisebayev</w:t>
      </w:r>
      <w:proofErr w:type="spellEnd"/>
      <w:proofErr w:type="gramEnd"/>
      <w:r w:rsidRPr="001F76EA">
        <w:rPr>
          <w:rFonts w:ascii="Times New Roman" w:hAnsi="Times New Roman"/>
          <w:bCs/>
          <w:sz w:val="28"/>
          <w:szCs w:val="28"/>
          <w:shd w:val="clear" w:color="auto" w:fill="FFFFFF"/>
          <w:lang w:val="en-US"/>
        </w:rPr>
        <w:t xml:space="preserve">, </w:t>
      </w:r>
      <w:proofErr w:type="spellStart"/>
      <w:proofErr w:type="gramStart"/>
      <w:r w:rsidRPr="001F76EA">
        <w:rPr>
          <w:rFonts w:ascii="Times New Roman" w:hAnsi="Times New Roman"/>
          <w:bCs/>
          <w:sz w:val="28"/>
          <w:szCs w:val="28"/>
          <w:shd w:val="clear" w:color="auto" w:fill="FFFFFF"/>
          <w:lang w:val="en-US"/>
        </w:rPr>
        <w:t>M</w:t>
      </w:r>
      <w:r w:rsidR="00DB6189" w:rsidRPr="00DB6189">
        <w:rPr>
          <w:rFonts w:ascii="Times New Roman" w:hAnsi="Times New Roman"/>
          <w:bCs/>
          <w:sz w:val="28"/>
          <w:szCs w:val="28"/>
          <w:shd w:val="clear" w:color="auto" w:fill="FFFFFF"/>
          <w:lang w:val="en-US"/>
        </w:rPr>
        <w:t>.</w:t>
      </w:r>
      <w:r w:rsidRPr="001F76EA">
        <w:rPr>
          <w:rFonts w:ascii="Times New Roman" w:hAnsi="Times New Roman"/>
          <w:bCs/>
          <w:sz w:val="28"/>
          <w:szCs w:val="28"/>
          <w:shd w:val="clear" w:color="auto" w:fill="FFFFFF"/>
          <w:lang w:val="en-US"/>
        </w:rPr>
        <w:t>Ibraimov</w:t>
      </w:r>
      <w:proofErr w:type="spellEnd"/>
      <w:proofErr w:type="gramEnd"/>
      <w:r w:rsidRPr="001F76EA">
        <w:rPr>
          <w:rFonts w:ascii="Times New Roman" w:hAnsi="Times New Roman"/>
          <w:bCs/>
          <w:sz w:val="28"/>
          <w:szCs w:val="28"/>
          <w:shd w:val="clear" w:color="auto" w:fill="FFFFFF"/>
          <w:lang w:val="en-US"/>
        </w:rPr>
        <w:t xml:space="preserve">, </w:t>
      </w:r>
      <w:proofErr w:type="spellStart"/>
      <w:proofErr w:type="gramStart"/>
      <w:r w:rsidRPr="001F76EA">
        <w:rPr>
          <w:rFonts w:ascii="Times New Roman" w:hAnsi="Times New Roman"/>
          <w:bCs/>
          <w:sz w:val="28"/>
          <w:szCs w:val="28"/>
          <w:shd w:val="clear" w:color="auto" w:fill="FFFFFF"/>
          <w:lang w:val="en-US"/>
        </w:rPr>
        <w:t>B</w:t>
      </w:r>
      <w:r w:rsidR="00DB6189" w:rsidRPr="00DB6189">
        <w:rPr>
          <w:rFonts w:ascii="Times New Roman" w:hAnsi="Times New Roman"/>
          <w:bCs/>
          <w:sz w:val="28"/>
          <w:szCs w:val="28"/>
          <w:shd w:val="clear" w:color="auto" w:fill="FFFFFF"/>
          <w:lang w:val="en-US"/>
        </w:rPr>
        <w:t>.</w:t>
      </w:r>
      <w:r w:rsidRPr="001F76EA">
        <w:rPr>
          <w:rFonts w:ascii="Times New Roman" w:hAnsi="Times New Roman"/>
          <w:bCs/>
          <w:sz w:val="28"/>
          <w:szCs w:val="28"/>
          <w:shd w:val="clear" w:color="auto" w:fill="FFFFFF"/>
          <w:lang w:val="en-US"/>
        </w:rPr>
        <w:t>Khaniyev</w:t>
      </w:r>
      <w:proofErr w:type="spellEnd"/>
      <w:proofErr w:type="gramEnd"/>
      <w:r w:rsidRPr="001F76EA">
        <w:rPr>
          <w:rFonts w:ascii="Times New Roman" w:hAnsi="Times New Roman"/>
          <w:bCs/>
          <w:sz w:val="28"/>
          <w:szCs w:val="28"/>
          <w:shd w:val="clear" w:color="auto" w:fill="FFFFFF"/>
          <w:lang w:val="en-US"/>
        </w:rPr>
        <w:t xml:space="preserve">, </w:t>
      </w:r>
      <w:proofErr w:type="spellStart"/>
      <w:proofErr w:type="gramStart"/>
      <w:r w:rsidR="00DB6189" w:rsidRPr="001F76EA">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sidRPr="001F76EA">
        <w:rPr>
          <w:rFonts w:ascii="Times New Roman" w:hAnsi="Times New Roman"/>
          <w:bCs/>
          <w:sz w:val="28"/>
          <w:szCs w:val="28"/>
          <w:shd w:val="clear" w:color="auto" w:fill="FFFFFF"/>
          <w:lang w:val="en-US"/>
        </w:rPr>
        <w:t>Tileu</w:t>
      </w:r>
      <w:proofErr w:type="spellEnd"/>
      <w:proofErr w:type="gramEnd"/>
      <w:r w:rsidRPr="001F76EA">
        <w:rPr>
          <w:rFonts w:ascii="Times New Roman" w:hAnsi="Times New Roman"/>
          <w:bCs/>
          <w:sz w:val="28"/>
          <w:szCs w:val="28"/>
          <w:shd w:val="clear" w:color="auto" w:fill="FFFFFF"/>
          <w:lang w:val="en-US"/>
        </w:rPr>
        <w:t xml:space="preserve">, </w:t>
      </w:r>
      <w:proofErr w:type="spellStart"/>
      <w:proofErr w:type="gramStart"/>
      <w:r w:rsidR="00BF2B71" w:rsidRPr="001F76EA">
        <w:rPr>
          <w:rFonts w:ascii="Times New Roman" w:hAnsi="Times New Roman"/>
          <w:bCs/>
          <w:sz w:val="28"/>
          <w:szCs w:val="28"/>
          <w:shd w:val="clear" w:color="auto" w:fill="FFFFFF"/>
          <w:lang w:val="en-US"/>
        </w:rPr>
        <w:t>D</w:t>
      </w:r>
      <w:r w:rsidR="00DB6189" w:rsidRPr="00DB6189">
        <w:rPr>
          <w:rFonts w:ascii="Times New Roman" w:hAnsi="Times New Roman"/>
          <w:bCs/>
          <w:sz w:val="28"/>
          <w:szCs w:val="28"/>
          <w:shd w:val="clear" w:color="auto" w:fill="FFFFFF"/>
          <w:lang w:val="en-US"/>
        </w:rPr>
        <w:t>.</w:t>
      </w:r>
      <w:r w:rsidRPr="001F76EA">
        <w:rPr>
          <w:rFonts w:ascii="Times New Roman" w:hAnsi="Times New Roman"/>
          <w:bCs/>
          <w:sz w:val="28"/>
          <w:szCs w:val="28"/>
          <w:shd w:val="clear" w:color="auto" w:fill="FFFFFF"/>
          <w:lang w:val="en-US"/>
        </w:rPr>
        <w:t>Alimbetova</w:t>
      </w:r>
      <w:proofErr w:type="spellEnd"/>
      <w:proofErr w:type="gramEnd"/>
      <w:r>
        <w:rPr>
          <w:rFonts w:ascii="Times New Roman" w:hAnsi="Times New Roman"/>
          <w:bCs/>
          <w:sz w:val="28"/>
          <w:szCs w:val="28"/>
          <w:shd w:val="clear" w:color="auto" w:fill="FFFFFF"/>
          <w:lang w:val="en-US"/>
        </w:rPr>
        <w:t>.</w:t>
      </w:r>
      <w:r w:rsidRPr="001F76EA">
        <w:rPr>
          <w:rFonts w:ascii="Times New Roman" w:hAnsi="Times New Roman"/>
          <w:bCs/>
          <w:sz w:val="28"/>
          <w:szCs w:val="28"/>
          <w:shd w:val="clear" w:color="auto" w:fill="FFFFFF"/>
          <w:lang w:val="en-US"/>
        </w:rPr>
        <w:t xml:space="preserve"> </w:t>
      </w:r>
      <w:r w:rsidR="001F76EA" w:rsidRPr="001F76EA">
        <w:rPr>
          <w:rFonts w:ascii="Times New Roman" w:hAnsi="Times New Roman"/>
          <w:bCs/>
          <w:sz w:val="28"/>
          <w:szCs w:val="28"/>
          <w:shd w:val="clear" w:color="auto" w:fill="FFFFFF"/>
          <w:lang w:val="en-US"/>
        </w:rPr>
        <w:t>Development of memory elements based on surface-modified nanostructured porous silicon</w:t>
      </w:r>
      <w:r>
        <w:rPr>
          <w:rFonts w:ascii="Times New Roman" w:hAnsi="Times New Roman"/>
          <w:bCs/>
          <w:sz w:val="28"/>
          <w:szCs w:val="28"/>
          <w:shd w:val="clear" w:color="auto" w:fill="FFFFFF"/>
          <w:lang w:val="en-US"/>
        </w:rPr>
        <w:t xml:space="preserve">. </w:t>
      </w:r>
      <w:r w:rsidR="001F76EA" w:rsidRPr="001F76EA">
        <w:rPr>
          <w:rFonts w:ascii="Times New Roman" w:hAnsi="Times New Roman"/>
          <w:bCs/>
          <w:sz w:val="28"/>
          <w:szCs w:val="28"/>
          <w:shd w:val="clear" w:color="auto" w:fill="FFFFFF"/>
          <w:lang w:val="en-US"/>
        </w:rPr>
        <w:t xml:space="preserve">WSEAS Transactions on Electronics,15 2024 </w:t>
      </w:r>
      <w:r w:rsidR="001F76EA" w:rsidRPr="001F76EA">
        <w:rPr>
          <w:rFonts w:ascii="Times New Roman" w:hAnsi="Times New Roman"/>
          <w:b/>
          <w:sz w:val="28"/>
          <w:szCs w:val="28"/>
          <w:shd w:val="clear" w:color="auto" w:fill="FFFFFF"/>
          <w:lang w:val="en-US"/>
        </w:rPr>
        <w:t xml:space="preserve">[IF=1.1, </w:t>
      </w:r>
      <w:r w:rsidR="00E6180F">
        <w:rPr>
          <w:rFonts w:ascii="Times New Roman" w:hAnsi="Times New Roman"/>
          <w:b/>
          <w:sz w:val="28"/>
          <w:szCs w:val="28"/>
          <w:shd w:val="clear" w:color="auto" w:fill="FFFFFF"/>
        </w:rPr>
        <w:t>процентиль</w:t>
      </w:r>
      <w:r w:rsidR="00E6180F" w:rsidRPr="00DB6189">
        <w:rPr>
          <w:rFonts w:ascii="Times New Roman" w:hAnsi="Times New Roman"/>
          <w:b/>
          <w:sz w:val="28"/>
          <w:szCs w:val="28"/>
          <w:shd w:val="clear" w:color="auto" w:fill="FFFFFF"/>
          <w:lang w:val="en-US"/>
        </w:rPr>
        <w:t xml:space="preserve"> </w:t>
      </w:r>
      <w:r w:rsidR="001F76EA" w:rsidRPr="001F76EA">
        <w:rPr>
          <w:rFonts w:ascii="Times New Roman" w:hAnsi="Times New Roman"/>
          <w:b/>
          <w:sz w:val="28"/>
          <w:szCs w:val="28"/>
          <w:shd w:val="clear" w:color="auto" w:fill="FFFFFF"/>
          <w:lang w:val="en-US"/>
        </w:rPr>
        <w:t>25%]</w:t>
      </w:r>
      <w:r w:rsidR="00BF2B71">
        <w:rPr>
          <w:rFonts w:ascii="Times New Roman" w:hAnsi="Times New Roman"/>
          <w:b/>
          <w:sz w:val="28"/>
          <w:szCs w:val="28"/>
          <w:shd w:val="clear" w:color="auto" w:fill="FFFFFF"/>
          <w:lang w:val="en-US"/>
        </w:rPr>
        <w:t xml:space="preserve"> </w:t>
      </w:r>
      <w:hyperlink r:id="rId11" w:history="1">
        <w:r w:rsidR="00BF2B71" w:rsidRPr="00BF2B71">
          <w:rPr>
            <w:rStyle w:val="af5"/>
            <w:rFonts w:ascii="Times New Roman" w:hAnsi="Times New Roman"/>
            <w:bCs/>
            <w:sz w:val="28"/>
            <w:szCs w:val="28"/>
            <w:shd w:val="clear" w:color="auto" w:fill="FFFFFF"/>
            <w:lang w:val="en-US"/>
          </w:rPr>
          <w:t>https://doi.org/10.37394/232017.2024.15.8</w:t>
        </w:r>
      </w:hyperlink>
      <w:r w:rsidR="00BF2B71">
        <w:rPr>
          <w:rFonts w:ascii="Times New Roman" w:hAnsi="Times New Roman"/>
          <w:bCs/>
          <w:sz w:val="28"/>
          <w:szCs w:val="28"/>
          <w:shd w:val="clear" w:color="auto" w:fill="FFFFFF"/>
          <w:lang w:val="en-US"/>
        </w:rPr>
        <w:t>.</w:t>
      </w:r>
      <w:r w:rsidR="00BF2B71" w:rsidRPr="00BF2B71">
        <w:rPr>
          <w:rFonts w:ascii="Times New Roman" w:hAnsi="Times New Roman"/>
          <w:bCs/>
          <w:sz w:val="28"/>
          <w:szCs w:val="28"/>
          <w:shd w:val="clear" w:color="auto" w:fill="FFFFFF"/>
          <w:lang w:val="en-US"/>
        </w:rPr>
        <w:t xml:space="preserve"> </w:t>
      </w:r>
    </w:p>
    <w:p w14:paraId="0DDA6676" w14:textId="47D46AFC" w:rsidR="00E6180F" w:rsidRDefault="00E6180F" w:rsidP="00BF2B71">
      <w:pPr>
        <w:pStyle w:val="a8"/>
        <w:numPr>
          <w:ilvl w:val="0"/>
          <w:numId w:val="26"/>
        </w:numPr>
        <w:tabs>
          <w:tab w:val="left" w:pos="709"/>
        </w:tabs>
        <w:spacing w:line="240" w:lineRule="auto"/>
        <w:ind w:left="0" w:firstLine="0"/>
        <w:jc w:val="both"/>
        <w:rPr>
          <w:rFonts w:ascii="Times New Roman" w:hAnsi="Times New Roman"/>
          <w:bCs/>
          <w:sz w:val="28"/>
          <w:szCs w:val="28"/>
          <w:shd w:val="clear" w:color="auto" w:fill="FFFFFF"/>
          <w:lang w:val="en-US"/>
        </w:rPr>
      </w:pPr>
      <w:proofErr w:type="spellStart"/>
      <w:proofErr w:type="gramStart"/>
      <w:r>
        <w:rPr>
          <w:rFonts w:ascii="Times New Roman" w:hAnsi="Times New Roman"/>
          <w:bCs/>
          <w:sz w:val="28"/>
          <w:szCs w:val="28"/>
          <w:shd w:val="clear" w:color="auto" w:fill="FFFFFF"/>
          <w:lang w:val="en-US"/>
        </w:rPr>
        <w:t>B</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Khaniyev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M</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Ibraimov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Y</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Nalibayev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Skabylov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Khaniyeva</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J</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Liu</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Y</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Tezekbay</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sidRPr="00BF2B71">
        <w:rPr>
          <w:rFonts w:ascii="Times New Roman" w:hAnsi="Times New Roman"/>
          <w:b/>
          <w:sz w:val="28"/>
          <w:szCs w:val="28"/>
          <w:shd w:val="clear" w:color="auto" w:fill="FFFFFF"/>
          <w:lang w:val="en-US"/>
        </w:rPr>
        <w:t>T</w:t>
      </w:r>
      <w:r w:rsidR="00DB6189" w:rsidRPr="00DB6189">
        <w:rPr>
          <w:rFonts w:ascii="Times New Roman" w:hAnsi="Times New Roman"/>
          <w:b/>
          <w:sz w:val="28"/>
          <w:szCs w:val="28"/>
          <w:shd w:val="clear" w:color="auto" w:fill="FFFFFF"/>
          <w:lang w:val="en-US"/>
        </w:rPr>
        <w:t>.</w:t>
      </w:r>
      <w:r w:rsidRPr="00BF2B71">
        <w:rPr>
          <w:rFonts w:ascii="Times New Roman" w:hAnsi="Times New Roman"/>
          <w:b/>
          <w:sz w:val="28"/>
          <w:szCs w:val="28"/>
          <w:shd w:val="clear" w:color="auto" w:fill="FFFFFF"/>
          <w:lang w:val="en-US"/>
        </w:rPr>
        <w:t>Duisebayev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Tileu</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N</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Meirambekuly</w:t>
      </w:r>
      <w:proofErr w:type="spellEnd"/>
      <w:proofErr w:type="gramEnd"/>
      <w:r>
        <w:rPr>
          <w:rFonts w:ascii="Times New Roman" w:hAnsi="Times New Roman"/>
          <w:bCs/>
          <w:sz w:val="28"/>
          <w:szCs w:val="28"/>
          <w:shd w:val="clear" w:color="auto" w:fill="FFFFFF"/>
          <w:lang w:val="en-US"/>
        </w:rPr>
        <w:t xml:space="preserve">. </w:t>
      </w:r>
      <w:r w:rsidRPr="00BF2B71">
        <w:rPr>
          <w:rFonts w:ascii="Times New Roman" w:hAnsi="Times New Roman"/>
          <w:bCs/>
          <w:sz w:val="28"/>
          <w:szCs w:val="28"/>
          <w:shd w:val="clear" w:color="auto" w:fill="FFFFFF"/>
          <w:lang w:val="en-US"/>
        </w:rPr>
        <w:t xml:space="preserve">Development of Cupric </w:t>
      </w:r>
      <w:r w:rsidRPr="00BF2B71">
        <w:rPr>
          <w:rFonts w:ascii="Times New Roman" w:hAnsi="Times New Roman"/>
          <w:bCs/>
          <w:sz w:val="28"/>
          <w:szCs w:val="28"/>
          <w:shd w:val="clear" w:color="auto" w:fill="FFFFFF"/>
          <w:lang w:val="en-US"/>
        </w:rPr>
        <w:lastRenderedPageBreak/>
        <w:t>Oxide/Porous Silicon (</w:t>
      </w:r>
      <w:proofErr w:type="spellStart"/>
      <w:r w:rsidRPr="00BF2B71">
        <w:rPr>
          <w:rFonts w:ascii="Times New Roman" w:hAnsi="Times New Roman"/>
          <w:bCs/>
          <w:sz w:val="28"/>
          <w:szCs w:val="28"/>
          <w:shd w:val="clear" w:color="auto" w:fill="FFFFFF"/>
          <w:lang w:val="en-US"/>
        </w:rPr>
        <w:t>CuO</w:t>
      </w:r>
      <w:proofErr w:type="spellEnd"/>
      <w:r w:rsidRPr="00BF2B71">
        <w:rPr>
          <w:rFonts w:ascii="Times New Roman" w:hAnsi="Times New Roman"/>
          <w:bCs/>
          <w:sz w:val="28"/>
          <w:szCs w:val="28"/>
          <w:shd w:val="clear" w:color="auto" w:fill="FFFFFF"/>
          <w:lang w:val="en-US"/>
        </w:rPr>
        <w:t>/PS) Heterostructure Enabled Room Temperature Methane Sensor for Enhanced Industrial Safety</w:t>
      </w:r>
      <w:r w:rsidR="00BF2B71">
        <w:rPr>
          <w:rFonts w:ascii="Times New Roman" w:hAnsi="Times New Roman"/>
          <w:bCs/>
          <w:sz w:val="28"/>
          <w:szCs w:val="28"/>
          <w:shd w:val="clear" w:color="auto" w:fill="FFFFFF"/>
          <w:lang w:val="en-US"/>
        </w:rPr>
        <w:t>.</w:t>
      </w:r>
      <w:r w:rsidR="00BF2B71" w:rsidRPr="00BF2B71">
        <w:rPr>
          <w:rFonts w:ascii="Open Sans" w:hAnsi="Open Sans" w:cs="Open Sans"/>
          <w:color w:val="333333"/>
          <w:shd w:val="clear" w:color="auto" w:fill="FFFFFF"/>
          <w:lang w:val="en-US"/>
        </w:rPr>
        <w:t xml:space="preserve"> </w:t>
      </w:r>
      <w:r w:rsidR="00BF2B71" w:rsidRPr="00DB6189">
        <w:rPr>
          <w:rFonts w:ascii="Times New Roman" w:hAnsi="Times New Roman"/>
          <w:bCs/>
          <w:sz w:val="28"/>
          <w:szCs w:val="28"/>
          <w:shd w:val="clear" w:color="auto" w:fill="FFFFFF"/>
          <w:lang w:val="en-US"/>
        </w:rPr>
        <w:t>Engineered Science, 2024, </w:t>
      </w:r>
      <w:r w:rsidR="00BF2B71" w:rsidRPr="00DB6189">
        <w:rPr>
          <w:rFonts w:ascii="Times New Roman" w:hAnsi="Times New Roman"/>
          <w:b/>
          <w:bCs/>
          <w:sz w:val="28"/>
          <w:szCs w:val="28"/>
          <w:shd w:val="clear" w:color="auto" w:fill="FFFFFF"/>
          <w:lang w:val="en-US"/>
        </w:rPr>
        <w:t>31</w:t>
      </w:r>
      <w:r w:rsidR="00BF2B71" w:rsidRPr="00DB6189">
        <w:rPr>
          <w:rFonts w:ascii="Times New Roman" w:hAnsi="Times New Roman"/>
          <w:bCs/>
          <w:sz w:val="28"/>
          <w:szCs w:val="28"/>
          <w:shd w:val="clear" w:color="auto" w:fill="FFFFFF"/>
          <w:lang w:val="en-US"/>
        </w:rPr>
        <w:t>, 1268</w:t>
      </w:r>
      <w:r w:rsidR="00BF2B71">
        <w:rPr>
          <w:rFonts w:ascii="Times New Roman" w:hAnsi="Times New Roman"/>
          <w:bCs/>
          <w:sz w:val="28"/>
          <w:szCs w:val="28"/>
          <w:shd w:val="clear" w:color="auto" w:fill="FFFFFF"/>
          <w:lang w:val="en-US"/>
        </w:rPr>
        <w:t xml:space="preserve">. </w:t>
      </w:r>
      <w:r w:rsidR="00BF2B71" w:rsidRPr="001F76EA">
        <w:rPr>
          <w:rFonts w:ascii="Times New Roman" w:hAnsi="Times New Roman"/>
          <w:b/>
          <w:bCs/>
          <w:sz w:val="28"/>
          <w:szCs w:val="28"/>
          <w:shd w:val="clear" w:color="auto" w:fill="FFFFFF"/>
          <w:lang w:val="en-US"/>
        </w:rPr>
        <w:t xml:space="preserve">[IF = </w:t>
      </w:r>
      <w:r w:rsidR="00BF2B71" w:rsidRPr="00DB6189">
        <w:rPr>
          <w:rFonts w:ascii="Times New Roman" w:hAnsi="Times New Roman"/>
          <w:b/>
          <w:bCs/>
          <w:sz w:val="28"/>
          <w:szCs w:val="28"/>
          <w:shd w:val="clear" w:color="auto" w:fill="FFFFFF"/>
          <w:lang w:val="en-US"/>
        </w:rPr>
        <w:t>12.5</w:t>
      </w:r>
      <w:r w:rsidR="00BF2B71" w:rsidRPr="001F76EA">
        <w:rPr>
          <w:rFonts w:ascii="Times New Roman" w:hAnsi="Times New Roman"/>
          <w:b/>
          <w:bCs/>
          <w:sz w:val="28"/>
          <w:szCs w:val="28"/>
          <w:shd w:val="clear" w:color="auto" w:fill="FFFFFF"/>
          <w:lang w:val="en-US"/>
        </w:rPr>
        <w:t xml:space="preserve">, </w:t>
      </w:r>
      <w:r w:rsidR="00BF2B71">
        <w:rPr>
          <w:rFonts w:ascii="Times New Roman" w:hAnsi="Times New Roman"/>
          <w:b/>
          <w:bCs/>
          <w:sz w:val="28"/>
          <w:szCs w:val="28"/>
          <w:shd w:val="clear" w:color="auto" w:fill="FFFFFF"/>
        </w:rPr>
        <w:t>Процентиль</w:t>
      </w:r>
      <w:r w:rsidR="00BF2B71" w:rsidRPr="00DB6189">
        <w:rPr>
          <w:rFonts w:ascii="Times New Roman" w:hAnsi="Times New Roman"/>
          <w:b/>
          <w:bCs/>
          <w:sz w:val="28"/>
          <w:szCs w:val="28"/>
          <w:shd w:val="clear" w:color="auto" w:fill="FFFFFF"/>
          <w:lang w:val="en-US"/>
        </w:rPr>
        <w:t xml:space="preserve"> </w:t>
      </w:r>
      <w:r w:rsidR="00BF2B71" w:rsidRPr="001F76EA">
        <w:rPr>
          <w:rFonts w:ascii="Times New Roman" w:hAnsi="Times New Roman"/>
          <w:b/>
          <w:bCs/>
          <w:sz w:val="28"/>
          <w:szCs w:val="28"/>
          <w:shd w:val="clear" w:color="auto" w:fill="FFFFFF"/>
          <w:lang w:val="en-US"/>
        </w:rPr>
        <w:t>9</w:t>
      </w:r>
      <w:r w:rsidR="00BF2B71" w:rsidRPr="00DB6189">
        <w:rPr>
          <w:rFonts w:ascii="Times New Roman" w:hAnsi="Times New Roman"/>
          <w:b/>
          <w:bCs/>
          <w:sz w:val="28"/>
          <w:szCs w:val="28"/>
          <w:shd w:val="clear" w:color="auto" w:fill="FFFFFF"/>
          <w:lang w:val="en-US"/>
        </w:rPr>
        <w:t>6</w:t>
      </w:r>
      <w:r w:rsidR="00BF2B71" w:rsidRPr="001F76EA">
        <w:rPr>
          <w:rFonts w:ascii="Times New Roman" w:hAnsi="Times New Roman"/>
          <w:b/>
          <w:bCs/>
          <w:sz w:val="28"/>
          <w:szCs w:val="28"/>
          <w:shd w:val="clear" w:color="auto" w:fill="FFFFFF"/>
          <w:lang w:val="en-US"/>
        </w:rPr>
        <w:t>%]</w:t>
      </w:r>
      <w:r w:rsidR="00BF2B71">
        <w:rPr>
          <w:rFonts w:ascii="Times New Roman" w:hAnsi="Times New Roman"/>
          <w:bCs/>
          <w:sz w:val="28"/>
          <w:szCs w:val="28"/>
          <w:shd w:val="clear" w:color="auto" w:fill="FFFFFF"/>
          <w:lang w:val="en-US"/>
        </w:rPr>
        <w:t xml:space="preserve"> </w:t>
      </w:r>
      <w:hyperlink r:id="rId12" w:history="1">
        <w:r w:rsidR="00BF2B71" w:rsidRPr="00105005">
          <w:rPr>
            <w:rStyle w:val="af5"/>
            <w:rFonts w:ascii="Times New Roman" w:hAnsi="Times New Roman"/>
            <w:bCs/>
            <w:sz w:val="28"/>
            <w:szCs w:val="28"/>
            <w:shd w:val="clear" w:color="auto" w:fill="FFFFFF"/>
            <w:lang w:val="en-US"/>
          </w:rPr>
          <w:t>http://dx.doi.org/10.30919/es1268</w:t>
        </w:r>
      </w:hyperlink>
      <w:r w:rsidR="00BF2B71">
        <w:rPr>
          <w:rFonts w:ascii="Times New Roman" w:hAnsi="Times New Roman"/>
          <w:bCs/>
          <w:sz w:val="28"/>
          <w:szCs w:val="28"/>
          <w:shd w:val="clear" w:color="auto" w:fill="FFFFFF"/>
          <w:lang w:val="en-US"/>
        </w:rPr>
        <w:t>.</w:t>
      </w:r>
    </w:p>
    <w:p w14:paraId="73C646CE" w14:textId="348769DD" w:rsidR="00BF2B71" w:rsidRPr="00BF2B71" w:rsidRDefault="00BF2B71" w:rsidP="00BF2B71">
      <w:pPr>
        <w:pStyle w:val="a8"/>
        <w:numPr>
          <w:ilvl w:val="0"/>
          <w:numId w:val="26"/>
        </w:numPr>
        <w:tabs>
          <w:tab w:val="left" w:pos="709"/>
        </w:tabs>
        <w:spacing w:line="240" w:lineRule="auto"/>
        <w:ind w:left="0" w:firstLine="0"/>
        <w:jc w:val="both"/>
        <w:rPr>
          <w:rFonts w:ascii="Times New Roman" w:hAnsi="Times New Roman"/>
          <w:bCs/>
          <w:sz w:val="28"/>
          <w:szCs w:val="28"/>
          <w:shd w:val="clear" w:color="auto" w:fill="FFFFFF"/>
          <w:lang w:val="en-US"/>
        </w:rPr>
      </w:pPr>
      <w:proofErr w:type="spellStart"/>
      <w:proofErr w:type="gramStart"/>
      <w:r>
        <w:rPr>
          <w:rFonts w:ascii="Times New Roman" w:hAnsi="Times New Roman"/>
          <w:bCs/>
          <w:sz w:val="28"/>
          <w:szCs w:val="28"/>
          <w:shd w:val="clear" w:color="auto" w:fill="FFFFFF"/>
          <w:lang w:val="en-US"/>
        </w:rPr>
        <w:t>B</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Khaniyev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M</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Ibraimov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sidR="00DB6189">
        <w:rPr>
          <w:rFonts w:ascii="Times New Roman" w:hAnsi="Times New Roman"/>
          <w:bCs/>
          <w:sz w:val="28"/>
          <w:szCs w:val="28"/>
          <w:shd w:val="clear" w:color="auto" w:fill="FFFFFF"/>
          <w:lang w:val="en-US"/>
        </w:rPr>
        <w:t>Y</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Sagidolda</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Y</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Tezekbay</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sidRPr="00BF2B71">
        <w:rPr>
          <w:rFonts w:ascii="Times New Roman" w:hAnsi="Times New Roman"/>
          <w:b/>
          <w:sz w:val="28"/>
          <w:szCs w:val="28"/>
          <w:shd w:val="clear" w:color="auto" w:fill="FFFFFF"/>
          <w:lang w:val="en-US"/>
        </w:rPr>
        <w:t>T</w:t>
      </w:r>
      <w:r w:rsidR="00DB6189" w:rsidRPr="00DB6189">
        <w:rPr>
          <w:rFonts w:ascii="Times New Roman" w:hAnsi="Times New Roman"/>
          <w:b/>
          <w:sz w:val="28"/>
          <w:szCs w:val="28"/>
          <w:shd w:val="clear" w:color="auto" w:fill="FFFFFF"/>
          <w:lang w:val="en-US"/>
        </w:rPr>
        <w:t>.</w:t>
      </w:r>
      <w:r w:rsidRPr="00BF2B71">
        <w:rPr>
          <w:rFonts w:ascii="Times New Roman" w:hAnsi="Times New Roman"/>
          <w:b/>
          <w:sz w:val="28"/>
          <w:szCs w:val="28"/>
          <w:shd w:val="clear" w:color="auto" w:fill="FFFFFF"/>
          <w:lang w:val="en-US"/>
        </w:rPr>
        <w:t>Duisebayev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Tileu</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Khaniyeva</w:t>
      </w:r>
      <w:proofErr w:type="spellEnd"/>
      <w:proofErr w:type="gramEnd"/>
      <w:r>
        <w:rPr>
          <w:rFonts w:ascii="Times New Roman" w:hAnsi="Times New Roman"/>
          <w:bCs/>
          <w:sz w:val="28"/>
          <w:szCs w:val="28"/>
          <w:shd w:val="clear" w:color="auto" w:fill="FFFFFF"/>
          <w:lang w:val="en-US"/>
        </w:rPr>
        <w:t xml:space="preserve">. </w:t>
      </w:r>
      <w:r w:rsidRPr="00BF2B71">
        <w:rPr>
          <w:rFonts w:ascii="Times New Roman" w:hAnsi="Times New Roman"/>
          <w:bCs/>
          <w:sz w:val="28"/>
          <w:szCs w:val="28"/>
          <w:shd w:val="clear" w:color="auto" w:fill="FFFFFF"/>
          <w:lang w:val="en-US"/>
        </w:rPr>
        <w:t xml:space="preserve">Coatings 2023, 13(1), 190; </w:t>
      </w:r>
      <w:r w:rsidRPr="00BF2B71">
        <w:rPr>
          <w:rFonts w:ascii="Times New Roman" w:hAnsi="Times New Roman"/>
          <w:b/>
          <w:sz w:val="28"/>
          <w:szCs w:val="28"/>
          <w:shd w:val="clear" w:color="auto" w:fill="FFFFFF"/>
          <w:lang w:val="en-US"/>
        </w:rPr>
        <w:t xml:space="preserve">[IF=5.4, </w:t>
      </w:r>
      <w:r w:rsidRPr="00BF2B71">
        <w:rPr>
          <w:rFonts w:ascii="Times New Roman" w:hAnsi="Times New Roman"/>
          <w:b/>
          <w:sz w:val="28"/>
          <w:szCs w:val="28"/>
          <w:shd w:val="clear" w:color="auto" w:fill="FFFFFF"/>
        </w:rPr>
        <w:t>процентиль</w:t>
      </w:r>
      <w:r w:rsidRPr="00DB6189">
        <w:rPr>
          <w:rFonts w:ascii="Times New Roman" w:hAnsi="Times New Roman"/>
          <w:b/>
          <w:sz w:val="28"/>
          <w:szCs w:val="28"/>
          <w:shd w:val="clear" w:color="auto" w:fill="FFFFFF"/>
          <w:lang w:val="en-US"/>
        </w:rPr>
        <w:t xml:space="preserve"> 66%</w:t>
      </w:r>
      <w:r w:rsidRPr="00BF2B71">
        <w:rPr>
          <w:rFonts w:ascii="Times New Roman" w:hAnsi="Times New Roman"/>
          <w:b/>
          <w:sz w:val="28"/>
          <w:szCs w:val="28"/>
          <w:shd w:val="clear" w:color="auto" w:fill="FFFFFF"/>
          <w:lang w:val="en-US"/>
        </w:rPr>
        <w:t>]</w:t>
      </w:r>
      <w:r>
        <w:rPr>
          <w:rFonts w:ascii="Times New Roman" w:hAnsi="Times New Roman"/>
          <w:bCs/>
          <w:sz w:val="28"/>
          <w:szCs w:val="28"/>
          <w:shd w:val="clear" w:color="auto" w:fill="FFFFFF"/>
          <w:lang w:val="en-US"/>
        </w:rPr>
        <w:t xml:space="preserve"> </w:t>
      </w:r>
      <w:hyperlink r:id="rId13" w:history="1">
        <w:r w:rsidRPr="00105005">
          <w:rPr>
            <w:rStyle w:val="af5"/>
            <w:rFonts w:ascii="Times New Roman" w:hAnsi="Times New Roman"/>
            <w:bCs/>
            <w:sz w:val="28"/>
            <w:szCs w:val="28"/>
            <w:shd w:val="clear" w:color="auto" w:fill="FFFFFF"/>
            <w:lang w:val="en-US"/>
          </w:rPr>
          <w:t>https://doi.org/10.3390/coatings13010190</w:t>
        </w:r>
      </w:hyperlink>
      <w:r w:rsidRPr="00DB6189">
        <w:rPr>
          <w:rFonts w:ascii="Times New Roman" w:hAnsi="Times New Roman"/>
          <w:bCs/>
          <w:sz w:val="28"/>
          <w:szCs w:val="28"/>
          <w:shd w:val="clear" w:color="auto" w:fill="FFFFFF"/>
          <w:lang w:val="en-US"/>
        </w:rPr>
        <w:t>.</w:t>
      </w:r>
    </w:p>
    <w:p w14:paraId="49DA1456" w14:textId="03D3E593" w:rsidR="00BF2B71" w:rsidRPr="00BF2B71" w:rsidRDefault="00BF2B71" w:rsidP="00BF2B71">
      <w:pPr>
        <w:pStyle w:val="a8"/>
        <w:numPr>
          <w:ilvl w:val="0"/>
          <w:numId w:val="26"/>
        </w:numPr>
        <w:tabs>
          <w:tab w:val="left" w:pos="709"/>
        </w:tabs>
        <w:spacing w:line="240" w:lineRule="auto"/>
        <w:ind w:left="0" w:firstLine="0"/>
        <w:jc w:val="both"/>
        <w:rPr>
          <w:rFonts w:ascii="Times New Roman" w:hAnsi="Times New Roman"/>
          <w:bCs/>
          <w:sz w:val="28"/>
          <w:szCs w:val="28"/>
          <w:shd w:val="clear" w:color="auto" w:fill="FFFFFF"/>
          <w:lang w:val="en-US"/>
        </w:rPr>
      </w:pPr>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Y</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Tezekbay</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A</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Syrlybekov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M</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Ibraimov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sidRPr="00BF2B71">
        <w:rPr>
          <w:rFonts w:ascii="Times New Roman" w:hAnsi="Times New Roman"/>
          <w:b/>
          <w:sz w:val="28"/>
          <w:szCs w:val="28"/>
          <w:shd w:val="clear" w:color="auto" w:fill="FFFFFF"/>
          <w:lang w:val="en-US"/>
        </w:rPr>
        <w:t>T</w:t>
      </w:r>
      <w:r w:rsidR="00DB6189" w:rsidRPr="00DB6189">
        <w:rPr>
          <w:rFonts w:ascii="Times New Roman" w:hAnsi="Times New Roman"/>
          <w:b/>
          <w:sz w:val="28"/>
          <w:szCs w:val="28"/>
          <w:shd w:val="clear" w:color="auto" w:fill="FFFFFF"/>
          <w:lang w:val="en-US"/>
        </w:rPr>
        <w:t>.</w:t>
      </w:r>
      <w:r w:rsidRPr="00BF2B71">
        <w:rPr>
          <w:rFonts w:ascii="Times New Roman" w:hAnsi="Times New Roman"/>
          <w:b/>
          <w:sz w:val="28"/>
          <w:szCs w:val="28"/>
          <w:shd w:val="clear" w:color="auto" w:fill="FFFFFF"/>
          <w:lang w:val="en-US"/>
        </w:rPr>
        <w:t>Duisebayev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M</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Zhazitov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B</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Khaniyev</w:t>
      </w:r>
      <w:proofErr w:type="spellEnd"/>
      <w:proofErr w:type="gramEnd"/>
      <w:r>
        <w:rPr>
          <w:rFonts w:ascii="Times New Roman" w:hAnsi="Times New Roman"/>
          <w:bCs/>
          <w:sz w:val="28"/>
          <w:szCs w:val="28"/>
          <w:shd w:val="clear" w:color="auto" w:fill="FFFFFF"/>
          <w:lang w:val="en-US"/>
        </w:rPr>
        <w:t xml:space="preserve">, </w:t>
      </w:r>
      <w:proofErr w:type="spellStart"/>
      <w:proofErr w:type="gramStart"/>
      <w:r>
        <w:rPr>
          <w:rFonts w:ascii="Times New Roman" w:hAnsi="Times New Roman"/>
          <w:bCs/>
          <w:sz w:val="28"/>
          <w:szCs w:val="28"/>
          <w:shd w:val="clear" w:color="auto" w:fill="FFFFFF"/>
          <w:lang w:val="en-US"/>
        </w:rPr>
        <w:t>O</w:t>
      </w:r>
      <w:r w:rsidR="00DB6189" w:rsidRPr="00DB6189">
        <w:rPr>
          <w:rFonts w:ascii="Times New Roman" w:hAnsi="Times New Roman"/>
          <w:bCs/>
          <w:sz w:val="28"/>
          <w:szCs w:val="28"/>
          <w:shd w:val="clear" w:color="auto" w:fill="FFFFFF"/>
          <w:lang w:val="en-US"/>
        </w:rPr>
        <w:t>.</w:t>
      </w:r>
      <w:r>
        <w:rPr>
          <w:rFonts w:ascii="Times New Roman" w:hAnsi="Times New Roman"/>
          <w:bCs/>
          <w:sz w:val="28"/>
          <w:szCs w:val="28"/>
          <w:shd w:val="clear" w:color="auto" w:fill="FFFFFF"/>
          <w:lang w:val="en-US"/>
        </w:rPr>
        <w:t>Toktarbaiuly</w:t>
      </w:r>
      <w:proofErr w:type="spellEnd"/>
      <w:proofErr w:type="gramEnd"/>
      <w:r>
        <w:rPr>
          <w:rFonts w:ascii="Times New Roman" w:hAnsi="Times New Roman"/>
          <w:bCs/>
          <w:sz w:val="28"/>
          <w:szCs w:val="28"/>
          <w:shd w:val="clear" w:color="auto" w:fill="FFFFFF"/>
          <w:lang w:val="en-US"/>
        </w:rPr>
        <w:t xml:space="preserve">. </w:t>
      </w:r>
      <w:r w:rsidRPr="00BF2B71">
        <w:rPr>
          <w:rFonts w:ascii="Times New Roman" w:hAnsi="Times New Roman"/>
          <w:bCs/>
          <w:sz w:val="28"/>
          <w:szCs w:val="28"/>
          <w:shd w:val="clear" w:color="auto" w:fill="FFFFFF"/>
          <w:lang w:val="en-US"/>
        </w:rPr>
        <w:t>Anisotropic resistive switching in Fe</w:t>
      </w:r>
      <w:r w:rsidRPr="00BF2B71">
        <w:rPr>
          <w:rFonts w:ascii="Times New Roman" w:hAnsi="Times New Roman"/>
          <w:bCs/>
          <w:sz w:val="28"/>
          <w:szCs w:val="28"/>
          <w:shd w:val="clear" w:color="auto" w:fill="FFFFFF"/>
          <w:vertAlign w:val="subscript"/>
          <w:lang w:val="en-US"/>
        </w:rPr>
        <w:t>3</w:t>
      </w:r>
      <w:r w:rsidRPr="00BF2B71">
        <w:rPr>
          <w:rFonts w:ascii="Times New Roman" w:hAnsi="Times New Roman"/>
          <w:bCs/>
          <w:sz w:val="28"/>
          <w:szCs w:val="28"/>
          <w:shd w:val="clear" w:color="auto" w:fill="FFFFFF"/>
          <w:lang w:val="en-US"/>
        </w:rPr>
        <w:t>O</w:t>
      </w:r>
      <w:r w:rsidRPr="00BF2B71">
        <w:rPr>
          <w:rFonts w:ascii="Times New Roman" w:hAnsi="Times New Roman"/>
          <w:bCs/>
          <w:sz w:val="28"/>
          <w:szCs w:val="28"/>
          <w:shd w:val="clear" w:color="auto" w:fill="FFFFFF"/>
          <w:vertAlign w:val="subscript"/>
          <w:lang w:val="en-US"/>
        </w:rPr>
        <w:t>4</w:t>
      </w:r>
      <w:r w:rsidRPr="00BF2B71">
        <w:rPr>
          <w:rFonts w:ascii="Times New Roman" w:hAnsi="Times New Roman"/>
          <w:bCs/>
          <w:sz w:val="28"/>
          <w:szCs w:val="28"/>
          <w:shd w:val="clear" w:color="auto" w:fill="FFFFFF"/>
          <w:lang w:val="en-US"/>
        </w:rPr>
        <w:t> thin films on stepped MgO substrates: Influence of electric field orientation and temperature dependence</w:t>
      </w:r>
      <w:r>
        <w:rPr>
          <w:rFonts w:ascii="Times New Roman" w:hAnsi="Times New Roman"/>
          <w:bCs/>
          <w:sz w:val="28"/>
          <w:szCs w:val="28"/>
          <w:shd w:val="clear" w:color="auto" w:fill="FFFFFF"/>
          <w:lang w:val="en-US"/>
        </w:rPr>
        <w:t xml:space="preserve">. </w:t>
      </w:r>
      <w:r w:rsidRPr="00BF2B71">
        <w:rPr>
          <w:rFonts w:ascii="Times New Roman" w:hAnsi="Times New Roman"/>
          <w:b/>
          <w:sz w:val="28"/>
          <w:szCs w:val="28"/>
          <w:shd w:val="clear" w:color="auto" w:fill="FFFFFF"/>
          <w:lang w:val="en-US"/>
        </w:rPr>
        <w:t>[IF=</w:t>
      </w:r>
      <w:r>
        <w:rPr>
          <w:rFonts w:ascii="Times New Roman" w:hAnsi="Times New Roman"/>
          <w:b/>
          <w:sz w:val="28"/>
          <w:szCs w:val="28"/>
          <w:shd w:val="clear" w:color="auto" w:fill="FFFFFF"/>
          <w:lang w:val="en-US"/>
        </w:rPr>
        <w:t>7.9</w:t>
      </w:r>
      <w:r w:rsidRPr="00BF2B71">
        <w:rPr>
          <w:rFonts w:ascii="Times New Roman" w:hAnsi="Times New Roman"/>
          <w:b/>
          <w:sz w:val="28"/>
          <w:szCs w:val="28"/>
          <w:shd w:val="clear" w:color="auto" w:fill="FFFFFF"/>
          <w:lang w:val="en-US"/>
        </w:rPr>
        <w:t xml:space="preserve">, </w:t>
      </w:r>
      <w:r w:rsidRPr="00BF2B71">
        <w:rPr>
          <w:rFonts w:ascii="Times New Roman" w:hAnsi="Times New Roman"/>
          <w:b/>
          <w:sz w:val="28"/>
          <w:szCs w:val="28"/>
          <w:shd w:val="clear" w:color="auto" w:fill="FFFFFF"/>
        </w:rPr>
        <w:t>процентиль</w:t>
      </w:r>
      <w:r w:rsidRPr="00DB6189">
        <w:rPr>
          <w:rFonts w:ascii="Times New Roman" w:hAnsi="Times New Roman"/>
          <w:b/>
          <w:sz w:val="28"/>
          <w:szCs w:val="28"/>
          <w:shd w:val="clear" w:color="auto" w:fill="FFFFFF"/>
          <w:lang w:val="en-US"/>
        </w:rPr>
        <w:t xml:space="preserve"> </w:t>
      </w:r>
      <w:r>
        <w:rPr>
          <w:rFonts w:ascii="Times New Roman" w:hAnsi="Times New Roman"/>
          <w:b/>
          <w:sz w:val="28"/>
          <w:szCs w:val="28"/>
          <w:shd w:val="clear" w:color="auto" w:fill="FFFFFF"/>
          <w:lang w:val="en-US"/>
        </w:rPr>
        <w:t>87</w:t>
      </w:r>
      <w:r w:rsidRPr="00DB6189">
        <w:rPr>
          <w:rFonts w:ascii="Times New Roman" w:hAnsi="Times New Roman"/>
          <w:b/>
          <w:sz w:val="28"/>
          <w:szCs w:val="28"/>
          <w:shd w:val="clear" w:color="auto" w:fill="FFFFFF"/>
          <w:lang w:val="en-US"/>
        </w:rPr>
        <w:t>%</w:t>
      </w:r>
      <w:r w:rsidRPr="00BF2B71">
        <w:rPr>
          <w:rFonts w:ascii="Times New Roman" w:hAnsi="Times New Roman"/>
          <w:b/>
          <w:sz w:val="28"/>
          <w:szCs w:val="28"/>
          <w:shd w:val="clear" w:color="auto" w:fill="FFFFFF"/>
          <w:lang w:val="en-US"/>
        </w:rPr>
        <w:t>]</w:t>
      </w:r>
      <w:r>
        <w:rPr>
          <w:rFonts w:ascii="Times New Roman" w:hAnsi="Times New Roman"/>
          <w:b/>
          <w:sz w:val="28"/>
          <w:szCs w:val="28"/>
          <w:shd w:val="clear" w:color="auto" w:fill="FFFFFF"/>
          <w:lang w:val="en-US"/>
        </w:rPr>
        <w:t xml:space="preserve"> </w:t>
      </w:r>
      <w:hyperlink r:id="rId14" w:history="1">
        <w:r w:rsidRPr="00BF2B71">
          <w:rPr>
            <w:rStyle w:val="af5"/>
            <w:rFonts w:ascii="Times New Roman" w:hAnsi="Times New Roman"/>
            <w:bCs/>
            <w:sz w:val="28"/>
            <w:szCs w:val="28"/>
            <w:shd w:val="clear" w:color="auto" w:fill="FFFFFF"/>
            <w:lang w:val="en-US"/>
          </w:rPr>
          <w:t>https://doi.org.//10.1063/5.0254443</w:t>
        </w:r>
      </w:hyperlink>
      <w:r>
        <w:rPr>
          <w:rFonts w:ascii="Times New Roman" w:hAnsi="Times New Roman"/>
          <w:b/>
          <w:sz w:val="28"/>
          <w:szCs w:val="28"/>
          <w:shd w:val="clear" w:color="auto" w:fill="FFFFFF"/>
          <w:lang w:val="en-US"/>
        </w:rPr>
        <w:t xml:space="preserve">. </w:t>
      </w:r>
    </w:p>
    <w:p w14:paraId="0178311A" w14:textId="47C5C88A" w:rsidR="00135130" w:rsidRPr="00B43B6A" w:rsidRDefault="00135130" w:rsidP="0081508B">
      <w:pPr>
        <w:tabs>
          <w:tab w:val="left" w:pos="709"/>
        </w:tabs>
        <w:spacing w:after="0" w:line="240" w:lineRule="auto"/>
        <w:jc w:val="both"/>
        <w:rPr>
          <w:rFonts w:ascii="Times New Roman" w:hAnsi="Times New Roman"/>
          <w:b/>
          <w:bCs/>
          <w:sz w:val="28"/>
          <w:szCs w:val="28"/>
          <w:lang w:val="en-US"/>
        </w:rPr>
      </w:pPr>
    </w:p>
    <w:p w14:paraId="5B6CA014" w14:textId="7B0054E9" w:rsidR="009D637C" w:rsidRDefault="00135130" w:rsidP="00135130">
      <w:pPr>
        <w:tabs>
          <w:tab w:val="left" w:pos="709"/>
        </w:tabs>
        <w:spacing w:line="240" w:lineRule="auto"/>
        <w:rPr>
          <w:rFonts w:ascii="Times New Roman" w:hAnsi="Times New Roman"/>
          <w:b/>
          <w:bCs/>
          <w:sz w:val="28"/>
          <w:szCs w:val="28"/>
        </w:rPr>
      </w:pPr>
      <w:r w:rsidRPr="00762F51">
        <w:rPr>
          <w:rFonts w:ascii="Times New Roman" w:hAnsi="Times New Roman"/>
          <w:b/>
          <w:bCs/>
          <w:sz w:val="28"/>
          <w:szCs w:val="28"/>
        </w:rPr>
        <w:tab/>
      </w:r>
      <w:r w:rsidR="00A82129" w:rsidRPr="00A82129">
        <w:rPr>
          <w:rFonts w:ascii="Times New Roman" w:hAnsi="Times New Roman"/>
          <w:b/>
          <w:bCs/>
          <w:sz w:val="28"/>
          <w:szCs w:val="28"/>
        </w:rPr>
        <w:t>Публикации</w:t>
      </w:r>
      <w:r w:rsidR="00A82129" w:rsidRPr="009622E7">
        <w:rPr>
          <w:rFonts w:ascii="Times New Roman" w:hAnsi="Times New Roman"/>
          <w:b/>
          <w:bCs/>
          <w:sz w:val="28"/>
          <w:szCs w:val="28"/>
        </w:rPr>
        <w:t xml:space="preserve"> </w:t>
      </w:r>
      <w:r w:rsidR="00A82129" w:rsidRPr="00A82129">
        <w:rPr>
          <w:rFonts w:ascii="Times New Roman" w:hAnsi="Times New Roman"/>
          <w:b/>
          <w:bCs/>
          <w:sz w:val="28"/>
          <w:szCs w:val="28"/>
        </w:rPr>
        <w:t>в</w:t>
      </w:r>
      <w:r w:rsidR="00A82129" w:rsidRPr="009622E7">
        <w:rPr>
          <w:rFonts w:ascii="Times New Roman" w:hAnsi="Times New Roman"/>
          <w:b/>
          <w:bCs/>
          <w:sz w:val="28"/>
          <w:szCs w:val="28"/>
        </w:rPr>
        <w:t xml:space="preserve"> </w:t>
      </w:r>
      <w:r w:rsidR="00A82129" w:rsidRPr="00A82129">
        <w:rPr>
          <w:rFonts w:ascii="Times New Roman" w:hAnsi="Times New Roman"/>
          <w:b/>
          <w:bCs/>
          <w:sz w:val="28"/>
          <w:szCs w:val="28"/>
        </w:rPr>
        <w:t>изданиях</w:t>
      </w:r>
      <w:r w:rsidR="00A82129" w:rsidRPr="009622E7">
        <w:rPr>
          <w:rFonts w:ascii="Times New Roman" w:hAnsi="Times New Roman"/>
          <w:b/>
          <w:bCs/>
          <w:sz w:val="28"/>
          <w:szCs w:val="28"/>
        </w:rPr>
        <w:t xml:space="preserve">, </w:t>
      </w:r>
      <w:r w:rsidR="00A82129" w:rsidRPr="00A82129">
        <w:rPr>
          <w:rFonts w:ascii="Times New Roman" w:hAnsi="Times New Roman"/>
          <w:b/>
          <w:bCs/>
          <w:sz w:val="28"/>
          <w:szCs w:val="28"/>
        </w:rPr>
        <w:t>рекомендуемых</w:t>
      </w:r>
      <w:r w:rsidR="00A82129" w:rsidRPr="009622E7">
        <w:rPr>
          <w:rFonts w:ascii="Times New Roman" w:hAnsi="Times New Roman"/>
          <w:b/>
          <w:bCs/>
          <w:sz w:val="28"/>
          <w:szCs w:val="28"/>
        </w:rPr>
        <w:t xml:space="preserve"> </w:t>
      </w:r>
      <w:r w:rsidR="00A82129" w:rsidRPr="00A82129">
        <w:rPr>
          <w:rFonts w:ascii="Times New Roman" w:hAnsi="Times New Roman"/>
          <w:b/>
          <w:bCs/>
          <w:sz w:val="28"/>
          <w:szCs w:val="28"/>
        </w:rPr>
        <w:t>КОКСНВО</w:t>
      </w:r>
      <w:r w:rsidR="00A82129" w:rsidRPr="009622E7">
        <w:rPr>
          <w:rFonts w:ascii="Times New Roman" w:hAnsi="Times New Roman"/>
          <w:b/>
          <w:bCs/>
          <w:sz w:val="28"/>
          <w:szCs w:val="28"/>
        </w:rPr>
        <w:t xml:space="preserve"> </w:t>
      </w:r>
      <w:r w:rsidR="00A82129" w:rsidRPr="00A82129">
        <w:rPr>
          <w:rFonts w:ascii="Times New Roman" w:hAnsi="Times New Roman"/>
          <w:b/>
          <w:bCs/>
          <w:sz w:val="28"/>
          <w:szCs w:val="28"/>
        </w:rPr>
        <w:t>МНВО</w:t>
      </w:r>
      <w:r w:rsidR="00A82129" w:rsidRPr="009622E7">
        <w:rPr>
          <w:rFonts w:ascii="Times New Roman" w:hAnsi="Times New Roman"/>
          <w:b/>
          <w:bCs/>
          <w:sz w:val="28"/>
          <w:szCs w:val="28"/>
        </w:rPr>
        <w:t xml:space="preserve"> </w:t>
      </w:r>
      <w:r w:rsidR="00A82129" w:rsidRPr="00A82129">
        <w:rPr>
          <w:rFonts w:ascii="Times New Roman" w:hAnsi="Times New Roman"/>
          <w:b/>
          <w:bCs/>
          <w:sz w:val="28"/>
          <w:szCs w:val="28"/>
        </w:rPr>
        <w:t>РК</w:t>
      </w:r>
    </w:p>
    <w:p w14:paraId="30EED8B9" w14:textId="7D138D83" w:rsidR="001F76EA" w:rsidRPr="001F76EA" w:rsidRDefault="001F76EA" w:rsidP="001F76EA">
      <w:pPr>
        <w:tabs>
          <w:tab w:val="left" w:pos="993"/>
        </w:tabs>
        <w:spacing w:after="0" w:line="240" w:lineRule="auto"/>
        <w:jc w:val="both"/>
        <w:rPr>
          <w:rFonts w:ascii="Times New Roman" w:hAnsi="Times New Roman"/>
          <w:i/>
          <w:iCs/>
          <w:sz w:val="28"/>
          <w:szCs w:val="28"/>
          <w:lang w:val="en-US"/>
        </w:rPr>
      </w:pPr>
      <w:r w:rsidRPr="001F76EA">
        <w:rPr>
          <w:rFonts w:ascii="Times New Roman" w:hAnsi="Times New Roman"/>
          <w:sz w:val="28"/>
          <w:szCs w:val="28"/>
          <w:lang w:val="en-US"/>
        </w:rPr>
        <w:t xml:space="preserve">1. </w:t>
      </w:r>
      <w:proofErr w:type="spellStart"/>
      <w:proofErr w:type="gramStart"/>
      <w:r w:rsidR="00634996">
        <w:rPr>
          <w:rFonts w:ascii="Times New Roman" w:hAnsi="Times New Roman"/>
          <w:sz w:val="28"/>
          <w:szCs w:val="28"/>
          <w:lang w:val="en-US"/>
        </w:rPr>
        <w:t>Z</w:t>
      </w:r>
      <w:r w:rsidR="00DB6189" w:rsidRPr="00DB6189">
        <w:rPr>
          <w:rFonts w:ascii="Times New Roman" w:hAnsi="Times New Roman"/>
          <w:sz w:val="28"/>
          <w:szCs w:val="28"/>
          <w:lang w:val="en-US"/>
        </w:rPr>
        <w:t>.</w:t>
      </w:r>
      <w:r w:rsidRPr="00135130">
        <w:rPr>
          <w:rFonts w:ascii="Times New Roman" w:hAnsi="Times New Roman"/>
          <w:sz w:val="28"/>
          <w:szCs w:val="28"/>
          <w:lang w:val="en-US"/>
        </w:rPr>
        <w:t>Zhanabaev</w:t>
      </w:r>
      <w:proofErr w:type="spellEnd"/>
      <w:proofErr w:type="gramEnd"/>
      <w:r w:rsidRPr="00135130">
        <w:rPr>
          <w:rFonts w:ascii="Times New Roman" w:hAnsi="Times New Roman"/>
          <w:sz w:val="28"/>
          <w:szCs w:val="28"/>
          <w:lang w:val="en-US"/>
        </w:rPr>
        <w:t xml:space="preserve">, </w:t>
      </w:r>
      <w:proofErr w:type="spellStart"/>
      <w:proofErr w:type="gramStart"/>
      <w:r w:rsidR="00634996">
        <w:rPr>
          <w:rFonts w:ascii="Times New Roman" w:hAnsi="Times New Roman"/>
          <w:sz w:val="28"/>
          <w:szCs w:val="28"/>
          <w:lang w:val="en-US"/>
        </w:rPr>
        <w:t>A</w:t>
      </w:r>
      <w:r w:rsidR="00DB6189" w:rsidRPr="00DB6189">
        <w:rPr>
          <w:rFonts w:ascii="Times New Roman" w:hAnsi="Times New Roman"/>
          <w:sz w:val="28"/>
          <w:szCs w:val="28"/>
          <w:lang w:val="en-US"/>
        </w:rPr>
        <w:t>.</w:t>
      </w:r>
      <w:r w:rsidRPr="00135130">
        <w:rPr>
          <w:rFonts w:ascii="Times New Roman" w:hAnsi="Times New Roman"/>
          <w:sz w:val="28"/>
          <w:szCs w:val="28"/>
          <w:lang w:val="en-US"/>
        </w:rPr>
        <w:t>Tileu</w:t>
      </w:r>
      <w:proofErr w:type="spellEnd"/>
      <w:proofErr w:type="gramEnd"/>
      <w:r w:rsidRPr="00135130">
        <w:rPr>
          <w:rFonts w:ascii="Times New Roman" w:hAnsi="Times New Roman"/>
          <w:sz w:val="28"/>
          <w:szCs w:val="28"/>
          <w:lang w:val="en-US"/>
        </w:rPr>
        <w:t>,</w:t>
      </w:r>
      <w:r w:rsidR="00634996">
        <w:rPr>
          <w:rFonts w:ascii="Times New Roman" w:hAnsi="Times New Roman"/>
          <w:sz w:val="28"/>
          <w:szCs w:val="28"/>
          <w:lang w:val="en-US"/>
        </w:rPr>
        <w:t xml:space="preserve"> </w:t>
      </w:r>
      <w:proofErr w:type="spellStart"/>
      <w:proofErr w:type="gramStart"/>
      <w:r w:rsidR="00DB6189" w:rsidRPr="00634996">
        <w:rPr>
          <w:rFonts w:ascii="Times New Roman" w:hAnsi="Times New Roman"/>
          <w:b/>
          <w:bCs/>
          <w:sz w:val="28"/>
          <w:szCs w:val="28"/>
          <w:lang w:val="en-US"/>
        </w:rPr>
        <w:t>T</w:t>
      </w:r>
      <w:r w:rsidR="00DB6189" w:rsidRPr="00DB6189">
        <w:rPr>
          <w:rFonts w:ascii="Times New Roman" w:hAnsi="Times New Roman"/>
          <w:b/>
          <w:bCs/>
          <w:sz w:val="28"/>
          <w:szCs w:val="28"/>
          <w:lang w:val="en-US"/>
        </w:rPr>
        <w:t>.</w:t>
      </w:r>
      <w:r w:rsidR="00DB6189" w:rsidRPr="00135130">
        <w:rPr>
          <w:rFonts w:ascii="Times New Roman" w:hAnsi="Times New Roman"/>
          <w:b/>
          <w:bCs/>
          <w:sz w:val="28"/>
          <w:szCs w:val="28"/>
          <w:lang w:val="en-US"/>
        </w:rPr>
        <w:t>Duisebayev</w:t>
      </w:r>
      <w:proofErr w:type="spellEnd"/>
      <w:proofErr w:type="gramEnd"/>
      <w:r w:rsidRPr="00135130">
        <w:rPr>
          <w:rFonts w:ascii="Times New Roman" w:hAnsi="Times New Roman"/>
          <w:b/>
          <w:bCs/>
          <w:sz w:val="28"/>
          <w:szCs w:val="28"/>
          <w:lang w:val="en-US"/>
        </w:rPr>
        <w:t xml:space="preserve">, </w:t>
      </w:r>
      <w:proofErr w:type="spellStart"/>
      <w:proofErr w:type="gramStart"/>
      <w:r w:rsidR="00634996">
        <w:rPr>
          <w:rFonts w:ascii="Times New Roman" w:hAnsi="Times New Roman"/>
          <w:sz w:val="28"/>
          <w:szCs w:val="28"/>
          <w:lang w:val="en-US"/>
        </w:rPr>
        <w:t>D</w:t>
      </w:r>
      <w:r w:rsidR="00DB6189" w:rsidRPr="00DB6189">
        <w:rPr>
          <w:rFonts w:ascii="Times New Roman" w:hAnsi="Times New Roman"/>
          <w:sz w:val="28"/>
          <w:szCs w:val="28"/>
          <w:lang w:val="en-US"/>
        </w:rPr>
        <w:t>.</w:t>
      </w:r>
      <w:r w:rsidRPr="00135130">
        <w:rPr>
          <w:rFonts w:ascii="Times New Roman" w:hAnsi="Times New Roman"/>
          <w:sz w:val="28"/>
          <w:szCs w:val="28"/>
          <w:lang w:val="en-US"/>
        </w:rPr>
        <w:t>Almen</w:t>
      </w:r>
      <w:proofErr w:type="spellEnd"/>
      <w:proofErr w:type="gramEnd"/>
      <w:r w:rsidRPr="00135130">
        <w:rPr>
          <w:rFonts w:ascii="Times New Roman" w:hAnsi="Times New Roman"/>
          <w:sz w:val="28"/>
          <w:szCs w:val="28"/>
          <w:lang w:val="en-US"/>
        </w:rPr>
        <w:t xml:space="preserve">. </w:t>
      </w:r>
      <w:r w:rsidRPr="00634996">
        <w:rPr>
          <w:rFonts w:ascii="Times New Roman" w:hAnsi="Times New Roman"/>
          <w:sz w:val="28"/>
          <w:szCs w:val="28"/>
          <w:lang w:val="en-US"/>
        </w:rPr>
        <w:t xml:space="preserve">Saturation Of Gas Concentration Signal </w:t>
      </w:r>
      <w:r w:rsidR="00B22674" w:rsidRPr="00634996">
        <w:rPr>
          <w:rFonts w:ascii="Times New Roman" w:hAnsi="Times New Roman"/>
          <w:sz w:val="28"/>
          <w:szCs w:val="28"/>
          <w:lang w:val="en-US"/>
        </w:rPr>
        <w:t>of</w:t>
      </w:r>
      <w:r w:rsidRPr="00634996">
        <w:rPr>
          <w:rFonts w:ascii="Times New Roman" w:hAnsi="Times New Roman"/>
          <w:sz w:val="28"/>
          <w:szCs w:val="28"/>
          <w:lang w:val="en-US"/>
        </w:rPr>
        <w:t xml:space="preserve"> The Laser Gas Sensor. Eurasian Physical Technical Journal, 21(3(49), 71–80</w:t>
      </w:r>
      <w:r w:rsidR="00634996">
        <w:rPr>
          <w:rFonts w:ascii="Times New Roman" w:hAnsi="Times New Roman"/>
          <w:sz w:val="28"/>
          <w:szCs w:val="28"/>
          <w:lang w:val="en-US"/>
        </w:rPr>
        <w:t>, 2024</w:t>
      </w:r>
      <w:r w:rsidRPr="00634996">
        <w:rPr>
          <w:rFonts w:ascii="Times New Roman" w:hAnsi="Times New Roman"/>
          <w:sz w:val="28"/>
          <w:szCs w:val="28"/>
          <w:lang w:val="en-US"/>
        </w:rPr>
        <w:t>.</w:t>
      </w:r>
    </w:p>
    <w:p w14:paraId="55FD04E7" w14:textId="45963300" w:rsidR="001F76EA" w:rsidRPr="00135130" w:rsidRDefault="001F76EA" w:rsidP="001F76EA">
      <w:pPr>
        <w:tabs>
          <w:tab w:val="left" w:pos="993"/>
        </w:tabs>
        <w:spacing w:after="0" w:line="240" w:lineRule="auto"/>
        <w:jc w:val="both"/>
        <w:rPr>
          <w:rFonts w:ascii="Times New Roman" w:hAnsi="Times New Roman"/>
          <w:sz w:val="28"/>
          <w:szCs w:val="28"/>
        </w:rPr>
      </w:pPr>
      <w:r w:rsidRPr="005D04A8">
        <w:rPr>
          <w:rFonts w:ascii="Times New Roman" w:eastAsiaTheme="minorEastAsia" w:hAnsi="Times New Roman"/>
          <w:color w:val="000000" w:themeColor="text1"/>
          <w:kern w:val="24"/>
          <w:sz w:val="26"/>
          <w:szCs w:val="26"/>
          <w:lang w:val="en-US"/>
        </w:rPr>
        <w:t>2.</w:t>
      </w:r>
      <w:r w:rsidRPr="00E60D5D">
        <w:rPr>
          <w:rFonts w:eastAsiaTheme="minorEastAsia"/>
          <w:color w:val="000000" w:themeColor="text1"/>
          <w:kern w:val="24"/>
          <w:sz w:val="26"/>
          <w:szCs w:val="26"/>
          <w:lang w:val="en-US"/>
        </w:rPr>
        <w:t xml:space="preserve">  </w:t>
      </w:r>
      <w:r w:rsidR="00634996">
        <w:rPr>
          <w:rFonts w:ascii="Times New Roman" w:hAnsi="Times New Roman"/>
          <w:sz w:val="28"/>
          <w:szCs w:val="28"/>
        </w:rPr>
        <w:t>М</w:t>
      </w:r>
      <w:r w:rsidR="00DB6189" w:rsidRPr="00762F51">
        <w:rPr>
          <w:rFonts w:ascii="Times New Roman" w:hAnsi="Times New Roman"/>
          <w:sz w:val="28"/>
          <w:szCs w:val="28"/>
          <w:lang w:val="en-US"/>
        </w:rPr>
        <w:t>.</w:t>
      </w:r>
      <w:r w:rsidRPr="00135130">
        <w:rPr>
          <w:rFonts w:ascii="Times New Roman" w:hAnsi="Times New Roman"/>
          <w:sz w:val="28"/>
          <w:szCs w:val="28"/>
        </w:rPr>
        <w:t>Ибраимов</w:t>
      </w:r>
      <w:r w:rsidRPr="00762F51">
        <w:rPr>
          <w:rFonts w:ascii="Times New Roman" w:hAnsi="Times New Roman"/>
          <w:sz w:val="28"/>
          <w:szCs w:val="28"/>
          <w:lang w:val="en-US"/>
        </w:rPr>
        <w:t xml:space="preserve">, </w:t>
      </w:r>
      <w:r w:rsidR="00634996">
        <w:rPr>
          <w:rFonts w:ascii="Times New Roman" w:hAnsi="Times New Roman"/>
          <w:sz w:val="28"/>
          <w:szCs w:val="28"/>
        </w:rPr>
        <w:t>Б</w:t>
      </w:r>
      <w:r w:rsidR="00DB6189" w:rsidRPr="00762F51">
        <w:rPr>
          <w:rFonts w:ascii="Times New Roman" w:hAnsi="Times New Roman"/>
          <w:sz w:val="28"/>
          <w:szCs w:val="28"/>
          <w:lang w:val="en-US"/>
        </w:rPr>
        <w:t>.</w:t>
      </w:r>
      <w:proofErr w:type="spellStart"/>
      <w:r w:rsidRPr="00135130">
        <w:rPr>
          <w:rFonts w:ascii="Times New Roman" w:hAnsi="Times New Roman"/>
          <w:sz w:val="28"/>
          <w:szCs w:val="28"/>
        </w:rPr>
        <w:t>Ханиев</w:t>
      </w:r>
      <w:proofErr w:type="spellEnd"/>
      <w:r w:rsidRPr="00762F51">
        <w:rPr>
          <w:rFonts w:ascii="Times New Roman" w:hAnsi="Times New Roman"/>
          <w:sz w:val="28"/>
          <w:szCs w:val="28"/>
          <w:lang w:val="en-US"/>
        </w:rPr>
        <w:t xml:space="preserve">, </w:t>
      </w:r>
      <w:r w:rsidR="00634996">
        <w:rPr>
          <w:rFonts w:ascii="Times New Roman" w:hAnsi="Times New Roman"/>
          <w:b/>
          <w:bCs/>
          <w:sz w:val="28"/>
          <w:szCs w:val="28"/>
          <w:lang w:val="kk-KZ"/>
        </w:rPr>
        <w:t>Т</w:t>
      </w:r>
      <w:r w:rsidR="00DB6189">
        <w:rPr>
          <w:rFonts w:ascii="Times New Roman" w:hAnsi="Times New Roman"/>
          <w:b/>
          <w:bCs/>
          <w:sz w:val="28"/>
          <w:szCs w:val="28"/>
          <w:lang w:val="kk-KZ"/>
        </w:rPr>
        <w:t>.</w:t>
      </w:r>
      <w:proofErr w:type="spellStart"/>
      <w:r w:rsidRPr="00135130">
        <w:rPr>
          <w:rFonts w:ascii="Times New Roman" w:hAnsi="Times New Roman"/>
          <w:b/>
          <w:bCs/>
          <w:sz w:val="28"/>
          <w:szCs w:val="28"/>
        </w:rPr>
        <w:t>Дуйсебаев</w:t>
      </w:r>
      <w:proofErr w:type="spellEnd"/>
      <w:r w:rsidRPr="00762F51">
        <w:rPr>
          <w:rFonts w:ascii="Times New Roman" w:hAnsi="Times New Roman"/>
          <w:sz w:val="28"/>
          <w:szCs w:val="28"/>
          <w:lang w:val="en-US"/>
        </w:rPr>
        <w:t xml:space="preserve">. </w:t>
      </w:r>
      <w:r w:rsidR="00634996">
        <w:rPr>
          <w:rFonts w:ascii="Times New Roman" w:hAnsi="Times New Roman"/>
          <w:sz w:val="28"/>
          <w:szCs w:val="28"/>
        </w:rPr>
        <w:t>С</w:t>
      </w:r>
      <w:r w:rsidR="00634996" w:rsidRPr="00135130">
        <w:rPr>
          <w:rFonts w:ascii="Times New Roman" w:hAnsi="Times New Roman"/>
          <w:sz w:val="28"/>
          <w:szCs w:val="28"/>
        </w:rPr>
        <w:t>елективный</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аммиачный</w:t>
      </w:r>
      <w:r w:rsidR="00634996" w:rsidRPr="00762F51">
        <w:rPr>
          <w:rFonts w:ascii="Times New Roman" w:hAnsi="Times New Roman"/>
          <w:sz w:val="28"/>
          <w:szCs w:val="28"/>
          <w:lang w:val="en-US"/>
        </w:rPr>
        <w:t xml:space="preserve"> </w:t>
      </w:r>
      <w:r w:rsidR="00634996">
        <w:rPr>
          <w:rFonts w:ascii="Times New Roman" w:hAnsi="Times New Roman"/>
          <w:sz w:val="28"/>
          <w:szCs w:val="28"/>
        </w:rPr>
        <w:t>с</w:t>
      </w:r>
      <w:r w:rsidR="00634996" w:rsidRPr="00135130">
        <w:rPr>
          <w:rFonts w:ascii="Times New Roman" w:hAnsi="Times New Roman"/>
          <w:sz w:val="28"/>
          <w:szCs w:val="28"/>
        </w:rPr>
        <w:t>енсор</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на</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основе</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полупроводниковой</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гетероструктуры</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пористый</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кремний</w:t>
      </w:r>
      <w:r w:rsidR="00634996" w:rsidRPr="00762F51">
        <w:rPr>
          <w:rFonts w:ascii="Times New Roman" w:hAnsi="Times New Roman"/>
          <w:sz w:val="28"/>
          <w:szCs w:val="28"/>
          <w:lang w:val="en-US"/>
        </w:rPr>
        <w:t>-</w:t>
      </w:r>
      <w:r w:rsidR="00634996" w:rsidRPr="00135130">
        <w:rPr>
          <w:rFonts w:ascii="Times New Roman" w:hAnsi="Times New Roman"/>
          <w:sz w:val="28"/>
          <w:szCs w:val="28"/>
        </w:rPr>
        <w:t>оксид</w:t>
      </w:r>
      <w:r w:rsidR="00634996" w:rsidRPr="00762F51">
        <w:rPr>
          <w:rFonts w:ascii="Times New Roman" w:hAnsi="Times New Roman"/>
          <w:sz w:val="28"/>
          <w:szCs w:val="28"/>
          <w:lang w:val="en-US"/>
        </w:rPr>
        <w:t xml:space="preserve"> </w:t>
      </w:r>
      <w:r w:rsidR="00634996" w:rsidRPr="00135130">
        <w:rPr>
          <w:rFonts w:ascii="Times New Roman" w:hAnsi="Times New Roman"/>
          <w:sz w:val="28"/>
          <w:szCs w:val="28"/>
        </w:rPr>
        <w:t>вольфрама</w:t>
      </w:r>
      <w:r w:rsidR="00634996" w:rsidRPr="00762F51">
        <w:rPr>
          <w:rFonts w:ascii="Times New Roman" w:hAnsi="Times New Roman"/>
          <w:sz w:val="28"/>
          <w:szCs w:val="28"/>
          <w:lang w:val="en-US"/>
        </w:rPr>
        <w:t xml:space="preserve">. </w:t>
      </w:r>
      <w:r w:rsidRPr="00135130">
        <w:rPr>
          <w:rFonts w:ascii="Times New Roman" w:hAnsi="Times New Roman"/>
          <w:sz w:val="28"/>
          <w:szCs w:val="28"/>
        </w:rPr>
        <w:t xml:space="preserve">Вестник </w:t>
      </w:r>
      <w:proofErr w:type="spellStart"/>
      <w:r w:rsidRPr="00135130">
        <w:rPr>
          <w:rFonts w:ascii="Times New Roman" w:hAnsi="Times New Roman"/>
          <w:sz w:val="28"/>
          <w:szCs w:val="28"/>
        </w:rPr>
        <w:t>КазНПУ</w:t>
      </w:r>
      <w:proofErr w:type="spellEnd"/>
      <w:r w:rsidRPr="00135130">
        <w:rPr>
          <w:rFonts w:ascii="Times New Roman" w:hAnsi="Times New Roman"/>
          <w:sz w:val="28"/>
          <w:szCs w:val="28"/>
        </w:rPr>
        <w:t xml:space="preserve"> им. Абая, серия «Физико-математические науки»</w:t>
      </w:r>
      <w:r w:rsidR="000C1AD2">
        <w:rPr>
          <w:rFonts w:ascii="Times New Roman" w:hAnsi="Times New Roman"/>
          <w:sz w:val="28"/>
          <w:szCs w:val="28"/>
        </w:rPr>
        <w:t xml:space="preserve"> </w:t>
      </w:r>
      <w:r w:rsidRPr="00135130">
        <w:rPr>
          <w:rFonts w:ascii="Times New Roman" w:hAnsi="Times New Roman"/>
          <w:sz w:val="28"/>
          <w:szCs w:val="28"/>
        </w:rPr>
        <w:t>2024 № 1</w:t>
      </w:r>
      <w:r>
        <w:rPr>
          <w:rFonts w:ascii="Times New Roman" w:hAnsi="Times New Roman"/>
          <w:sz w:val="28"/>
          <w:szCs w:val="28"/>
        </w:rPr>
        <w:t>.</w:t>
      </w:r>
    </w:p>
    <w:p w14:paraId="0A60717F" w14:textId="77777777" w:rsidR="001F76EA" w:rsidRPr="009622E7" w:rsidRDefault="001F76EA" w:rsidP="00135130">
      <w:pPr>
        <w:tabs>
          <w:tab w:val="left" w:pos="709"/>
        </w:tabs>
        <w:spacing w:line="240" w:lineRule="auto"/>
        <w:rPr>
          <w:rFonts w:ascii="Times New Roman" w:hAnsi="Times New Roman"/>
          <w:b/>
          <w:bCs/>
          <w:sz w:val="28"/>
          <w:szCs w:val="28"/>
        </w:rPr>
      </w:pPr>
    </w:p>
    <w:p w14:paraId="514EBCF2" w14:textId="77777777" w:rsidR="00013DBB" w:rsidRDefault="00013DBB" w:rsidP="0019735B">
      <w:pPr>
        <w:spacing w:after="0" w:line="240" w:lineRule="auto"/>
        <w:ind w:firstLine="709"/>
        <w:jc w:val="both"/>
        <w:rPr>
          <w:rFonts w:ascii="Times New Roman" w:hAnsi="Times New Roman"/>
          <w:b/>
          <w:bCs/>
          <w:sz w:val="28"/>
          <w:szCs w:val="28"/>
          <w:lang w:val="kk-KZ"/>
        </w:rPr>
      </w:pPr>
      <w:r w:rsidRPr="00013DBB">
        <w:rPr>
          <w:rFonts w:ascii="Times New Roman" w:hAnsi="Times New Roman"/>
          <w:b/>
          <w:bCs/>
          <w:sz w:val="28"/>
          <w:szCs w:val="28"/>
          <w:lang w:val="kk-KZ"/>
        </w:rPr>
        <w:t>Публикации в сборниках тезисов докладов международных конференций:</w:t>
      </w:r>
    </w:p>
    <w:p w14:paraId="43F37E7E" w14:textId="4A33E7CA" w:rsidR="001E11EF" w:rsidRPr="00C368E0" w:rsidRDefault="00C368E0" w:rsidP="001E11EF">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 </w:t>
      </w:r>
      <w:r w:rsidR="00DB6189">
        <w:rPr>
          <w:rFonts w:ascii="Times New Roman" w:hAnsi="Times New Roman"/>
          <w:sz w:val="28"/>
          <w:szCs w:val="28"/>
          <w:lang w:val="kk-KZ"/>
        </w:rPr>
        <w:t>Л.</w:t>
      </w:r>
      <w:r>
        <w:rPr>
          <w:rFonts w:ascii="Times New Roman" w:hAnsi="Times New Roman"/>
          <w:sz w:val="28"/>
          <w:szCs w:val="28"/>
          <w:lang w:val="kk-KZ"/>
        </w:rPr>
        <w:t xml:space="preserve">Абдижалилова, </w:t>
      </w:r>
      <w:r w:rsidR="00DB6189" w:rsidRPr="00013DBB">
        <w:rPr>
          <w:rFonts w:ascii="Times New Roman" w:hAnsi="Times New Roman"/>
          <w:b/>
          <w:bCs/>
          <w:sz w:val="28"/>
          <w:szCs w:val="28"/>
          <w:lang w:val="kk-KZ"/>
        </w:rPr>
        <w:t>Т.</w:t>
      </w:r>
      <w:r w:rsidRPr="00013DBB">
        <w:rPr>
          <w:rFonts w:ascii="Times New Roman" w:hAnsi="Times New Roman"/>
          <w:b/>
          <w:bCs/>
          <w:sz w:val="28"/>
          <w:szCs w:val="28"/>
          <w:lang w:val="kk-KZ"/>
        </w:rPr>
        <w:t>Дуйсебаев</w:t>
      </w:r>
      <w:r w:rsidR="00DB6189">
        <w:rPr>
          <w:rFonts w:ascii="Times New Roman" w:hAnsi="Times New Roman"/>
          <w:b/>
          <w:bCs/>
          <w:sz w:val="28"/>
          <w:szCs w:val="28"/>
          <w:lang w:val="kk-KZ"/>
        </w:rPr>
        <w:t>.</w:t>
      </w:r>
      <w:r w:rsidRPr="00013DBB">
        <w:rPr>
          <w:rFonts w:ascii="Times New Roman" w:hAnsi="Times New Roman"/>
          <w:b/>
          <w:bCs/>
          <w:sz w:val="28"/>
          <w:szCs w:val="28"/>
          <w:lang w:val="kk-KZ"/>
        </w:rPr>
        <w:t xml:space="preserve"> </w:t>
      </w:r>
      <w:r>
        <w:rPr>
          <w:rFonts w:ascii="Times New Roman" w:hAnsi="Times New Roman"/>
          <w:sz w:val="28"/>
          <w:szCs w:val="28"/>
          <w:lang w:val="kk-KZ"/>
        </w:rPr>
        <w:t>Г</w:t>
      </w:r>
      <w:r w:rsidRPr="00C368E0">
        <w:rPr>
          <w:rFonts w:ascii="Times New Roman" w:hAnsi="Times New Roman"/>
          <w:sz w:val="28"/>
          <w:szCs w:val="28"/>
          <w:lang w:val="kk-KZ"/>
        </w:rPr>
        <w:t>аз сенсорларына арналған екі координаталы нанокристалдық</w:t>
      </w:r>
      <w:r>
        <w:rPr>
          <w:rFonts w:ascii="Times New Roman" w:hAnsi="Times New Roman"/>
          <w:sz w:val="28"/>
          <w:szCs w:val="28"/>
          <w:lang w:val="kk-KZ"/>
        </w:rPr>
        <w:t xml:space="preserve"> </w:t>
      </w:r>
      <w:r w:rsidRPr="00C368E0">
        <w:rPr>
          <w:rFonts w:ascii="Times New Roman" w:hAnsi="Times New Roman"/>
          <w:sz w:val="28"/>
          <w:szCs w:val="28"/>
          <w:lang w:val="kk-KZ"/>
        </w:rPr>
        <w:t>құрылымды алу</w:t>
      </w:r>
      <w:r>
        <w:rPr>
          <w:rFonts w:ascii="Times New Roman" w:hAnsi="Times New Roman"/>
          <w:sz w:val="28"/>
          <w:szCs w:val="28"/>
          <w:lang w:val="kk-KZ"/>
        </w:rPr>
        <w:t xml:space="preserve"> // </w:t>
      </w:r>
      <w:r w:rsidRPr="00C368E0">
        <w:rPr>
          <w:rFonts w:ascii="Times New Roman" w:hAnsi="Times New Roman"/>
          <w:sz w:val="28"/>
          <w:szCs w:val="28"/>
          <w:lang w:val="kk-KZ"/>
        </w:rPr>
        <w:t>Farabi Alemi,</w:t>
      </w:r>
      <w:r w:rsidR="00013DBB">
        <w:rPr>
          <w:rFonts w:ascii="Times New Roman" w:hAnsi="Times New Roman"/>
          <w:sz w:val="28"/>
          <w:szCs w:val="28"/>
          <w:lang w:val="kk-KZ"/>
        </w:rPr>
        <w:t xml:space="preserve"> </w:t>
      </w:r>
      <w:r>
        <w:rPr>
          <w:rFonts w:ascii="Times New Roman" w:hAnsi="Times New Roman"/>
          <w:sz w:val="28"/>
          <w:szCs w:val="28"/>
          <w:lang w:val="kk-KZ"/>
        </w:rPr>
        <w:t>4-6 апреля 2025г.</w:t>
      </w:r>
      <w:r w:rsidRPr="00C368E0">
        <w:rPr>
          <w:rFonts w:ascii="Times New Roman" w:hAnsi="Times New Roman"/>
          <w:sz w:val="28"/>
          <w:szCs w:val="28"/>
          <w:lang w:val="kk-KZ"/>
        </w:rPr>
        <w:t xml:space="preserve"> с</w:t>
      </w:r>
      <w:r>
        <w:rPr>
          <w:rFonts w:ascii="Times New Roman" w:hAnsi="Times New Roman"/>
          <w:sz w:val="28"/>
          <w:szCs w:val="28"/>
          <w:lang w:val="kk-KZ"/>
        </w:rPr>
        <w:t xml:space="preserve">. </w:t>
      </w:r>
      <w:r w:rsidRPr="00C368E0">
        <w:rPr>
          <w:rFonts w:ascii="Times New Roman" w:hAnsi="Times New Roman"/>
          <w:sz w:val="28"/>
          <w:szCs w:val="28"/>
          <w:lang w:val="kk-KZ"/>
        </w:rPr>
        <w:t>157-159</w:t>
      </w:r>
      <w:r w:rsidR="00135130">
        <w:rPr>
          <w:rFonts w:ascii="Times New Roman" w:hAnsi="Times New Roman"/>
          <w:sz w:val="28"/>
          <w:szCs w:val="28"/>
          <w:lang w:val="kk-KZ"/>
        </w:rPr>
        <w:t>.</w:t>
      </w:r>
    </w:p>
    <w:p w14:paraId="0D9F77F0" w14:textId="51F0F67D" w:rsidR="0097519B" w:rsidRPr="00C368E0" w:rsidRDefault="00483560" w:rsidP="0019735B">
      <w:pPr>
        <w:spacing w:after="0" w:line="240" w:lineRule="auto"/>
        <w:ind w:firstLine="709"/>
        <w:jc w:val="both"/>
        <w:rPr>
          <w:rFonts w:ascii="Times New Roman" w:hAnsi="Times New Roman"/>
          <w:sz w:val="28"/>
          <w:szCs w:val="28"/>
          <w:lang w:val="kk-KZ"/>
        </w:rPr>
      </w:pPr>
      <w:r>
        <w:rPr>
          <w:rFonts w:ascii="Times New Roman" w:hAnsi="Times New Roman"/>
          <w:b/>
          <w:bCs/>
          <w:sz w:val="28"/>
          <w:szCs w:val="28"/>
          <w:lang w:val="kk-KZ"/>
        </w:rPr>
        <w:t>Авторское свидетельство</w:t>
      </w:r>
      <w:r w:rsidR="0097519B">
        <w:rPr>
          <w:rFonts w:ascii="Times New Roman" w:hAnsi="Times New Roman"/>
          <w:b/>
          <w:bCs/>
          <w:sz w:val="28"/>
          <w:szCs w:val="28"/>
          <w:lang w:val="kk-KZ"/>
        </w:rPr>
        <w:t>:</w:t>
      </w:r>
      <w:r w:rsidR="00D42337">
        <w:rPr>
          <w:rFonts w:ascii="Times New Roman" w:hAnsi="Times New Roman"/>
          <w:b/>
          <w:bCs/>
          <w:sz w:val="28"/>
          <w:szCs w:val="28"/>
          <w:lang w:val="kk-KZ"/>
        </w:rPr>
        <w:t xml:space="preserve"> </w:t>
      </w:r>
      <w:r w:rsidR="00213D07" w:rsidRPr="00213D07">
        <w:rPr>
          <w:rFonts w:ascii="Times New Roman" w:hAnsi="Times New Roman"/>
          <w:sz w:val="28"/>
          <w:szCs w:val="28"/>
          <w:lang w:val="kk-KZ"/>
        </w:rPr>
        <w:t>№685501 от 11 марта 2026г.</w:t>
      </w:r>
      <w:r w:rsidR="00213D07">
        <w:rPr>
          <w:rFonts w:ascii="Times New Roman" w:hAnsi="Times New Roman"/>
          <w:sz w:val="28"/>
          <w:szCs w:val="28"/>
          <w:lang w:val="kk-KZ"/>
        </w:rPr>
        <w:t xml:space="preserve"> </w:t>
      </w:r>
      <w:r w:rsidR="00835102">
        <w:rPr>
          <w:rFonts w:ascii="Times New Roman" w:hAnsi="Times New Roman"/>
          <w:sz w:val="28"/>
          <w:szCs w:val="28"/>
          <w:lang w:val="kk-KZ"/>
        </w:rPr>
        <w:t>«</w:t>
      </w:r>
      <w:r w:rsidR="00213D07">
        <w:rPr>
          <w:rFonts w:ascii="Times New Roman" w:hAnsi="Times New Roman"/>
          <w:sz w:val="28"/>
          <w:szCs w:val="28"/>
          <w:lang w:val="kk-KZ"/>
        </w:rPr>
        <w:t>Эллипсометрический метод обнаружения органических веществ</w:t>
      </w:r>
      <w:r w:rsidR="00835102">
        <w:rPr>
          <w:rFonts w:ascii="Times New Roman" w:hAnsi="Times New Roman"/>
          <w:sz w:val="28"/>
          <w:szCs w:val="28"/>
          <w:lang w:val="kk-KZ"/>
        </w:rPr>
        <w:t>»</w:t>
      </w:r>
      <w:r w:rsidR="00D17117">
        <w:rPr>
          <w:rFonts w:ascii="Times New Roman" w:hAnsi="Times New Roman"/>
          <w:sz w:val="28"/>
          <w:szCs w:val="28"/>
          <w:lang w:val="kk-KZ"/>
        </w:rPr>
        <w:t xml:space="preserve">, </w:t>
      </w:r>
      <w:r w:rsidR="00DB6189" w:rsidRPr="00DB6189">
        <w:rPr>
          <w:rFonts w:ascii="Times New Roman" w:hAnsi="Times New Roman"/>
          <w:b/>
          <w:bCs/>
          <w:sz w:val="28"/>
          <w:szCs w:val="28"/>
          <w:lang w:val="kk-KZ"/>
        </w:rPr>
        <w:t xml:space="preserve">Т. </w:t>
      </w:r>
      <w:r w:rsidR="00D17117" w:rsidRPr="00DB6189">
        <w:rPr>
          <w:rFonts w:ascii="Times New Roman" w:hAnsi="Times New Roman"/>
          <w:b/>
          <w:bCs/>
          <w:sz w:val="28"/>
          <w:szCs w:val="28"/>
          <w:lang w:val="kk-KZ"/>
        </w:rPr>
        <w:t>Дуйсебаев</w:t>
      </w:r>
      <w:r w:rsidR="00AD4C2B">
        <w:rPr>
          <w:rFonts w:ascii="Times New Roman" w:hAnsi="Times New Roman"/>
          <w:b/>
          <w:bCs/>
          <w:sz w:val="28"/>
          <w:szCs w:val="28"/>
          <w:lang w:val="kk-KZ"/>
        </w:rPr>
        <w:t>,</w:t>
      </w:r>
      <w:r w:rsidR="00D17117">
        <w:rPr>
          <w:rFonts w:ascii="Times New Roman" w:hAnsi="Times New Roman"/>
          <w:sz w:val="28"/>
          <w:szCs w:val="28"/>
          <w:lang w:val="kk-KZ"/>
        </w:rPr>
        <w:t xml:space="preserve"> </w:t>
      </w:r>
      <w:r w:rsidR="00DB6189">
        <w:rPr>
          <w:rFonts w:ascii="Times New Roman" w:hAnsi="Times New Roman"/>
          <w:sz w:val="28"/>
          <w:szCs w:val="28"/>
          <w:lang w:val="kk-KZ"/>
        </w:rPr>
        <w:t xml:space="preserve">М. </w:t>
      </w:r>
      <w:r w:rsidR="00D17117">
        <w:rPr>
          <w:rFonts w:ascii="Times New Roman" w:hAnsi="Times New Roman"/>
          <w:sz w:val="28"/>
          <w:szCs w:val="28"/>
          <w:lang w:val="kk-KZ"/>
        </w:rPr>
        <w:t>Ибраимов</w:t>
      </w:r>
      <w:r w:rsidR="00DB6189">
        <w:rPr>
          <w:rFonts w:ascii="Times New Roman" w:hAnsi="Times New Roman"/>
          <w:sz w:val="28"/>
          <w:szCs w:val="28"/>
          <w:lang w:val="kk-KZ"/>
        </w:rPr>
        <w:t>.</w:t>
      </w:r>
    </w:p>
    <w:p w14:paraId="6E24B9A3" w14:textId="44C43F27" w:rsidR="0097519B" w:rsidRDefault="00483560" w:rsidP="0019735B">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Структура и объем диссертационной работы</w:t>
      </w:r>
    </w:p>
    <w:p w14:paraId="26140A48" w14:textId="5A1C22B0" w:rsidR="00CB1FA4" w:rsidRDefault="008A745A" w:rsidP="0019735B">
      <w:pPr>
        <w:spacing w:after="0" w:line="240" w:lineRule="auto"/>
        <w:ind w:firstLine="709"/>
        <w:jc w:val="both"/>
        <w:rPr>
          <w:rFonts w:ascii="Times New Roman" w:eastAsiaTheme="minorHAnsi" w:hAnsi="Times New Roman"/>
          <w:b/>
          <w:bCs/>
          <w:sz w:val="28"/>
          <w:szCs w:val="28"/>
          <w:lang w:val="kk-KZ"/>
        </w:rPr>
      </w:pPr>
      <w:r w:rsidRPr="00190920">
        <w:rPr>
          <w:rFonts w:ascii="Times New Roman" w:hAnsi="Times New Roman"/>
          <w:sz w:val="28"/>
          <w:szCs w:val="28"/>
          <w:lang w:val="kk-KZ"/>
        </w:rPr>
        <w:t>Диссертация состоит из введения,</w:t>
      </w:r>
      <w:r w:rsidR="00762F87">
        <w:rPr>
          <w:rFonts w:ascii="Times New Roman" w:hAnsi="Times New Roman"/>
          <w:sz w:val="28"/>
          <w:szCs w:val="28"/>
          <w:lang w:val="kk-KZ"/>
        </w:rPr>
        <w:t xml:space="preserve"> опред</w:t>
      </w:r>
      <w:r w:rsidR="00E626E7">
        <w:rPr>
          <w:rFonts w:ascii="Times New Roman" w:hAnsi="Times New Roman"/>
          <w:sz w:val="28"/>
          <w:szCs w:val="28"/>
          <w:lang w:val="kk-KZ"/>
        </w:rPr>
        <w:t>е</w:t>
      </w:r>
      <w:r w:rsidR="00762F87">
        <w:rPr>
          <w:rFonts w:ascii="Times New Roman" w:hAnsi="Times New Roman"/>
          <w:sz w:val="28"/>
          <w:szCs w:val="28"/>
          <w:lang w:val="kk-KZ"/>
        </w:rPr>
        <w:t xml:space="preserve">ления, обозначений сокращений, </w:t>
      </w:r>
      <w:r w:rsidRPr="00190920">
        <w:rPr>
          <w:rFonts w:ascii="Times New Roman" w:hAnsi="Times New Roman"/>
          <w:sz w:val="28"/>
          <w:szCs w:val="28"/>
          <w:lang w:val="kk-KZ"/>
        </w:rPr>
        <w:t>3 разделов, заключения</w:t>
      </w:r>
      <w:r w:rsidR="00762F87">
        <w:rPr>
          <w:rFonts w:ascii="Times New Roman" w:hAnsi="Times New Roman"/>
          <w:sz w:val="28"/>
          <w:szCs w:val="28"/>
          <w:lang w:val="kk-KZ"/>
        </w:rPr>
        <w:t xml:space="preserve">, </w:t>
      </w:r>
      <w:r w:rsidRPr="00190920">
        <w:rPr>
          <w:rFonts w:ascii="Times New Roman" w:hAnsi="Times New Roman"/>
          <w:sz w:val="28"/>
          <w:szCs w:val="28"/>
          <w:lang w:val="kk-KZ"/>
        </w:rPr>
        <w:t>списка литературы</w:t>
      </w:r>
      <w:r w:rsidR="00762F87">
        <w:rPr>
          <w:rFonts w:ascii="Times New Roman" w:hAnsi="Times New Roman"/>
          <w:sz w:val="28"/>
          <w:szCs w:val="28"/>
          <w:lang w:val="kk-KZ"/>
        </w:rPr>
        <w:t xml:space="preserve"> и приложения</w:t>
      </w:r>
      <w:r w:rsidRPr="00190920">
        <w:rPr>
          <w:rFonts w:ascii="Times New Roman" w:hAnsi="Times New Roman"/>
          <w:sz w:val="28"/>
          <w:szCs w:val="28"/>
          <w:lang w:val="kk-KZ"/>
        </w:rPr>
        <w:t xml:space="preserve">. Работа включает </w:t>
      </w:r>
      <w:r w:rsidR="006F2A3B" w:rsidRPr="00190920">
        <w:rPr>
          <w:rFonts w:ascii="Times New Roman" w:hAnsi="Times New Roman"/>
          <w:sz w:val="28"/>
          <w:szCs w:val="28"/>
          <w:lang w:val="kk-KZ"/>
        </w:rPr>
        <w:t>6</w:t>
      </w:r>
      <w:r w:rsidR="009D2C26">
        <w:rPr>
          <w:rFonts w:ascii="Times New Roman" w:hAnsi="Times New Roman"/>
          <w:sz w:val="28"/>
          <w:szCs w:val="28"/>
          <w:lang w:val="kk-KZ"/>
        </w:rPr>
        <w:t xml:space="preserve">6 </w:t>
      </w:r>
      <w:r w:rsidRPr="00190920">
        <w:rPr>
          <w:rFonts w:ascii="Times New Roman" w:hAnsi="Times New Roman"/>
          <w:sz w:val="28"/>
          <w:szCs w:val="28"/>
          <w:lang w:val="kk-KZ"/>
        </w:rPr>
        <w:t xml:space="preserve">рисунков, </w:t>
      </w:r>
      <w:r w:rsidR="006F2A3B" w:rsidRPr="00190920">
        <w:rPr>
          <w:rFonts w:ascii="Times New Roman" w:hAnsi="Times New Roman"/>
          <w:sz w:val="28"/>
          <w:szCs w:val="28"/>
          <w:lang w:val="kk-KZ"/>
        </w:rPr>
        <w:t>28</w:t>
      </w:r>
      <w:r w:rsidRPr="00190920">
        <w:rPr>
          <w:rFonts w:ascii="Times New Roman" w:hAnsi="Times New Roman"/>
          <w:sz w:val="28"/>
          <w:szCs w:val="28"/>
          <w:lang w:val="kk-KZ"/>
        </w:rPr>
        <w:t xml:space="preserve"> формул, </w:t>
      </w:r>
      <w:r w:rsidR="00190920" w:rsidRPr="00190920">
        <w:rPr>
          <w:rFonts w:ascii="Times New Roman" w:hAnsi="Times New Roman"/>
          <w:sz w:val="28"/>
          <w:szCs w:val="28"/>
          <w:lang w:val="kk-KZ"/>
        </w:rPr>
        <w:t>4</w:t>
      </w:r>
      <w:r w:rsidRPr="00190920">
        <w:rPr>
          <w:rFonts w:ascii="Times New Roman" w:hAnsi="Times New Roman"/>
          <w:sz w:val="28"/>
          <w:szCs w:val="28"/>
          <w:lang w:val="kk-KZ"/>
        </w:rPr>
        <w:t xml:space="preserve"> таблиц, </w:t>
      </w:r>
      <w:r w:rsidR="00190920" w:rsidRPr="00190920">
        <w:rPr>
          <w:rFonts w:ascii="Times New Roman" w:hAnsi="Times New Roman"/>
          <w:sz w:val="28"/>
          <w:szCs w:val="28"/>
          <w:lang w:val="kk-KZ"/>
        </w:rPr>
        <w:t>10</w:t>
      </w:r>
      <w:r w:rsidR="00B22674">
        <w:rPr>
          <w:rFonts w:ascii="Times New Roman" w:hAnsi="Times New Roman"/>
          <w:sz w:val="28"/>
          <w:szCs w:val="28"/>
          <w:lang w:val="kk-KZ"/>
        </w:rPr>
        <w:t>6</w:t>
      </w:r>
      <w:r w:rsidRPr="00190920">
        <w:rPr>
          <w:rFonts w:ascii="Times New Roman" w:hAnsi="Times New Roman"/>
          <w:sz w:val="28"/>
          <w:szCs w:val="28"/>
          <w:lang w:val="kk-KZ"/>
        </w:rPr>
        <w:t xml:space="preserve"> списка литературы и </w:t>
      </w:r>
      <w:r w:rsidR="00BC4D80" w:rsidRPr="00190920">
        <w:rPr>
          <w:rFonts w:ascii="Times New Roman" w:hAnsi="Times New Roman"/>
          <w:sz w:val="28"/>
          <w:szCs w:val="28"/>
          <w:lang w:val="kk-KZ"/>
        </w:rPr>
        <w:t>10</w:t>
      </w:r>
      <w:r w:rsidR="00C05E1F">
        <w:rPr>
          <w:rFonts w:ascii="Times New Roman" w:hAnsi="Times New Roman"/>
          <w:sz w:val="28"/>
          <w:szCs w:val="28"/>
          <w:lang w:val="kk-KZ"/>
        </w:rPr>
        <w:t>7</w:t>
      </w:r>
      <w:r w:rsidRPr="00190920">
        <w:rPr>
          <w:rFonts w:ascii="Times New Roman" w:hAnsi="Times New Roman"/>
          <w:sz w:val="28"/>
          <w:szCs w:val="28"/>
          <w:lang w:val="kk-KZ"/>
        </w:rPr>
        <w:t xml:space="preserve"> страниц.</w:t>
      </w:r>
    </w:p>
    <w:p w14:paraId="5D63CC68" w14:textId="6B245283" w:rsidR="00294BB0" w:rsidRPr="00654E27" w:rsidRDefault="00CB1FA4" w:rsidP="00D63222">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r w:rsidRPr="00CB1FA4">
        <w:rPr>
          <w:rFonts w:ascii="Times New Roman" w:eastAsiaTheme="minorHAnsi" w:hAnsi="Times New Roman"/>
          <w:sz w:val="28"/>
          <w:szCs w:val="28"/>
          <w:lang w:val="kk-KZ"/>
        </w:rPr>
        <w:br w:type="page"/>
      </w:r>
      <w:r w:rsidRPr="00CB1FA4">
        <w:rPr>
          <w:rFonts w:ascii="Times New Roman" w:eastAsia="Times New Roman" w:hAnsi="Times New Roman"/>
          <w:b/>
          <w:color w:val="000000"/>
          <w:sz w:val="28"/>
          <w:szCs w:val="28"/>
        </w:rPr>
        <w:lastRenderedPageBreak/>
        <w:t xml:space="preserve">1 </w:t>
      </w:r>
      <w:r w:rsidR="008E3E0C" w:rsidRPr="00CB1FA4">
        <w:rPr>
          <w:rFonts w:ascii="Times New Roman" w:eastAsia="Times New Roman" w:hAnsi="Times New Roman"/>
          <w:b/>
          <w:color w:val="000000"/>
          <w:sz w:val="28"/>
          <w:szCs w:val="28"/>
        </w:rPr>
        <w:t xml:space="preserve">ТЕОРЕТИЧЕСКИЕ ОСНОВЫ </w:t>
      </w:r>
      <w:r w:rsidR="008E3E0C">
        <w:rPr>
          <w:rFonts w:ascii="Times New Roman" w:eastAsia="Times New Roman" w:hAnsi="Times New Roman"/>
          <w:b/>
          <w:color w:val="000000"/>
          <w:sz w:val="28"/>
          <w:szCs w:val="28"/>
        </w:rPr>
        <w:t>ПОЛУПРОВОДНИКОВЫХ ЭЛЕКТРОННЫХ СИСТЕМ И ИХ ПРИЛОЖЕНИЯ В ГАЗОСЕНСОРИКЕ И РЕЗИСТИВНО</w:t>
      </w:r>
      <w:r w:rsidR="00B74552">
        <w:rPr>
          <w:rFonts w:ascii="Times New Roman" w:eastAsia="Times New Roman" w:hAnsi="Times New Roman"/>
          <w:b/>
          <w:color w:val="000000"/>
          <w:sz w:val="28"/>
          <w:szCs w:val="28"/>
        </w:rPr>
        <w:t>М</w:t>
      </w:r>
      <w:r w:rsidR="008E3E0C">
        <w:rPr>
          <w:rFonts w:ascii="Times New Roman" w:eastAsia="Times New Roman" w:hAnsi="Times New Roman"/>
          <w:b/>
          <w:color w:val="000000"/>
          <w:sz w:val="28"/>
          <w:szCs w:val="28"/>
        </w:rPr>
        <w:t xml:space="preserve"> ПЕРЕКЛЮЧЕНИ</w:t>
      </w:r>
      <w:r w:rsidR="00B74552">
        <w:rPr>
          <w:rFonts w:ascii="Times New Roman" w:eastAsia="Times New Roman" w:hAnsi="Times New Roman"/>
          <w:b/>
          <w:color w:val="000000"/>
          <w:sz w:val="28"/>
          <w:szCs w:val="28"/>
        </w:rPr>
        <w:t>И</w:t>
      </w:r>
    </w:p>
    <w:p w14:paraId="0B4882C2" w14:textId="77777777" w:rsidR="00404961" w:rsidRPr="00654E27" w:rsidRDefault="00404961" w:rsidP="00A14085">
      <w:pPr>
        <w:pBdr>
          <w:top w:val="nil"/>
          <w:left w:val="nil"/>
          <w:bottom w:val="nil"/>
          <w:right w:val="nil"/>
          <w:between w:val="nil"/>
        </w:pBdr>
        <w:spacing w:after="0" w:line="240" w:lineRule="auto"/>
        <w:ind w:firstLine="709"/>
        <w:jc w:val="center"/>
        <w:rPr>
          <w:rFonts w:ascii="Times New Roman" w:eastAsia="Times New Roman" w:hAnsi="Times New Roman"/>
          <w:b/>
          <w:color w:val="000000"/>
          <w:sz w:val="28"/>
          <w:szCs w:val="28"/>
        </w:rPr>
      </w:pPr>
    </w:p>
    <w:p w14:paraId="52264454" w14:textId="77777777" w:rsidR="007933AE" w:rsidRP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r w:rsidRPr="007933AE">
        <w:rPr>
          <w:rFonts w:ascii="Times New Roman" w:eastAsia="Times New Roman" w:hAnsi="Times New Roman"/>
          <w:b/>
          <w:bCs/>
          <w:color w:val="000000"/>
          <w:sz w:val="28"/>
          <w:szCs w:val="28"/>
        </w:rPr>
        <w:t>1.1 Физические основы процессов переноса заряда в полупроводниковых структурах</w:t>
      </w:r>
    </w:p>
    <w:p w14:paraId="5F2624B7" w14:textId="77777777" w:rsidR="007933AE" w:rsidRP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933AE">
        <w:rPr>
          <w:rFonts w:ascii="Times New Roman" w:eastAsia="Times New Roman" w:hAnsi="Times New Roman"/>
          <w:bCs/>
          <w:color w:val="000000"/>
          <w:sz w:val="28"/>
          <w:szCs w:val="28"/>
        </w:rPr>
        <w:t>Полупроводниковые материалы являются основой современных электронных устройств, включая газовые сенсоры и элементы памяти с эффектом резистивного переключения. Их свойства определяются зонной структурой, концентрацией и подвижностью носителей заряда, а также наличием дефектов и поверхностных состояний, которые существенно влияют на процессы переноса заряда.</w:t>
      </w:r>
    </w:p>
    <w:p w14:paraId="4975D1A4" w14:textId="48B46A82" w:rsidR="007933AE" w:rsidRP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933AE">
        <w:rPr>
          <w:rFonts w:ascii="Times New Roman" w:eastAsia="Times New Roman" w:hAnsi="Times New Roman"/>
          <w:bCs/>
          <w:color w:val="000000"/>
          <w:sz w:val="28"/>
          <w:szCs w:val="28"/>
        </w:rPr>
        <w:t>Электропроводность полупроводников обусловлена движением электронов и дырок, концентрация которых может изменяться под воздействием температуры, электрического поля и химической среды. Основным соотношением, описывающим проводимость, является выражение:</w:t>
      </w:r>
    </w:p>
    <w:p w14:paraId="1B5C65B5" w14:textId="77777777" w:rsidR="00DD7582" w:rsidRPr="007562C6" w:rsidRDefault="00DD7582"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060A44CB" w14:textId="106995E4" w:rsidR="00A77D00" w:rsidRPr="007562C6" w:rsidRDefault="001E0E02" w:rsidP="00DD7582">
      <w:pPr>
        <w:pBdr>
          <w:top w:val="nil"/>
          <w:left w:val="nil"/>
          <w:bottom w:val="nil"/>
          <w:right w:val="nil"/>
          <w:between w:val="nil"/>
        </w:pBdr>
        <w:spacing w:after="0" w:line="240" w:lineRule="auto"/>
        <w:jc w:val="right"/>
        <w:rPr>
          <w:rFonts w:ascii="Times New Roman" w:eastAsia="Times New Roman" w:hAnsi="Times New Roman"/>
          <w:bCs/>
          <w:color w:val="000000"/>
          <w:sz w:val="28"/>
          <w:szCs w:val="28"/>
        </w:rPr>
      </w:pPr>
      <w:r w:rsidRPr="00DD7582">
        <w:rPr>
          <w:rFonts w:ascii="Times New Roman" w:hAnsi="Times New Roman"/>
          <w:noProof/>
          <w:position w:val="-7"/>
          <w:sz w:val="32"/>
          <w:szCs w:val="32"/>
        </w:rPr>
        <w:drawing>
          <wp:inline distT="0" distB="0" distL="0" distR="0" wp14:anchorId="3DA80440" wp14:editId="19D0C308">
            <wp:extent cx="1074928" cy="154432"/>
            <wp:effectExtent l="0" t="0" r="0" b="0"/>
            <wp:docPr id="1" name="Picture 1" descr="{&quot;mathml&quot;:&quot;&lt;math style=\&quot;font-family:Times New Roman;font-size:16px;\&quot; xmlns=\&quot;http://www.w3.org/1998/Math/MathML\&quot;&gt;&lt;mi&gt;&amp;#x3C3;&lt;/mi&gt;&lt;mo&gt;=&lt;/mo&gt;&lt;mi&gt;q&lt;/mi&gt;&lt;mo&gt;&amp;#xD7;&lt;/mo&gt;&lt;mi&gt;n&lt;/mi&gt;&lt;mo&gt;&amp;#xD7;&lt;/mo&gt;&lt;mi&gt;&amp;#x3BC;&lt;/mi&gt;&lt;mo&gt;,&lt;/mo&gt;&lt;/math&gt;&quot;,&quot;origin&quot;:&quot;MathType Legacy&quot;,&quot;version&quot;:&quot;v3.23.0&quot;}" title="sigma equals q cross times n cross times mu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amp;#x3C3;&lt;/mi&gt;&lt;mo&gt;=&lt;/mo&gt;&lt;mi&gt;q&lt;/mi&gt;&lt;mo&gt;&amp;#xD7;&lt;/mo&gt;&lt;mi&gt;n&lt;/mi&gt;&lt;mo&gt;&amp;#xD7;&lt;/mo&gt;&lt;mi&gt;&amp;#x3BC;&lt;/mi&gt;&lt;mo&gt;,&lt;/mo&gt;&lt;/math&gt;&quot;,&quot;origin&quot;:&quot;MathType Legacy&quot;,&quot;version&quot;:&quot;v3.23.0&quot;}" title="sigma equals q cross times n cross times mu comm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4928" cy="154432"/>
                    </a:xfrm>
                    <a:prstGeom prst="rect">
                      <a:avLst/>
                    </a:prstGeom>
                  </pic:spPr>
                </pic:pic>
              </a:graphicData>
            </a:graphic>
          </wp:inline>
        </w:drawing>
      </w:r>
      <w:r w:rsidR="00DD7582" w:rsidRPr="007562C6">
        <w:rPr>
          <w:rFonts w:ascii="Times New Roman" w:eastAsia="Times New Roman" w:hAnsi="Times New Roman"/>
          <w:bCs/>
          <w:color w:val="000000"/>
          <w:sz w:val="28"/>
          <w:szCs w:val="28"/>
        </w:rPr>
        <w:tab/>
      </w:r>
      <w:r w:rsidR="00DD7582" w:rsidRPr="007562C6">
        <w:rPr>
          <w:rFonts w:ascii="Times New Roman" w:eastAsia="Times New Roman" w:hAnsi="Times New Roman"/>
          <w:bCs/>
          <w:color w:val="000000"/>
          <w:sz w:val="28"/>
          <w:szCs w:val="28"/>
        </w:rPr>
        <w:tab/>
      </w:r>
      <w:r w:rsidR="00DD7582" w:rsidRPr="007562C6">
        <w:rPr>
          <w:rFonts w:ascii="Times New Roman" w:eastAsia="Times New Roman" w:hAnsi="Times New Roman"/>
          <w:bCs/>
          <w:color w:val="000000"/>
          <w:sz w:val="28"/>
          <w:szCs w:val="28"/>
        </w:rPr>
        <w:tab/>
      </w:r>
      <w:r w:rsidR="00DD7582" w:rsidRPr="007562C6">
        <w:rPr>
          <w:rFonts w:ascii="Times New Roman" w:eastAsia="Times New Roman" w:hAnsi="Times New Roman"/>
          <w:bCs/>
          <w:color w:val="000000"/>
          <w:sz w:val="28"/>
          <w:szCs w:val="28"/>
        </w:rPr>
        <w:tab/>
      </w:r>
      <w:r w:rsidR="00DD7582" w:rsidRPr="007562C6">
        <w:rPr>
          <w:rFonts w:ascii="Times New Roman" w:eastAsia="Times New Roman" w:hAnsi="Times New Roman"/>
          <w:bCs/>
          <w:color w:val="000000"/>
          <w:sz w:val="28"/>
          <w:szCs w:val="28"/>
        </w:rPr>
        <w:tab/>
      </w:r>
      <w:r w:rsidR="004702B9" w:rsidRPr="007562C6">
        <w:rPr>
          <w:rFonts w:ascii="Times New Roman" w:eastAsia="Times New Roman" w:hAnsi="Times New Roman"/>
          <w:bCs/>
          <w:color w:val="000000"/>
          <w:sz w:val="28"/>
          <w:szCs w:val="28"/>
        </w:rPr>
        <w:t>(1.1)</w:t>
      </w:r>
    </w:p>
    <w:p w14:paraId="395BA00F" w14:textId="77777777" w:rsidR="007933AE" w:rsidRPr="004702B9" w:rsidRDefault="007933AE" w:rsidP="007933AE">
      <w:pPr>
        <w:pBdr>
          <w:top w:val="nil"/>
          <w:left w:val="nil"/>
          <w:bottom w:val="nil"/>
          <w:right w:val="nil"/>
          <w:between w:val="nil"/>
        </w:pBdr>
        <w:spacing w:after="0" w:line="240" w:lineRule="auto"/>
        <w:ind w:left="3600" w:firstLine="720"/>
        <w:jc w:val="center"/>
        <w:rPr>
          <w:rFonts w:ascii="Times New Roman" w:eastAsia="Times New Roman" w:hAnsi="Times New Roman"/>
          <w:bCs/>
          <w:iCs/>
          <w:color w:val="000000"/>
          <w:sz w:val="28"/>
          <w:szCs w:val="28"/>
        </w:rPr>
      </w:pPr>
    </w:p>
    <w:p w14:paraId="143BE2A7" w14:textId="0D099624" w:rsidR="007933AE" w:rsidRDefault="00D53B66" w:rsidP="008608B0">
      <w:pPr>
        <w:pBdr>
          <w:top w:val="nil"/>
          <w:left w:val="nil"/>
          <w:bottom w:val="nil"/>
          <w:right w:val="nil"/>
          <w:between w:val="nil"/>
        </w:pBdr>
        <w:spacing w:after="0" w:line="240" w:lineRule="auto"/>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г</w:t>
      </w:r>
      <w:r w:rsidR="007933AE" w:rsidRPr="007933AE">
        <w:rPr>
          <w:rFonts w:ascii="Times New Roman" w:eastAsia="Times New Roman" w:hAnsi="Times New Roman"/>
          <w:bCs/>
          <w:color w:val="000000"/>
          <w:sz w:val="28"/>
          <w:szCs w:val="28"/>
        </w:rPr>
        <w:t>де</w:t>
      </w:r>
      <w:r>
        <w:rPr>
          <w:rFonts w:ascii="Times New Roman" w:eastAsia="Times New Roman" w:hAnsi="Times New Roman"/>
          <w:bCs/>
          <w:color w:val="000000"/>
          <w:sz w:val="28"/>
          <w:szCs w:val="28"/>
        </w:rPr>
        <w:t xml:space="preserve"> </w:t>
      </w:r>
      <w:r w:rsidR="007933AE" w:rsidRPr="001E0E02">
        <w:rPr>
          <w:rFonts w:ascii="Times New Roman" w:eastAsia="Times New Roman" w:hAnsi="Times New Roman"/>
          <w:bCs/>
          <w:i/>
          <w:iCs/>
          <w:color w:val="000000"/>
          <w:sz w:val="28"/>
          <w:szCs w:val="28"/>
        </w:rPr>
        <w:t>σ</w:t>
      </w:r>
      <w:r w:rsidR="007933AE" w:rsidRPr="007933AE">
        <w:rPr>
          <w:rFonts w:ascii="Times New Roman" w:eastAsia="Times New Roman" w:hAnsi="Times New Roman"/>
          <w:bCs/>
          <w:color w:val="000000"/>
          <w:sz w:val="28"/>
          <w:szCs w:val="28"/>
        </w:rPr>
        <w:t xml:space="preserve"> </w:t>
      </w:r>
      <w:r>
        <w:rPr>
          <w:rFonts w:ascii="Times New Roman" w:eastAsia="Times New Roman" w:hAnsi="Times New Roman"/>
          <w:bCs/>
          <w:color w:val="000000"/>
          <w:sz w:val="28"/>
          <w:szCs w:val="28"/>
        </w:rPr>
        <w:t>–</w:t>
      </w:r>
      <w:r w:rsidR="007933AE" w:rsidRPr="007933AE">
        <w:rPr>
          <w:rFonts w:ascii="Times New Roman" w:eastAsia="Times New Roman" w:hAnsi="Times New Roman"/>
          <w:bCs/>
          <w:color w:val="000000"/>
          <w:sz w:val="28"/>
          <w:szCs w:val="28"/>
        </w:rPr>
        <w:t xml:space="preserve"> электропроводность, </w:t>
      </w:r>
      <w:r w:rsidR="007933AE" w:rsidRPr="001E0E02">
        <w:rPr>
          <w:rFonts w:ascii="Times New Roman" w:eastAsia="Times New Roman" w:hAnsi="Times New Roman"/>
          <w:bCs/>
          <w:i/>
          <w:iCs/>
          <w:color w:val="000000"/>
          <w:sz w:val="28"/>
          <w:szCs w:val="28"/>
        </w:rPr>
        <w:t>q</w:t>
      </w:r>
      <w:r w:rsidR="007933AE" w:rsidRPr="007933AE">
        <w:rPr>
          <w:rFonts w:ascii="Times New Roman" w:eastAsia="Times New Roman" w:hAnsi="Times New Roman"/>
          <w:bCs/>
          <w:color w:val="000000"/>
          <w:sz w:val="28"/>
          <w:szCs w:val="28"/>
        </w:rPr>
        <w:t xml:space="preserve"> </w:t>
      </w:r>
      <w:r>
        <w:rPr>
          <w:rFonts w:ascii="Times New Roman" w:eastAsia="Times New Roman" w:hAnsi="Times New Roman"/>
          <w:bCs/>
          <w:color w:val="000000"/>
          <w:sz w:val="28"/>
          <w:szCs w:val="28"/>
        </w:rPr>
        <w:t>–</w:t>
      </w:r>
      <w:r w:rsidR="007933AE" w:rsidRPr="007933AE">
        <w:rPr>
          <w:rFonts w:ascii="Times New Roman" w:eastAsia="Times New Roman" w:hAnsi="Times New Roman"/>
          <w:bCs/>
          <w:color w:val="000000"/>
          <w:sz w:val="28"/>
          <w:szCs w:val="28"/>
        </w:rPr>
        <w:t xml:space="preserve"> заряд электрона, </w:t>
      </w:r>
      <w:r w:rsidR="007933AE" w:rsidRPr="001E0E02">
        <w:rPr>
          <w:rFonts w:ascii="Times New Roman" w:eastAsia="Times New Roman" w:hAnsi="Times New Roman"/>
          <w:bCs/>
          <w:i/>
          <w:iCs/>
          <w:color w:val="000000"/>
          <w:sz w:val="28"/>
          <w:szCs w:val="28"/>
        </w:rPr>
        <w:t>n</w:t>
      </w:r>
      <w:r w:rsidR="007933AE" w:rsidRPr="007933AE">
        <w:rPr>
          <w:rFonts w:ascii="Times New Roman" w:eastAsia="Times New Roman" w:hAnsi="Times New Roman"/>
          <w:bCs/>
          <w:color w:val="000000"/>
          <w:sz w:val="28"/>
          <w:szCs w:val="28"/>
        </w:rPr>
        <w:t xml:space="preserve"> </w:t>
      </w:r>
      <w:r>
        <w:rPr>
          <w:rFonts w:ascii="Times New Roman" w:eastAsia="Times New Roman" w:hAnsi="Times New Roman"/>
          <w:bCs/>
          <w:color w:val="000000"/>
          <w:sz w:val="28"/>
          <w:szCs w:val="28"/>
        </w:rPr>
        <w:t>–</w:t>
      </w:r>
      <w:r w:rsidR="007933AE" w:rsidRPr="007933AE">
        <w:rPr>
          <w:rFonts w:ascii="Times New Roman" w:eastAsia="Times New Roman" w:hAnsi="Times New Roman"/>
          <w:bCs/>
          <w:color w:val="000000"/>
          <w:sz w:val="28"/>
          <w:szCs w:val="28"/>
        </w:rPr>
        <w:t xml:space="preserve"> концентрация носителей, </w:t>
      </w:r>
      <w:r w:rsidR="007933AE" w:rsidRPr="001E0E02">
        <w:rPr>
          <w:rFonts w:ascii="Times New Roman" w:eastAsia="Times New Roman" w:hAnsi="Times New Roman"/>
          <w:bCs/>
          <w:i/>
          <w:iCs/>
          <w:color w:val="000000"/>
          <w:sz w:val="28"/>
          <w:szCs w:val="28"/>
        </w:rPr>
        <w:t>μ</w:t>
      </w:r>
      <w:r w:rsidR="007933AE" w:rsidRPr="007933AE">
        <w:rPr>
          <w:rFonts w:ascii="Times New Roman" w:eastAsia="Times New Roman" w:hAnsi="Times New Roman"/>
          <w:bCs/>
          <w:color w:val="000000"/>
          <w:sz w:val="28"/>
          <w:szCs w:val="28"/>
        </w:rPr>
        <w:t xml:space="preserve"> </w:t>
      </w:r>
      <w:r>
        <w:rPr>
          <w:rFonts w:ascii="Times New Roman" w:eastAsia="Times New Roman" w:hAnsi="Times New Roman"/>
          <w:bCs/>
          <w:color w:val="000000"/>
          <w:sz w:val="28"/>
          <w:szCs w:val="28"/>
        </w:rPr>
        <w:t>–</w:t>
      </w:r>
      <w:r w:rsidR="007933AE" w:rsidRPr="007933AE">
        <w:rPr>
          <w:rFonts w:ascii="Times New Roman" w:eastAsia="Times New Roman" w:hAnsi="Times New Roman"/>
          <w:bCs/>
          <w:color w:val="000000"/>
          <w:sz w:val="28"/>
          <w:szCs w:val="28"/>
        </w:rPr>
        <w:t xml:space="preserve"> их подвижность. Таким образом, изменение концентрации носителей или их подвижности приводит к изменению электрических свойств материала.</w:t>
      </w:r>
    </w:p>
    <w:p w14:paraId="73B63E75" w14:textId="3D1ED4B7" w:rsidR="00D53B66" w:rsidRPr="00D53B66" w:rsidRDefault="00D53B66" w:rsidP="00D53B66">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D53B66">
        <w:rPr>
          <w:rFonts w:ascii="Times New Roman" w:eastAsia="Times New Roman" w:hAnsi="Times New Roman"/>
          <w:bCs/>
          <w:color w:val="000000"/>
          <w:sz w:val="28"/>
          <w:szCs w:val="28"/>
        </w:rPr>
        <w:t xml:space="preserve">Существенную роль в формировании электрофизических характеристик играют дефекты кристаллической решётки. В </w:t>
      </w:r>
      <w:proofErr w:type="spellStart"/>
      <w:r w:rsidRPr="00D53B66">
        <w:rPr>
          <w:rFonts w:ascii="Times New Roman" w:eastAsia="Times New Roman" w:hAnsi="Times New Roman"/>
          <w:bCs/>
          <w:color w:val="000000"/>
          <w:sz w:val="28"/>
          <w:szCs w:val="28"/>
        </w:rPr>
        <w:t>металлоксидных</w:t>
      </w:r>
      <w:proofErr w:type="spellEnd"/>
      <w:r w:rsidRPr="00D53B66">
        <w:rPr>
          <w:rFonts w:ascii="Times New Roman" w:eastAsia="Times New Roman" w:hAnsi="Times New Roman"/>
          <w:bCs/>
          <w:color w:val="000000"/>
          <w:sz w:val="28"/>
          <w:szCs w:val="28"/>
        </w:rPr>
        <w:t xml:space="preserve"> полупроводниках ключевыми являются кислородные вакансии, выступающие в качестве донорных центров. Они определяют концентрацию электронов и участвуют в процессах переноса заряда, включая их миграцию под действием электрического поля.</w:t>
      </w:r>
      <w:r>
        <w:rPr>
          <w:rFonts w:ascii="Times New Roman" w:eastAsia="Times New Roman" w:hAnsi="Times New Roman"/>
          <w:bCs/>
          <w:color w:val="000000"/>
          <w:sz w:val="28"/>
          <w:szCs w:val="28"/>
        </w:rPr>
        <w:t xml:space="preserve"> </w:t>
      </w:r>
      <w:r w:rsidRPr="00D53B66">
        <w:rPr>
          <w:rFonts w:ascii="Times New Roman" w:eastAsia="Times New Roman" w:hAnsi="Times New Roman"/>
          <w:bCs/>
          <w:color w:val="000000"/>
          <w:sz w:val="28"/>
          <w:szCs w:val="28"/>
        </w:rPr>
        <w:t xml:space="preserve">Перенос заряда в полупроводниках осуществляется за счёт двух основных механизмов </w:t>
      </w:r>
      <w:r>
        <w:rPr>
          <w:rFonts w:ascii="Times New Roman" w:eastAsia="Times New Roman" w:hAnsi="Times New Roman"/>
          <w:bCs/>
          <w:color w:val="000000"/>
          <w:sz w:val="28"/>
          <w:szCs w:val="28"/>
        </w:rPr>
        <w:t>–</w:t>
      </w:r>
      <w:r w:rsidRPr="00D53B66">
        <w:rPr>
          <w:rFonts w:ascii="Times New Roman" w:eastAsia="Times New Roman" w:hAnsi="Times New Roman"/>
          <w:bCs/>
          <w:color w:val="000000"/>
          <w:sz w:val="28"/>
          <w:szCs w:val="28"/>
        </w:rPr>
        <w:t xml:space="preserve"> дрейфа носителей в электрическом поле и их диффузии, обусловленной градиентом концентрации. В реальных наноструктурированных системах, таких как пористый кремний и оксидные плёнки, значительную роль играют также барьерные эффекты на границах зёрен и вблизи поверхности.</w:t>
      </w:r>
    </w:p>
    <w:p w14:paraId="318707BD" w14:textId="77777777" w:rsidR="00D53B66" w:rsidRPr="00D53B66" w:rsidRDefault="00D53B66" w:rsidP="00D53B66">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D53B66">
        <w:rPr>
          <w:rFonts w:ascii="Times New Roman" w:eastAsia="Times New Roman" w:hAnsi="Times New Roman"/>
          <w:bCs/>
          <w:color w:val="000000"/>
          <w:sz w:val="28"/>
          <w:szCs w:val="28"/>
        </w:rPr>
        <w:t xml:space="preserve">В условиях газовой адсорбции изменение поверхностного заряда приводит к перераспределению электрического поля в приповерхностной области, что вызывает модуляцию высоты потенциальных барьеров и, как следствие, изменение проводимости. Таким образом, процессы переноса заряда напрямую связаны с механизмами </w:t>
      </w:r>
      <w:proofErr w:type="spellStart"/>
      <w:r w:rsidRPr="00D53B66">
        <w:rPr>
          <w:rFonts w:ascii="Times New Roman" w:eastAsia="Times New Roman" w:hAnsi="Times New Roman"/>
          <w:bCs/>
          <w:color w:val="000000"/>
          <w:sz w:val="28"/>
          <w:szCs w:val="28"/>
        </w:rPr>
        <w:t>газочувствительности</w:t>
      </w:r>
      <w:proofErr w:type="spellEnd"/>
      <w:r w:rsidRPr="00D53B66">
        <w:rPr>
          <w:rFonts w:ascii="Times New Roman" w:eastAsia="Times New Roman" w:hAnsi="Times New Roman"/>
          <w:bCs/>
          <w:color w:val="000000"/>
          <w:sz w:val="28"/>
          <w:szCs w:val="28"/>
        </w:rPr>
        <w:t>.</w:t>
      </w:r>
    </w:p>
    <w:p w14:paraId="70A7169D" w14:textId="77777777" w:rsidR="007933AE" w:rsidRDefault="007933AE" w:rsidP="007933AE">
      <w:pPr>
        <w:pBdr>
          <w:top w:val="nil"/>
          <w:left w:val="nil"/>
          <w:bottom w:val="nil"/>
          <w:right w:val="nil"/>
          <w:between w:val="nil"/>
        </w:pBdr>
        <w:spacing w:after="0" w:line="240" w:lineRule="auto"/>
        <w:ind w:firstLine="709"/>
        <w:jc w:val="center"/>
        <w:rPr>
          <w:rFonts w:ascii="Times New Roman" w:eastAsia="Times New Roman" w:hAnsi="Times New Roman"/>
          <w:b/>
          <w:color w:val="000000"/>
          <w:sz w:val="28"/>
          <w:szCs w:val="28"/>
        </w:rPr>
      </w:pPr>
      <w:r>
        <w:rPr>
          <w:noProof/>
        </w:rPr>
        <w:lastRenderedPageBreak/>
        <w:drawing>
          <wp:inline distT="0" distB="0" distL="0" distR="0" wp14:anchorId="2FA82308" wp14:editId="6054B55B">
            <wp:extent cx="5126982" cy="2563491"/>
            <wp:effectExtent l="0" t="0" r="0" b="8890"/>
            <wp:docPr id="1820417946" name="Рисунок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defin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2136" cy="2571068"/>
                    </a:xfrm>
                    <a:prstGeom prst="rect">
                      <a:avLst/>
                    </a:prstGeom>
                    <a:noFill/>
                    <a:ln>
                      <a:noFill/>
                    </a:ln>
                  </pic:spPr>
                </pic:pic>
              </a:graphicData>
            </a:graphic>
          </wp:inline>
        </w:drawing>
      </w:r>
    </w:p>
    <w:p w14:paraId="551B66D1" w14:textId="77777777" w:rsid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p>
    <w:p w14:paraId="17443B6B" w14:textId="26E856BA" w:rsidR="007933AE" w:rsidRPr="00437258" w:rsidRDefault="007933AE" w:rsidP="007933AE">
      <w:pPr>
        <w:pBdr>
          <w:top w:val="nil"/>
          <w:left w:val="nil"/>
          <w:bottom w:val="nil"/>
          <w:right w:val="nil"/>
          <w:between w:val="nil"/>
        </w:pBdr>
        <w:spacing w:after="0" w:line="240" w:lineRule="auto"/>
        <w:ind w:firstLine="709"/>
        <w:jc w:val="center"/>
        <w:rPr>
          <w:rFonts w:ascii="Times New Roman" w:hAnsi="Times New Roman"/>
          <w:sz w:val="28"/>
          <w:szCs w:val="28"/>
        </w:rPr>
      </w:pPr>
      <w:r w:rsidRPr="00437258">
        <w:rPr>
          <w:rFonts w:ascii="Times New Roman" w:hAnsi="Times New Roman"/>
          <w:sz w:val="28"/>
          <w:szCs w:val="28"/>
          <w:lang w:val="kk-KZ"/>
        </w:rPr>
        <w:t>Рисунок 1.</w:t>
      </w:r>
      <w:r w:rsidR="007526E8" w:rsidRPr="00437258">
        <w:rPr>
          <w:rFonts w:ascii="Times New Roman" w:hAnsi="Times New Roman"/>
          <w:sz w:val="28"/>
          <w:szCs w:val="28"/>
          <w:lang w:val="kk-KZ"/>
        </w:rPr>
        <w:t>1</w:t>
      </w:r>
      <w:r w:rsidRPr="00437258">
        <w:rPr>
          <w:rFonts w:ascii="Times New Roman" w:hAnsi="Times New Roman"/>
          <w:sz w:val="28"/>
          <w:szCs w:val="28"/>
          <w:lang w:val="kk-KZ"/>
        </w:rPr>
        <w:t xml:space="preserve"> – Зонная диаграмма </w:t>
      </w:r>
      <w:r w:rsidRPr="00437258">
        <w:rPr>
          <w:rFonts w:ascii="Times New Roman" w:hAnsi="Times New Roman"/>
          <w:sz w:val="28"/>
          <w:szCs w:val="28"/>
        </w:rPr>
        <w:t xml:space="preserve">веществ </w:t>
      </w:r>
      <w:r w:rsidR="00D63222">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{"citationItems":[{"id":"ITEM-1","itemData":{"DOI":"https://doi.org/10.1002/9780470068328.ch1","ISBN":"9780470068328","abstract":"Summary This chapter contains sections titled: Introduction Crystal Structure Energy Bands and Energy Gap Carrier Concentration at Thermal Equilibrium Carrier-Transport Phenomena Phonon, Optical, and Thermal Properties Heterojunctions and Nanostructures Basic Equations and Examples","author":[{"dropping-particle":"","family":"Sze","given":"","non-dropping-particle":"","parse-names":false,"suffix":""}],"container-title":"Physics of Semiconductor Devices","id":"ITEM-1","issued":{"date-parts":[["2006"]]},"page":"5-75","publisher":"John Wiley &amp; Sons, Ltd","title":"Physics and Properties of Semiconductors—A Review","type":"chapter"},"uris":["http://www.mendeley.com/documents/?uuid=1285fe11-825b-4487-9b5b-172f053dd432"]}],"mendeley":{"formattedCitation":"[1]","plainTextFormattedCitation":"[1]","previouslyFormattedCitation":"[1]"},"properties":{"noteIndex":0},"schema":"https://github.com/citation-style-language/schema/raw/master/csl-citation.json"}</w:instrText>
      </w:r>
      <w:r w:rsidR="00D63222">
        <w:rPr>
          <w:rFonts w:ascii="Times New Roman" w:hAnsi="Times New Roman"/>
          <w:sz w:val="28"/>
          <w:szCs w:val="28"/>
        </w:rPr>
        <w:fldChar w:fldCharType="separate"/>
      </w:r>
      <w:r w:rsidR="00D63222" w:rsidRPr="00D63222">
        <w:rPr>
          <w:rFonts w:ascii="Times New Roman" w:hAnsi="Times New Roman"/>
          <w:noProof/>
          <w:sz w:val="28"/>
          <w:szCs w:val="28"/>
        </w:rPr>
        <w:t>[1]</w:t>
      </w:r>
      <w:r w:rsidR="00D63222">
        <w:rPr>
          <w:rFonts w:ascii="Times New Roman" w:hAnsi="Times New Roman"/>
          <w:sz w:val="28"/>
          <w:szCs w:val="28"/>
        </w:rPr>
        <w:fldChar w:fldCharType="end"/>
      </w:r>
    </w:p>
    <w:p w14:paraId="33F10A22" w14:textId="77777777" w:rsidR="007933AE" w:rsidRPr="00EC4090"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47B48773" w14:textId="77777777" w:rsid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933AE">
        <w:rPr>
          <w:rFonts w:ascii="Times New Roman" w:eastAsia="Times New Roman" w:hAnsi="Times New Roman"/>
          <w:bCs/>
          <w:color w:val="000000"/>
          <w:sz w:val="28"/>
          <w:szCs w:val="28"/>
        </w:rPr>
        <w:t>Особое значение имеют поверхностные состояния, которые в наноструктурированных материалах начинают играть доминирующую роль. В структурах с развитой поверхностью, таких как пористый кремний, процессы адсорбции молекул газа приводят к изменению концентрации носителей заряда в приповерхностной области. Это вызывает изменение ширины обеднённого слоя и, как следствие, изменение проводимости.</w:t>
      </w:r>
    </w:p>
    <w:p w14:paraId="3548B72C" w14:textId="77777777" w:rsidR="00CD442C" w:rsidRDefault="00CD442C"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02188DE1" w14:textId="7E028CDA" w:rsidR="00CD442C" w:rsidRDefault="00CD442C" w:rsidP="007526E8">
      <w:pPr>
        <w:pBdr>
          <w:top w:val="nil"/>
          <w:left w:val="nil"/>
          <w:bottom w:val="nil"/>
          <w:right w:val="nil"/>
          <w:between w:val="nil"/>
        </w:pBdr>
        <w:spacing w:after="0" w:line="240" w:lineRule="auto"/>
        <w:ind w:firstLine="709"/>
        <w:jc w:val="center"/>
        <w:rPr>
          <w:rFonts w:ascii="Times New Roman" w:eastAsia="Times New Roman" w:hAnsi="Times New Roman"/>
          <w:bCs/>
          <w:color w:val="000000"/>
          <w:sz w:val="28"/>
          <w:szCs w:val="28"/>
          <w:lang w:val="en-US"/>
        </w:rPr>
      </w:pPr>
      <w:r>
        <w:rPr>
          <w:rFonts w:ascii="Times New Roman" w:eastAsia="Times New Roman" w:hAnsi="Times New Roman"/>
          <w:bCs/>
          <w:noProof/>
          <w:color w:val="000000"/>
          <w:sz w:val="28"/>
          <w:szCs w:val="28"/>
        </w:rPr>
        <w:drawing>
          <wp:inline distT="0" distB="0" distL="0" distR="0" wp14:anchorId="344A4362" wp14:editId="25D773E8">
            <wp:extent cx="3590609" cy="2306310"/>
            <wp:effectExtent l="0" t="0" r="0" b="0"/>
            <wp:docPr id="7077066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7580" cy="2317211"/>
                    </a:xfrm>
                    <a:prstGeom prst="rect">
                      <a:avLst/>
                    </a:prstGeom>
                    <a:noFill/>
                  </pic:spPr>
                </pic:pic>
              </a:graphicData>
            </a:graphic>
          </wp:inline>
        </w:drawing>
      </w:r>
    </w:p>
    <w:p w14:paraId="25A9C061" w14:textId="77777777" w:rsidR="004E2613" w:rsidRPr="004E2613" w:rsidRDefault="004E2613" w:rsidP="007526E8">
      <w:pPr>
        <w:pBdr>
          <w:top w:val="nil"/>
          <w:left w:val="nil"/>
          <w:bottom w:val="nil"/>
          <w:right w:val="nil"/>
          <w:between w:val="nil"/>
        </w:pBdr>
        <w:spacing w:after="0" w:line="240" w:lineRule="auto"/>
        <w:ind w:firstLine="709"/>
        <w:jc w:val="center"/>
        <w:rPr>
          <w:rFonts w:ascii="Times New Roman" w:eastAsia="Times New Roman" w:hAnsi="Times New Roman"/>
          <w:bCs/>
          <w:color w:val="000000"/>
          <w:sz w:val="28"/>
          <w:szCs w:val="28"/>
          <w:lang w:val="en-US"/>
        </w:rPr>
      </w:pPr>
    </w:p>
    <w:p w14:paraId="755ECB69" w14:textId="2759EB57" w:rsidR="00CD442C" w:rsidRPr="00404961" w:rsidRDefault="00CD442C" w:rsidP="00404961">
      <w:pPr>
        <w:pBdr>
          <w:top w:val="nil"/>
          <w:left w:val="nil"/>
          <w:bottom w:val="nil"/>
          <w:right w:val="nil"/>
          <w:between w:val="nil"/>
        </w:pBdr>
        <w:spacing w:after="0" w:line="240" w:lineRule="auto"/>
        <w:ind w:firstLine="709"/>
        <w:jc w:val="center"/>
        <w:rPr>
          <w:rFonts w:ascii="Times New Roman" w:hAnsi="Times New Roman"/>
          <w:sz w:val="28"/>
          <w:szCs w:val="28"/>
        </w:rPr>
      </w:pPr>
      <w:r w:rsidRPr="00404961">
        <w:rPr>
          <w:rFonts w:ascii="Times New Roman" w:hAnsi="Times New Roman"/>
          <w:sz w:val="28"/>
          <w:szCs w:val="28"/>
          <w:lang w:val="kk-KZ"/>
        </w:rPr>
        <w:t>Рисунок 1.</w:t>
      </w:r>
      <w:r w:rsidR="007526E8" w:rsidRPr="00404961">
        <w:rPr>
          <w:rFonts w:ascii="Times New Roman" w:hAnsi="Times New Roman"/>
          <w:sz w:val="28"/>
          <w:szCs w:val="28"/>
          <w:lang w:val="kk-KZ"/>
        </w:rPr>
        <w:t>2</w:t>
      </w:r>
      <w:r w:rsidRPr="00404961">
        <w:rPr>
          <w:rFonts w:ascii="Times New Roman" w:hAnsi="Times New Roman"/>
          <w:sz w:val="28"/>
          <w:szCs w:val="28"/>
          <w:lang w:val="kk-KZ"/>
        </w:rPr>
        <w:t xml:space="preserve"> – </w:t>
      </w:r>
      <w:r w:rsidR="007526E8" w:rsidRPr="00404961">
        <w:rPr>
          <w:rFonts w:ascii="Times New Roman" w:hAnsi="Times New Roman"/>
          <w:sz w:val="28"/>
          <w:szCs w:val="28"/>
        </w:rPr>
        <w:t xml:space="preserve">Формирование области обеднения в p–n переходе: диффузия и дрейф носителей заряда </w:t>
      </w:r>
      <w:r w:rsidR="00654E27">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ISBN":"9780133356113","author":[{"dropping-particle":"","family":"Streetman","given":"B","non-dropping-particle":"","parse-names":false,"suffix":""},{"dropping-particle":"","family":"Banerjee","given":"S","non-dropping-particle":"","parse-names":false,"suffix":""}],"id":"ITEM-1","issued":{"date-parts":[["2014"]]},"publisher":"Pearson Education","title":"Solid State Electronic Devices","type":"book"},"uris":["http://www.mendeley.com/documents/?uuid=7db56131-8462-4c59-bddb-c5eb4b81c0ca"]}],"mendeley":{"formattedCitation":"[2]","plainTextFormattedCitation":"[2]","previouslyFormattedCitation":"[2]"},"properties":{"noteIndex":0},"schema":"https://github.com/citation-style-language/schema/raw/master/csl-citation.json"}</w:instrText>
      </w:r>
      <w:r w:rsidR="00654E27">
        <w:rPr>
          <w:rFonts w:ascii="Times New Roman" w:hAnsi="Times New Roman"/>
          <w:sz w:val="28"/>
          <w:szCs w:val="28"/>
        </w:rPr>
        <w:fldChar w:fldCharType="separate"/>
      </w:r>
      <w:r w:rsidR="00654E27" w:rsidRPr="00654E27">
        <w:rPr>
          <w:rFonts w:ascii="Times New Roman" w:hAnsi="Times New Roman"/>
          <w:noProof/>
          <w:sz w:val="28"/>
          <w:szCs w:val="28"/>
        </w:rPr>
        <w:t>[2]</w:t>
      </w:r>
      <w:r w:rsidR="00654E27">
        <w:rPr>
          <w:rFonts w:ascii="Times New Roman" w:hAnsi="Times New Roman"/>
          <w:sz w:val="28"/>
          <w:szCs w:val="28"/>
        </w:rPr>
        <w:fldChar w:fldCharType="end"/>
      </w:r>
    </w:p>
    <w:p w14:paraId="61D93076" w14:textId="77777777" w:rsidR="00CD442C" w:rsidRPr="007933AE" w:rsidRDefault="00CD442C" w:rsidP="00CD442C">
      <w:pPr>
        <w:pBdr>
          <w:top w:val="nil"/>
          <w:left w:val="nil"/>
          <w:bottom w:val="nil"/>
          <w:right w:val="nil"/>
          <w:between w:val="nil"/>
        </w:pBdr>
        <w:spacing w:after="0" w:line="240" w:lineRule="auto"/>
        <w:jc w:val="both"/>
        <w:rPr>
          <w:rFonts w:ascii="Times New Roman" w:eastAsia="Times New Roman" w:hAnsi="Times New Roman"/>
          <w:bCs/>
          <w:color w:val="000000"/>
          <w:sz w:val="28"/>
          <w:szCs w:val="28"/>
        </w:rPr>
      </w:pPr>
    </w:p>
    <w:p w14:paraId="078F3B5B" w14:textId="10655B35" w:rsidR="007526E8" w:rsidRPr="007526E8" w:rsidRDefault="007526E8" w:rsidP="007526E8">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526E8">
        <w:rPr>
          <w:rFonts w:ascii="Times New Roman" w:eastAsia="Times New Roman" w:hAnsi="Times New Roman"/>
          <w:bCs/>
          <w:color w:val="000000"/>
          <w:sz w:val="28"/>
          <w:szCs w:val="28"/>
        </w:rPr>
        <w:t>При контакте полупроводников p</w:t>
      </w:r>
      <w:r>
        <w:rPr>
          <w:rFonts w:ascii="Times New Roman" w:eastAsia="Times New Roman" w:hAnsi="Times New Roman"/>
          <w:bCs/>
          <w:color w:val="000000"/>
          <w:sz w:val="28"/>
          <w:szCs w:val="28"/>
        </w:rPr>
        <w:t xml:space="preserve"> </w:t>
      </w:r>
      <w:r w:rsidRPr="007526E8">
        <w:rPr>
          <w:rFonts w:ascii="Times New Roman" w:eastAsia="Times New Roman" w:hAnsi="Times New Roman"/>
          <w:bCs/>
          <w:color w:val="000000"/>
          <w:sz w:val="28"/>
          <w:szCs w:val="28"/>
        </w:rPr>
        <w:t xml:space="preserve">- и n-типа происходит диффузия основных носителей заряда: дырки из p-области переходят в n-область, а электроны </w:t>
      </w:r>
      <w:r>
        <w:rPr>
          <w:rFonts w:ascii="Times New Roman" w:eastAsia="Times New Roman" w:hAnsi="Times New Roman"/>
          <w:bCs/>
          <w:color w:val="000000"/>
          <w:sz w:val="28"/>
          <w:szCs w:val="28"/>
        </w:rPr>
        <w:t>–</w:t>
      </w:r>
      <w:r w:rsidRPr="007526E8">
        <w:rPr>
          <w:rFonts w:ascii="Times New Roman" w:eastAsia="Times New Roman" w:hAnsi="Times New Roman"/>
          <w:bCs/>
          <w:color w:val="000000"/>
          <w:sz w:val="28"/>
          <w:szCs w:val="28"/>
        </w:rPr>
        <w:t xml:space="preserve"> в p-область. В результате этого процесса вблизи границы формируется область, обеднённая подвижными носителями заряда, содержащая </w:t>
      </w:r>
      <w:proofErr w:type="spellStart"/>
      <w:r w:rsidRPr="007526E8">
        <w:rPr>
          <w:rFonts w:ascii="Times New Roman" w:eastAsia="Times New Roman" w:hAnsi="Times New Roman"/>
          <w:bCs/>
          <w:color w:val="000000"/>
          <w:sz w:val="28"/>
          <w:szCs w:val="28"/>
        </w:rPr>
        <w:t>нескомпенсированные</w:t>
      </w:r>
      <w:proofErr w:type="spellEnd"/>
      <w:r w:rsidRPr="007526E8">
        <w:rPr>
          <w:rFonts w:ascii="Times New Roman" w:eastAsia="Times New Roman" w:hAnsi="Times New Roman"/>
          <w:bCs/>
          <w:color w:val="000000"/>
          <w:sz w:val="28"/>
          <w:szCs w:val="28"/>
        </w:rPr>
        <w:t xml:space="preserve"> ионизированные донорные и акцепторные центры.</w:t>
      </w:r>
    </w:p>
    <w:p w14:paraId="14C8D994" w14:textId="3FEB6D29" w:rsidR="007526E8" w:rsidRDefault="007526E8" w:rsidP="007526E8">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526E8">
        <w:rPr>
          <w:rFonts w:ascii="Times New Roman" w:eastAsia="Times New Roman" w:hAnsi="Times New Roman"/>
          <w:bCs/>
          <w:color w:val="000000"/>
          <w:sz w:val="28"/>
          <w:szCs w:val="28"/>
        </w:rPr>
        <w:t xml:space="preserve">Возникновение пространственного заряда приводит к формированию внутреннего электрического поля, направленного от n-области к p-области. Это </w:t>
      </w:r>
      <w:r w:rsidRPr="007526E8">
        <w:rPr>
          <w:rFonts w:ascii="Times New Roman" w:eastAsia="Times New Roman" w:hAnsi="Times New Roman"/>
          <w:bCs/>
          <w:color w:val="000000"/>
          <w:sz w:val="28"/>
          <w:szCs w:val="28"/>
        </w:rPr>
        <w:lastRenderedPageBreak/>
        <w:t>поле вызывает дрейф носителей заряда, противоположный диффузионному потоку. В установившемся состоянии достигается равновесие между диффузией и дрейфом, что определяет электрические свойства перехода.</w:t>
      </w:r>
    </w:p>
    <w:p w14:paraId="73BD2A47" w14:textId="5A9EAFBD" w:rsid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933AE">
        <w:rPr>
          <w:rFonts w:ascii="Times New Roman" w:eastAsia="Times New Roman" w:hAnsi="Times New Roman"/>
          <w:bCs/>
          <w:color w:val="000000"/>
          <w:sz w:val="28"/>
          <w:szCs w:val="28"/>
        </w:rPr>
        <w:t>В поликристаллических и наноструктурированных материалах перенос заряда определяется также наличием потенциальных барьеров на границах зерен. Эти барьеры формируются вследствие захвата носителей заряда поверхностными состояниями и ограничивают проводимость. Высота барьера зависит от концентрации носителей и может изменяться под воздействием внешних факторов, включая газовую среду и электрическое поле.</w:t>
      </w:r>
    </w:p>
    <w:p w14:paraId="5989C2C4" w14:textId="77777777" w:rsidR="00D53B66" w:rsidRDefault="00D53B66"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12E17252" w14:textId="1DAD3EF7" w:rsidR="007526E8" w:rsidRDefault="008A0DA6" w:rsidP="008A0DA6">
      <w:pPr>
        <w:pBdr>
          <w:top w:val="nil"/>
          <w:left w:val="nil"/>
          <w:bottom w:val="nil"/>
          <w:right w:val="nil"/>
          <w:between w:val="nil"/>
        </w:pBdr>
        <w:spacing w:after="0" w:line="240" w:lineRule="auto"/>
        <w:jc w:val="center"/>
        <w:rPr>
          <w:rFonts w:ascii="Times New Roman" w:eastAsia="Times New Roman" w:hAnsi="Times New Roman"/>
          <w:bCs/>
          <w:color w:val="000000"/>
          <w:sz w:val="28"/>
          <w:szCs w:val="28"/>
        </w:rPr>
      </w:pPr>
      <w:r>
        <w:rPr>
          <w:noProof/>
        </w:rPr>
        <mc:AlternateContent>
          <mc:Choice Requires="wps">
            <w:drawing>
              <wp:anchor distT="0" distB="0" distL="114300" distR="114300" simplePos="0" relativeHeight="251676672" behindDoc="0" locked="0" layoutInCell="1" allowOverlap="1" wp14:anchorId="4DD29D8F" wp14:editId="5BF6DE4F">
                <wp:simplePos x="0" y="0"/>
                <wp:positionH relativeFrom="margin">
                  <wp:posOffset>-8255</wp:posOffset>
                </wp:positionH>
                <wp:positionV relativeFrom="paragraph">
                  <wp:posOffset>2468880</wp:posOffset>
                </wp:positionV>
                <wp:extent cx="451485" cy="358140"/>
                <wp:effectExtent l="0" t="0" r="0" b="3810"/>
                <wp:wrapNone/>
                <wp:docPr id="2098256009" name="Надпись 1"/>
                <wp:cNvGraphicFramePr/>
                <a:graphic xmlns:a="http://schemas.openxmlformats.org/drawingml/2006/main">
                  <a:graphicData uri="http://schemas.microsoft.com/office/word/2010/wordprocessingShape">
                    <wps:wsp>
                      <wps:cNvSpPr txBox="1"/>
                      <wps:spPr>
                        <a:xfrm>
                          <a:off x="0" y="0"/>
                          <a:ext cx="451485" cy="358140"/>
                        </a:xfrm>
                        <a:prstGeom prst="rect">
                          <a:avLst/>
                        </a:prstGeom>
                        <a:noFill/>
                        <a:ln>
                          <a:noFill/>
                        </a:ln>
                      </wps:spPr>
                      <wps:txbx>
                        <w:txbxContent>
                          <w:p w14:paraId="7C21E7CD" w14:textId="39DF9328" w:rsidR="008A0DA6" w:rsidRPr="008608B0" w:rsidRDefault="008A0DA6" w:rsidP="008A0DA6">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29D8F" id="_x0000_t202" coordsize="21600,21600" o:spt="202" path="m,l,21600r21600,l21600,xe">
                <v:stroke joinstyle="miter"/>
                <v:path gradientshapeok="t" o:connecttype="rect"/>
              </v:shapetype>
              <v:shape id="Надпись 1" o:spid="_x0000_s1026" type="#_x0000_t202" style="position:absolute;left:0;text-align:left;margin-left:-.65pt;margin-top:194.4pt;width:35.55pt;height:28.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" filled="f" stroked="f">
                <v:textbox>
                  <w:txbxContent>
                    <w:p w14:paraId="7C21E7CD" w14:textId="39DF9328" w:rsidR="008A0DA6" w:rsidRPr="008608B0" w:rsidRDefault="008A0DA6" w:rsidP="008A0DA6">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6699C52D" wp14:editId="2D0D3303">
                <wp:simplePos x="0" y="0"/>
                <wp:positionH relativeFrom="margin">
                  <wp:posOffset>2902585</wp:posOffset>
                </wp:positionH>
                <wp:positionV relativeFrom="paragraph">
                  <wp:posOffset>2484120</wp:posOffset>
                </wp:positionV>
                <wp:extent cx="451485" cy="358140"/>
                <wp:effectExtent l="0" t="0" r="0" b="3810"/>
                <wp:wrapNone/>
                <wp:docPr id="1183815813" name="Надпись 1"/>
                <wp:cNvGraphicFramePr/>
                <a:graphic xmlns:a="http://schemas.openxmlformats.org/drawingml/2006/main">
                  <a:graphicData uri="http://schemas.microsoft.com/office/word/2010/wordprocessingShape">
                    <wps:wsp>
                      <wps:cNvSpPr txBox="1"/>
                      <wps:spPr>
                        <a:xfrm>
                          <a:off x="0" y="0"/>
                          <a:ext cx="451485" cy="358140"/>
                        </a:xfrm>
                        <a:prstGeom prst="rect">
                          <a:avLst/>
                        </a:prstGeom>
                        <a:noFill/>
                        <a:ln>
                          <a:noFill/>
                        </a:ln>
                      </wps:spPr>
                      <wps:txbx>
                        <w:txbxContent>
                          <w:p w14:paraId="4BDE9A4E" w14:textId="497B3385" w:rsidR="008A0DA6" w:rsidRPr="008608B0" w:rsidRDefault="008A0DA6" w:rsidP="008A0DA6">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C52D" id="_x0000_s1027" type="#_x0000_t202" style="position:absolute;left:0;text-align:left;margin-left:228.55pt;margin-top:195.6pt;width:35.55pt;height:28.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" filled="f" stroked="f">
                <v:textbox>
                  <w:txbxContent>
                    <w:p w14:paraId="4BDE9A4E" w14:textId="497B3385" w:rsidR="008A0DA6" w:rsidRPr="008608B0" w:rsidRDefault="008A0DA6" w:rsidP="008A0DA6">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r>
        <w:rPr>
          <w:rFonts w:ascii="Times New Roman" w:eastAsia="Times New Roman" w:hAnsi="Times New Roman"/>
          <w:bCs/>
          <w:noProof/>
          <w:color w:val="000000"/>
          <w:sz w:val="28"/>
          <w:szCs w:val="28"/>
        </w:rPr>
        <w:drawing>
          <wp:inline distT="0" distB="0" distL="0" distR="0" wp14:anchorId="1B35CBC0" wp14:editId="3FF7D1B8">
            <wp:extent cx="6064590" cy="3406140"/>
            <wp:effectExtent l="0" t="0" r="0" b="3810"/>
            <wp:docPr id="17271389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70921" cy="3409696"/>
                    </a:xfrm>
                    <a:prstGeom prst="rect">
                      <a:avLst/>
                    </a:prstGeom>
                    <a:noFill/>
                    <a:ln>
                      <a:noFill/>
                    </a:ln>
                  </pic:spPr>
                </pic:pic>
              </a:graphicData>
            </a:graphic>
          </wp:inline>
        </w:drawing>
      </w:r>
    </w:p>
    <w:p w14:paraId="0AC850F5" w14:textId="0A428F7D" w:rsidR="003C10C9" w:rsidRDefault="003C10C9"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66F4CA0C" w14:textId="2FE59A69" w:rsidR="003C10C9" w:rsidRPr="00437258" w:rsidRDefault="003C10C9" w:rsidP="003C10C9">
      <w:pPr>
        <w:pBdr>
          <w:top w:val="nil"/>
          <w:left w:val="nil"/>
          <w:bottom w:val="nil"/>
          <w:right w:val="nil"/>
          <w:between w:val="nil"/>
        </w:pBdr>
        <w:spacing w:after="0" w:line="240" w:lineRule="auto"/>
        <w:ind w:firstLine="709"/>
        <w:jc w:val="center"/>
        <w:rPr>
          <w:rFonts w:ascii="Times New Roman" w:eastAsia="Times New Roman" w:hAnsi="Times New Roman"/>
          <w:bCs/>
          <w:color w:val="000000"/>
          <w:sz w:val="28"/>
          <w:szCs w:val="28"/>
        </w:rPr>
      </w:pPr>
      <w:r w:rsidRPr="00437258">
        <w:rPr>
          <w:rFonts w:ascii="Times New Roman" w:hAnsi="Times New Roman"/>
          <w:sz w:val="28"/>
          <w:szCs w:val="28"/>
          <w:lang w:val="kk-KZ"/>
        </w:rPr>
        <w:t xml:space="preserve">Рисунок 1.3– </w:t>
      </w:r>
      <w:r w:rsidRPr="00437258">
        <w:rPr>
          <w:rFonts w:ascii="Times New Roman" w:eastAsia="Times New Roman" w:hAnsi="Times New Roman"/>
          <w:bCs/>
          <w:color w:val="000000"/>
          <w:sz w:val="28"/>
          <w:szCs w:val="28"/>
        </w:rPr>
        <w:t xml:space="preserve">Механизм формирования потенциального барьера на границах зерен </w:t>
      </w:r>
      <w:proofErr w:type="spellStart"/>
      <w:r w:rsidRPr="00437258">
        <w:rPr>
          <w:rFonts w:ascii="Times New Roman" w:eastAsia="Times New Roman" w:hAnsi="Times New Roman"/>
          <w:bCs/>
          <w:color w:val="000000"/>
          <w:sz w:val="28"/>
          <w:szCs w:val="28"/>
        </w:rPr>
        <w:t>металлоксидного</w:t>
      </w:r>
      <w:proofErr w:type="spellEnd"/>
      <w:r w:rsidRPr="00437258">
        <w:rPr>
          <w:rFonts w:ascii="Times New Roman" w:eastAsia="Times New Roman" w:hAnsi="Times New Roman"/>
          <w:bCs/>
          <w:color w:val="000000"/>
          <w:sz w:val="28"/>
          <w:szCs w:val="28"/>
        </w:rPr>
        <w:t xml:space="preserve"> полупроводника при адсорбции кислорода (а) и воздействии восстановительных газов (б)</w:t>
      </w:r>
      <w:r w:rsidR="00654E27">
        <w:rPr>
          <w:rFonts w:ascii="Times New Roman" w:eastAsia="Times New Roman" w:hAnsi="Times New Roman"/>
          <w:bCs/>
          <w:color w:val="000000"/>
          <w:sz w:val="28"/>
          <w:szCs w:val="28"/>
        </w:rPr>
        <w:t xml:space="preserve"> </w:t>
      </w:r>
      <w:r w:rsidR="00654E27">
        <w:rPr>
          <w:rFonts w:ascii="Times New Roman" w:eastAsia="Times New Roman" w:hAnsi="Times New Roman"/>
          <w:bCs/>
          <w:color w:val="000000"/>
          <w:sz w:val="28"/>
          <w:szCs w:val="28"/>
        </w:rPr>
        <w:fldChar w:fldCharType="begin" w:fldLock="1"/>
      </w:r>
      <w:r w:rsidR="00654E27">
        <w:rPr>
          <w:rFonts w:ascii="Times New Roman" w:eastAsia="Times New Roman" w:hAnsi="Times New Roman"/>
          <w:bCs/>
          <w:color w:val="000000"/>
          <w:sz w:val="28"/>
          <w:szCs w:val="28"/>
        </w:rPr>
        <w:instrText>ADDIN CSL_CITATION {"citationItems":[{"id":"ITEM-1","itemData":{"author":[{"dropping-particle":"","family":"Korotcenkov","given":"Ghenadii","non-dropping-particle":"","parse-names":false,"suffix":""}],"container-title":"Conventional approaches","id":"ITEM-1","issued":{"date-parts":[["2013"]]},"page":"19-23","publisher":"Springer","title":"Handbook of gas sensor materials","type":"article-journal","volume":"1"},"uris":["http://www.mendeley.com/documents/?uuid=37d67f95-0349-4d74-8f75-c6d52cf7fa05"]}],"mendeley":{"formattedCitation":"[3]","plainTextFormattedCitation":"[3]","previouslyFormattedCitation":"[3]"},"properties":{"noteIndex":0},"schema":"https://github.com/citation-style-language/schema/raw/master/csl-citation.json"}</w:instrText>
      </w:r>
      <w:r w:rsidR="00654E27">
        <w:rPr>
          <w:rFonts w:ascii="Times New Roman" w:eastAsia="Times New Roman" w:hAnsi="Times New Roman"/>
          <w:bCs/>
          <w:color w:val="000000"/>
          <w:sz w:val="28"/>
          <w:szCs w:val="28"/>
        </w:rPr>
        <w:fldChar w:fldCharType="separate"/>
      </w:r>
      <w:r w:rsidR="00654E27" w:rsidRPr="00654E27">
        <w:rPr>
          <w:rFonts w:ascii="Times New Roman" w:eastAsia="Times New Roman" w:hAnsi="Times New Roman"/>
          <w:bCs/>
          <w:noProof/>
          <w:color w:val="000000"/>
          <w:sz w:val="28"/>
          <w:szCs w:val="28"/>
        </w:rPr>
        <w:t>[3]</w:t>
      </w:r>
      <w:r w:rsidR="00654E27">
        <w:rPr>
          <w:rFonts w:ascii="Times New Roman" w:eastAsia="Times New Roman" w:hAnsi="Times New Roman"/>
          <w:bCs/>
          <w:color w:val="000000"/>
          <w:sz w:val="28"/>
          <w:szCs w:val="28"/>
        </w:rPr>
        <w:fldChar w:fldCharType="end"/>
      </w:r>
    </w:p>
    <w:p w14:paraId="7B24AA87" w14:textId="57F8123D" w:rsidR="007526E8" w:rsidRDefault="007526E8" w:rsidP="003C10C9">
      <w:pPr>
        <w:pBdr>
          <w:top w:val="nil"/>
          <w:left w:val="nil"/>
          <w:bottom w:val="nil"/>
          <w:right w:val="nil"/>
          <w:between w:val="nil"/>
        </w:pBdr>
        <w:spacing w:after="0" w:line="240" w:lineRule="auto"/>
        <w:ind w:firstLine="709"/>
        <w:jc w:val="center"/>
        <w:rPr>
          <w:rFonts w:ascii="Times New Roman" w:hAnsi="Times New Roman"/>
          <w:sz w:val="28"/>
          <w:szCs w:val="28"/>
        </w:rPr>
      </w:pPr>
    </w:p>
    <w:p w14:paraId="5098F666" w14:textId="715664F4" w:rsidR="003C10C9" w:rsidRPr="007933AE" w:rsidRDefault="003C10C9" w:rsidP="003C10C9">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3C10C9">
        <w:rPr>
          <w:rFonts w:ascii="Times New Roman" w:eastAsia="Times New Roman" w:hAnsi="Times New Roman"/>
          <w:bCs/>
          <w:color w:val="000000"/>
          <w:sz w:val="28"/>
          <w:szCs w:val="28"/>
        </w:rPr>
        <w:t>На границах зерен и поверхности полупроводников формируются потенциальные барьеры, обусловленные захватом носителей заряда поверхностными состояниями. Это приводит к изгибу энергетических зон и образованию области пространственного заряда. Высота барьера определяет вероятность переноса носителей через границу зерен и, соответственно, электрическую проводимость материала.</w:t>
      </w:r>
      <w:r w:rsidR="003F6816">
        <w:rPr>
          <w:rFonts w:ascii="Times New Roman" w:eastAsia="Times New Roman" w:hAnsi="Times New Roman"/>
          <w:bCs/>
          <w:color w:val="000000"/>
          <w:sz w:val="28"/>
          <w:szCs w:val="28"/>
        </w:rPr>
        <w:t xml:space="preserve"> </w:t>
      </w:r>
      <w:r w:rsidRPr="003C10C9">
        <w:rPr>
          <w:rFonts w:ascii="Times New Roman" w:eastAsia="Times New Roman" w:hAnsi="Times New Roman"/>
          <w:bCs/>
          <w:color w:val="000000"/>
          <w:sz w:val="28"/>
          <w:szCs w:val="28"/>
        </w:rPr>
        <w:t>В присутствии газовой среды адсорбированные молекулы изменяют зарядовое состояние поверхности, что приводит к модуляции высоты потенциального барьера и ширины обеднённого слоя, являясь основным механизмом работы полупроводниковых газовых сенсоров.</w:t>
      </w:r>
    </w:p>
    <w:p w14:paraId="3B0BEE63" w14:textId="61D43B3B" w:rsidR="007933AE" w:rsidRP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933AE">
        <w:rPr>
          <w:rFonts w:ascii="Times New Roman" w:eastAsia="Times New Roman" w:hAnsi="Times New Roman"/>
          <w:bCs/>
          <w:color w:val="000000"/>
          <w:sz w:val="28"/>
          <w:szCs w:val="28"/>
        </w:rPr>
        <w:t xml:space="preserve">В полупроводниковых газовых сенсорах изменение проводимости обусловлено процессами адсорбции молекул газа и их взаимодействием с адсорбированным кислородом. Это приводит к перераспределению носителей </w:t>
      </w:r>
      <w:r w:rsidRPr="007933AE">
        <w:rPr>
          <w:rFonts w:ascii="Times New Roman" w:eastAsia="Times New Roman" w:hAnsi="Times New Roman"/>
          <w:bCs/>
          <w:color w:val="000000"/>
          <w:sz w:val="28"/>
          <w:szCs w:val="28"/>
        </w:rPr>
        <w:lastRenderedPageBreak/>
        <w:t>заряда и изменению сопротивления материала. Донорные газы увеличивают концентрацию электронов, тогда как акцепторные уменьшают её.</w:t>
      </w:r>
    </w:p>
    <w:p w14:paraId="53C52AE6" w14:textId="77777777" w:rsidR="007933AE" w:rsidRPr="007933AE" w:rsidRDefault="007933AE" w:rsidP="007933AE">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7933AE">
        <w:rPr>
          <w:rFonts w:ascii="Times New Roman" w:eastAsia="Times New Roman" w:hAnsi="Times New Roman"/>
          <w:bCs/>
          <w:color w:val="000000"/>
          <w:sz w:val="28"/>
          <w:szCs w:val="28"/>
        </w:rPr>
        <w:t xml:space="preserve">В устройствах с эффектом резистивного переключения изменение сопротивления связано с перераспределением дефектов и формированием проводящих каналов. Под действием электрического поля происходит миграция кислородных вакансий, приводящая к образованию локализованных проводящих филаментов. Разрушение этих каналов приводит к переходу в </w:t>
      </w:r>
      <w:proofErr w:type="spellStart"/>
      <w:r w:rsidRPr="007933AE">
        <w:rPr>
          <w:rFonts w:ascii="Times New Roman" w:eastAsia="Times New Roman" w:hAnsi="Times New Roman"/>
          <w:bCs/>
          <w:color w:val="000000"/>
          <w:sz w:val="28"/>
          <w:szCs w:val="28"/>
        </w:rPr>
        <w:t>высокоомное</w:t>
      </w:r>
      <w:proofErr w:type="spellEnd"/>
      <w:r w:rsidRPr="007933AE">
        <w:rPr>
          <w:rFonts w:ascii="Times New Roman" w:eastAsia="Times New Roman" w:hAnsi="Times New Roman"/>
          <w:bCs/>
          <w:color w:val="000000"/>
          <w:sz w:val="28"/>
          <w:szCs w:val="28"/>
        </w:rPr>
        <w:t xml:space="preserve"> состояние.</w:t>
      </w:r>
    </w:p>
    <w:p w14:paraId="5AD1AEE2" w14:textId="6913E8C8" w:rsidR="00B26123" w:rsidRPr="00B26123" w:rsidRDefault="003C10C9" w:rsidP="003C10C9">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3C10C9">
        <w:rPr>
          <w:rFonts w:ascii="Times New Roman" w:eastAsia="Times New Roman" w:hAnsi="Times New Roman"/>
          <w:bCs/>
          <w:color w:val="000000"/>
          <w:sz w:val="28"/>
          <w:szCs w:val="28"/>
        </w:rPr>
        <w:t xml:space="preserve">Несмотря на различие функционального назначения, процессы </w:t>
      </w:r>
      <w:proofErr w:type="spellStart"/>
      <w:r w:rsidRPr="003C10C9">
        <w:rPr>
          <w:rFonts w:ascii="Times New Roman" w:eastAsia="Times New Roman" w:hAnsi="Times New Roman"/>
          <w:bCs/>
          <w:color w:val="000000"/>
          <w:sz w:val="28"/>
          <w:szCs w:val="28"/>
        </w:rPr>
        <w:t>газочувствительности</w:t>
      </w:r>
      <w:proofErr w:type="spellEnd"/>
      <w:r w:rsidRPr="003C10C9">
        <w:rPr>
          <w:rFonts w:ascii="Times New Roman" w:eastAsia="Times New Roman" w:hAnsi="Times New Roman"/>
          <w:bCs/>
          <w:color w:val="000000"/>
          <w:sz w:val="28"/>
          <w:szCs w:val="28"/>
        </w:rPr>
        <w:t xml:space="preserve"> и резистивного переключения имеют общую физическую природу, основанную на переносе заряда, миграции дефектов и модуляции потенциальных барьеров. В газовых сенсорах изменение сопротивления обусловлено поверхностной адсорбцией и перераспределением носителей заряда, тогда как в структурах с резистивным переключением ключевую роль играет формирование и разрушение проводящих филаментов за счёт миграции кислородных вакансий. В обоих случаях изменение электрических свойств определяется динамикой дефектных состояний и локальных электрических полей.</w:t>
      </w:r>
      <w:r>
        <w:rPr>
          <w:rFonts w:ascii="Times New Roman" w:eastAsia="Times New Roman" w:hAnsi="Times New Roman"/>
          <w:bCs/>
          <w:color w:val="000000"/>
          <w:sz w:val="28"/>
          <w:szCs w:val="28"/>
        </w:rPr>
        <w:t xml:space="preserve"> Таким</w:t>
      </w:r>
      <w:r w:rsidR="007933AE" w:rsidRPr="007933AE">
        <w:rPr>
          <w:rFonts w:ascii="Times New Roman" w:eastAsia="Times New Roman" w:hAnsi="Times New Roman"/>
          <w:bCs/>
          <w:color w:val="000000"/>
          <w:sz w:val="28"/>
          <w:szCs w:val="28"/>
        </w:rPr>
        <w:t xml:space="preserve"> образом, исследование полупроводниковых структур с учётом указанных механизмов является важной задачей для разработки современных сенсорных устройств с расширенными функциональными возможностями, включая элементы памяти.</w:t>
      </w:r>
    </w:p>
    <w:p w14:paraId="0BE6A19A" w14:textId="37BB3162" w:rsidR="00873FF6" w:rsidRDefault="003C10C9" w:rsidP="00294BB0">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r w:rsidRPr="003C10C9">
        <w:rPr>
          <w:rFonts w:ascii="Times New Roman" w:eastAsia="Times New Roman" w:hAnsi="Times New Roman"/>
          <w:bCs/>
          <w:color w:val="000000"/>
          <w:sz w:val="28"/>
          <w:szCs w:val="28"/>
        </w:rPr>
        <w:t>Полупроводники широко применяются в современной электронике, включая сенсорные и функциональные устройства, что подтверждает актуальность их исследования.</w:t>
      </w:r>
    </w:p>
    <w:p w14:paraId="701D0935" w14:textId="77777777" w:rsidR="00920E10" w:rsidRPr="00B05C17" w:rsidRDefault="00920E10" w:rsidP="00294BB0">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5DB389C9" w14:textId="77777777" w:rsidR="00F227D1" w:rsidRPr="00B05C17" w:rsidRDefault="00F227D1" w:rsidP="00294BB0">
      <w:pPr>
        <w:pBdr>
          <w:top w:val="nil"/>
          <w:left w:val="nil"/>
          <w:bottom w:val="nil"/>
          <w:right w:val="nil"/>
          <w:between w:val="nil"/>
        </w:pBdr>
        <w:spacing w:after="0" w:line="240" w:lineRule="auto"/>
        <w:ind w:firstLine="709"/>
        <w:jc w:val="both"/>
        <w:rPr>
          <w:rFonts w:ascii="Times New Roman" w:eastAsia="Times New Roman" w:hAnsi="Times New Roman"/>
          <w:bCs/>
          <w:color w:val="000000"/>
          <w:sz w:val="28"/>
          <w:szCs w:val="28"/>
        </w:rPr>
      </w:pPr>
    </w:p>
    <w:p w14:paraId="67A7B23D" w14:textId="7A5B1D4E"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r w:rsidRPr="00CB1FA4">
        <w:rPr>
          <w:rFonts w:ascii="Times New Roman" w:eastAsia="Times New Roman" w:hAnsi="Times New Roman"/>
          <w:b/>
          <w:color w:val="000000"/>
          <w:sz w:val="28"/>
          <w:szCs w:val="28"/>
        </w:rPr>
        <w:t>1.</w:t>
      </w:r>
      <w:r w:rsidR="00CA7477">
        <w:rPr>
          <w:rFonts w:ascii="Times New Roman" w:eastAsia="Times New Roman" w:hAnsi="Times New Roman"/>
          <w:b/>
          <w:color w:val="000000"/>
          <w:sz w:val="28"/>
          <w:szCs w:val="28"/>
        </w:rPr>
        <w:t>2</w:t>
      </w:r>
      <w:r w:rsidRPr="00CB1FA4">
        <w:rPr>
          <w:rFonts w:ascii="Times New Roman" w:eastAsia="Times New Roman" w:hAnsi="Times New Roman"/>
          <w:b/>
          <w:color w:val="000000"/>
          <w:sz w:val="28"/>
          <w:szCs w:val="28"/>
        </w:rPr>
        <w:t xml:space="preserve"> Сравнительный анализ типов газовых сенсоров</w:t>
      </w:r>
    </w:p>
    <w:p w14:paraId="128E277D" w14:textId="77777777" w:rsidR="00677EC1" w:rsidRPr="00677EC1" w:rsidRDefault="00CB1FA4" w:rsidP="00677EC1">
      <w:pPr>
        <w:pBdr>
          <w:top w:val="nil"/>
          <w:left w:val="nil"/>
          <w:bottom w:val="nil"/>
          <w:right w:val="nil"/>
          <w:between w:val="nil"/>
        </w:pBdr>
        <w:spacing w:after="0" w:line="240" w:lineRule="auto"/>
        <w:ind w:firstLine="709"/>
        <w:jc w:val="both"/>
        <w:rPr>
          <w:rFonts w:ascii="Times New Roman" w:hAnsi="Times New Roman"/>
          <w:sz w:val="28"/>
          <w:szCs w:val="28"/>
        </w:rPr>
      </w:pPr>
      <w:r w:rsidRPr="00CB1FA4">
        <w:rPr>
          <w:rFonts w:ascii="Times New Roman" w:eastAsia="Times New Roman" w:hAnsi="Times New Roman"/>
          <w:color w:val="000000"/>
          <w:sz w:val="28"/>
          <w:szCs w:val="28"/>
        </w:rPr>
        <w:tab/>
      </w:r>
      <w:r w:rsidR="00677EC1" w:rsidRPr="00677EC1">
        <w:rPr>
          <w:rFonts w:ascii="Times New Roman" w:hAnsi="Times New Roman"/>
          <w:sz w:val="28"/>
          <w:szCs w:val="28"/>
        </w:rPr>
        <w:t>Стремительный рост населения и развитие технологий привели к увеличению выбросов токсичных газов, источниками которых являются транспорт, промышленность и другие виды антропогенного загрязнения. Постоянное поступление вредных веществ в атмосферу представляет серьёзную угрозу для живых организмов. Кроме того, образуются горючие и взрывоопасные газы (такие как H₂, CH₄, C₂H₂, пропан, аммиак и др.), которые могут накапливаться в промышленных установках, топливных системах и бытовых условиях, создавая риск возгорания и взрыва.</w:t>
      </w:r>
    </w:p>
    <w:p w14:paraId="276DC034" w14:textId="51F7ADBA" w:rsidR="00CB1FA4" w:rsidRPr="00677EC1" w:rsidRDefault="00677EC1" w:rsidP="00677EC1">
      <w:pPr>
        <w:pBdr>
          <w:top w:val="nil"/>
          <w:left w:val="nil"/>
          <w:bottom w:val="nil"/>
          <w:right w:val="nil"/>
          <w:between w:val="nil"/>
        </w:pBdr>
        <w:spacing w:after="0" w:line="240" w:lineRule="auto"/>
        <w:ind w:firstLine="709"/>
        <w:jc w:val="both"/>
        <w:rPr>
          <w:rFonts w:ascii="Times New Roman" w:hAnsi="Times New Roman"/>
          <w:sz w:val="28"/>
          <w:szCs w:val="28"/>
        </w:rPr>
      </w:pPr>
      <w:r w:rsidRPr="00677EC1">
        <w:rPr>
          <w:rFonts w:ascii="Times New Roman" w:hAnsi="Times New Roman"/>
          <w:sz w:val="28"/>
          <w:szCs w:val="28"/>
        </w:rPr>
        <w:t>В связи с этим особую важность приобретает непрерывный мониторинг концентрации таких газов с использованием систем быстрого обнаружения и автоматизированного контроля. Реализация подобных мер безопасности позволяет предотвращать аварийные ситуации и способствует защите жизни людей, сохранности инфраструктуры и окружающей среды</w:t>
      </w:r>
      <w:r w:rsidR="009F1C0A">
        <w:rPr>
          <w:rFonts w:ascii="Times New Roman" w:hAnsi="Times New Roman"/>
          <w:sz w:val="28"/>
          <w:szCs w:val="28"/>
        </w:rPr>
        <w:t xml:space="preserve"> </w:t>
      </w:r>
      <w:r w:rsidR="00183696">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author":[{"dropping-particle":"","family":"Jońca","given":"Justyna","non-dropping-particle":"","parse-names":false,"suffix":""},{"dropping-particle":"","family":"Sówka","given":"Izabela","non-dropping-particle":"","parse-names":false,"suffix":""}],"container-title":"Zeszyty Naukowe SGSP/Szkoła Główna Służby Pożarniczej","id":"ITEM-1","issue":"85","issued":{"date-parts":[["2023"]]},"page":"7-27","publisher":"Szkoła Główna Służby Pożarniczej","title":"Gas sensors based on metal oxide nanoparticles and their application for environmentally hazardous gases detection--a mini-review","type":"article-journal"},"uris":["http://www.mendeley.com/documents/?uuid=d53e4f2e-0309-49ac-a0aa-727759b51b23"]}],"mendeley":{"formattedCitation":"[4]","plainTextFormattedCitation":"[4]","previouslyFormattedCitation":"[4]"},"properties":{"noteIndex":0},"schema":"https://github.com/citation-style-language/schema/raw/master/csl-citation.json"}</w:instrText>
      </w:r>
      <w:r w:rsidR="00183696">
        <w:rPr>
          <w:rFonts w:ascii="Times New Roman" w:hAnsi="Times New Roman"/>
          <w:sz w:val="28"/>
          <w:szCs w:val="28"/>
        </w:rPr>
        <w:fldChar w:fldCharType="separate"/>
      </w:r>
      <w:r w:rsidR="00654E27" w:rsidRPr="00654E27">
        <w:rPr>
          <w:rFonts w:ascii="Times New Roman" w:hAnsi="Times New Roman"/>
          <w:noProof/>
          <w:sz w:val="28"/>
          <w:szCs w:val="28"/>
        </w:rPr>
        <w:t>[4]</w:t>
      </w:r>
      <w:r w:rsidR="00183696">
        <w:rPr>
          <w:rFonts w:ascii="Times New Roman" w:hAnsi="Times New Roman"/>
          <w:sz w:val="28"/>
          <w:szCs w:val="28"/>
        </w:rPr>
        <w:fldChar w:fldCharType="end"/>
      </w:r>
      <w:r w:rsidR="00CB1FA4" w:rsidRPr="00CB1FA4">
        <w:rPr>
          <w:rFonts w:ascii="Times New Roman" w:hAnsi="Times New Roman"/>
          <w:sz w:val="28"/>
          <w:szCs w:val="28"/>
        </w:rPr>
        <w:t>.</w:t>
      </w:r>
    </w:p>
    <w:p w14:paraId="38734FE6" w14:textId="25A5E173" w:rsidR="00CB1FA4" w:rsidRPr="00CB1FA4" w:rsidRDefault="00677EC1" w:rsidP="0019735B">
      <w:pPr>
        <w:spacing w:after="0" w:line="240" w:lineRule="auto"/>
        <w:ind w:firstLine="709"/>
        <w:jc w:val="both"/>
        <w:rPr>
          <w:rFonts w:ascii="Times New Roman" w:hAnsi="Times New Roman"/>
          <w:sz w:val="28"/>
          <w:szCs w:val="28"/>
          <w:lang w:val="kk-KZ"/>
        </w:rPr>
      </w:pPr>
      <w:r w:rsidRPr="00677EC1">
        <w:rPr>
          <w:rFonts w:ascii="Times New Roman" w:hAnsi="Times New Roman"/>
          <w:sz w:val="28"/>
          <w:szCs w:val="28"/>
        </w:rPr>
        <w:t>Газовые сенсоры классифицируются на несколько основных типов в зависимости от принципа действия и используемых технологий. Выбор конкретного сенсора определяется областью его применения, а также требованиями к чувствительности, селективности и условиям эксплуатации</w:t>
      </w:r>
      <w:r w:rsidR="00183696" w:rsidRPr="00183696">
        <w:rPr>
          <w:rFonts w:ascii="Times New Roman" w:hAnsi="Times New Roman"/>
          <w:sz w:val="28"/>
          <w:szCs w:val="28"/>
        </w:rPr>
        <w:t xml:space="preserve"> </w:t>
      </w:r>
      <w:r w:rsidR="00183696">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{"citationItems":[{"id":"ITEM-1","itemData":{"author":[{"dropping-particle":"","family":"Dhall","given":"Shivani","non-dropping-particle":"","parse-names":false,"suffix":""},{"dropping-particle":"","family":"Mehta","given":"B R","non-dropping-particle":"","parse-names":false,"suffix":""},{"dropping-particle":"","family":"Tyagi","given":"A K","non-dropping-particle":"","parse-names":false,"suffix":""},{"dropping-particle":"","family":"Sood","given":"Kapil","non-dropping-particle":"","parse-names":false,"suffix":""}],"container-title":"Sensors International","id":"ITEM-1","issued":{"date-parts":[["2021"]]},"page":"100116","publisher":"Elsevier","title":"A review on environmental gas sensors: Materials and technologies","type":"article-journal","volume":"2"},"uris":["http://www.mendeley.com/documents/?uuid=1f53177f-3149-4192-a858-e8abaee4d3ec"]}],"mendeley":{"formattedCitation":"[5]","plainTextFormattedCitation":"[5]","previouslyFormattedCitation":"[5]"},"properties":{"noteIndex":0},"schema":"https://github.com/citation-style-language/schema/raw/master/csl-citation.json"}</w:instrText>
      </w:r>
      <w:r w:rsidR="00183696">
        <w:rPr>
          <w:rFonts w:ascii="Times New Roman" w:hAnsi="Times New Roman"/>
          <w:sz w:val="28"/>
          <w:szCs w:val="28"/>
        </w:rPr>
        <w:fldChar w:fldCharType="separate"/>
      </w:r>
      <w:r w:rsidR="00654E27" w:rsidRPr="00654E27">
        <w:rPr>
          <w:rFonts w:ascii="Times New Roman" w:hAnsi="Times New Roman"/>
          <w:noProof/>
          <w:sz w:val="28"/>
          <w:szCs w:val="28"/>
        </w:rPr>
        <w:t>[5]</w:t>
      </w:r>
      <w:r w:rsidR="00183696">
        <w:rPr>
          <w:rFonts w:ascii="Times New Roman" w:hAnsi="Times New Roman"/>
          <w:sz w:val="28"/>
          <w:szCs w:val="28"/>
        </w:rPr>
        <w:fldChar w:fldCharType="end"/>
      </w:r>
      <w:r w:rsidR="00CB1FA4" w:rsidRPr="00CB1FA4">
        <w:rPr>
          <w:rFonts w:ascii="Times New Roman" w:hAnsi="Times New Roman"/>
          <w:sz w:val="28"/>
          <w:szCs w:val="28"/>
          <w:lang w:val="kk-KZ"/>
        </w:rPr>
        <w:t xml:space="preserve">. </w:t>
      </w:r>
      <w:r w:rsidRPr="00677EC1">
        <w:rPr>
          <w:rFonts w:ascii="Times New Roman" w:hAnsi="Times New Roman"/>
          <w:sz w:val="28"/>
          <w:szCs w:val="28"/>
        </w:rPr>
        <w:lastRenderedPageBreak/>
        <w:t xml:space="preserve">На практике газовые сенсоры классифицируют по нескольким критериям: области применения, типу чувствительного материала, измеряемому параметру и виду выходного сигнала. К наиболее распространённым </w:t>
      </w:r>
      <w:r>
        <w:rPr>
          <w:rFonts w:ascii="Times New Roman" w:hAnsi="Times New Roman"/>
          <w:sz w:val="28"/>
          <w:szCs w:val="28"/>
        </w:rPr>
        <w:t xml:space="preserve">видам </w:t>
      </w:r>
      <w:r w:rsidRPr="00677EC1">
        <w:rPr>
          <w:rFonts w:ascii="Times New Roman" w:hAnsi="Times New Roman"/>
          <w:sz w:val="28"/>
          <w:szCs w:val="28"/>
        </w:rPr>
        <w:t xml:space="preserve">относятся электрохимические, каталитические, оптические, акустические, а также полупроводниковые </w:t>
      </w:r>
      <w:proofErr w:type="spellStart"/>
      <w:r w:rsidRPr="00677EC1">
        <w:rPr>
          <w:rFonts w:ascii="Times New Roman" w:hAnsi="Times New Roman"/>
          <w:sz w:val="28"/>
          <w:szCs w:val="28"/>
        </w:rPr>
        <w:t>хеморезистивные</w:t>
      </w:r>
      <w:proofErr w:type="spellEnd"/>
      <w:r w:rsidRPr="00677EC1">
        <w:rPr>
          <w:rFonts w:ascii="Times New Roman" w:hAnsi="Times New Roman"/>
          <w:sz w:val="28"/>
          <w:szCs w:val="28"/>
        </w:rPr>
        <w:t xml:space="preserve"> сенсоры и др</w:t>
      </w:r>
      <w:r>
        <w:rPr>
          <w:rFonts w:ascii="Times New Roman" w:hAnsi="Times New Roman"/>
          <w:sz w:val="28"/>
          <w:szCs w:val="28"/>
        </w:rPr>
        <w:t xml:space="preserve">. </w:t>
      </w:r>
      <w:r w:rsidR="00CB1FA4" w:rsidRPr="00CB1FA4">
        <w:rPr>
          <w:rFonts w:ascii="Times New Roman" w:hAnsi="Times New Roman"/>
          <w:sz w:val="28"/>
          <w:szCs w:val="28"/>
          <w:lang w:val="kk-KZ"/>
        </w:rPr>
        <w:t>(</w:t>
      </w:r>
      <w:r w:rsidR="00404961">
        <w:rPr>
          <w:rFonts w:ascii="Times New Roman" w:hAnsi="Times New Roman"/>
          <w:sz w:val="28"/>
          <w:szCs w:val="28"/>
          <w:lang w:val="kk-KZ"/>
        </w:rPr>
        <w:t>рисунок</w:t>
      </w:r>
      <w:r w:rsidR="00CB1FA4" w:rsidRPr="00CB1FA4">
        <w:rPr>
          <w:rFonts w:ascii="Times New Roman" w:hAnsi="Times New Roman"/>
          <w:sz w:val="28"/>
          <w:szCs w:val="28"/>
          <w:lang w:val="kk-KZ"/>
        </w:rPr>
        <w:t xml:space="preserve"> 1.</w:t>
      </w:r>
      <w:r w:rsidR="00404961">
        <w:rPr>
          <w:rFonts w:ascii="Times New Roman" w:hAnsi="Times New Roman"/>
          <w:sz w:val="28"/>
          <w:szCs w:val="28"/>
          <w:lang w:val="en-US"/>
        </w:rPr>
        <w:t>4</w:t>
      </w:r>
      <w:r w:rsidR="00CB1FA4" w:rsidRPr="00CB1FA4">
        <w:rPr>
          <w:rFonts w:ascii="Times New Roman" w:hAnsi="Times New Roman"/>
          <w:sz w:val="28"/>
          <w:szCs w:val="28"/>
          <w:lang w:val="kk-KZ"/>
        </w:rPr>
        <w:t>)</w:t>
      </w:r>
      <w:r w:rsidR="00CB1FA4" w:rsidRPr="00677EC1">
        <w:rPr>
          <w:rFonts w:ascii="Times New Roman" w:hAnsi="Times New Roman"/>
          <w:sz w:val="28"/>
          <w:szCs w:val="28"/>
        </w:rPr>
        <w:t xml:space="preserve"> </w:t>
      </w:r>
      <w:r w:rsidR="00183696">
        <w:rPr>
          <w:rFonts w:ascii="Times New Roman" w:hAnsi="Times New Roman"/>
          <w:sz w:val="28"/>
          <w:szCs w:val="28"/>
          <w:lang w:val="en-US"/>
        </w:rPr>
        <w:fldChar w:fldCharType="begin" w:fldLock="1"/>
      </w:r>
      <w:r w:rsidR="00654E27">
        <w:rPr>
          <w:rFonts w:ascii="Times New Roman" w:hAnsi="Times New Roman"/>
          <w:sz w:val="28"/>
          <w:szCs w:val="28"/>
          <w:lang w:val="en-US"/>
        </w:rPr>
        <w:instrText>ADDIN CSL_CITATION {"citationItems":[{"id":"ITEM-1","itemData":{"author":[{"dropping-particle":"","family":"Chowdhury","given":"M A Z","non-dropping-particle":"","parse-names":false,"suffix":""},{"dropping-particle":"","family":"Oehlschlaeger","given":"M A","non-dropping-particle":"","parse-names":false,"suffix":""}],"container-title":"ACS sensors","id":"ITEM-1","issue":"3","issued":{"date-parts":[["2025"]]},"page":"1538-1563","publisher":"ACS Publications","title":"Artificial Intelligence in Gas Sensing: A Review","type":"article-journal","volume":"10"},"uris":["http://www.mendeley.com/documents/?uuid=3e8d7fd6-6b31-44f7-80bd-0ecd189f4420"]}],"mendeley":{"formattedCitation":"[6]","plainTextFormattedCitation":"[6]","previouslyFormattedCitation":"[6]"},"properties":{"noteIndex":0},"schema":"https://github.com/citation-style-language/schema/raw/master/csl-citation.json"}</w:instrText>
      </w:r>
      <w:r w:rsidR="00183696">
        <w:rPr>
          <w:rFonts w:ascii="Times New Roman" w:hAnsi="Times New Roman"/>
          <w:sz w:val="28"/>
          <w:szCs w:val="28"/>
          <w:lang w:val="en-US"/>
        </w:rPr>
        <w:fldChar w:fldCharType="separate"/>
      </w:r>
      <w:r w:rsidR="00654E27" w:rsidRPr="00654E27">
        <w:rPr>
          <w:rFonts w:ascii="Times New Roman" w:hAnsi="Times New Roman"/>
          <w:noProof/>
          <w:sz w:val="28"/>
          <w:szCs w:val="28"/>
        </w:rPr>
        <w:t>[6]</w:t>
      </w:r>
      <w:r w:rsidR="00183696">
        <w:rPr>
          <w:rFonts w:ascii="Times New Roman" w:hAnsi="Times New Roman"/>
          <w:sz w:val="28"/>
          <w:szCs w:val="28"/>
          <w:lang w:val="en-US"/>
        </w:rPr>
        <w:fldChar w:fldCharType="end"/>
      </w:r>
      <w:r w:rsidR="00CB1FA4" w:rsidRPr="00CB1FA4">
        <w:rPr>
          <w:rFonts w:ascii="Times New Roman" w:hAnsi="Times New Roman"/>
          <w:sz w:val="28"/>
          <w:szCs w:val="28"/>
          <w:lang w:val="kk-KZ"/>
        </w:rPr>
        <w:t>.</w:t>
      </w:r>
    </w:p>
    <w:p w14:paraId="3ACD0F8F"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67DAB517" w14:textId="77777777" w:rsidR="00CB1FA4" w:rsidRPr="00CB1FA4" w:rsidRDefault="00CB1FA4" w:rsidP="0019735B">
      <w:pPr>
        <w:spacing w:after="0" w:line="240" w:lineRule="auto"/>
        <w:ind w:firstLine="709"/>
        <w:jc w:val="center"/>
        <w:rPr>
          <w:rFonts w:ascii="Times New Roman" w:hAnsi="Times New Roman"/>
          <w:sz w:val="28"/>
          <w:szCs w:val="28"/>
          <w:lang w:val="kk-KZ"/>
        </w:rPr>
      </w:pPr>
      <w:r w:rsidRPr="00CB1FA4">
        <w:rPr>
          <w:rFonts w:ascii="Times New Roman" w:hAnsi="Times New Roman"/>
          <w:noProof/>
          <w:sz w:val="28"/>
          <w:szCs w:val="28"/>
          <w:lang w:val="en-US"/>
        </w:rPr>
        <w:drawing>
          <wp:inline distT="0" distB="0" distL="0" distR="0" wp14:anchorId="5AD49F5D" wp14:editId="1C68D0D0">
            <wp:extent cx="4891352" cy="3063240"/>
            <wp:effectExtent l="0" t="0" r="5080" b="3810"/>
            <wp:docPr id="32" name="Рисунок 32" descr="Изображение выглядит как снимок экрана, диаграмма,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Изображение выглядит как снимок экрана, диаграмма, текст&#10;&#10;Содержимое, созданное искусственным интеллектом, может быть неверным."/>
                    <pic:cNvPicPr/>
                  </pic:nvPicPr>
                  <pic:blipFill>
                    <a:blip r:embed="rId19"/>
                    <a:stretch>
                      <a:fillRect/>
                    </a:stretch>
                  </pic:blipFill>
                  <pic:spPr>
                    <a:xfrm>
                      <a:off x="0" y="0"/>
                      <a:ext cx="4919082" cy="3080606"/>
                    </a:xfrm>
                    <a:prstGeom prst="rect">
                      <a:avLst/>
                    </a:prstGeom>
                  </pic:spPr>
                </pic:pic>
              </a:graphicData>
            </a:graphic>
          </wp:inline>
        </w:drawing>
      </w:r>
    </w:p>
    <w:p w14:paraId="4C6232E2"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6E46E7C8" w14:textId="5631896B" w:rsid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sz w:val="28"/>
          <w:szCs w:val="28"/>
          <w:lang w:val="kk-KZ"/>
        </w:rPr>
        <w:t>Рисунок 1.</w:t>
      </w:r>
      <w:r w:rsidR="00404961" w:rsidRPr="00654E27">
        <w:rPr>
          <w:rFonts w:ascii="Times New Roman" w:hAnsi="Times New Roman"/>
          <w:sz w:val="28"/>
          <w:szCs w:val="28"/>
        </w:rPr>
        <w:t>4</w:t>
      </w:r>
      <w:r w:rsidRPr="00CB1FA4">
        <w:rPr>
          <w:rFonts w:ascii="Times New Roman" w:hAnsi="Times New Roman"/>
          <w:sz w:val="28"/>
          <w:szCs w:val="28"/>
          <w:lang w:val="kk-KZ"/>
        </w:rPr>
        <w:t xml:space="preserve"> – Типы газовых сенсоров </w:t>
      </w:r>
      <w:r w:rsidR="0058584A">
        <w:rPr>
          <w:rFonts w:ascii="Times New Roman" w:hAnsi="Times New Roman"/>
          <w:sz w:val="28"/>
          <w:szCs w:val="28"/>
          <w:lang w:val="en-US"/>
        </w:rPr>
        <w:fldChar w:fldCharType="begin" w:fldLock="1"/>
      </w:r>
      <w:r w:rsidR="00654E27">
        <w:rPr>
          <w:rFonts w:ascii="Times New Roman" w:hAnsi="Times New Roman"/>
          <w:sz w:val="28"/>
          <w:szCs w:val="28"/>
          <w:lang w:val="en-US"/>
        </w:rPr>
        <w:instrText>ADDIN</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CSL</w:instrText>
      </w:r>
      <w:r w:rsidR="00654E27" w:rsidRPr="00654E27">
        <w:rPr>
          <w:rFonts w:ascii="Times New Roman" w:hAnsi="Times New Roman"/>
          <w:sz w:val="28"/>
          <w:szCs w:val="28"/>
        </w:rPr>
        <w:instrText>_</w:instrText>
      </w:r>
      <w:r w:rsidR="00654E27">
        <w:rPr>
          <w:rFonts w:ascii="Times New Roman" w:hAnsi="Times New Roman"/>
          <w:sz w:val="28"/>
          <w:szCs w:val="28"/>
          <w:lang w:val="en-US"/>
        </w:rPr>
        <w:instrText>CITATION</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citationItems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id</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ITEM</w:instrText>
      </w:r>
      <w:r w:rsidR="00654E27" w:rsidRPr="00654E27">
        <w:rPr>
          <w:rFonts w:ascii="Times New Roman" w:hAnsi="Times New Roman"/>
          <w:sz w:val="28"/>
          <w:szCs w:val="28"/>
        </w:rPr>
        <w:instrText>-1","</w:instrText>
      </w:r>
      <w:r w:rsidR="00654E27">
        <w:rPr>
          <w:rFonts w:ascii="Times New Roman" w:hAnsi="Times New Roman"/>
          <w:sz w:val="28"/>
          <w:szCs w:val="28"/>
          <w:lang w:val="en-US"/>
        </w:rPr>
        <w:instrText>itemData</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author</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dropping</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particle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family</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Chowdhury</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given</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M</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A</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Z</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non</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dropping</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particle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parse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names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false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suffix</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dropping</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particle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family</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Oehlschlaeger</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given</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M</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A</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non</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dropping</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particle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parse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names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false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suffix</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container</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title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ACS</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sensors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id</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ITEM</w:instrText>
      </w:r>
      <w:r w:rsidR="00654E27" w:rsidRPr="00654E27">
        <w:rPr>
          <w:rFonts w:ascii="Times New Roman" w:hAnsi="Times New Roman"/>
          <w:sz w:val="28"/>
          <w:szCs w:val="28"/>
        </w:rPr>
        <w:instrText>-1","</w:instrText>
      </w:r>
      <w:r w:rsidR="00654E27">
        <w:rPr>
          <w:rFonts w:ascii="Times New Roman" w:hAnsi="Times New Roman"/>
          <w:sz w:val="28"/>
          <w:szCs w:val="28"/>
          <w:lang w:val="en-US"/>
        </w:rPr>
        <w:instrText>issue</w:instrText>
      </w:r>
      <w:r w:rsidR="00654E27" w:rsidRPr="00654E27">
        <w:rPr>
          <w:rFonts w:ascii="Times New Roman" w:hAnsi="Times New Roman"/>
          <w:sz w:val="28"/>
          <w:szCs w:val="28"/>
        </w:rPr>
        <w:instrText>":"3","</w:instrText>
      </w:r>
      <w:r w:rsidR="00654E27">
        <w:rPr>
          <w:rFonts w:ascii="Times New Roman" w:hAnsi="Times New Roman"/>
          <w:sz w:val="28"/>
          <w:szCs w:val="28"/>
          <w:lang w:val="en-US"/>
        </w:rPr>
        <w:instrText>issued</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date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parts</w:instrText>
      </w:r>
      <w:r w:rsidR="00654E27" w:rsidRPr="00654E27">
        <w:rPr>
          <w:rFonts w:ascii="Times New Roman" w:hAnsi="Times New Roman"/>
          <w:sz w:val="28"/>
          <w:szCs w:val="28"/>
        </w:rPr>
        <w:instrText>":[["2025"]]},"</w:instrText>
      </w:r>
      <w:r w:rsidR="00654E27">
        <w:rPr>
          <w:rFonts w:ascii="Times New Roman" w:hAnsi="Times New Roman"/>
          <w:sz w:val="28"/>
          <w:szCs w:val="28"/>
          <w:lang w:val="en-US"/>
        </w:rPr>
        <w:instrText>page</w:instrText>
      </w:r>
      <w:r w:rsidR="00654E27" w:rsidRPr="00654E27">
        <w:rPr>
          <w:rFonts w:ascii="Times New Roman" w:hAnsi="Times New Roman"/>
          <w:sz w:val="28"/>
          <w:szCs w:val="28"/>
        </w:rPr>
        <w:instrText>":"1538-1563","</w:instrText>
      </w:r>
      <w:r w:rsidR="00654E27">
        <w:rPr>
          <w:rFonts w:ascii="Times New Roman" w:hAnsi="Times New Roman"/>
          <w:sz w:val="28"/>
          <w:szCs w:val="28"/>
          <w:lang w:val="en-US"/>
        </w:rPr>
        <w:instrText>publisher</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ACS</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Publications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title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Artificial</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Intelligence</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in</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Gas</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Sensing</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A</w:instrText>
      </w:r>
      <w:r w:rsidR="00654E27" w:rsidRPr="00654E27">
        <w:rPr>
          <w:rFonts w:ascii="Times New Roman" w:hAnsi="Times New Roman"/>
          <w:sz w:val="28"/>
          <w:szCs w:val="28"/>
        </w:rPr>
        <w:instrText xml:space="preserve"> </w:instrText>
      </w:r>
      <w:r w:rsidR="00654E27">
        <w:rPr>
          <w:rFonts w:ascii="Times New Roman" w:hAnsi="Times New Roman"/>
          <w:sz w:val="28"/>
          <w:szCs w:val="28"/>
          <w:lang w:val="en-US"/>
        </w:rPr>
        <w:instrText>Review</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type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article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journal</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volume</w:instrText>
      </w:r>
      <w:r w:rsidR="00654E27" w:rsidRPr="00654E27">
        <w:rPr>
          <w:rFonts w:ascii="Times New Roman" w:hAnsi="Times New Roman"/>
          <w:sz w:val="28"/>
          <w:szCs w:val="28"/>
        </w:rPr>
        <w:instrText>":"10"},"</w:instrText>
      </w:r>
      <w:r w:rsidR="00654E27">
        <w:rPr>
          <w:rFonts w:ascii="Times New Roman" w:hAnsi="Times New Roman"/>
          <w:sz w:val="28"/>
          <w:szCs w:val="28"/>
          <w:lang w:val="en-US"/>
        </w:rPr>
        <w:instrText>uris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http</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www</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mendeley</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com</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documents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uuid</w:instrText>
      </w:r>
      <w:r w:rsidR="00654E27" w:rsidRPr="00654E27">
        <w:rPr>
          <w:rFonts w:ascii="Times New Roman" w:hAnsi="Times New Roman"/>
          <w:sz w:val="28"/>
          <w:szCs w:val="28"/>
        </w:rPr>
        <w:instrText>=3</w:instrText>
      </w:r>
      <w:r w:rsidR="00654E27">
        <w:rPr>
          <w:rFonts w:ascii="Times New Roman" w:hAnsi="Times New Roman"/>
          <w:sz w:val="28"/>
          <w:szCs w:val="28"/>
          <w:lang w:val="en-US"/>
        </w:rPr>
        <w:instrText>e</w:instrText>
      </w:r>
      <w:r w:rsidR="00654E27" w:rsidRPr="00654E27">
        <w:rPr>
          <w:rFonts w:ascii="Times New Roman" w:hAnsi="Times New Roman"/>
          <w:sz w:val="28"/>
          <w:szCs w:val="28"/>
        </w:rPr>
        <w:instrText>8</w:instrText>
      </w:r>
      <w:r w:rsidR="00654E27">
        <w:rPr>
          <w:rFonts w:ascii="Times New Roman" w:hAnsi="Times New Roman"/>
          <w:sz w:val="28"/>
          <w:szCs w:val="28"/>
          <w:lang w:val="en-US"/>
        </w:rPr>
        <w:instrText>d</w:instrText>
      </w:r>
      <w:r w:rsidR="00654E27" w:rsidRPr="00654E27">
        <w:rPr>
          <w:rFonts w:ascii="Times New Roman" w:hAnsi="Times New Roman"/>
          <w:sz w:val="28"/>
          <w:szCs w:val="28"/>
        </w:rPr>
        <w:instrText>7</w:instrText>
      </w:r>
      <w:r w:rsidR="00654E27">
        <w:rPr>
          <w:rFonts w:ascii="Times New Roman" w:hAnsi="Times New Roman"/>
          <w:sz w:val="28"/>
          <w:szCs w:val="28"/>
          <w:lang w:val="en-US"/>
        </w:rPr>
        <w:instrText>fd</w:instrText>
      </w:r>
      <w:r w:rsidR="00654E27" w:rsidRPr="00654E27">
        <w:rPr>
          <w:rFonts w:ascii="Times New Roman" w:hAnsi="Times New Roman"/>
          <w:sz w:val="28"/>
          <w:szCs w:val="28"/>
        </w:rPr>
        <w:instrText>6-6</w:instrText>
      </w:r>
      <w:r w:rsidR="00654E27">
        <w:rPr>
          <w:rFonts w:ascii="Times New Roman" w:hAnsi="Times New Roman"/>
          <w:sz w:val="28"/>
          <w:szCs w:val="28"/>
          <w:lang w:val="en-US"/>
        </w:rPr>
        <w:instrText>b</w:instrText>
      </w:r>
      <w:r w:rsidR="00654E27" w:rsidRPr="00654E27">
        <w:rPr>
          <w:rFonts w:ascii="Times New Roman" w:hAnsi="Times New Roman"/>
          <w:sz w:val="28"/>
          <w:szCs w:val="28"/>
        </w:rPr>
        <w:instrText>31-44</w:instrText>
      </w:r>
      <w:r w:rsidR="00654E27">
        <w:rPr>
          <w:rFonts w:ascii="Times New Roman" w:hAnsi="Times New Roman"/>
          <w:sz w:val="28"/>
          <w:szCs w:val="28"/>
          <w:lang w:val="en-US"/>
        </w:rPr>
        <w:instrText>f</w:instrText>
      </w:r>
      <w:r w:rsidR="00654E27" w:rsidRPr="00654E27">
        <w:rPr>
          <w:rFonts w:ascii="Times New Roman" w:hAnsi="Times New Roman"/>
          <w:sz w:val="28"/>
          <w:szCs w:val="28"/>
        </w:rPr>
        <w:instrText>7-80</w:instrText>
      </w:r>
      <w:r w:rsidR="00654E27">
        <w:rPr>
          <w:rFonts w:ascii="Times New Roman" w:hAnsi="Times New Roman"/>
          <w:sz w:val="28"/>
          <w:szCs w:val="28"/>
          <w:lang w:val="en-US"/>
        </w:rPr>
        <w:instrText>bd</w:instrText>
      </w:r>
      <w:r w:rsidR="00654E27" w:rsidRPr="00654E27">
        <w:rPr>
          <w:rFonts w:ascii="Times New Roman" w:hAnsi="Times New Roman"/>
          <w:sz w:val="28"/>
          <w:szCs w:val="28"/>
        </w:rPr>
        <w:instrText>-0</w:instrText>
      </w:r>
      <w:r w:rsidR="00654E27">
        <w:rPr>
          <w:rFonts w:ascii="Times New Roman" w:hAnsi="Times New Roman"/>
          <w:sz w:val="28"/>
          <w:szCs w:val="28"/>
          <w:lang w:val="en-US"/>
        </w:rPr>
        <w:instrText>ecd</w:instrText>
      </w:r>
      <w:r w:rsidR="00654E27" w:rsidRPr="00654E27">
        <w:rPr>
          <w:rFonts w:ascii="Times New Roman" w:hAnsi="Times New Roman"/>
          <w:sz w:val="28"/>
          <w:szCs w:val="28"/>
        </w:rPr>
        <w:instrText>189</w:instrText>
      </w:r>
      <w:r w:rsidR="00654E27">
        <w:rPr>
          <w:rFonts w:ascii="Times New Roman" w:hAnsi="Times New Roman"/>
          <w:sz w:val="28"/>
          <w:szCs w:val="28"/>
          <w:lang w:val="en-US"/>
        </w:rPr>
        <w:instrText>f</w:instrText>
      </w:r>
      <w:r w:rsidR="00654E27" w:rsidRPr="00654E27">
        <w:rPr>
          <w:rFonts w:ascii="Times New Roman" w:hAnsi="Times New Roman"/>
          <w:sz w:val="28"/>
          <w:szCs w:val="28"/>
        </w:rPr>
        <w:instrText>4420"]}],"</w:instrText>
      </w:r>
      <w:r w:rsidR="00654E27">
        <w:rPr>
          <w:rFonts w:ascii="Times New Roman" w:hAnsi="Times New Roman"/>
          <w:sz w:val="28"/>
          <w:szCs w:val="28"/>
          <w:lang w:val="en-US"/>
        </w:rPr>
        <w:instrText>mendeley</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formattedCitation</w:instrText>
      </w:r>
      <w:r w:rsidR="00654E27" w:rsidRPr="00654E27">
        <w:rPr>
          <w:rFonts w:ascii="Times New Roman" w:hAnsi="Times New Roman"/>
          <w:sz w:val="28"/>
          <w:szCs w:val="28"/>
        </w:rPr>
        <w:instrText>":"[6]","</w:instrText>
      </w:r>
      <w:r w:rsidR="00654E27">
        <w:rPr>
          <w:rFonts w:ascii="Times New Roman" w:hAnsi="Times New Roman"/>
          <w:sz w:val="28"/>
          <w:szCs w:val="28"/>
          <w:lang w:val="en-US"/>
        </w:rPr>
        <w:instrText>plainTextFormattedCitation</w:instrText>
      </w:r>
      <w:r w:rsidR="00654E27" w:rsidRPr="00654E27">
        <w:rPr>
          <w:rFonts w:ascii="Times New Roman" w:hAnsi="Times New Roman"/>
          <w:sz w:val="28"/>
          <w:szCs w:val="28"/>
        </w:rPr>
        <w:instrText>":"[6]","</w:instrText>
      </w:r>
      <w:r w:rsidR="00654E27">
        <w:rPr>
          <w:rFonts w:ascii="Times New Roman" w:hAnsi="Times New Roman"/>
          <w:sz w:val="28"/>
          <w:szCs w:val="28"/>
          <w:lang w:val="en-US"/>
        </w:rPr>
        <w:instrText>previouslyFormattedCitation</w:instrText>
      </w:r>
      <w:r w:rsidR="00654E27" w:rsidRPr="00654E27">
        <w:rPr>
          <w:rFonts w:ascii="Times New Roman" w:hAnsi="Times New Roman"/>
          <w:sz w:val="28"/>
          <w:szCs w:val="28"/>
        </w:rPr>
        <w:instrText>":"[6]"},"</w:instrText>
      </w:r>
      <w:r w:rsidR="00654E27">
        <w:rPr>
          <w:rFonts w:ascii="Times New Roman" w:hAnsi="Times New Roman"/>
          <w:sz w:val="28"/>
          <w:szCs w:val="28"/>
          <w:lang w:val="en-US"/>
        </w:rPr>
        <w:instrText>properties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noteIndex</w:instrText>
      </w:r>
      <w:r w:rsidR="00654E27" w:rsidRPr="00654E27">
        <w:rPr>
          <w:rFonts w:ascii="Times New Roman" w:hAnsi="Times New Roman"/>
          <w:sz w:val="28"/>
          <w:szCs w:val="28"/>
        </w:rPr>
        <w:instrText>":0},"</w:instrText>
      </w:r>
      <w:r w:rsidR="00654E27">
        <w:rPr>
          <w:rFonts w:ascii="Times New Roman" w:hAnsi="Times New Roman"/>
          <w:sz w:val="28"/>
          <w:szCs w:val="28"/>
          <w:lang w:val="en-US"/>
        </w:rPr>
        <w:instrText>schema</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https</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github</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com</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citation</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style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language</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schema</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raw</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master</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csl</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citation</w:instrText>
      </w:r>
      <w:r w:rsidR="00654E27" w:rsidRPr="00654E27">
        <w:rPr>
          <w:rFonts w:ascii="Times New Roman" w:hAnsi="Times New Roman"/>
          <w:sz w:val="28"/>
          <w:szCs w:val="28"/>
        </w:rPr>
        <w:instrText>.</w:instrText>
      </w:r>
      <w:r w:rsidR="00654E27">
        <w:rPr>
          <w:rFonts w:ascii="Times New Roman" w:hAnsi="Times New Roman"/>
          <w:sz w:val="28"/>
          <w:szCs w:val="28"/>
          <w:lang w:val="en-US"/>
        </w:rPr>
        <w:instrText>json</w:instrText>
      </w:r>
      <w:r w:rsidR="00654E27" w:rsidRPr="00654E27">
        <w:rPr>
          <w:rFonts w:ascii="Times New Roman" w:hAnsi="Times New Roman"/>
          <w:sz w:val="28"/>
          <w:szCs w:val="28"/>
        </w:rPr>
        <w:instrText>"}</w:instrText>
      </w:r>
      <w:r w:rsidR="0058584A">
        <w:rPr>
          <w:rFonts w:ascii="Times New Roman" w:hAnsi="Times New Roman"/>
          <w:sz w:val="28"/>
          <w:szCs w:val="28"/>
          <w:lang w:val="en-US"/>
        </w:rPr>
        <w:fldChar w:fldCharType="separate"/>
      </w:r>
      <w:r w:rsidR="00654E27" w:rsidRPr="00654E27">
        <w:rPr>
          <w:rFonts w:ascii="Times New Roman" w:hAnsi="Times New Roman"/>
          <w:noProof/>
          <w:sz w:val="28"/>
          <w:szCs w:val="28"/>
        </w:rPr>
        <w:t>[6]</w:t>
      </w:r>
      <w:r w:rsidR="0058584A">
        <w:rPr>
          <w:rFonts w:ascii="Times New Roman" w:hAnsi="Times New Roman"/>
          <w:sz w:val="28"/>
          <w:szCs w:val="28"/>
          <w:lang w:val="en-US"/>
        </w:rPr>
        <w:fldChar w:fldCharType="end"/>
      </w:r>
    </w:p>
    <w:p w14:paraId="60C0549C" w14:textId="77777777" w:rsidR="00677EC1" w:rsidRPr="00CB1FA4" w:rsidRDefault="00677EC1" w:rsidP="0019735B">
      <w:pPr>
        <w:spacing w:after="0" w:line="240" w:lineRule="auto"/>
        <w:ind w:firstLine="709"/>
        <w:jc w:val="center"/>
        <w:rPr>
          <w:rFonts w:ascii="Times New Roman" w:hAnsi="Times New Roman"/>
          <w:sz w:val="28"/>
          <w:szCs w:val="28"/>
        </w:rPr>
      </w:pPr>
    </w:p>
    <w:p w14:paraId="058E3975" w14:textId="6FBCE4BE" w:rsidR="00677EC1" w:rsidRPr="00677EC1" w:rsidRDefault="00677EC1" w:rsidP="00677EC1">
      <w:pPr>
        <w:spacing w:after="0" w:line="240" w:lineRule="auto"/>
        <w:ind w:firstLine="709"/>
        <w:jc w:val="both"/>
        <w:rPr>
          <w:rFonts w:ascii="Times New Roman" w:hAnsi="Times New Roman"/>
          <w:bCs/>
          <w:iCs/>
          <w:sz w:val="28"/>
          <w:szCs w:val="28"/>
        </w:rPr>
      </w:pPr>
      <w:r w:rsidRPr="00677EC1">
        <w:rPr>
          <w:rFonts w:ascii="Times New Roman" w:hAnsi="Times New Roman"/>
          <w:bCs/>
          <w:iCs/>
          <w:sz w:val="28"/>
          <w:szCs w:val="28"/>
        </w:rPr>
        <w:t xml:space="preserve">Электрохимические сенсоры функционируют на основе окислительно-восстановительных реакций целевого газа на поверхности рабочего электрода, что приводит к возникновению электрического тока, пропорционального концентрации анализируемого вещества. Обычно такая сенсорная ячейка содержит два или три электрода </w:t>
      </w:r>
      <w:r w:rsidR="00E6567F">
        <w:rPr>
          <w:rFonts w:ascii="Times New Roman" w:hAnsi="Times New Roman"/>
          <w:bCs/>
          <w:iCs/>
          <w:sz w:val="28"/>
          <w:szCs w:val="28"/>
        </w:rPr>
        <w:t>–</w:t>
      </w:r>
      <w:r w:rsidRPr="00677EC1">
        <w:rPr>
          <w:rFonts w:ascii="Times New Roman" w:hAnsi="Times New Roman"/>
          <w:bCs/>
          <w:iCs/>
          <w:sz w:val="28"/>
          <w:szCs w:val="28"/>
        </w:rPr>
        <w:t xml:space="preserve"> рабочий, сравнительный и, при необходимости, вспомогательный, </w:t>
      </w:r>
      <w:r w:rsidR="00E6567F">
        <w:rPr>
          <w:rFonts w:ascii="Times New Roman" w:hAnsi="Times New Roman"/>
          <w:bCs/>
          <w:iCs/>
          <w:sz w:val="28"/>
          <w:szCs w:val="28"/>
        </w:rPr>
        <w:t>–</w:t>
      </w:r>
      <w:r w:rsidRPr="00677EC1">
        <w:rPr>
          <w:rFonts w:ascii="Times New Roman" w:hAnsi="Times New Roman"/>
          <w:bCs/>
          <w:iCs/>
          <w:sz w:val="28"/>
          <w:szCs w:val="28"/>
        </w:rPr>
        <w:t xml:space="preserve"> разделённые ионопроводящей средой.</w:t>
      </w:r>
    </w:p>
    <w:p w14:paraId="3136E223" w14:textId="47E5CA46" w:rsidR="00CB1FA4" w:rsidRPr="00677EC1" w:rsidRDefault="00677EC1" w:rsidP="00677EC1">
      <w:pPr>
        <w:spacing w:after="0" w:line="240" w:lineRule="auto"/>
        <w:ind w:firstLine="709"/>
        <w:jc w:val="both"/>
        <w:rPr>
          <w:rFonts w:ascii="Times New Roman" w:hAnsi="Times New Roman"/>
          <w:bCs/>
          <w:i/>
          <w:sz w:val="28"/>
          <w:szCs w:val="28"/>
        </w:rPr>
      </w:pPr>
      <w:r w:rsidRPr="00677EC1">
        <w:rPr>
          <w:rFonts w:ascii="Times New Roman" w:hAnsi="Times New Roman"/>
          <w:bCs/>
          <w:iCs/>
          <w:sz w:val="28"/>
          <w:szCs w:val="28"/>
        </w:rPr>
        <w:t xml:space="preserve">Детектирование газа осуществляется по величине тока, возникающего при переносе электронов через внешнюю цепь к </w:t>
      </w:r>
      <w:proofErr w:type="spellStart"/>
      <w:r w:rsidRPr="00677EC1">
        <w:rPr>
          <w:rFonts w:ascii="Times New Roman" w:hAnsi="Times New Roman"/>
          <w:bCs/>
          <w:iCs/>
          <w:sz w:val="28"/>
          <w:szCs w:val="28"/>
        </w:rPr>
        <w:t>противоэлектроду</w:t>
      </w:r>
      <w:proofErr w:type="spellEnd"/>
      <w:r w:rsidRPr="00677EC1">
        <w:rPr>
          <w:rFonts w:ascii="Times New Roman" w:hAnsi="Times New Roman"/>
          <w:bCs/>
          <w:iCs/>
          <w:sz w:val="28"/>
          <w:szCs w:val="28"/>
        </w:rPr>
        <w:t>; по сути, такой сенсор можно рассматривать как миниатюрный химический источник тока. Благодаря низкому энергопотреблению электрохимические сенсоры широко используются в портативных устройствах и применяются для обнаружения таких газов, как CO, H₂, SO₂ и других малых молекул. При этом их эксплуатационный срок, как правило, ограничен</w:t>
      </w:r>
      <w:r>
        <w:rPr>
          <w:rFonts w:ascii="Times New Roman" w:hAnsi="Times New Roman"/>
          <w:bCs/>
          <w:iCs/>
          <w:sz w:val="28"/>
          <w:szCs w:val="28"/>
        </w:rPr>
        <w:t xml:space="preserve"> </w:t>
      </w:r>
      <w:r w:rsidR="00CB1FA4" w:rsidRPr="00677EC1">
        <w:rPr>
          <w:rFonts w:ascii="Times New Roman" w:hAnsi="Times New Roman"/>
          <w:bCs/>
          <w:iCs/>
          <w:sz w:val="28"/>
          <w:szCs w:val="28"/>
          <w:lang w:val="kk-KZ"/>
        </w:rPr>
        <w:t>(</w:t>
      </w:r>
      <w:r w:rsidR="00404961">
        <w:rPr>
          <w:rFonts w:ascii="Times New Roman" w:hAnsi="Times New Roman"/>
          <w:bCs/>
          <w:iCs/>
          <w:sz w:val="28"/>
          <w:szCs w:val="28"/>
          <w:lang w:val="kk-KZ"/>
        </w:rPr>
        <w:t>рисунок</w:t>
      </w:r>
      <w:r w:rsidR="00CB1FA4" w:rsidRPr="00CB1FA4">
        <w:rPr>
          <w:rFonts w:ascii="Times New Roman" w:hAnsi="Times New Roman"/>
          <w:bCs/>
          <w:iCs/>
          <w:sz w:val="28"/>
          <w:szCs w:val="28"/>
          <w:lang w:val="kk-KZ"/>
        </w:rPr>
        <w:t xml:space="preserve"> 1.</w:t>
      </w:r>
      <w:r w:rsidR="00404961">
        <w:rPr>
          <w:rFonts w:ascii="Times New Roman" w:hAnsi="Times New Roman"/>
          <w:bCs/>
          <w:iCs/>
          <w:sz w:val="28"/>
          <w:szCs w:val="28"/>
        </w:rPr>
        <w:t>5</w:t>
      </w:r>
      <w:r w:rsidR="00CB1FA4" w:rsidRPr="00CB1FA4">
        <w:rPr>
          <w:rFonts w:ascii="Times New Roman" w:hAnsi="Times New Roman"/>
          <w:bCs/>
          <w:iCs/>
          <w:sz w:val="28"/>
          <w:szCs w:val="28"/>
          <w:lang w:val="kk-KZ"/>
        </w:rPr>
        <w:t>)</w:t>
      </w:r>
      <w:r w:rsidR="00CB1FA4" w:rsidRPr="00CB1FA4">
        <w:rPr>
          <w:rFonts w:ascii="Times New Roman" w:hAnsi="Times New Roman"/>
          <w:bCs/>
          <w:iCs/>
          <w:sz w:val="28"/>
          <w:szCs w:val="28"/>
        </w:rPr>
        <w:t xml:space="preserve"> </w:t>
      </w:r>
      <w:r w:rsidR="00183696">
        <w:rPr>
          <w:rFonts w:ascii="Times New Roman" w:hAnsi="Times New Roman"/>
          <w:bCs/>
          <w:iCs/>
          <w:sz w:val="28"/>
          <w:szCs w:val="28"/>
        </w:rPr>
        <w:fldChar w:fldCharType="begin" w:fldLock="1"/>
      </w:r>
      <w:r w:rsidR="00654E27">
        <w:rPr>
          <w:rFonts w:ascii="Times New Roman" w:hAnsi="Times New Roman"/>
          <w:bCs/>
          <w:iCs/>
          <w:sz w:val="28"/>
          <w:szCs w:val="28"/>
        </w:rPr>
        <w:instrText>ADDIN CSL_CITATION {"citationItems":[{"id":"ITEM-1","itemData":{"DOI":"10.5772/65230","ISBN":"978-953-51-3194-6","author":[{"dropping-particle":"","family":"Rahman","given":"Mohammed Muzibur","non-dropping-particle":"","parse-names":false,"suffix":""},{"dropping-particle":"","family":"Asiri","given":"Abdullah Mohamed","non-dropping-particle":"","parse-names":false,"suffix":""}],"id":"ITEM-1","issued":{"date-parts":[["2017"]]},"publisher":"IntechOpen","publisher-place":"London","title":"Electrochemical Sensors Technology","type":"book"},"uris":["http://www.mendeley.com/documents/?uuid=d50e9214-2974-408c-bc39-2a8ded8c06a7"]}],"mendeley":{"formattedCitation":"[7]","plainTextFormattedCitation":"[7]","previouslyFormattedCitation":"[7]"},"properties":{"noteIndex":0},"schema":"https://github.com/citation-style-language/schema/raw/master/csl-citation.json"}</w:instrText>
      </w:r>
      <w:r w:rsidR="00183696">
        <w:rPr>
          <w:rFonts w:ascii="Times New Roman" w:hAnsi="Times New Roman"/>
          <w:bCs/>
          <w:iCs/>
          <w:sz w:val="28"/>
          <w:szCs w:val="28"/>
        </w:rPr>
        <w:fldChar w:fldCharType="separate"/>
      </w:r>
      <w:r w:rsidR="00654E27" w:rsidRPr="00654E27">
        <w:rPr>
          <w:rFonts w:ascii="Times New Roman" w:hAnsi="Times New Roman"/>
          <w:bCs/>
          <w:iCs/>
          <w:noProof/>
          <w:sz w:val="28"/>
          <w:szCs w:val="28"/>
        </w:rPr>
        <w:t>[7]</w:t>
      </w:r>
      <w:r w:rsidR="00183696">
        <w:rPr>
          <w:rFonts w:ascii="Times New Roman" w:hAnsi="Times New Roman"/>
          <w:bCs/>
          <w:iCs/>
          <w:sz w:val="28"/>
          <w:szCs w:val="28"/>
        </w:rPr>
        <w:fldChar w:fldCharType="end"/>
      </w:r>
      <w:r w:rsidR="00CB1FA4" w:rsidRPr="00CB1FA4">
        <w:rPr>
          <w:rFonts w:ascii="Times New Roman" w:hAnsi="Times New Roman"/>
          <w:bCs/>
          <w:iCs/>
          <w:sz w:val="28"/>
          <w:szCs w:val="28"/>
          <w:lang w:val="kk-KZ"/>
        </w:rPr>
        <w:t>.</w:t>
      </w:r>
    </w:p>
    <w:p w14:paraId="218E2392"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64F75D1F" w14:textId="77777777" w:rsidR="00CB1FA4" w:rsidRPr="00CB1FA4" w:rsidRDefault="00CB1FA4" w:rsidP="00677EC1">
      <w:pPr>
        <w:spacing w:after="0" w:line="240" w:lineRule="auto"/>
        <w:jc w:val="center"/>
        <w:rPr>
          <w:rFonts w:ascii="Times New Roman" w:hAnsi="Times New Roman"/>
          <w:sz w:val="28"/>
          <w:szCs w:val="28"/>
        </w:rPr>
      </w:pPr>
      <w:r w:rsidRPr="00CB1FA4">
        <w:rPr>
          <w:rFonts w:ascii="Times New Roman" w:hAnsi="Times New Roman"/>
          <w:noProof/>
          <w:sz w:val="28"/>
          <w:szCs w:val="28"/>
          <w:lang w:val="en-US"/>
        </w:rPr>
        <w:lastRenderedPageBreak/>
        <w:drawing>
          <wp:inline distT="0" distB="0" distL="0" distR="0" wp14:anchorId="5A5438EC" wp14:editId="12667C97">
            <wp:extent cx="5018123" cy="2651760"/>
            <wp:effectExtent l="0" t="0" r="0" b="0"/>
            <wp:docPr id="55" name="Рисунок 55" descr="Изображение выглядит как снимок экрана, текст, Прямоугольн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Изображение выглядит как снимок экрана, текст, Прямоугольник, диаграмма&#10;&#10;Содержимое, созданное искусственным интеллектом, может быть неверным."/>
                    <pic:cNvPicPr/>
                  </pic:nvPicPr>
                  <pic:blipFill>
                    <a:blip r:embed="rId20"/>
                    <a:stretch>
                      <a:fillRect/>
                    </a:stretch>
                  </pic:blipFill>
                  <pic:spPr>
                    <a:xfrm>
                      <a:off x="0" y="0"/>
                      <a:ext cx="5079745" cy="2684323"/>
                    </a:xfrm>
                    <a:prstGeom prst="rect">
                      <a:avLst/>
                    </a:prstGeom>
                  </pic:spPr>
                </pic:pic>
              </a:graphicData>
            </a:graphic>
          </wp:inline>
        </w:drawing>
      </w:r>
    </w:p>
    <w:p w14:paraId="00BC5A3D" w14:textId="77777777" w:rsidR="00CB1FA4" w:rsidRPr="00CB1FA4" w:rsidRDefault="00CB1FA4" w:rsidP="0019735B">
      <w:pPr>
        <w:spacing w:after="0" w:line="240" w:lineRule="auto"/>
        <w:ind w:firstLine="709"/>
        <w:jc w:val="right"/>
        <w:rPr>
          <w:rFonts w:ascii="Times New Roman" w:hAnsi="Times New Roman"/>
          <w:sz w:val="28"/>
          <w:szCs w:val="28"/>
        </w:rPr>
      </w:pPr>
    </w:p>
    <w:p w14:paraId="54DE7FD2" w14:textId="1DC1786A" w:rsidR="00CB1FA4" w:rsidRP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sz w:val="28"/>
          <w:szCs w:val="28"/>
          <w:lang w:val="kk-KZ"/>
        </w:rPr>
        <w:t>Рисунок 1.</w:t>
      </w:r>
      <w:r w:rsidR="00404961">
        <w:rPr>
          <w:rFonts w:ascii="Times New Roman" w:hAnsi="Times New Roman"/>
          <w:sz w:val="28"/>
          <w:szCs w:val="28"/>
        </w:rPr>
        <w:t>5</w:t>
      </w:r>
      <w:r w:rsidRPr="00CB1FA4">
        <w:rPr>
          <w:rFonts w:ascii="Times New Roman" w:hAnsi="Times New Roman"/>
          <w:sz w:val="28"/>
          <w:szCs w:val="28"/>
          <w:lang w:val="kk-KZ"/>
        </w:rPr>
        <w:t xml:space="preserve"> – Структура электрохимического газового сенсора</w:t>
      </w:r>
      <w:r w:rsidRPr="00CB1FA4">
        <w:rPr>
          <w:rFonts w:ascii="Times New Roman" w:hAnsi="Times New Roman"/>
          <w:sz w:val="28"/>
          <w:szCs w:val="28"/>
        </w:rPr>
        <w:t xml:space="preserve"> </w:t>
      </w:r>
      <w:r w:rsidR="0058584A">
        <w:rPr>
          <w:rFonts w:ascii="Times New Roman" w:hAnsi="Times New Roman"/>
          <w:bCs/>
          <w:iCs/>
          <w:sz w:val="28"/>
          <w:szCs w:val="28"/>
        </w:rPr>
        <w:fldChar w:fldCharType="begin" w:fldLock="1"/>
      </w:r>
      <w:r w:rsidR="00654E27">
        <w:rPr>
          <w:rFonts w:ascii="Times New Roman" w:hAnsi="Times New Roman"/>
          <w:bCs/>
          <w:iCs/>
          <w:sz w:val="28"/>
          <w:szCs w:val="28"/>
        </w:rPr>
        <w:instrText>ADDIN CSL_CITATION {"citationItems":[{"id":"ITEM-1","itemData":{"DOI":"10.5772/65230","ISBN":"978-953-51-3194-6","author":[{"dropping-particle":"","family":"Rahman","given":"Mohammed Muzibur","non-dropping-particle":"","parse-names":false,"suffix":""},{"dropping-particle":"","family":"Asiri","given":"Abdullah Mohamed","non-dropping-particle":"","parse-names":false,"suffix":""}],"id":"ITEM-1","issued":{"date-parts":[["2017"]]},"publisher":"IntechOpen","publisher-place":"London","title":"Electrochemical Sensors Technology","type":"book"},"uris":["http://www.mendeley.com/documents/?uuid=d50e9214-2974-408c-bc39-2a8ded8c06a7"]}],"mendeley":{"formattedCitation":"[7]","plainTextFormattedCitation":"[7]","previouslyFormattedCitation":"[7]"},"properties":{"noteIndex":0},"schema":"https://github.com/citation-style-language/schema/raw/master/csl-citation.json"}</w:instrText>
      </w:r>
      <w:r w:rsidR="0058584A">
        <w:rPr>
          <w:rFonts w:ascii="Times New Roman" w:hAnsi="Times New Roman"/>
          <w:bCs/>
          <w:iCs/>
          <w:sz w:val="28"/>
          <w:szCs w:val="28"/>
        </w:rPr>
        <w:fldChar w:fldCharType="separate"/>
      </w:r>
      <w:r w:rsidR="00654E27" w:rsidRPr="00654E27">
        <w:rPr>
          <w:rFonts w:ascii="Times New Roman" w:hAnsi="Times New Roman"/>
          <w:bCs/>
          <w:iCs/>
          <w:noProof/>
          <w:sz w:val="28"/>
          <w:szCs w:val="28"/>
        </w:rPr>
        <w:t>[7]</w:t>
      </w:r>
      <w:r w:rsidR="0058584A">
        <w:rPr>
          <w:rFonts w:ascii="Times New Roman" w:hAnsi="Times New Roman"/>
          <w:bCs/>
          <w:iCs/>
          <w:sz w:val="28"/>
          <w:szCs w:val="28"/>
        </w:rPr>
        <w:fldChar w:fldCharType="end"/>
      </w:r>
    </w:p>
    <w:p w14:paraId="76DA74D4"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35C0D0A4" w14:textId="60FC9852" w:rsidR="00CB1FA4" w:rsidRPr="00677EC1" w:rsidRDefault="00677EC1" w:rsidP="00677EC1">
      <w:pPr>
        <w:spacing w:after="0" w:line="240" w:lineRule="auto"/>
        <w:ind w:firstLine="709"/>
        <w:jc w:val="both"/>
        <w:rPr>
          <w:rFonts w:ascii="Times New Roman" w:hAnsi="Times New Roman"/>
          <w:iCs/>
          <w:sz w:val="28"/>
          <w:szCs w:val="28"/>
        </w:rPr>
      </w:pPr>
      <w:r w:rsidRPr="00677EC1">
        <w:rPr>
          <w:rFonts w:ascii="Times New Roman" w:hAnsi="Times New Roman"/>
          <w:iCs/>
          <w:sz w:val="28"/>
          <w:szCs w:val="28"/>
        </w:rPr>
        <w:t>Оптические сенсоры широко применяются в «умных» системах мониторинга для контроля технологических процессов, качества продукции, состояния окружающей среды и обеспечения безопасности. Их работа основана на таких физических явлениях, как поглощение, люминесценция (флуоресценция), отражение и рассеяние излучения.</w:t>
      </w:r>
      <w:r>
        <w:rPr>
          <w:rFonts w:ascii="Times New Roman" w:hAnsi="Times New Roman"/>
          <w:iCs/>
          <w:sz w:val="28"/>
          <w:szCs w:val="28"/>
        </w:rPr>
        <w:t xml:space="preserve"> </w:t>
      </w:r>
      <w:r w:rsidRPr="00677EC1">
        <w:rPr>
          <w:rFonts w:ascii="Times New Roman" w:hAnsi="Times New Roman"/>
          <w:iCs/>
          <w:sz w:val="28"/>
          <w:szCs w:val="28"/>
        </w:rPr>
        <w:t>Данные методы характеризуются высокой чувствительностью и устойчивостью к электрическим помехам, что делает их особенно эффективными для бесконтактных измерений в сложных и агрессивных условиях эксплуатации. Во многих коммерческих устройствах используется принцип молекулярной селективности, основанный на вращательно-колебательных и электронных переходах. Он реализуется с помощью источника излучения (например, диодного лазера) и фотоприёмника, такого как фотодиод</w:t>
      </w:r>
      <w:r>
        <w:rPr>
          <w:rFonts w:ascii="Times New Roman" w:hAnsi="Times New Roman"/>
          <w:iCs/>
          <w:sz w:val="28"/>
          <w:szCs w:val="28"/>
        </w:rPr>
        <w:t xml:space="preserve"> </w:t>
      </w:r>
      <w:r w:rsidR="00183696">
        <w:rPr>
          <w:rFonts w:ascii="Times New Roman" w:hAnsi="Times New Roman"/>
          <w:iCs/>
          <w:sz w:val="28"/>
          <w:szCs w:val="28"/>
          <w:lang w:val="kk-KZ"/>
        </w:rPr>
        <w:fldChar w:fldCharType="begin" w:fldLock="1"/>
      </w:r>
      <w:r w:rsidR="00654E27">
        <w:rPr>
          <w:rFonts w:ascii="Times New Roman" w:hAnsi="Times New Roman"/>
          <w:iCs/>
          <w:sz w:val="28"/>
          <w:szCs w:val="28"/>
          <w:lang w:val="kk-KZ"/>
        </w:rPr>
        <w:instrText>ADDIN CSL_CITATION {"citationItems":[{"id":"ITEM-1","itemData":{"author":[{"dropping-particle":"","family":"Hodgkinson","given":"Jane","non-dropping-particle":"","parse-names":false,"suffix":""},{"dropping-particle":"","family":"Tatam","given":"Ralph P","non-dropping-particle":"","parse-names":false,"suffix":""}],"container-title":"Measurement science and technology","id":"ITEM-1","issue":"1","issued":{"date-parts":[["2013"]]},"page":"12004","publisher":"IOP Publishing","title":"Optical gas sensing: a review","type":"article-journal","volume":"24"},"uris":["http://www.mendeley.com/documents/?uuid=760bf035-3e17-4ced-9929-ae3cb2b8bd58"]}],"mendeley":{"formattedCitation":"[8]","plainTextFormattedCitation":"[8]","previouslyFormattedCitation":"[8]"},"properties":{"noteIndex":0},"schema":"https://github.com/citation-style-language/schema/raw/master/csl-citation.json"}</w:instrText>
      </w:r>
      <w:r w:rsidR="00183696">
        <w:rPr>
          <w:rFonts w:ascii="Times New Roman" w:hAnsi="Times New Roman"/>
          <w:iCs/>
          <w:sz w:val="28"/>
          <w:szCs w:val="28"/>
          <w:lang w:val="kk-KZ"/>
        </w:rPr>
        <w:fldChar w:fldCharType="separate"/>
      </w:r>
      <w:r w:rsidR="00654E27" w:rsidRPr="00654E27">
        <w:rPr>
          <w:rFonts w:ascii="Times New Roman" w:hAnsi="Times New Roman"/>
          <w:iCs/>
          <w:noProof/>
          <w:sz w:val="28"/>
          <w:szCs w:val="28"/>
          <w:lang w:val="kk-KZ"/>
        </w:rPr>
        <w:t>[8]</w:t>
      </w:r>
      <w:r w:rsidR="00183696">
        <w:rPr>
          <w:rFonts w:ascii="Times New Roman" w:hAnsi="Times New Roman"/>
          <w:iCs/>
          <w:sz w:val="28"/>
          <w:szCs w:val="28"/>
          <w:lang w:val="kk-KZ"/>
        </w:rPr>
        <w:fldChar w:fldCharType="end"/>
      </w:r>
      <w:r w:rsidR="00CB1FA4" w:rsidRPr="00CB1FA4">
        <w:rPr>
          <w:rFonts w:ascii="Times New Roman" w:hAnsi="Times New Roman"/>
          <w:iCs/>
          <w:sz w:val="28"/>
          <w:szCs w:val="28"/>
          <w:lang w:val="kk-KZ"/>
        </w:rPr>
        <w:t>. Часто детектируются CO, CO</w:t>
      </w:r>
      <w:r w:rsidR="00CB1FA4" w:rsidRPr="00CB1FA4">
        <w:rPr>
          <w:rFonts w:ascii="Times New Roman" w:hAnsi="Times New Roman"/>
          <w:iCs/>
          <w:sz w:val="28"/>
          <w:szCs w:val="28"/>
          <w:vertAlign w:val="subscript"/>
          <w:lang w:val="kk-KZ"/>
        </w:rPr>
        <w:t>2</w:t>
      </w:r>
      <w:r w:rsidR="00CB1FA4" w:rsidRPr="00CB1FA4">
        <w:rPr>
          <w:rFonts w:ascii="Times New Roman" w:hAnsi="Times New Roman"/>
          <w:iCs/>
          <w:sz w:val="28"/>
          <w:szCs w:val="28"/>
          <w:lang w:val="kk-KZ"/>
        </w:rPr>
        <w:t>, H</w:t>
      </w:r>
      <w:r w:rsidR="00CB1FA4" w:rsidRPr="00CB1FA4">
        <w:rPr>
          <w:rFonts w:ascii="Times New Roman" w:hAnsi="Times New Roman"/>
          <w:iCs/>
          <w:sz w:val="28"/>
          <w:szCs w:val="28"/>
          <w:vertAlign w:val="subscript"/>
          <w:lang w:val="kk-KZ"/>
        </w:rPr>
        <w:t>2</w:t>
      </w:r>
      <w:r w:rsidR="00CB1FA4" w:rsidRPr="00CB1FA4">
        <w:rPr>
          <w:rFonts w:ascii="Times New Roman" w:hAnsi="Times New Roman"/>
          <w:iCs/>
          <w:sz w:val="28"/>
          <w:szCs w:val="28"/>
          <w:lang w:val="kk-KZ"/>
        </w:rPr>
        <w:t>O, NO, NO</w:t>
      </w:r>
      <w:r w:rsidR="00CB1FA4" w:rsidRPr="00CB1FA4">
        <w:rPr>
          <w:rFonts w:ascii="Times New Roman" w:hAnsi="Times New Roman"/>
          <w:iCs/>
          <w:sz w:val="28"/>
          <w:szCs w:val="28"/>
          <w:vertAlign w:val="subscript"/>
          <w:lang w:val="kk-KZ"/>
        </w:rPr>
        <w:t>2</w:t>
      </w:r>
      <w:r w:rsidR="00CB1FA4" w:rsidRPr="00CB1FA4">
        <w:rPr>
          <w:rFonts w:ascii="Times New Roman" w:hAnsi="Times New Roman"/>
          <w:iCs/>
          <w:sz w:val="28"/>
          <w:szCs w:val="28"/>
          <w:lang w:val="kk-KZ"/>
        </w:rPr>
        <w:t>, NH</w:t>
      </w:r>
      <w:r w:rsidR="00CB1FA4" w:rsidRPr="00CB1FA4">
        <w:rPr>
          <w:rFonts w:ascii="Times New Roman" w:hAnsi="Times New Roman"/>
          <w:iCs/>
          <w:sz w:val="28"/>
          <w:szCs w:val="28"/>
          <w:vertAlign w:val="subscript"/>
          <w:lang w:val="kk-KZ"/>
        </w:rPr>
        <w:t>3</w:t>
      </w:r>
      <w:r w:rsidR="00CB1FA4" w:rsidRPr="00CB1FA4">
        <w:rPr>
          <w:rFonts w:ascii="Times New Roman" w:hAnsi="Times New Roman"/>
          <w:iCs/>
          <w:sz w:val="28"/>
          <w:szCs w:val="28"/>
          <w:lang w:val="kk-KZ"/>
        </w:rPr>
        <w:t xml:space="preserve"> и CH</w:t>
      </w:r>
      <w:r w:rsidR="00CB1FA4" w:rsidRPr="00CB1FA4">
        <w:rPr>
          <w:rFonts w:ascii="Times New Roman" w:hAnsi="Times New Roman"/>
          <w:iCs/>
          <w:sz w:val="28"/>
          <w:szCs w:val="28"/>
          <w:vertAlign w:val="subscript"/>
          <w:lang w:val="kk-KZ"/>
        </w:rPr>
        <w:t>4</w:t>
      </w:r>
      <w:r w:rsidR="00CB1FA4" w:rsidRPr="00CB1FA4">
        <w:rPr>
          <w:rFonts w:ascii="Times New Roman" w:hAnsi="Times New Roman"/>
          <w:iCs/>
          <w:sz w:val="28"/>
          <w:szCs w:val="28"/>
          <w:lang w:val="kk-KZ"/>
        </w:rPr>
        <w:t>, а также летучие органические соединения (спирты, бензол, толуол, ксилол и др.) в широком температурном диапазоне</w:t>
      </w:r>
      <w:r w:rsidR="007144F9">
        <w:rPr>
          <w:rFonts w:ascii="Times New Roman" w:hAnsi="Times New Roman"/>
          <w:iCs/>
          <w:sz w:val="28"/>
          <w:szCs w:val="28"/>
          <w:lang w:val="kk-KZ"/>
        </w:rPr>
        <w:t xml:space="preserve"> </w:t>
      </w:r>
      <w:r w:rsidR="00183696">
        <w:rPr>
          <w:rFonts w:ascii="Times New Roman" w:hAnsi="Times New Roman"/>
          <w:iCs/>
          <w:sz w:val="28"/>
          <w:szCs w:val="28"/>
          <w:lang w:val="kk-KZ"/>
        </w:rPr>
        <w:fldChar w:fldCharType="begin" w:fldLock="1"/>
      </w:r>
      <w:r w:rsidR="00654E27">
        <w:rPr>
          <w:rFonts w:ascii="Times New Roman" w:hAnsi="Times New Roman"/>
          <w:iCs/>
          <w:sz w:val="28"/>
          <w:szCs w:val="28"/>
          <w:lang w:val="kk-KZ"/>
        </w:rPr>
        <w:instrText>ADDIN CSL_CITATION {"citationItems":[{"id":"ITEM-1","itemData":{"author":[{"dropping-particle":"","family":"Li","given":"Pan","non-dropping-particle":"","parse-names":false,"suffix":""},{"dropping-particle":"","family":"Li","given":"Jincheng","non-dropping-particle":"","parse-names":false,"suffix":""},{"dropping-particle":"","family":"Song","given":"Shaoxiong","non-dropping-particle":"","parse-names":false,"suffix":""},{"dropping-particle":"","family":"Chen","given":"Jie","non-dropping-particle":"","parse-names":false,"suffix":""},{"dropping-particle":"","family":"Zhong","given":"Nianbing","non-dropping-particle":"","parse-names":false,"suffix":""},{"dropping-particle":"","family":"Xie","given":"Quanhua","non-dropping-particle":"","parse-names":false,"suffix":""},{"dropping-particle":"","family":"Liu","given":"Yang","non-dropping-particle":"","parse-names":false,"suffix":""},{"dropping-particle":"","family":"Wan","given":"Bo","non-dropping-particle":"","parse-names":false,"suffix":""},{"dropping-particle":"","family":"He","given":"Yuanyuan","non-dropping-particle":"","parse-names":false,"suffix":""},{"dropping-particle":"","family":"Karimi-Maleh","given":"Hassan","non-dropping-particle":"","parse-names":false,"suffix":""}],"container-title":"Measurement","id":"ITEM-1","issued":{"date-parts":[["2025"]]},"page":"115445","publisher":"Elsevier","title":"Recent advances in optical gas sensors for carbon dioxide detection","type":"article-journal","volume":"239"},"uris":["http://www.mendeley.com/documents/?uuid=5cd73672-3c3b-46c1-9202-5f343502200b"]},{"id":"ITEM-2","itemData":{"author":[{"dropping-particle":"","family":"Paliwal","given":"Ayushi","non-dropping-particle":"","parse-names":false,"suffix":""},{"dropping-particle":"","family":"Sharma","given":"Anjali","non-dropping-particle":"","parse-names":false,"suffix":""},{"dropping-particle":"","family":"Tomar","given":"Monika","non-dropping-particle":"","parse-names":false,"suffix":""},{"dropping-particle":"","family":"Gupta","given":"Vinay","non-dropping-particle":"","parse-names":false,"suffix":""}],"container-title":"Sensors and Actuators B: Chemical","id":"ITEM-2","issued":{"date-parts":[["2017"]]},"page":"679-685","publisher":"Elsevier","title":"Carbon monoxide (CO) optical gas sensor based on ZnO thin films","type":"article-journal","volume":"250"},"uris":["http://www.mendeley.com/documents/?uuid=6cfa73df-6197-4dad-9c71-d2fa71ce4351"]},{"id":"ITEM-3","itemData":{"author":[{"dropping-particle":"","family":"Ignatov","given":"Anton I","non-dropping-particle":"","parse-names":false,"suffix":""},{"dropping-particle":"","family":"Merzlikin","given":"Alexander M","non-dropping-particle":"","parse-names":false,"suffix":""}],"container-title":"Advanced Optical Technologies","id":"ITEM-3","issue":"4","issued":{"date-parts":[["2020"]]},"page":"203-208","publisher":"De Gruyter","title":"Two optical sensing elements for H2O and NO2 gas sensing based on the single plasmonic--photonic crystal slab","type":"article-journal","volume":"9"},"uris":["http://www.mendeley.com/documents/?uuid=f68e4ac2-505d-4829-9980-90d4a5693e3d"]},{"id":"ITEM-4","itemData":{"author":[{"dropping-particle":"","family":"Huang","given":"Yu","non-dropping-particle":"","parse-names":false,"suffix":""},{"dropping-particle":"","family":"Wieck","given":"Lucas","non-dropping-particle":"","parse-names":false,"suffix":""},{"dropping-particle":"","family":"Tao","given":"Shiquan","non-dropping-particle":"","parse-names":false,"suffix":""}],"container-title":"Atmospheric Environment","id":"ITEM-4","issued":{"date-parts":[["2013"]]},"page":"1-7","publisher":"Elsevier","title":"Development and evaluation of optical fiber NH3 sensors for application in air quality monitoring","type":"article-journal","volume":"66"},"uris":["http://www.mendeley.com/documents/?uuid=28c12418-0745-486a-86bd-bc1edae69e17"]},{"id":"ITEM-5","itemData":{"author":[{"dropping-particle":"","family":"Shen","given":"Yuwei","non-dropping-particle":"","parse-names":false,"suffix":""},{"dropping-particle":"","family":"Tissot","given":"Antoine","non-dropping-particle":"","parse-names":false,"suffix":""},{"dropping-particle":"","family":"Serre","given":"Christian","non-dropping-particle":"","parse-names":false,"suffix":""}],"container-title":"Chemical Science","id":"ITEM-5","issue":"47","issued":{"date-parts":[["2022"]]},"page":"13978-14007","publisher":"Royal Society of Chemistry","title":"Recent progress on MOF-based optical sensors for VOC sensing","type":"article-journal","volume":"13"},"uris":["http://www.mendeley.com/documents/?uuid=24d6a599-a5e8-4868-90c2-2010dda1e9ea"]}],"mendeley":{"formattedCitation":"[9], [10], [11], [12], [13]","plainTextFormattedCitation":"[9], [10], [11], [12], [13]","previouslyFormattedCitation":"[9], [10], [11], [12], [13]"},"properties":{"noteIndex":0},"schema":"https://github.com/citation-style-language/schema/raw/master/csl-citation.json"}</w:instrText>
      </w:r>
      <w:r w:rsidR="00183696">
        <w:rPr>
          <w:rFonts w:ascii="Times New Roman" w:hAnsi="Times New Roman"/>
          <w:iCs/>
          <w:sz w:val="28"/>
          <w:szCs w:val="28"/>
          <w:lang w:val="kk-KZ"/>
        </w:rPr>
        <w:fldChar w:fldCharType="separate"/>
      </w:r>
      <w:r w:rsidR="00654E27" w:rsidRPr="00654E27">
        <w:rPr>
          <w:rFonts w:ascii="Times New Roman" w:hAnsi="Times New Roman"/>
          <w:iCs/>
          <w:noProof/>
          <w:sz w:val="28"/>
          <w:szCs w:val="28"/>
          <w:lang w:val="kk-KZ"/>
        </w:rPr>
        <w:t>[9], [10], [11], [12], [13]</w:t>
      </w:r>
      <w:r w:rsidR="00183696">
        <w:rPr>
          <w:rFonts w:ascii="Times New Roman" w:hAnsi="Times New Roman"/>
          <w:iCs/>
          <w:sz w:val="28"/>
          <w:szCs w:val="28"/>
          <w:lang w:val="kk-KZ"/>
        </w:rPr>
        <w:fldChar w:fldCharType="end"/>
      </w:r>
      <w:r w:rsidR="00CB1FA4" w:rsidRPr="00CB1FA4">
        <w:rPr>
          <w:rFonts w:ascii="Times New Roman" w:hAnsi="Times New Roman"/>
          <w:iCs/>
          <w:sz w:val="28"/>
          <w:szCs w:val="28"/>
          <w:lang w:val="kk-KZ"/>
        </w:rPr>
        <w:t xml:space="preserve">. </w:t>
      </w:r>
      <w:r w:rsidR="00CB1FA4" w:rsidRPr="00CB1FA4">
        <w:rPr>
          <w:rFonts w:ascii="Times New Roman" w:hAnsi="Times New Roman"/>
          <w:sz w:val="28"/>
          <w:szCs w:val="28"/>
          <w:lang w:val="kk-KZ"/>
        </w:rPr>
        <w:t xml:space="preserve">Принцип работы оптических сенсоров основан на законе Бугера-Ламберта </w:t>
      </w:r>
      <w:r w:rsidR="0018369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{"citationItems":[{"id":"ITEM-1","itemData":{"author":[{"dropping-particle":"","family":"Shakya","given":"Amit Kumar","non-dropping-particle":"","parse-names":false,"suffix":""},{"dropping-particle":"","family":"Singh","given":"Surinder","non-dropping-particle":"","parse-names":false,"suffix":""}],"container-title":"Plasmonics","id":"ITEM-1","issue":"1","issued":{"date-parts":[["2024"]]},"page":"447-455","publisher":"Springer","title":"Performance analysis of a developed optical sensing setup based on the Beer-Lambert law","type":"article-journal","volume":"19"},"uris":["http://www.mendeley.com/documents/?uuid=2e65dfa0-3834-4417-bfa7-53ec81133d77"]}],"mendeley":{"formattedCitation":"[14]","plainTextFormattedCitation":"[14]","previouslyFormattedCitation":"[14]"},"properties":{"noteIndex":0},"schema":"https://github.com/citation-style-language/schema/raw/master/csl-citation.json"}</w:instrText>
      </w:r>
      <w:r w:rsidR="0018369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[14]</w:t>
      </w:r>
      <w:r w:rsidR="00183696">
        <w:rPr>
          <w:rFonts w:ascii="Times New Roman" w:hAnsi="Times New Roman"/>
          <w:sz w:val="28"/>
          <w:szCs w:val="28"/>
          <w:lang w:val="kk-KZ"/>
        </w:rPr>
        <w:fldChar w:fldCharType="end"/>
      </w:r>
      <w:r w:rsidR="00CB1FA4" w:rsidRPr="00CB1FA4">
        <w:rPr>
          <w:rFonts w:ascii="Times New Roman" w:hAnsi="Times New Roman"/>
          <w:sz w:val="28"/>
          <w:szCs w:val="28"/>
          <w:lang w:val="kk-KZ"/>
        </w:rPr>
        <w:t>:</w:t>
      </w:r>
    </w:p>
    <w:p w14:paraId="4C578356" w14:textId="77777777" w:rsidR="00DA4D9C" w:rsidRPr="007562C6" w:rsidRDefault="00DA4D9C" w:rsidP="0019735B">
      <w:pPr>
        <w:spacing w:after="0" w:line="240" w:lineRule="auto"/>
        <w:ind w:firstLine="709"/>
        <w:jc w:val="both"/>
        <w:rPr>
          <w:rFonts w:ascii="Times New Roman" w:hAnsi="Times New Roman"/>
          <w:sz w:val="28"/>
          <w:szCs w:val="28"/>
        </w:rPr>
      </w:pPr>
    </w:p>
    <w:p w14:paraId="26CD3114" w14:textId="6A8AB956" w:rsidR="00CB1FA4" w:rsidRPr="007562C6" w:rsidRDefault="001E0E02" w:rsidP="00DA4D9C">
      <w:pPr>
        <w:spacing w:after="0" w:line="240" w:lineRule="auto"/>
        <w:ind w:firstLine="709"/>
        <w:jc w:val="right"/>
        <w:rPr>
          <w:rFonts w:ascii="Times New Roman" w:hAnsi="Times New Roman"/>
          <w:sz w:val="28"/>
          <w:szCs w:val="28"/>
        </w:rPr>
      </w:pPr>
      <w:r w:rsidRPr="00DA4D9C">
        <w:rPr>
          <w:rFonts w:ascii="Times New Roman" w:hAnsi="Times New Roman"/>
          <w:noProof/>
          <w:position w:val="-14"/>
        </w:rPr>
        <w:drawing>
          <wp:inline distT="0" distB="0" distL="0" distR="0" wp14:anchorId="66F4F6E0" wp14:editId="4E90887B">
            <wp:extent cx="1432560" cy="294640"/>
            <wp:effectExtent l="0" t="0" r="0" b="0"/>
            <wp:docPr id="1190324653" name="Picture 1" descr="{&quot;mathml&quot;:&quot;&lt;math style=\&quot;font-family:Times New Roman;font-size:16px;\&quot; xmlns=\&quot;http://www.w3.org/1998/Math/MathML\&quot;&gt;&lt;mi&gt;I&lt;/mi&gt;&lt;mfenced&gt;&lt;mi&gt;&amp;#x3BB;&lt;/mi&gt;&lt;/mfenced&gt;&lt;mo&gt;=&lt;/mo&gt;&lt;msub&gt;&lt;mi&gt;I&lt;/mi&gt;&lt;mn&gt;0&lt;/mn&gt;&lt;/msub&gt;&lt;mfenced&gt;&lt;mi&gt;&amp;#x3BB;&lt;/mi&gt;&lt;/mfenced&gt;&lt;msup&gt;&lt;mi&gt;e&lt;/mi&gt;&lt;mrow&gt;&lt;mo&gt;-&lt;/mo&gt;&lt;mi&gt;&amp;#x3B1;&lt;/mi&gt;&lt;mi&gt;c&lt;/mi&gt;&lt;mi&gt;l&lt;/mi&gt;&lt;/mrow&gt;&lt;/msup&gt;&lt;mo&gt;,&lt;/mo&gt;&lt;/math&gt;&quot;,&quot;origin&quot;:&quot;MathType Legacy&quot;,&quot;version&quot;:&quot;v3.23.0&quot;}" title="I open parentheses lambda close parentheses equals I subscript 0 open parentheses lambda close parentheses e to the power of negative alpha c l end exponen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I&lt;/mi&gt;&lt;mfenced&gt;&lt;mi&gt;&amp;#x3BB;&lt;/mi&gt;&lt;/mfenced&gt;&lt;mo&gt;=&lt;/mo&gt;&lt;msub&gt;&lt;mi&gt;I&lt;/mi&gt;&lt;mn&gt;0&lt;/mn&gt;&lt;/msub&gt;&lt;mfenced&gt;&lt;mi&gt;&amp;#x3BB;&lt;/mi&gt;&lt;/mfenced&gt;&lt;msup&gt;&lt;mi&gt;e&lt;/mi&gt;&lt;mrow&gt;&lt;mo&gt;-&lt;/mo&gt;&lt;mi&gt;&amp;#x3B1;&lt;/mi&gt;&lt;mi&gt;c&lt;/mi&gt;&lt;mi&gt;l&lt;/mi&gt;&lt;/mrow&gt;&lt;/msup&gt;&lt;mo&gt;,&lt;/mo&gt;&lt;/math&gt;&quot;,&quot;origin&quot;:&quot;MathType Legacy&quot;,&quot;version&quot;:&quot;v3.23.0&quot;}" title="I open parentheses lambda close parentheses equals I subscript 0 open parentheses lambda close parentheses e to the power of negative alpha c l end exponent comm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32560" cy="294640"/>
                    </a:xfrm>
                    <a:prstGeom prst="rect">
                      <a:avLst/>
                    </a:prstGeom>
                  </pic:spPr>
                </pic:pic>
              </a:graphicData>
            </a:graphic>
          </wp:inline>
        </w:drawing>
      </w:r>
      <w:r w:rsidR="00DA4D9C" w:rsidRPr="007562C6">
        <w:rPr>
          <w:rFonts w:ascii="Times New Roman" w:hAnsi="Times New Roman"/>
          <w:sz w:val="28"/>
          <w:szCs w:val="28"/>
        </w:rPr>
        <w:t xml:space="preserve"> </w:t>
      </w:r>
      <w:r w:rsidR="00DA4D9C" w:rsidRPr="007562C6">
        <w:rPr>
          <w:rFonts w:ascii="Times New Roman" w:hAnsi="Times New Roman"/>
          <w:sz w:val="28"/>
          <w:szCs w:val="28"/>
        </w:rPr>
        <w:tab/>
      </w:r>
      <w:r w:rsidR="00DA4D9C" w:rsidRPr="007562C6">
        <w:rPr>
          <w:rFonts w:ascii="Times New Roman" w:hAnsi="Times New Roman"/>
          <w:sz w:val="28"/>
          <w:szCs w:val="28"/>
        </w:rPr>
        <w:tab/>
      </w:r>
      <w:r w:rsidR="00DA4D9C" w:rsidRPr="007562C6">
        <w:rPr>
          <w:rFonts w:ascii="Times New Roman" w:hAnsi="Times New Roman"/>
          <w:sz w:val="28"/>
          <w:szCs w:val="28"/>
        </w:rPr>
        <w:tab/>
      </w:r>
      <w:r w:rsidR="00DA4D9C" w:rsidRPr="007562C6">
        <w:rPr>
          <w:rFonts w:ascii="Times New Roman" w:hAnsi="Times New Roman"/>
          <w:sz w:val="28"/>
          <w:szCs w:val="28"/>
        </w:rPr>
        <w:tab/>
      </w:r>
      <w:r w:rsidR="00DA4D9C" w:rsidRPr="007562C6">
        <w:rPr>
          <w:rFonts w:ascii="Times New Roman" w:hAnsi="Times New Roman"/>
          <w:sz w:val="28"/>
          <w:szCs w:val="28"/>
        </w:rPr>
        <w:tab/>
        <w:t>(1.2)</w:t>
      </w:r>
    </w:p>
    <w:p w14:paraId="59EF715F" w14:textId="77777777" w:rsidR="00DA4D9C" w:rsidRPr="007562C6" w:rsidRDefault="00DA4D9C" w:rsidP="00DA4D9C">
      <w:pPr>
        <w:spacing w:after="0" w:line="240" w:lineRule="auto"/>
        <w:ind w:firstLine="709"/>
        <w:jc w:val="right"/>
        <w:rPr>
          <w:rFonts w:ascii="Times New Roman" w:hAnsi="Times New Roman"/>
          <w:sz w:val="28"/>
          <w:szCs w:val="28"/>
        </w:rPr>
      </w:pPr>
    </w:p>
    <w:p w14:paraId="28E09C97" w14:textId="77777777"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eastAsiaTheme="minorEastAsia" w:hAnsi="Times New Roman"/>
          <w:sz w:val="28"/>
          <w:szCs w:val="28"/>
          <w:lang w:val="kk-KZ"/>
        </w:rPr>
        <w:t xml:space="preserve">где </w:t>
      </w:r>
      <m:oMath>
        <m:r>
          <w:rPr>
            <w:rFonts w:ascii="Cambria Math" w:hAnsi="Cambria Math"/>
            <w:sz w:val="28"/>
            <w:szCs w:val="28"/>
            <w:lang w:val="kk-KZ"/>
          </w:rPr>
          <m:t xml:space="preserve">I, </m:t>
        </m:r>
        <m:sSub>
          <m:sSubPr>
            <m:ctrlPr>
              <w:rPr>
                <w:rFonts w:ascii="Cambria Math" w:hAnsi="Cambria Math"/>
                <w:i/>
                <w:sz w:val="28"/>
                <w:szCs w:val="28"/>
                <w:lang w:val="kk-KZ"/>
              </w:rPr>
            </m:ctrlPr>
          </m:sSubPr>
          <m:e>
            <m:r>
              <w:rPr>
                <w:rFonts w:ascii="Cambria Math" w:hAnsi="Cambria Math"/>
                <w:sz w:val="28"/>
                <w:szCs w:val="28"/>
                <w:lang w:val="kk-KZ"/>
              </w:rPr>
              <m:t>I</m:t>
            </m:r>
          </m:e>
          <m:sub>
            <m:r>
              <w:rPr>
                <w:rFonts w:ascii="Cambria Math" w:hAnsi="Cambria Math"/>
                <w:sz w:val="28"/>
                <w:szCs w:val="28"/>
                <w:lang w:val="kk-KZ"/>
              </w:rPr>
              <m:t>0</m:t>
            </m:r>
          </m:sub>
        </m:sSub>
        <m:r>
          <w:rPr>
            <w:rFonts w:ascii="Cambria Math" w:hAnsi="Cambria Math"/>
            <w:sz w:val="28"/>
            <w:szCs w:val="28"/>
            <w:lang w:val="kk-KZ"/>
          </w:rPr>
          <m:t>-</m:t>
        </m:r>
      </m:oMath>
      <w:r w:rsidRPr="00CB1FA4">
        <w:rPr>
          <w:rFonts w:ascii="Times New Roman" w:eastAsiaTheme="minorEastAsia" w:hAnsi="Times New Roman"/>
          <w:sz w:val="28"/>
          <w:szCs w:val="28"/>
          <w:lang w:val="kk-KZ"/>
        </w:rPr>
        <w:t xml:space="preserve"> соответственно зарегистрированная и исходная интенсивности на длине волны </w:t>
      </w:r>
      <w:r w:rsidRPr="00CB1FA4">
        <w:rPr>
          <w:rFonts w:ascii="Times New Roman" w:eastAsiaTheme="minorEastAsia" w:hAnsi="Times New Roman"/>
          <w:i/>
          <w:sz w:val="28"/>
          <w:szCs w:val="28"/>
        </w:rPr>
        <w:t>λ</w:t>
      </w:r>
      <w:r w:rsidRPr="00CB1FA4">
        <w:rPr>
          <w:rFonts w:ascii="Times New Roman" w:eastAsiaTheme="minorEastAsia" w:hAnsi="Times New Roman"/>
          <w:sz w:val="28"/>
          <w:szCs w:val="28"/>
          <w:lang w:val="kk-KZ"/>
        </w:rPr>
        <w:t xml:space="preserve">; </w:t>
      </w:r>
      <w:r w:rsidRPr="00CB1FA4">
        <w:rPr>
          <w:rFonts w:ascii="Times New Roman" w:eastAsiaTheme="minorEastAsia" w:hAnsi="Times New Roman"/>
          <w:i/>
          <w:sz w:val="28"/>
          <w:szCs w:val="28"/>
        </w:rPr>
        <w:t>α</w:t>
      </w:r>
      <w:r w:rsidRPr="00CB1FA4">
        <w:rPr>
          <w:rFonts w:ascii="Times New Roman" w:eastAsiaTheme="minorEastAsia" w:hAnsi="Times New Roman"/>
          <w:sz w:val="28"/>
          <w:szCs w:val="28"/>
          <w:lang w:val="kk-KZ"/>
        </w:rPr>
        <w:t xml:space="preserve"> – коэффициент поглощения газа [л/г]; </w:t>
      </w:r>
      <w:r w:rsidRPr="00CB1FA4">
        <w:rPr>
          <w:rFonts w:ascii="Times New Roman" w:eastAsiaTheme="minorEastAsia" w:hAnsi="Times New Roman"/>
          <w:i/>
          <w:sz w:val="28"/>
          <w:szCs w:val="28"/>
          <w:lang w:val="kk-KZ"/>
        </w:rPr>
        <w:t>c</w:t>
      </w:r>
      <w:r w:rsidRPr="00CB1FA4">
        <w:rPr>
          <w:rFonts w:ascii="Times New Roman" w:eastAsiaTheme="minorEastAsia" w:hAnsi="Times New Roman"/>
          <w:sz w:val="28"/>
          <w:szCs w:val="28"/>
          <w:lang w:val="kk-KZ"/>
        </w:rPr>
        <w:t xml:space="preserve"> – концентрация газа [г/л]; </w:t>
      </w:r>
      <w:r w:rsidRPr="00CB1FA4">
        <w:rPr>
          <w:rFonts w:ascii="Times New Roman" w:eastAsiaTheme="minorEastAsia" w:hAnsi="Times New Roman"/>
          <w:i/>
          <w:sz w:val="28"/>
          <w:szCs w:val="28"/>
          <w:lang w:val="kk-KZ"/>
        </w:rPr>
        <w:t>l</w:t>
      </w:r>
      <w:r w:rsidRPr="00CB1FA4">
        <w:rPr>
          <w:rFonts w:ascii="Times New Roman" w:eastAsiaTheme="minorEastAsia" w:hAnsi="Times New Roman"/>
          <w:sz w:val="28"/>
          <w:szCs w:val="28"/>
          <w:lang w:val="kk-KZ"/>
        </w:rPr>
        <w:t xml:space="preserve"> – оптическая длина пути [м].</w:t>
      </w:r>
    </w:p>
    <w:p w14:paraId="090F5EF6" w14:textId="5CDB564D" w:rsidR="00CB1FA4" w:rsidRPr="00CB1FA4" w:rsidRDefault="00677EC1" w:rsidP="0019735B">
      <w:pPr>
        <w:tabs>
          <w:tab w:val="num" w:pos="720"/>
        </w:tabs>
        <w:spacing w:after="0" w:line="240" w:lineRule="auto"/>
        <w:ind w:firstLine="709"/>
        <w:jc w:val="both"/>
        <w:rPr>
          <w:rFonts w:ascii="Times New Roman" w:hAnsi="Times New Roman"/>
          <w:sz w:val="28"/>
          <w:szCs w:val="28"/>
          <w:lang w:val="kk-KZ"/>
        </w:rPr>
      </w:pPr>
      <w:r w:rsidRPr="00677EC1">
        <w:rPr>
          <w:rFonts w:ascii="Times New Roman" w:hAnsi="Times New Roman"/>
          <w:sz w:val="28"/>
          <w:szCs w:val="28"/>
        </w:rPr>
        <w:t>На рисунке 1.</w:t>
      </w:r>
      <w:r w:rsidR="00404961">
        <w:rPr>
          <w:rFonts w:ascii="Times New Roman" w:hAnsi="Times New Roman"/>
          <w:sz w:val="28"/>
          <w:szCs w:val="28"/>
        </w:rPr>
        <w:t>6</w:t>
      </w:r>
      <w:r w:rsidRPr="00677EC1">
        <w:rPr>
          <w:rFonts w:ascii="Times New Roman" w:hAnsi="Times New Roman"/>
          <w:sz w:val="28"/>
          <w:szCs w:val="28"/>
        </w:rPr>
        <w:t xml:space="preserve"> представлены основные компоненты оптического сенсора: источник излучения (эмиттер), формирующий световой поток; оптический тракт, представляющий собой длину пути в газовой кювете, где происходит взаимодействие излучения с анализируемым газом; оптический фильтр, предназначенный для выделения определённого диапазона длин волн, соответствующих характеристическим переходам целевого газа; и детектор, регистрирующий изменение интенсивности излучения после его прохождения </w:t>
      </w:r>
      <w:r w:rsidRPr="00677EC1">
        <w:rPr>
          <w:rFonts w:ascii="Times New Roman" w:hAnsi="Times New Roman"/>
          <w:sz w:val="28"/>
          <w:szCs w:val="28"/>
        </w:rPr>
        <w:lastRenderedPageBreak/>
        <w:t>через среду</w:t>
      </w:r>
      <w:r>
        <w:rPr>
          <w:rFonts w:ascii="Times New Roman" w:hAnsi="Times New Roman"/>
          <w:sz w:val="28"/>
          <w:szCs w:val="28"/>
        </w:rPr>
        <w:t xml:space="preserve"> </w:t>
      </w:r>
      <w:r w:rsidR="0018369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Gurlo","given":"Alexander","non-dropping-particle":"","parse-names":false,"suffix":""},{"dropping-particle":"","family":"Riedel","given":"Ralf","non-dropping-particle":"","parse-names":false,"suffix":""}],"container-title":"Angewandte Chemie International Edition","id":"ITEM-1","issue":"21","issued":{"date-parts":[["2007"]]},"page":"3826-3848","publisher":"Wiley Online Library","title":"In situ and operando spectroscopy for assessing mechanisms of gas sensing","type":"article-journal","volume":"46"},"uris":["http://www.mendeley.com/documents/?uuid=6667a3e5-8e8f-4d58-835f-8e4ca2eac2c2"]}],"mendeley":{"formattedCitation":"[15]","plainTextFormattedCitation":"[15]","previouslyFormattedCitation":"[15]"},"properties":{"noteIndex":0},"schema":"https://github.com/citation-style-language/schema/raw/master/csl-citation.json"}</w:instrText>
      </w:r>
      <w:r w:rsidR="0018369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[15]</w:t>
      </w:r>
      <w:r w:rsidR="00183696">
        <w:rPr>
          <w:rFonts w:ascii="Times New Roman" w:hAnsi="Times New Roman"/>
          <w:sz w:val="28"/>
          <w:szCs w:val="28"/>
          <w:lang w:val="kk-KZ"/>
        </w:rPr>
        <w:fldChar w:fldCharType="end"/>
      </w:r>
      <w:r w:rsidR="00CB1FA4" w:rsidRPr="00CB1FA4">
        <w:rPr>
          <w:rFonts w:ascii="Times New Roman" w:hAnsi="Times New Roman"/>
          <w:sz w:val="28"/>
          <w:szCs w:val="28"/>
          <w:lang w:val="kk-KZ"/>
        </w:rPr>
        <w:t xml:space="preserve">. </w:t>
      </w:r>
      <w:r w:rsidRPr="00677EC1">
        <w:rPr>
          <w:rFonts w:ascii="Times New Roman" w:hAnsi="Times New Roman"/>
          <w:sz w:val="28"/>
          <w:szCs w:val="28"/>
          <w:lang w:val="kk-KZ"/>
        </w:rPr>
        <w:t>Спектроскопические методы исследований в основном основаны на абсорбционной (поглощение) и эмиссионной (излучение) спектрометрии. Абсорбционный анализ, как было отмечено ранее, подчиняется закону Бугера–Ламберта, который описывает зависимость поглощения света газовой средой от концентрации вещества при фиксированной длине волны.</w:t>
      </w:r>
    </w:p>
    <w:p w14:paraId="2DBAC861" w14:textId="77777777" w:rsidR="00CB1FA4" w:rsidRPr="00CB1FA4" w:rsidRDefault="00CB1FA4" w:rsidP="0019735B">
      <w:pPr>
        <w:spacing w:after="0" w:line="240" w:lineRule="auto"/>
        <w:ind w:firstLine="709"/>
        <w:jc w:val="center"/>
        <w:rPr>
          <w:rFonts w:ascii="Times New Roman" w:hAnsi="Times New Roman"/>
          <w:sz w:val="28"/>
          <w:szCs w:val="28"/>
          <w:lang w:val="kk-KZ"/>
        </w:rPr>
      </w:pPr>
    </w:p>
    <w:p w14:paraId="71A5EFE0" w14:textId="77777777" w:rsidR="00CB1FA4" w:rsidRPr="00CB1FA4" w:rsidRDefault="00CB1FA4" w:rsidP="0019735B">
      <w:pPr>
        <w:spacing w:after="0" w:line="240" w:lineRule="auto"/>
        <w:ind w:firstLine="709"/>
        <w:jc w:val="center"/>
        <w:rPr>
          <w:rFonts w:ascii="Times New Roman" w:hAnsi="Times New Roman"/>
          <w:sz w:val="28"/>
          <w:szCs w:val="28"/>
          <w:lang w:val="kk-KZ"/>
        </w:rPr>
      </w:pPr>
    </w:p>
    <w:p w14:paraId="05F05EE3" w14:textId="77777777" w:rsidR="00CB1FA4" w:rsidRPr="00CB1FA4" w:rsidRDefault="00CB1FA4" w:rsidP="0019735B">
      <w:pPr>
        <w:spacing w:after="0" w:line="240" w:lineRule="auto"/>
        <w:ind w:firstLine="709"/>
        <w:jc w:val="center"/>
        <w:rPr>
          <w:rFonts w:ascii="Times New Roman" w:hAnsi="Times New Roman"/>
          <w:sz w:val="28"/>
          <w:szCs w:val="28"/>
          <w:lang w:val="kk-KZ"/>
        </w:rPr>
      </w:pPr>
      <w:r w:rsidRPr="00CB1FA4">
        <w:rPr>
          <w:rFonts w:ascii="Times New Roman" w:hAnsi="Times New Roman"/>
          <w:noProof/>
          <w:sz w:val="28"/>
          <w:szCs w:val="28"/>
          <w:lang w:val="en-US"/>
        </w:rPr>
        <w:drawing>
          <wp:inline distT="0" distB="0" distL="0" distR="0" wp14:anchorId="08EF020C" wp14:editId="5A004627">
            <wp:extent cx="5354775" cy="1592580"/>
            <wp:effectExtent l="0" t="0" r="0" b="7620"/>
            <wp:docPr id="65" name="Рисунок 65"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22"/>
                    <a:stretch>
                      <a:fillRect/>
                    </a:stretch>
                  </pic:blipFill>
                  <pic:spPr>
                    <a:xfrm>
                      <a:off x="0" y="0"/>
                      <a:ext cx="5419778" cy="1611913"/>
                    </a:xfrm>
                    <a:prstGeom prst="rect">
                      <a:avLst/>
                    </a:prstGeom>
                  </pic:spPr>
                </pic:pic>
              </a:graphicData>
            </a:graphic>
          </wp:inline>
        </w:drawing>
      </w:r>
    </w:p>
    <w:p w14:paraId="7174DD57" w14:textId="77777777" w:rsidR="00CB1FA4" w:rsidRPr="00CB1FA4" w:rsidRDefault="00CB1FA4" w:rsidP="0019735B">
      <w:pPr>
        <w:spacing w:after="0" w:line="240" w:lineRule="auto"/>
        <w:ind w:firstLine="709"/>
        <w:jc w:val="center"/>
        <w:rPr>
          <w:rFonts w:ascii="Times New Roman" w:hAnsi="Times New Roman"/>
          <w:sz w:val="28"/>
          <w:szCs w:val="28"/>
          <w:lang w:val="kk-KZ"/>
        </w:rPr>
      </w:pPr>
    </w:p>
    <w:p w14:paraId="2B5C3942" w14:textId="7CDEC83F" w:rsidR="00CB1FA4" w:rsidRP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sz w:val="28"/>
          <w:szCs w:val="28"/>
          <w:lang w:val="kk-KZ"/>
        </w:rPr>
        <w:t>Рисунок 1.</w:t>
      </w:r>
      <w:r w:rsidR="00404961">
        <w:rPr>
          <w:rFonts w:ascii="Times New Roman" w:hAnsi="Times New Roman"/>
          <w:sz w:val="28"/>
          <w:szCs w:val="28"/>
        </w:rPr>
        <w:t>6</w:t>
      </w:r>
      <w:r w:rsidRPr="00CB1FA4">
        <w:rPr>
          <w:rFonts w:ascii="Times New Roman" w:hAnsi="Times New Roman"/>
          <w:sz w:val="28"/>
          <w:szCs w:val="28"/>
          <w:lang w:val="kk-KZ"/>
        </w:rPr>
        <w:t xml:space="preserve"> – Принцип работы оптического газового сенсора </w:t>
      </w:r>
      <w:r w:rsidR="0058584A">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Gurlo","given":"Alexander","non-dropping-particle":"","parse-names":false,"suffix":""},{"dropping-particle":"","family":"Riedel","given":"Ralf","non-dropping-particle":"","parse-names":false,"suffix":""}],"container-title":"Angewandte Chemie International Edition","id":"ITEM-1","issue":"21","issued":{"date-parts":[["2007"]]},"page":"3826-3848","publisher":"Wiley Online Library","title":"In situ and operando spectroscopy for assessing mechanisms of gas sensing","type":"article-journal","volume":"46"},"uris":["http://www.mendeley.com/documents/?uuid=6667a3e5-8e8f-4d58-835f-8e4ca2eac2c2"]}],"mendeley":{"formattedCitation":"[15]","plainTextFormattedCitation":"[15]","previouslyFormattedCitation":"[15]"},"properties":{"noteIndex":0},"schema":"https://github.com/citation-style-language/schema/raw/master/csl-citation.json"}</w:instrText>
      </w:r>
      <w:r w:rsidR="0058584A">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[15]</w:t>
      </w:r>
      <w:r w:rsidR="0058584A">
        <w:rPr>
          <w:rFonts w:ascii="Times New Roman" w:hAnsi="Times New Roman"/>
          <w:sz w:val="28"/>
          <w:szCs w:val="28"/>
          <w:lang w:val="kk-KZ"/>
        </w:rPr>
        <w:fldChar w:fldCharType="end"/>
      </w:r>
    </w:p>
    <w:p w14:paraId="0C0D6D20" w14:textId="77777777" w:rsidR="00CB1FA4" w:rsidRPr="00CB1FA4" w:rsidRDefault="00CB1FA4" w:rsidP="0019735B">
      <w:pPr>
        <w:spacing w:after="0" w:line="240" w:lineRule="auto"/>
        <w:ind w:firstLine="709"/>
        <w:jc w:val="center"/>
        <w:rPr>
          <w:rFonts w:ascii="Times New Roman" w:hAnsi="Times New Roman"/>
          <w:sz w:val="28"/>
          <w:szCs w:val="28"/>
          <w:lang w:val="kk-KZ"/>
        </w:rPr>
      </w:pPr>
    </w:p>
    <w:p w14:paraId="007AA025" w14:textId="77777777" w:rsidR="00677EC1" w:rsidRPr="00677EC1" w:rsidRDefault="00677EC1" w:rsidP="00677EC1">
      <w:pPr>
        <w:spacing w:after="0" w:line="240" w:lineRule="auto"/>
        <w:ind w:firstLine="709"/>
        <w:jc w:val="both"/>
        <w:rPr>
          <w:rFonts w:ascii="Times New Roman" w:hAnsi="Times New Roman"/>
          <w:sz w:val="28"/>
          <w:szCs w:val="28"/>
        </w:rPr>
      </w:pPr>
      <w:r w:rsidRPr="00677EC1">
        <w:rPr>
          <w:rFonts w:ascii="Times New Roman" w:hAnsi="Times New Roman"/>
          <w:sz w:val="28"/>
          <w:szCs w:val="28"/>
        </w:rPr>
        <w:t>Наряду с базовыми подходами существуют усовершенствованные методы абсорбционной спектрометрии, включая дифференциальную оптическую абсорбционную спектроскопию, рамановское детектирование, настраиваемую диод-лазерную абсорбционную спектроскопию, а также дифференциальный абсорбционный лидар и другие технологии.</w:t>
      </w:r>
    </w:p>
    <w:p w14:paraId="6C35F404" w14:textId="6E862B27" w:rsidR="00677EC1" w:rsidRPr="00677EC1" w:rsidRDefault="00677EC1" w:rsidP="00677EC1">
      <w:pPr>
        <w:spacing w:after="0" w:line="240" w:lineRule="auto"/>
        <w:ind w:firstLine="709"/>
        <w:jc w:val="both"/>
        <w:rPr>
          <w:rFonts w:ascii="Times New Roman" w:hAnsi="Times New Roman"/>
          <w:sz w:val="28"/>
          <w:szCs w:val="28"/>
        </w:rPr>
      </w:pPr>
      <w:r w:rsidRPr="00677EC1">
        <w:rPr>
          <w:rFonts w:ascii="Times New Roman" w:hAnsi="Times New Roman"/>
          <w:sz w:val="28"/>
          <w:szCs w:val="28"/>
        </w:rPr>
        <w:t>Эмиссионная спектрометрия основана на излучении фотонов атомами при переходе из возбуждённого состояния в основное. К таким методам относятся, например, лазерно-индуцированная плазменная спектроскопия и инфракрасная Фурье-спектроскопия (FT-IR), которая может использоваться как для абсорбционных, так и для эмиссионных измерений.</w:t>
      </w:r>
      <w:r>
        <w:rPr>
          <w:rFonts w:ascii="Times New Roman" w:hAnsi="Times New Roman"/>
          <w:sz w:val="28"/>
          <w:szCs w:val="28"/>
        </w:rPr>
        <w:t xml:space="preserve"> </w:t>
      </w:r>
      <w:r w:rsidRPr="00677EC1">
        <w:rPr>
          <w:rFonts w:ascii="Times New Roman" w:hAnsi="Times New Roman"/>
          <w:sz w:val="28"/>
          <w:szCs w:val="28"/>
        </w:rPr>
        <w:t xml:space="preserve">Дополнительно к спектроскопическим методам относятся </w:t>
      </w:r>
      <w:proofErr w:type="spellStart"/>
      <w:r w:rsidRPr="00677EC1">
        <w:rPr>
          <w:rFonts w:ascii="Times New Roman" w:hAnsi="Times New Roman"/>
          <w:sz w:val="28"/>
          <w:szCs w:val="28"/>
        </w:rPr>
        <w:t>фотоакустическая</w:t>
      </w:r>
      <w:proofErr w:type="spellEnd"/>
      <w:r w:rsidRPr="00677EC1">
        <w:rPr>
          <w:rFonts w:ascii="Times New Roman" w:hAnsi="Times New Roman"/>
          <w:sz w:val="28"/>
          <w:szCs w:val="28"/>
        </w:rPr>
        <w:t xml:space="preserve"> и корреляционная спектроскопии. Эти подходы активно применяются в газоаналитических системах. Несмотря на более высокую сложность и стоимость реализации, они обеспечивают значительно лучшие показатели чувствительности, селективности и надёжности по сравнению с традиционными газовыми сенсорами.</w:t>
      </w:r>
    </w:p>
    <w:p w14:paraId="3949E749" w14:textId="77777777" w:rsidR="00AA5E3F" w:rsidRPr="00AA5E3F" w:rsidRDefault="00AA5E3F" w:rsidP="00AA5E3F">
      <w:pPr>
        <w:spacing w:after="0" w:line="240" w:lineRule="auto"/>
        <w:ind w:firstLine="709"/>
        <w:jc w:val="both"/>
        <w:rPr>
          <w:rFonts w:ascii="Times New Roman" w:hAnsi="Times New Roman"/>
          <w:iCs/>
          <w:sz w:val="28"/>
          <w:szCs w:val="28"/>
        </w:rPr>
      </w:pPr>
      <w:r w:rsidRPr="00AA5E3F">
        <w:rPr>
          <w:rFonts w:ascii="Times New Roman" w:hAnsi="Times New Roman"/>
          <w:iCs/>
          <w:sz w:val="28"/>
          <w:szCs w:val="28"/>
        </w:rPr>
        <w:t>Акустические газовые сенсоры в большинстве случаев работают на принципе преобразования акустических волн давления в механические колебания внутри твёрдого чувствительного элемента. Эти колебания затем преобразуются в электрический сигнал, который регистрируется за счёт изменения пьезоэлектрических свойств, электрического сопротивления, магнитной индукции или ёмкости сенсорного элемента.</w:t>
      </w:r>
    </w:p>
    <w:p w14:paraId="7559DCEC" w14:textId="5EFD51CB" w:rsidR="00AA5E3F" w:rsidRPr="00AA5E3F" w:rsidRDefault="00AA5E3F" w:rsidP="00AA5E3F">
      <w:pPr>
        <w:spacing w:after="0" w:line="240" w:lineRule="auto"/>
        <w:ind w:firstLine="709"/>
        <w:jc w:val="both"/>
        <w:rPr>
          <w:rFonts w:ascii="Times New Roman" w:hAnsi="Times New Roman"/>
          <w:sz w:val="28"/>
          <w:szCs w:val="28"/>
          <w:lang w:val="kk-KZ"/>
        </w:rPr>
      </w:pPr>
      <w:r w:rsidRPr="00AA5E3F">
        <w:rPr>
          <w:rFonts w:ascii="Times New Roman" w:hAnsi="Times New Roman"/>
          <w:iCs/>
          <w:sz w:val="28"/>
          <w:szCs w:val="28"/>
        </w:rPr>
        <w:t xml:space="preserve">Среди различных типов акустических сенсоров наибольшее распространение в газоанализе получили устройства, использующие поверхностные акустические волны (SAW </w:t>
      </w:r>
      <w:r w:rsidR="00DA4D9C" w:rsidRPr="00E04567">
        <w:rPr>
          <w:rFonts w:ascii="Times New Roman" w:hAnsi="Times New Roman"/>
          <w:iCs/>
          <w:sz w:val="28"/>
          <w:szCs w:val="28"/>
        </w:rPr>
        <w:t>–</w:t>
      </w:r>
      <w:r w:rsidRPr="00AA5E3F">
        <w:rPr>
          <w:rFonts w:ascii="Times New Roman" w:hAnsi="Times New Roman"/>
          <w:iCs/>
          <w:sz w:val="28"/>
          <w:szCs w:val="28"/>
        </w:rPr>
        <w:t xml:space="preserve"> </w:t>
      </w:r>
      <w:proofErr w:type="spellStart"/>
      <w:r w:rsidRPr="00AA5E3F">
        <w:rPr>
          <w:rFonts w:ascii="Times New Roman" w:hAnsi="Times New Roman"/>
          <w:iCs/>
          <w:sz w:val="28"/>
          <w:szCs w:val="28"/>
        </w:rPr>
        <w:t>surface</w:t>
      </w:r>
      <w:proofErr w:type="spellEnd"/>
      <w:r w:rsidRPr="00AA5E3F">
        <w:rPr>
          <w:rFonts w:ascii="Times New Roman" w:hAnsi="Times New Roman"/>
          <w:iCs/>
          <w:sz w:val="28"/>
          <w:szCs w:val="28"/>
        </w:rPr>
        <w:t xml:space="preserve"> </w:t>
      </w:r>
      <w:proofErr w:type="spellStart"/>
      <w:r w:rsidRPr="00AA5E3F">
        <w:rPr>
          <w:rFonts w:ascii="Times New Roman" w:hAnsi="Times New Roman"/>
          <w:iCs/>
          <w:sz w:val="28"/>
          <w:szCs w:val="28"/>
        </w:rPr>
        <w:t>acoustic</w:t>
      </w:r>
      <w:proofErr w:type="spellEnd"/>
      <w:r w:rsidRPr="00AA5E3F">
        <w:rPr>
          <w:rFonts w:ascii="Times New Roman" w:hAnsi="Times New Roman"/>
          <w:iCs/>
          <w:sz w:val="28"/>
          <w:szCs w:val="28"/>
        </w:rPr>
        <w:t xml:space="preserve"> </w:t>
      </w:r>
      <w:proofErr w:type="spellStart"/>
      <w:r w:rsidRPr="00AA5E3F">
        <w:rPr>
          <w:rFonts w:ascii="Times New Roman" w:hAnsi="Times New Roman"/>
          <w:iCs/>
          <w:sz w:val="28"/>
          <w:szCs w:val="28"/>
        </w:rPr>
        <w:t>wave</w:t>
      </w:r>
      <w:proofErr w:type="spellEnd"/>
      <w:r w:rsidRPr="00AA5E3F">
        <w:rPr>
          <w:rFonts w:ascii="Times New Roman" w:hAnsi="Times New Roman"/>
          <w:iCs/>
          <w:sz w:val="28"/>
          <w:szCs w:val="28"/>
        </w:rPr>
        <w:t>) (</w:t>
      </w:r>
      <w:r w:rsidR="00404961">
        <w:rPr>
          <w:rFonts w:ascii="Times New Roman" w:hAnsi="Times New Roman"/>
          <w:iCs/>
          <w:sz w:val="28"/>
          <w:szCs w:val="28"/>
        </w:rPr>
        <w:t>рисунок</w:t>
      </w:r>
      <w:r w:rsidRPr="00AA5E3F">
        <w:rPr>
          <w:rFonts w:ascii="Times New Roman" w:hAnsi="Times New Roman"/>
          <w:iCs/>
          <w:sz w:val="28"/>
          <w:szCs w:val="28"/>
        </w:rPr>
        <w:t xml:space="preserve"> 1.</w:t>
      </w:r>
      <w:r w:rsidR="00404961">
        <w:rPr>
          <w:rFonts w:ascii="Times New Roman" w:hAnsi="Times New Roman"/>
          <w:iCs/>
          <w:sz w:val="28"/>
          <w:szCs w:val="28"/>
        </w:rPr>
        <w:t>7</w:t>
      </w:r>
      <w:r w:rsidRPr="00AA5E3F">
        <w:rPr>
          <w:rFonts w:ascii="Times New Roman" w:hAnsi="Times New Roman"/>
          <w:iCs/>
          <w:sz w:val="28"/>
          <w:szCs w:val="28"/>
        </w:rPr>
        <w:t>)</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{"citationItems":[{"id":"ITEM-1","itemData":{"author":[{"dropping-particle":"","family":"Jakubik","given":"Wiesław P","non-dropping-particle":"","parse-names":false,"suffix":""}],"container-title":"Thin Solid Films","id":"ITEM-1","issue":"3","issued":{"date-parts":[["2011"]]},"page":"986-993","publisher":"Elsevier","title":"Surface acoustic wave-based gas sensors","type":"article-journal","volume":"520"},"uris":["http://www.mendeley.com/documents/?uuid=479c2664-39c6-49bf-bdf7-135f1e483372"]}],"mendeley":{"formattedCitation":"[16]","plainTextFormattedCitation":"[16]","previouslyFormattedCitation":"[16]"},"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[16]</w:t>
      </w:r>
      <w:r w:rsidR="007E3B76">
        <w:rPr>
          <w:rFonts w:ascii="Times New Roman" w:hAnsi="Times New Roman"/>
          <w:sz w:val="28"/>
          <w:szCs w:val="28"/>
          <w:lang w:val="kk-KZ"/>
        </w:rPr>
        <w:fldChar w:fldCharType="end"/>
      </w:r>
      <w:r w:rsidR="00CB1FA4" w:rsidRPr="00CB1FA4">
        <w:rPr>
          <w:rFonts w:ascii="Times New Roman" w:hAnsi="Times New Roman"/>
          <w:sz w:val="28"/>
          <w:szCs w:val="28"/>
          <w:lang w:val="kk-KZ"/>
        </w:rPr>
        <w:t xml:space="preserve">. </w:t>
      </w:r>
      <w:r w:rsidRPr="00AA5E3F">
        <w:rPr>
          <w:rFonts w:ascii="Times New Roman" w:hAnsi="Times New Roman"/>
          <w:sz w:val="28"/>
          <w:szCs w:val="28"/>
          <w:lang w:val="kk-KZ"/>
        </w:rPr>
        <w:t xml:space="preserve">При возбуждении пьезоэлектрической подложки электрическим полем в ней возникает пьезоэлектрический эффект, приводящий к формированию поверхностных колебаний. Атомные и частицные колебания в прилегающем </w:t>
      </w:r>
      <w:r w:rsidRPr="00AA5E3F">
        <w:rPr>
          <w:rFonts w:ascii="Times New Roman" w:hAnsi="Times New Roman"/>
          <w:sz w:val="28"/>
          <w:szCs w:val="28"/>
          <w:lang w:val="kk-KZ"/>
        </w:rPr>
        <w:lastRenderedPageBreak/>
        <w:t>диэлектрике образуют механические волны, распространяющиеся вдоль поверхности подложки.</w:t>
      </w:r>
      <w:r>
        <w:rPr>
          <w:rFonts w:ascii="Times New Roman" w:hAnsi="Times New Roman"/>
          <w:sz w:val="28"/>
          <w:szCs w:val="28"/>
          <w:lang w:val="kk-KZ"/>
        </w:rPr>
        <w:t xml:space="preserve"> </w:t>
      </w:r>
      <w:r w:rsidRPr="00AA5E3F">
        <w:rPr>
          <w:rFonts w:ascii="Times New Roman" w:hAnsi="Times New Roman"/>
          <w:sz w:val="28"/>
          <w:szCs w:val="28"/>
          <w:lang w:val="kk-KZ"/>
        </w:rPr>
        <w:t>В SAW-газовых сенсорах на поверхность пьезоэлектрической подложки наносится тонкий чувствительный слой, способный адсорбировать молекулы целевого газа. Процесс адсорбции изменяет массу слоя, его упругие свойства, электропроводность и диэлектрическую проницаемость. Эти изменения приводят к вариациям скорости распространения и затухания поверхностной акустической волны, что и используется как основной механизм регистрации сигнала.</w:t>
      </w:r>
      <w:r>
        <w:rPr>
          <w:rFonts w:ascii="Times New Roman" w:hAnsi="Times New Roman"/>
          <w:sz w:val="28"/>
          <w:szCs w:val="28"/>
          <w:lang w:val="kk-KZ"/>
        </w:rPr>
        <w:t xml:space="preserve"> </w:t>
      </w:r>
      <w:r w:rsidRPr="00AA5E3F">
        <w:rPr>
          <w:rFonts w:ascii="Times New Roman" w:hAnsi="Times New Roman"/>
          <w:sz w:val="28"/>
          <w:szCs w:val="28"/>
          <w:lang w:val="kk-KZ"/>
        </w:rPr>
        <w:t>Для генерации SAW-сигналов чаще всего применяются пьезоэлектрические монокристаллы, такие как кварц, ниобат лития (LiNbO₃) и танталат лития (LiTaO₃). В качестве чувствительных покрытий используют супрамолекулярные структуры, самоорганизующиеся монослои, полимерные и углеродные материалы, а также МОП-материалы.</w:t>
      </w:r>
    </w:p>
    <w:p w14:paraId="3C2F9048" w14:textId="5560CC57" w:rsidR="00CB1FA4" w:rsidRPr="00AA5E3F" w:rsidRDefault="00AA5E3F" w:rsidP="008608B0">
      <w:pPr>
        <w:spacing w:after="0" w:line="240" w:lineRule="auto"/>
        <w:ind w:firstLine="709"/>
        <w:jc w:val="both"/>
        <w:rPr>
          <w:rFonts w:ascii="Times New Roman" w:hAnsi="Times New Roman"/>
          <w:iCs/>
          <w:sz w:val="28"/>
          <w:szCs w:val="28"/>
        </w:rPr>
      </w:pPr>
      <w:r w:rsidRPr="00AA5E3F">
        <w:rPr>
          <w:rFonts w:ascii="Times New Roman" w:hAnsi="Times New Roman"/>
          <w:sz w:val="28"/>
          <w:szCs w:val="28"/>
          <w:lang w:val="kk-KZ"/>
        </w:rPr>
        <w:t>При взаимодействии с анализируемыми газами параметры чувствительного слоя — масса, модуль упругости, проводимость и диэлектрическая проницаемость — изменяются, что вызывает возмущение акустической волны и приводит к измеримым сдвигам частотных характеристик SAW-сенсора</w:t>
      </w:r>
      <w:r w:rsidR="007E3B76">
        <w:rPr>
          <w:rFonts w:ascii="Times New Roman" w:hAnsi="Times New Roman"/>
          <w:sz w:val="28"/>
          <w:szCs w:val="28"/>
          <w:lang w:val="kk-KZ"/>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Pan","given":"Yong","non-dropping-particle":"","parse-names":false,"suffix":""},{"dropping-particle":"","family":"Qin","given":"Molin","non-dropping-particle":"","parse-names":false,"suffix":""},{"dropping-particle":"","family":"Wang","given":"Puhong","non-dropping-particle":"","parse-names":false,"suffix":""},{"dropping-particle":"","family":"Yang","given":"Liu","non-dropping-particle":"","parse-names":false,"suffix":""},{"dropping-particle":"","family":"Zhang","given":"Lin","non-dropping-particle":"","parse-names":false,"suffix":""},{"dropping-particle":"","family":"Yan","given":"Cancan","non-dropping-particle":"","parse-names":false,"suffix":""},{"dropping-particle":"","family":"Zhang","given":"Chao","non-dropping-particle":"","parse-names":false,"suffix":""},{"dropping-particle":"","family":"Wang","given":"Wen","non-dropping-particle":"","parse-names":false,"suffix":""}],"container-title":"ACS sensors","id":"ITEM-1","issue":"2","issued":{"date-parts":[["2022"]]},"page":"612-621","publisher":"ACS Publications","title":"Interface and sensitive characteristics of the viscoelastic film used in a surface acoustic wave gas sensor","type":"article-journal","volume":"7"},"uris":["http://www.mendeley.com/documents/?uuid=2c55991e-a6a3-4d30-b9f7-55bb206101b6"]}],"mendeley":{"formattedCitation":"[17]","plainTextFormattedCitation":"[17]","previouslyFormattedCitation":"[17]"},"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[17]</w:t>
      </w:r>
      <w:r w:rsidR="007E3B76">
        <w:rPr>
          <w:rFonts w:ascii="Times New Roman" w:hAnsi="Times New Roman"/>
          <w:sz w:val="28"/>
          <w:szCs w:val="28"/>
          <w:lang w:val="kk-KZ"/>
        </w:rPr>
        <w:fldChar w:fldCharType="end"/>
      </w:r>
      <w:r w:rsidR="00CB1FA4" w:rsidRPr="00CB1FA4">
        <w:rPr>
          <w:rFonts w:ascii="Times New Roman" w:hAnsi="Times New Roman"/>
          <w:sz w:val="28"/>
          <w:szCs w:val="28"/>
          <w:lang w:val="kk-KZ"/>
        </w:rPr>
        <w:t>.</w:t>
      </w:r>
    </w:p>
    <w:p w14:paraId="43641227" w14:textId="77777777" w:rsidR="00CB1FA4" w:rsidRPr="00CB1FA4" w:rsidRDefault="00CB1FA4" w:rsidP="00BB59E5">
      <w:pPr>
        <w:spacing w:after="0" w:line="240" w:lineRule="auto"/>
        <w:rPr>
          <w:rFonts w:ascii="Times New Roman" w:hAnsi="Times New Roman"/>
          <w:sz w:val="28"/>
          <w:szCs w:val="28"/>
        </w:rPr>
      </w:pPr>
    </w:p>
    <w:p w14:paraId="7119497E" w14:textId="77777777" w:rsidR="00CB1FA4" w:rsidRP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noProof/>
          <w:sz w:val="28"/>
          <w:szCs w:val="28"/>
          <w:lang w:val="en-US"/>
        </w:rPr>
        <w:drawing>
          <wp:inline distT="0" distB="0" distL="0" distR="0" wp14:anchorId="0CE0933F" wp14:editId="68D221C5">
            <wp:extent cx="4335780" cy="2384355"/>
            <wp:effectExtent l="0" t="0" r="7620" b="0"/>
            <wp:docPr id="73" name="Рисунок 73" descr="Изображение выглядит как текст, снимок экрана,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Изображение выглядит как текст, снимок экрана, линия, Шрифт&#10;&#10;Содержимое, созданное искусственным интеллектом, может быть неверным."/>
                    <pic:cNvPicPr/>
                  </pic:nvPicPr>
                  <pic:blipFill>
                    <a:blip r:embed="rId23"/>
                    <a:stretch>
                      <a:fillRect/>
                    </a:stretch>
                  </pic:blipFill>
                  <pic:spPr>
                    <a:xfrm>
                      <a:off x="0" y="0"/>
                      <a:ext cx="4391044" cy="2414746"/>
                    </a:xfrm>
                    <a:prstGeom prst="rect">
                      <a:avLst/>
                    </a:prstGeom>
                  </pic:spPr>
                </pic:pic>
              </a:graphicData>
            </a:graphic>
          </wp:inline>
        </w:drawing>
      </w:r>
    </w:p>
    <w:p w14:paraId="7225531E" w14:textId="77777777" w:rsidR="00CB1FA4" w:rsidRPr="00CB1FA4" w:rsidRDefault="00CB1FA4" w:rsidP="0019735B">
      <w:pPr>
        <w:spacing w:after="0" w:line="240" w:lineRule="auto"/>
        <w:ind w:firstLine="709"/>
        <w:jc w:val="center"/>
        <w:rPr>
          <w:rFonts w:ascii="Times New Roman" w:hAnsi="Times New Roman"/>
          <w:sz w:val="28"/>
          <w:szCs w:val="28"/>
        </w:rPr>
      </w:pPr>
    </w:p>
    <w:p w14:paraId="1CF298EA" w14:textId="27E93660" w:rsidR="00CB1FA4" w:rsidRP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sz w:val="28"/>
          <w:szCs w:val="28"/>
          <w:lang w:val="kk-KZ"/>
        </w:rPr>
        <w:t>Рисунок 1.</w:t>
      </w:r>
      <w:r w:rsidR="00A70EC9" w:rsidRPr="00A70EC9">
        <w:rPr>
          <w:rFonts w:ascii="Times New Roman" w:hAnsi="Times New Roman"/>
          <w:sz w:val="28"/>
          <w:szCs w:val="28"/>
        </w:rPr>
        <w:t>1</w:t>
      </w:r>
      <w:r w:rsidR="00404961">
        <w:rPr>
          <w:rFonts w:ascii="Times New Roman" w:hAnsi="Times New Roman"/>
          <w:sz w:val="28"/>
          <w:szCs w:val="28"/>
        </w:rPr>
        <w:t>7</w:t>
      </w:r>
      <w:r w:rsidRPr="00CB1FA4">
        <w:rPr>
          <w:rFonts w:ascii="Times New Roman" w:hAnsi="Times New Roman"/>
          <w:sz w:val="28"/>
          <w:szCs w:val="28"/>
          <w:lang w:val="kk-KZ"/>
        </w:rPr>
        <w:t xml:space="preserve"> – Принцип работы акустического газового сенсора на поверхностных акустических волнах </w:t>
      </w:r>
      <w:r w:rsidR="0058584A">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{"citationItems":[{"id":"ITEM-1","itemData":{"author":[{"dropping-particle":"","family":"Jakubik","given":"Wiesław P","non-dropping-particle":"","parse-names":false,"suffix":""}],"container-title":"Thin Solid Films","id":"ITEM-1","issue":"3","issued":{"date-parts":[["2011"]]},"page":"986-993","publisher":"Elsevier","title":"Surface acoustic wave-based gas sensors","type":"article-journal","volume":"520"},"uris":["http://www.mendeley.com/documents/?uuid=479c2664-39c6-49bf-bdf7-135f1e483372"]}],"mendeley":{"formattedCitation":"[16]","plainTextFormattedCitation":"[16]","previouslyFormattedCitation":"[16]"},"properties":{"noteIndex":0},"schema":"https://github.com/citation-style-language/schema/raw/master/csl-citation.json"}</w:instrText>
      </w:r>
      <w:r w:rsidR="0058584A">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[16]</w:t>
      </w:r>
      <w:r w:rsidR="0058584A">
        <w:rPr>
          <w:rFonts w:ascii="Times New Roman" w:hAnsi="Times New Roman"/>
          <w:sz w:val="28"/>
          <w:szCs w:val="28"/>
          <w:lang w:val="kk-KZ"/>
        </w:rPr>
        <w:fldChar w:fldCharType="end"/>
      </w:r>
    </w:p>
    <w:p w14:paraId="21E11BF5"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53FA3C67" w14:textId="26647ECC" w:rsidR="00CB1FA4" w:rsidRDefault="00CB1FA4" w:rsidP="0019735B">
      <w:pPr>
        <w:spacing w:after="0" w:line="240" w:lineRule="auto"/>
        <w:ind w:firstLine="709"/>
        <w:jc w:val="both"/>
        <w:rPr>
          <w:rFonts w:ascii="Times New Roman" w:hAnsi="Times New Roman"/>
          <w:sz w:val="28"/>
          <w:szCs w:val="28"/>
          <w:lang w:val="kk-KZ"/>
        </w:rPr>
      </w:pPr>
      <w:r w:rsidRPr="00CB1FA4">
        <w:rPr>
          <w:rFonts w:ascii="Times New Roman" w:hAnsi="Times New Roman"/>
          <w:sz w:val="28"/>
          <w:szCs w:val="28"/>
          <w:lang w:val="kk-KZ"/>
        </w:rPr>
        <w:t>Связь между массовой нагрузкой и частотным сдвигом описывается следующим уравнением</w:t>
      </w:r>
      <w:r w:rsidR="007E3B76">
        <w:rPr>
          <w:rFonts w:ascii="Times New Roman" w:hAnsi="Times New Roman"/>
          <w:sz w:val="28"/>
          <w:szCs w:val="28"/>
          <w:lang w:val="kk-KZ"/>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Li","given":"Xue","non-dropping-particle":"","parse-names":false,"suffix":""},{"dropping-particle":"","family":"Sun","given":"Wenfeng","non-dropping-particle":"","parse-names":false,"suffix":""},{"dropping-particle":"","family":"Fu","given":"Wei","non-dropping-particle":"","parse-names":false,"suffix":""},{"dropping-particle":"","family":"Lv","given":"Haifeng","non-dropping-particle":"","parse-names":false,"suffix":""},{"dropping-particle":"","family":"Zu","given":"Xiaotao","non-dropping-particle":"","parse-names":false,"suffix":""},{"dropping-particle":"","family":"Guo","given":"Yuanjun","non-dropping-particle":"","parse-names":false,"suffix":""},{"dropping-particle":"","family":"Gibson","given":"Des","non-dropping-particle":"","parse-names":false,"suffix":""},{"dropping-particle":"","family":"Fu","given":"Yong-Qing","non-dropping-particle":"","parse-names":false,"suffix":""}],"container-title":"Journal of Materials Chemistry A","id":"ITEM-1","issue":"17","issued":{"date-parts":[["2023"]]},"page":"9216-9238","publisher":"Royal Society of Chemistry","title":"Advances in sensing mechanisms and micro/nanostructured sensing layers for surface acoustic wave-based gas sensors","type":"article-journal","volume":"11"},"uris":["http://www.mendeley.com/documents/?uuid=6dc07946-e36c-4c19-aab2-246b0b173d33"]}],"mendeley":{"formattedCitation":"[18]","plainTextFormattedCitation":"[18]","previouslyFormattedCitation":"[18]"},"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[18]</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478D9313" w14:textId="77777777" w:rsidR="002B7BE5" w:rsidRPr="00CB1FA4" w:rsidRDefault="002B7BE5" w:rsidP="0019735B">
      <w:pPr>
        <w:spacing w:after="0" w:line="240" w:lineRule="auto"/>
        <w:ind w:firstLine="709"/>
        <w:jc w:val="both"/>
        <w:rPr>
          <w:rFonts w:ascii="Times New Roman" w:hAnsi="Times New Roman"/>
          <w:sz w:val="28"/>
          <w:szCs w:val="28"/>
          <w:lang w:val="kk-KZ"/>
        </w:rPr>
      </w:pPr>
    </w:p>
    <w:p w14:paraId="41EC1050" w14:textId="4FE277A3" w:rsidR="00CB1FA4" w:rsidRPr="007562C6" w:rsidRDefault="001E0E02" w:rsidP="00E04567">
      <w:pPr>
        <w:spacing w:after="0" w:line="240" w:lineRule="auto"/>
        <w:ind w:firstLine="709"/>
        <w:jc w:val="right"/>
        <w:rPr>
          <w:rFonts w:ascii="Times New Roman" w:hAnsi="Times New Roman"/>
          <w:sz w:val="28"/>
          <w:szCs w:val="28"/>
        </w:rPr>
      </w:pPr>
      <w:r w:rsidRPr="001E0E02">
        <w:rPr>
          <w:rFonts w:ascii="Times New Roman" w:hAnsi="Times New Roman"/>
          <w:noProof/>
          <w:position w:val="-23"/>
        </w:rPr>
        <w:drawing>
          <wp:inline distT="0" distB="0" distL="0" distR="0" wp14:anchorId="3E148DF8" wp14:editId="0B40C349">
            <wp:extent cx="1393952" cy="589280"/>
            <wp:effectExtent l="0" t="0" r="0" b="0"/>
            <wp:docPr id="1798134927" name="Picture 1" descr="{&quot;mathml&quot;:&quot;&lt;math style=\&quot;font-family:Times New Roman;font-size:16px;\&quot; xmlns=\&quot;http://www.w3.org/1998/Math/MathML\&quot;&gt;&lt;mo&gt;&amp;#x2206;&lt;/mo&gt;&lt;mi&gt;f&lt;/mi&gt;&lt;mo&gt;=&lt;/mo&gt;&lt;mo&gt;-&lt;/mo&gt;&lt;mfrac&gt;&lt;mrow&gt;&lt;mi&gt;k&lt;/mi&gt;&lt;msubsup&gt;&lt;mi&gt;f&lt;/mi&gt;&lt;mn&gt;0&lt;/mn&gt;&lt;mn&gt;2&lt;/mn&gt;&lt;/msubsup&gt;&lt;/mrow&gt;&lt;mi&gt;A&lt;/mi&gt;&lt;/mfrac&gt;&lt;mo&gt;&amp;#x2206;&lt;/mo&gt;&lt;mi&gt;m&lt;/mi&gt;&lt;mo&gt;,&lt;/mo&gt;&lt;/math&gt;&quot;,&quot;origin&quot;:&quot;MathType Legacy&quot;,&quot;version&quot;:&quot;v3.23.0&quot;}" title="increment f equals negative fraction numerator k f subscript 0 superscript 2 over denominator A end fraction increment m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o&gt;&amp;#x2206;&lt;/mo&gt;&lt;mi&gt;f&lt;/mi&gt;&lt;mo&gt;=&lt;/mo&gt;&lt;mo&gt;-&lt;/mo&gt;&lt;mfrac&gt;&lt;mrow&gt;&lt;mi&gt;k&lt;/mi&gt;&lt;msubsup&gt;&lt;mi&gt;f&lt;/mi&gt;&lt;mn&gt;0&lt;/mn&gt;&lt;mn&gt;2&lt;/mn&gt;&lt;/msubsup&gt;&lt;/mrow&gt;&lt;mi&gt;A&lt;/mi&gt;&lt;/mfrac&gt;&lt;mo&gt;&amp;#x2206;&lt;/mo&gt;&lt;mi&gt;m&lt;/mi&gt;&lt;mo&gt;,&lt;/mo&gt;&lt;/math&gt;&quot;,&quot;origin&quot;:&quot;MathType Legacy&quot;,&quot;version&quot;:&quot;v3.23.0&quot;}" title="increment f equals negative fraction numerator k f subscript 0 superscript 2 over denominator A end fraction increment m comm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93952" cy="589280"/>
                    </a:xfrm>
                    <a:prstGeom prst="rect">
                      <a:avLst/>
                    </a:prstGeom>
                  </pic:spPr>
                </pic:pic>
              </a:graphicData>
            </a:graphic>
          </wp:inline>
        </w:drawing>
      </w:r>
      <w:r w:rsidR="00E04567" w:rsidRPr="007562C6">
        <w:rPr>
          <w:rFonts w:ascii="Times New Roman" w:hAnsi="Times New Roman"/>
          <w:sz w:val="28"/>
          <w:szCs w:val="28"/>
        </w:rPr>
        <w:tab/>
      </w:r>
      <w:r w:rsidR="00E04567" w:rsidRPr="007562C6">
        <w:rPr>
          <w:rFonts w:ascii="Times New Roman" w:hAnsi="Times New Roman"/>
          <w:sz w:val="28"/>
          <w:szCs w:val="28"/>
        </w:rPr>
        <w:tab/>
      </w:r>
      <w:r w:rsidR="00E04567" w:rsidRPr="007562C6">
        <w:rPr>
          <w:rFonts w:ascii="Times New Roman" w:hAnsi="Times New Roman"/>
          <w:sz w:val="28"/>
          <w:szCs w:val="28"/>
        </w:rPr>
        <w:tab/>
      </w:r>
      <w:r w:rsidR="00E04567" w:rsidRPr="007562C6">
        <w:rPr>
          <w:rFonts w:ascii="Times New Roman" w:hAnsi="Times New Roman"/>
          <w:sz w:val="28"/>
          <w:szCs w:val="28"/>
        </w:rPr>
        <w:tab/>
      </w:r>
      <w:r w:rsidR="00E04567" w:rsidRPr="007562C6">
        <w:rPr>
          <w:rFonts w:ascii="Times New Roman" w:hAnsi="Times New Roman"/>
          <w:sz w:val="28"/>
          <w:szCs w:val="28"/>
        </w:rPr>
        <w:tab/>
        <w:t>(1.3)</w:t>
      </w:r>
    </w:p>
    <w:p w14:paraId="1BF9AAEA" w14:textId="77777777" w:rsidR="00CB1FA4" w:rsidRPr="00CB1FA4" w:rsidRDefault="00CB1FA4" w:rsidP="0019735B">
      <w:pPr>
        <w:spacing w:after="0" w:line="240" w:lineRule="auto"/>
        <w:ind w:firstLine="709"/>
        <w:jc w:val="both"/>
        <w:rPr>
          <w:rFonts w:ascii="Times New Roman" w:eastAsiaTheme="minorEastAsia" w:hAnsi="Times New Roman"/>
          <w:sz w:val="28"/>
          <w:szCs w:val="28"/>
          <w:lang w:val="kk-KZ"/>
        </w:rPr>
      </w:pPr>
    </w:p>
    <w:p w14:paraId="541E8881" w14:textId="77777777"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hAnsi="Times New Roman"/>
          <w:sz w:val="28"/>
          <w:szCs w:val="28"/>
          <w:lang w:val="kk-KZ"/>
        </w:rPr>
        <w:t xml:space="preserve">где </w:t>
      </w:r>
      <w:r w:rsidRPr="001E0E02">
        <w:rPr>
          <w:rFonts w:ascii="Times New Roman" w:hAnsi="Times New Roman"/>
          <w:i/>
          <w:iCs/>
          <w:sz w:val="28"/>
          <w:szCs w:val="28"/>
        </w:rPr>
        <w:t>Δ</w:t>
      </w:r>
      <w:r w:rsidRPr="001E0E02">
        <w:rPr>
          <w:rFonts w:ascii="Times New Roman" w:hAnsi="Times New Roman"/>
          <w:i/>
          <w:iCs/>
          <w:sz w:val="28"/>
          <w:szCs w:val="28"/>
          <w:lang w:val="kk-KZ"/>
        </w:rPr>
        <w:t>f</w:t>
      </w:r>
      <w:r w:rsidRPr="00CB1FA4">
        <w:rPr>
          <w:rFonts w:ascii="Times New Roman" w:hAnsi="Times New Roman"/>
          <w:sz w:val="28"/>
          <w:szCs w:val="28"/>
          <w:lang w:val="kk-KZ"/>
        </w:rPr>
        <w:t xml:space="preserve"> – сдвиг частоты, обусловленный изменением массы, </w:t>
      </w:r>
      <w:r w:rsidRPr="00CB1FA4">
        <w:rPr>
          <w:rFonts w:ascii="Times New Roman" w:hAnsi="Times New Roman"/>
          <w:i/>
          <w:sz w:val="28"/>
          <w:szCs w:val="28"/>
          <w:lang w:val="kk-KZ"/>
        </w:rPr>
        <w:t>k</w:t>
      </w:r>
      <w:r w:rsidRPr="00CB1FA4">
        <w:rPr>
          <w:rFonts w:ascii="Times New Roman" w:hAnsi="Times New Roman"/>
          <w:sz w:val="28"/>
          <w:szCs w:val="28"/>
          <w:lang w:val="kk-KZ"/>
        </w:rPr>
        <w:t xml:space="preserve"> – материалозависимая константа, </w:t>
      </w:r>
      <w:r w:rsidRPr="00CB1FA4">
        <w:rPr>
          <w:rFonts w:ascii="Times New Roman" w:hAnsi="Times New Roman"/>
          <w:i/>
          <w:sz w:val="28"/>
          <w:szCs w:val="28"/>
          <w:lang w:val="kk-KZ"/>
        </w:rPr>
        <w:t>f</w:t>
      </w:r>
      <w:r w:rsidRPr="00CB1FA4">
        <w:rPr>
          <w:rFonts w:ascii="Times New Roman" w:hAnsi="Times New Roman"/>
          <w:i/>
          <w:sz w:val="28"/>
          <w:szCs w:val="28"/>
          <w:vertAlign w:val="subscript"/>
          <w:lang w:val="kk-KZ"/>
        </w:rPr>
        <w:t>0</w:t>
      </w:r>
      <w:r w:rsidRPr="00CB1FA4">
        <w:rPr>
          <w:rFonts w:ascii="Times New Roman" w:hAnsi="Times New Roman"/>
          <w:sz w:val="28"/>
          <w:szCs w:val="28"/>
          <w:lang w:val="kk-KZ"/>
        </w:rPr>
        <w:t xml:space="preserve"> – резонансная (центральная) частота SAW-резонатора, </w:t>
      </w:r>
      <w:r w:rsidRPr="00CB1FA4">
        <w:rPr>
          <w:rFonts w:ascii="Times New Roman" w:hAnsi="Times New Roman"/>
          <w:i/>
          <w:sz w:val="28"/>
          <w:szCs w:val="28"/>
          <w:lang w:val="kk-KZ"/>
        </w:rPr>
        <w:t>A</w:t>
      </w:r>
      <w:r w:rsidRPr="00CB1FA4">
        <w:rPr>
          <w:rFonts w:ascii="Times New Roman" w:hAnsi="Times New Roman"/>
          <w:sz w:val="28"/>
          <w:szCs w:val="28"/>
          <w:lang w:val="kk-KZ"/>
        </w:rPr>
        <w:t xml:space="preserve"> – активная площадь чувствительного элемента, </w:t>
      </w:r>
      <w:r w:rsidRPr="001E0E02">
        <w:rPr>
          <w:rFonts w:ascii="Times New Roman" w:hAnsi="Times New Roman"/>
          <w:i/>
          <w:iCs/>
          <w:sz w:val="28"/>
          <w:szCs w:val="28"/>
        </w:rPr>
        <w:t>Δ</w:t>
      </w:r>
      <w:r w:rsidRPr="001E0E02">
        <w:rPr>
          <w:rFonts w:ascii="Times New Roman" w:hAnsi="Times New Roman"/>
          <w:i/>
          <w:iCs/>
          <w:sz w:val="28"/>
          <w:szCs w:val="28"/>
          <w:lang w:val="kk-KZ"/>
        </w:rPr>
        <w:t>m</w:t>
      </w:r>
      <w:r w:rsidRPr="00CB1FA4">
        <w:rPr>
          <w:rFonts w:ascii="Times New Roman" w:hAnsi="Times New Roman"/>
          <w:sz w:val="28"/>
          <w:szCs w:val="28"/>
          <w:lang w:val="kk-KZ"/>
        </w:rPr>
        <w:t xml:space="preserve"> – изменение массы вследствие адсорбции газовых молекул.</w:t>
      </w:r>
    </w:p>
    <w:p w14:paraId="3267B13A" w14:textId="65F4B68E" w:rsidR="00CB1FA4" w:rsidRPr="00ED46A2"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lastRenderedPageBreak/>
        <w:t xml:space="preserve">Связь между упругой нагрузкой и частотным сдвигом в SAW-сенсоре выражается следующим образом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Zhu","given":"Hao","non-dropping-particle":"","parse-names":false,"suffix":""},{"dropping-particle":"","family":"Xie","given":"Dong","non-dropping-particle":"","parse-names":false,"suffix":""},{"dropping-particle":"","family":"Lin","given":"Sixu","non-dropping-particle":"","parse-names":false,"suffix":""},{"dropping-particle":"","family":"Zhang","given":"Wenting","non-dropping-particle":"","parse-names":false,"suffix":""},{"dropping-particle":"","family":"Yang","given":"Youwei","non-dropping-particle":"","parse-names":false,"suffix":""},{"dropping-particle":"","family":"Zhang","given":"Ruijie","non-dropping-particle":"","parse-names":false,"suffix":""},{"dropping-particle":"","family":"Shi","given":"Xing","non-dropping-particle":"","parse-names":false,"suffix":""},{"dropping-particle":"","family":"Wang","given":"Hongyan","non-dropping-particle":"","parse-names":false,"suffix":""},{"dropping-particle":"","family":"Zhang","given":"Zhengquan","non-dropping-particle":"","parse-names":false,"suffix":""},{"dropping-particle":"","family":"Zu","given":"Xiaotao","non-dropping-particle":"","parse-names":false,"suffix":""},{"dropping-particle":"","family":"others","given":"","non-dropping-particle":"","parse-names":false,"suffix":""}],"container-title":"Sensors and Actuators B: Chemical","id":"ITEM-1","issued":{"date-parts":[["2021"]]},"page":"130175","publisher":"Elsevier","title":"Elastic loading enhanced NH3 sensing for surface acoustic wave sensor with highly porous nitrogen doped diamond like carbon film","type":"article-journal","volume":"344"},"uris":["http://www.mendeley.com/documents/?uuid=ac023c37-39c9-4965-9075-8ea19ca6c097"]}],"mendeley":{"formattedCitation":"[19]","plainTextFormattedCitation":"[19]","previouslyFormattedCitation":"[19]"},"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[19]</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449BBA75" w14:textId="77777777" w:rsidR="001E0E02" w:rsidRPr="00ED46A2" w:rsidRDefault="001E0E02" w:rsidP="0019735B">
      <w:pPr>
        <w:spacing w:after="0" w:line="240" w:lineRule="auto"/>
        <w:ind w:firstLine="709"/>
        <w:jc w:val="both"/>
        <w:rPr>
          <w:rFonts w:ascii="Times New Roman" w:hAnsi="Times New Roman"/>
          <w:sz w:val="28"/>
          <w:szCs w:val="28"/>
        </w:rPr>
      </w:pPr>
    </w:p>
    <w:p w14:paraId="4F06DB48" w14:textId="276C2CCA" w:rsidR="00CB1FA4" w:rsidRPr="007562C6" w:rsidRDefault="001E0E02" w:rsidP="00E04567">
      <w:pPr>
        <w:spacing w:after="0" w:line="240" w:lineRule="auto"/>
        <w:ind w:firstLine="709"/>
        <w:jc w:val="right"/>
        <w:rPr>
          <w:rFonts w:ascii="Times New Roman" w:hAnsi="Times New Roman"/>
          <w:sz w:val="28"/>
          <w:szCs w:val="28"/>
        </w:rPr>
      </w:pPr>
      <w:r w:rsidRPr="001E0E02">
        <w:rPr>
          <w:rFonts w:ascii="Times New Roman" w:hAnsi="Times New Roman"/>
          <w:noProof/>
          <w:position w:val="-46"/>
        </w:rPr>
        <w:drawing>
          <wp:inline distT="0" distB="0" distL="0" distR="0" wp14:anchorId="7BFF0736" wp14:editId="6D8B120F">
            <wp:extent cx="2454656" cy="636016"/>
            <wp:effectExtent l="0" t="0" r="0" b="0"/>
            <wp:docPr id="2019088795" name="Picture 1" descr="{&quot;mathml&quot;:&quot;&lt;math style=\&quot;font-family:Times New Roman;font-size:16px;\&quot; xmlns=\&quot;http://www.w3.org/1998/Math/MathML\&quot;&gt;&lt;mo&gt;&amp;#x2206;&lt;/mo&gt;&lt;mi&gt;f&lt;/mi&gt;&lt;mo&gt;=&lt;/mo&gt;&lt;msub&gt;&lt;mi&gt;C&lt;/mi&gt;&lt;mi&gt;e&lt;/mi&gt;&lt;/msub&gt;&lt;mi&gt;h&lt;/mi&gt;&lt;msub&gt;&lt;mi&gt;f&lt;/mi&gt;&lt;mn&gt;0&lt;/mn&gt;&lt;/msub&gt;&lt;mo&gt;&amp;#x2206;&lt;/mo&gt;&lt;mfenced open=\&quot;[\&quot; close=\&quot;]\&quot;&gt;&lt;mrow&gt;&lt;mfrac&gt;&lt;mrow&gt;&lt;mn&gt;4&lt;/mn&gt;&lt;mi&gt;u&lt;/mi&gt;&lt;/mrow&gt;&lt;msubsup&gt;&lt;mi&gt;&amp;#x3BD;&lt;/mi&gt;&lt;mn&gt;0&lt;/mn&gt;&lt;mn&gt;2&lt;/mn&gt;&lt;/msubsup&gt;&lt;/mfrac&gt;&lt;mfenced&gt;&lt;mfrac&gt;&lt;mrow&gt;&lt;mi&gt;u&lt;/mi&gt;&lt;mo&gt;+&lt;/mo&gt;&lt;mi&gt;&amp;#x3BB;&lt;/mi&gt;&lt;/mrow&gt;&lt;mrow&gt;&lt;mi&gt;u&lt;/mi&gt;&lt;mo&gt;+&lt;/mo&gt;&lt;mn&gt;2&lt;/mn&gt;&lt;mi&gt;&amp;#x3BB;&lt;/mi&gt;&lt;/mrow&gt;&lt;/mfrac&gt;&lt;/mfenced&gt;&lt;/mrow&gt;&lt;/mfenced&gt;&lt;mo&gt;,&lt;/mo&gt;&lt;/math&gt;&quot;,&quot;origin&quot;:&quot;MathType Legacy&quot;,&quot;version&quot;:&quot;v3.23.0&quot;}" title="increment f equals C subscript e h f subscript 0 increment open square brackets fraction numerator 4 u over denominator nu subscript 0 superscript 2 end fraction open parentheses fraction numerator u plus lambda over denominator u plus 2 lambda end fraction close parentheses close square bracket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o&gt;&amp;#x2206;&lt;/mo&gt;&lt;mi&gt;f&lt;/mi&gt;&lt;mo&gt;=&lt;/mo&gt;&lt;msub&gt;&lt;mi&gt;C&lt;/mi&gt;&lt;mi&gt;e&lt;/mi&gt;&lt;/msub&gt;&lt;mi&gt;h&lt;/mi&gt;&lt;msub&gt;&lt;mi&gt;f&lt;/mi&gt;&lt;mn&gt;0&lt;/mn&gt;&lt;/msub&gt;&lt;mo&gt;&amp;#x2206;&lt;/mo&gt;&lt;mfenced open=\&quot;[\&quot; close=\&quot;]\&quot;&gt;&lt;mrow&gt;&lt;mfrac&gt;&lt;mrow&gt;&lt;mn&gt;4&lt;/mn&gt;&lt;mi&gt;u&lt;/mi&gt;&lt;/mrow&gt;&lt;msubsup&gt;&lt;mi&gt;&amp;#x3BD;&lt;/mi&gt;&lt;mn&gt;0&lt;/mn&gt;&lt;mn&gt;2&lt;/mn&gt;&lt;/msubsup&gt;&lt;/mfrac&gt;&lt;mfenced&gt;&lt;mfrac&gt;&lt;mrow&gt;&lt;mi&gt;u&lt;/mi&gt;&lt;mo&gt;+&lt;/mo&gt;&lt;mi&gt;&amp;#x3BB;&lt;/mi&gt;&lt;/mrow&gt;&lt;mrow&gt;&lt;mi&gt;u&lt;/mi&gt;&lt;mo&gt;+&lt;/mo&gt;&lt;mn&gt;2&lt;/mn&gt;&lt;mi&gt;&amp;#x3BB;&lt;/mi&gt;&lt;/mrow&gt;&lt;/mfrac&gt;&lt;/mfenced&gt;&lt;/mrow&gt;&lt;/mfenced&gt;&lt;mo&gt;,&lt;/mo&gt;&lt;/math&gt;&quot;,&quot;origin&quot;:&quot;MathType Legacy&quot;,&quot;version&quot;:&quot;v3.23.0&quot;}" title="increment f equals C subscript e h f subscript 0 increment open square brackets fraction numerator 4 u over denominator nu subscript 0 superscript 2 end fraction open parentheses fraction numerator u plus lambda over denominator u plus 2 lambda end fraction close parentheses close square brackets comm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4656" cy="636016"/>
                    </a:xfrm>
                    <a:prstGeom prst="rect">
                      <a:avLst/>
                    </a:prstGeom>
                  </pic:spPr>
                </pic:pic>
              </a:graphicData>
            </a:graphic>
          </wp:inline>
        </w:drawing>
      </w:r>
      <w:r w:rsidR="00E04567" w:rsidRPr="007562C6">
        <w:rPr>
          <w:rFonts w:ascii="Times New Roman" w:hAnsi="Times New Roman"/>
          <w:sz w:val="28"/>
          <w:szCs w:val="28"/>
        </w:rPr>
        <w:tab/>
      </w:r>
      <w:r w:rsidR="00E04567" w:rsidRPr="007562C6">
        <w:rPr>
          <w:rFonts w:ascii="Times New Roman" w:hAnsi="Times New Roman"/>
          <w:sz w:val="28"/>
          <w:szCs w:val="28"/>
        </w:rPr>
        <w:tab/>
      </w:r>
      <w:r w:rsidR="00E04567" w:rsidRPr="007562C6">
        <w:rPr>
          <w:rFonts w:ascii="Times New Roman" w:hAnsi="Times New Roman"/>
          <w:sz w:val="28"/>
          <w:szCs w:val="28"/>
        </w:rPr>
        <w:tab/>
      </w:r>
      <w:r w:rsidR="00E04567" w:rsidRPr="007562C6">
        <w:rPr>
          <w:rFonts w:ascii="Times New Roman" w:hAnsi="Times New Roman"/>
          <w:sz w:val="28"/>
          <w:szCs w:val="28"/>
        </w:rPr>
        <w:tab/>
        <w:t>(1.4)</w:t>
      </w:r>
    </w:p>
    <w:p w14:paraId="75D2B4E4" w14:textId="77777777" w:rsidR="00CB1FA4" w:rsidRPr="00CB1FA4" w:rsidRDefault="00CB1FA4" w:rsidP="00BB59E5">
      <w:pPr>
        <w:spacing w:after="0" w:line="240" w:lineRule="auto"/>
        <w:jc w:val="both"/>
        <w:rPr>
          <w:rFonts w:ascii="Times New Roman" w:hAnsi="Times New Roman"/>
          <w:sz w:val="28"/>
          <w:szCs w:val="28"/>
          <w:lang w:val="kk-KZ"/>
        </w:rPr>
      </w:pPr>
    </w:p>
    <w:p w14:paraId="2F729447" w14:textId="77777777"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hAnsi="Times New Roman"/>
          <w:sz w:val="28"/>
          <w:szCs w:val="28"/>
          <w:lang w:val="kk-KZ"/>
        </w:rPr>
        <w:t xml:space="preserve">где </w:t>
      </w:r>
      <w:r w:rsidRPr="00CB1FA4">
        <w:rPr>
          <w:rFonts w:ascii="Times New Roman" w:hAnsi="Times New Roman"/>
          <w:i/>
          <w:sz w:val="28"/>
          <w:szCs w:val="28"/>
          <w:lang w:val="kk-KZ"/>
        </w:rPr>
        <w:t>C</w:t>
      </w:r>
      <w:r w:rsidRPr="00CB1FA4">
        <w:rPr>
          <w:rFonts w:ascii="Times New Roman" w:hAnsi="Times New Roman"/>
          <w:i/>
          <w:sz w:val="28"/>
          <w:szCs w:val="28"/>
          <w:vertAlign w:val="subscript"/>
          <w:lang w:val="kk-KZ"/>
        </w:rPr>
        <w:t>e</w:t>
      </w:r>
      <w:r w:rsidRPr="00CB1FA4">
        <w:rPr>
          <w:rFonts w:ascii="Times New Roman" w:hAnsi="Times New Roman"/>
          <w:sz w:val="28"/>
          <w:szCs w:val="28"/>
          <w:lang w:val="kk-KZ"/>
        </w:rPr>
        <w:t xml:space="preserve"> – коэффициент чувствительности к упругости, </w:t>
      </w:r>
      <w:r w:rsidRPr="00CB1FA4">
        <w:rPr>
          <w:rFonts w:ascii="Times New Roman" w:hAnsi="Times New Roman"/>
          <w:i/>
          <w:sz w:val="28"/>
          <w:szCs w:val="28"/>
          <w:lang w:val="kk-KZ"/>
        </w:rPr>
        <w:t>h</w:t>
      </w:r>
      <w:r w:rsidRPr="00CB1FA4">
        <w:rPr>
          <w:rFonts w:ascii="Times New Roman" w:hAnsi="Times New Roman"/>
          <w:sz w:val="28"/>
          <w:szCs w:val="28"/>
          <w:lang w:val="kk-KZ"/>
        </w:rPr>
        <w:t xml:space="preserve"> – толщина чувствительного слоя, </w:t>
      </w:r>
      <w:r w:rsidRPr="00CB1FA4">
        <w:rPr>
          <w:rFonts w:ascii="Times New Roman" w:hAnsi="Times New Roman"/>
          <w:i/>
          <w:sz w:val="28"/>
          <w:szCs w:val="28"/>
          <w:lang w:val="kk-KZ"/>
        </w:rPr>
        <w:t>v</w:t>
      </w:r>
      <w:r w:rsidRPr="00CB1FA4">
        <w:rPr>
          <w:rFonts w:ascii="Times New Roman" w:hAnsi="Times New Roman"/>
          <w:i/>
          <w:sz w:val="28"/>
          <w:szCs w:val="28"/>
          <w:vertAlign w:val="subscript"/>
          <w:lang w:val="kk-KZ"/>
        </w:rPr>
        <w:t>0</w:t>
      </w:r>
      <w:r w:rsidRPr="00CB1FA4">
        <w:rPr>
          <w:rFonts w:ascii="Times New Roman" w:hAnsi="Times New Roman"/>
          <w:sz w:val="28"/>
          <w:szCs w:val="28"/>
          <w:lang w:val="kk-KZ"/>
        </w:rPr>
        <w:t xml:space="preserve"> – скорость распространения невозмущённой поверхностной акустической волны, </w:t>
      </w:r>
      <w:r w:rsidRPr="00CB1FA4">
        <w:rPr>
          <w:rFonts w:ascii="Times New Roman" w:hAnsi="Times New Roman"/>
          <w:i/>
          <w:sz w:val="28"/>
          <w:szCs w:val="28"/>
          <w:lang w:val="kk-KZ"/>
        </w:rPr>
        <w:t>u</w:t>
      </w:r>
      <w:r w:rsidRPr="00CB1FA4">
        <w:rPr>
          <w:rFonts w:ascii="Times New Roman" w:hAnsi="Times New Roman"/>
          <w:sz w:val="28"/>
          <w:szCs w:val="28"/>
          <w:lang w:val="kk-KZ"/>
        </w:rPr>
        <w:t xml:space="preserve"> и </w:t>
      </w:r>
      <w:r w:rsidRPr="00CB1FA4">
        <w:rPr>
          <w:rFonts w:ascii="Times New Roman" w:hAnsi="Times New Roman"/>
          <w:i/>
          <w:sz w:val="28"/>
          <w:szCs w:val="28"/>
        </w:rPr>
        <w:t>λ</w:t>
      </w:r>
      <w:r w:rsidRPr="00CB1FA4">
        <w:rPr>
          <w:rFonts w:ascii="Times New Roman" w:hAnsi="Times New Roman"/>
          <w:sz w:val="28"/>
          <w:szCs w:val="28"/>
          <w:lang w:val="kk-KZ"/>
        </w:rPr>
        <w:t xml:space="preserve"> – модули сдвига и объемной упругости чувствительного слоя, соответственно.</w:t>
      </w:r>
    </w:p>
    <w:p w14:paraId="59AF2E99" w14:textId="77C8D5F4" w:rsidR="00CB1FA4" w:rsidRPr="00ED46A2"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t>Взаимосвязь между электропроводностью чувствительного слоя и частотным сдвигом акустической волны описывается уравнением</w:t>
      </w:r>
      <w:r w:rsidR="007E3B76">
        <w:rPr>
          <w:rFonts w:ascii="Times New Roman" w:hAnsi="Times New Roman"/>
          <w:sz w:val="28"/>
          <w:szCs w:val="28"/>
          <w:lang w:val="kk-KZ"/>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Zhu","given":"Hao","non-dropping-particle":"","parse-names":false,"suffix":""},{"dropping-particle":"","family":"Xie","given":"Dong","non-dropping-particle":"","parse-names":false,"suffix":""},{"dropping-particle":"","family":"Lin","given":"Sixu","non-dropping-particle":"","parse-names":false,"suffix":""},{"dropping-particle":"","family":"Zhang","given":"Wenting","non-dropping-particle":"","parse-names":false,"suffix":""},{"dropping-particle":"","family":"Yang","given":"Youwei","non-dropping-particle":"","parse-names":false,"suffix":""},{"dropping-particle":"","family":"Zhang","given":"Ruijie","non-dropping-particle":"","parse-names":false,"suffix":""},{"dropping-particle":"","family":"Shi","given":"Xing","non-dropping-particle":"","parse-names":false,"suffix":""},{"dropping-particle":"","family":"Wang","given":"Hongyan","non-dropping-particle":"","parse-names":false,"suffix":""},{"dropping-particle":"","family":"Zhang","given":"Zhengquan","non-dropping-particle":"","parse-names":false,"suffix":""},{"dropping-particle":"","family":"Zu","given":"Xiaotao","non-dropping-particle":"","parse-names":false,"suffix":""},{"dropping-particle":"","family":"others","given":"","non-dropping-particle":"","parse-names":false,"suffix":""}],"container-title":"Sensors and Actuators B: Chemical","id":"ITEM-1","issued":{"date-parts":[["2021"]]},"page":"130175","publisher":"Elsevier","title":"Elastic loading enhanced NH3 sensing for surface acoustic wave sensor with highly porous nitrogen doped diamond like carbon film","type":"article-journal","volume":"344"},"uris":["http://www.mendeley.com/documents/?uuid=ac023c37-39c9-4965-9075-8ea19ca6c097"]}],"mendeley":{"formattedCitation":"[19]","plainTextFormattedCitation":"[19]","previouslyFormattedCitation":"[19]"},"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[19]</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5963DFFE" w14:textId="77777777" w:rsidR="001E0E02" w:rsidRPr="00ED46A2" w:rsidRDefault="001E0E02" w:rsidP="0019735B">
      <w:pPr>
        <w:spacing w:after="0" w:line="240" w:lineRule="auto"/>
        <w:ind w:firstLine="709"/>
        <w:jc w:val="both"/>
        <w:rPr>
          <w:rFonts w:ascii="Times New Roman" w:hAnsi="Times New Roman"/>
          <w:sz w:val="28"/>
          <w:szCs w:val="28"/>
        </w:rPr>
      </w:pPr>
    </w:p>
    <w:p w14:paraId="5BE49ED7" w14:textId="1B6AB2E3" w:rsidR="00CB1FA4" w:rsidRPr="007562C6" w:rsidRDefault="001E0E02" w:rsidP="001E0E02">
      <w:pPr>
        <w:spacing w:after="0" w:line="240" w:lineRule="auto"/>
        <w:ind w:firstLine="709"/>
        <w:jc w:val="right"/>
        <w:rPr>
          <w:rFonts w:ascii="Times New Roman" w:hAnsi="Times New Roman"/>
          <w:sz w:val="28"/>
          <w:szCs w:val="28"/>
        </w:rPr>
      </w:pPr>
      <w:r w:rsidRPr="001E0E02">
        <w:rPr>
          <w:rFonts w:ascii="Times New Roman" w:hAnsi="Times New Roman"/>
          <w:noProof/>
          <w:position w:val="-99"/>
        </w:rPr>
        <w:drawing>
          <wp:inline distT="0" distB="0" distL="0" distR="0" wp14:anchorId="538BD269" wp14:editId="1A5C99F5">
            <wp:extent cx="2672080" cy="1156208"/>
            <wp:effectExtent l="0" t="0" r="0" b="0"/>
            <wp:docPr id="273053096" name="Picture 1" descr="{&quot;mathml&quot;:&quot;&lt;math style=\&quot;font-family:Times New Roman;font-size:16px;\&quot; xmlns=\&quot;http://www.w3.org/1998/Math/MathML\&quot;&gt;&lt;mo&gt;&amp;#x2206;&lt;/mo&gt;&lt;mi&gt;f&lt;/mi&gt;&lt;mo&gt;=&lt;/mo&gt;&lt;mo&gt;-&lt;/mo&gt;&lt;mfrac&gt;&lt;mrow&gt;&lt;msub&gt;&lt;mi&gt;f&lt;/mi&gt;&lt;mn&gt;0&lt;/mn&gt;&lt;/msub&gt;&lt;msup&gt;&lt;mi&gt;K&lt;/mi&gt;&lt;mn&gt;2&lt;/mn&gt;&lt;/msup&gt;&lt;/mrow&gt;&lt;mn&gt;2&lt;/mn&gt;&lt;/mfrac&gt;&lt;mo&gt;&amp;#x2206;&lt;/mo&gt;&lt;mfenced&gt;&lt;mfrac&gt;&lt;mn&gt;1&lt;/mn&gt;&lt;mrow&gt;&lt;mn&gt;1&lt;/mn&gt;&lt;mo&gt;+&lt;/mo&gt;&lt;msup&gt;&lt;mfenced&gt;&lt;mstyle displaystyle=\&quot;true\&quot;&gt;&lt;mfrac&gt;&lt;mrow&gt;&lt;msub&gt;&lt;mi&gt;v&lt;/mi&gt;&lt;mn&gt;0&lt;/mn&gt;&lt;/msub&gt;&lt;msub&gt;&lt;mi&gt;C&lt;/mi&gt;&lt;mi&gt;s&lt;/mi&gt;&lt;/msub&gt;&lt;/mrow&gt;&lt;msub&gt;&lt;mi&gt;&amp;#x3C3;&lt;/mi&gt;&lt;mi&gt;s&lt;/mi&gt;&lt;/msub&gt;&lt;/mfrac&gt;&lt;/mstyle&gt;&lt;/mfenced&gt;&lt;mn&gt;2&lt;/mn&gt;&lt;/msup&gt;&lt;/mrow&gt;&lt;/mfrac&gt;&lt;/mfenced&gt;&lt;mo&gt;,&lt;/mo&gt;&lt;/math&gt;&quot;,&quot;origin&quot;:&quot;MathType Legacy&quot;,&quot;version&quot;:&quot;v3.23.0&quot;}" title="increment f equals negative fraction numerator f subscript 0 K squared over denominator 2 end fraction increment open parentheses fraction numerator 1 over denominator 1 plus open parentheses fraction numerator v subscript 0 C subscript s over denominator sigma subscript s end fraction close parentheses squared end fraction close parenthese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o&gt;&amp;#x2206;&lt;/mo&gt;&lt;mi&gt;f&lt;/mi&gt;&lt;mo&gt;=&lt;/mo&gt;&lt;mo&gt;-&lt;/mo&gt;&lt;mfrac&gt;&lt;mrow&gt;&lt;msub&gt;&lt;mi&gt;f&lt;/mi&gt;&lt;mn&gt;0&lt;/mn&gt;&lt;/msub&gt;&lt;msup&gt;&lt;mi&gt;K&lt;/mi&gt;&lt;mn&gt;2&lt;/mn&gt;&lt;/msup&gt;&lt;/mrow&gt;&lt;mn&gt;2&lt;/mn&gt;&lt;/mfrac&gt;&lt;mo&gt;&amp;#x2206;&lt;/mo&gt;&lt;mfenced&gt;&lt;mfrac&gt;&lt;mn&gt;1&lt;/mn&gt;&lt;mrow&gt;&lt;mn&gt;1&lt;/mn&gt;&lt;mo&gt;+&lt;/mo&gt;&lt;msup&gt;&lt;mfenced&gt;&lt;mstyle displaystyle=\&quot;true\&quot;&gt;&lt;mfrac&gt;&lt;mrow&gt;&lt;msub&gt;&lt;mi&gt;v&lt;/mi&gt;&lt;mn&gt;0&lt;/mn&gt;&lt;/msub&gt;&lt;msub&gt;&lt;mi&gt;C&lt;/mi&gt;&lt;mi&gt;s&lt;/mi&gt;&lt;/msub&gt;&lt;/mrow&gt;&lt;msub&gt;&lt;mi&gt;&amp;#x3C3;&lt;/mi&gt;&lt;mi&gt;s&lt;/mi&gt;&lt;/msub&gt;&lt;/mfrac&gt;&lt;/mstyle&gt;&lt;/mfenced&gt;&lt;mn&gt;2&lt;/mn&gt;&lt;/msup&gt;&lt;/mrow&gt;&lt;/mfrac&gt;&lt;/mfenced&gt;&lt;mo&gt;,&lt;/mo&gt;&lt;/math&gt;&quot;,&quot;origin&quot;:&quot;MathType Legacy&quot;,&quot;version&quot;:&quot;v3.23.0&quot;}" title="increment f equals negative fraction numerator f subscript 0 K squared over denominator 2 end fraction increment open parentheses fraction numerator 1 over denominator 1 plus open parentheses fraction numerator v subscript 0 C subscript s over denominator sigma subscript s end fraction close parentheses squared end fraction close parentheses comma"/>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72080" cy="1156208"/>
                    </a:xfrm>
                    <a:prstGeom prst="rect">
                      <a:avLst/>
                    </a:prstGeom>
                  </pic:spPr>
                </pic:pic>
              </a:graphicData>
            </a:graphic>
          </wp:inline>
        </w:drawing>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(1.5)</w:t>
      </w:r>
    </w:p>
    <w:p w14:paraId="6CAE8042" w14:textId="77777777" w:rsidR="00CB1FA4" w:rsidRPr="00CB1FA4" w:rsidRDefault="00CB1FA4" w:rsidP="0019735B">
      <w:pPr>
        <w:spacing w:after="0" w:line="240" w:lineRule="auto"/>
        <w:ind w:firstLine="709"/>
        <w:jc w:val="both"/>
        <w:rPr>
          <w:rFonts w:ascii="Times New Roman" w:hAnsi="Times New Roman"/>
          <w:sz w:val="28"/>
          <w:szCs w:val="28"/>
        </w:rPr>
      </w:pPr>
    </w:p>
    <w:p w14:paraId="7D7B623A" w14:textId="77777777" w:rsidR="00CB1FA4" w:rsidRPr="00CB1FA4" w:rsidRDefault="00CB1FA4" w:rsidP="008608B0">
      <w:pPr>
        <w:spacing w:after="0" w:line="240" w:lineRule="auto"/>
        <w:jc w:val="both"/>
        <w:rPr>
          <w:rFonts w:ascii="Times New Roman" w:hAnsi="Times New Roman"/>
          <w:sz w:val="28"/>
          <w:szCs w:val="28"/>
        </w:rPr>
      </w:pPr>
      <w:r w:rsidRPr="00CB1FA4">
        <w:rPr>
          <w:rFonts w:ascii="Times New Roman" w:hAnsi="Times New Roman"/>
          <w:sz w:val="28"/>
          <w:szCs w:val="28"/>
          <w:lang w:val="kk-KZ"/>
        </w:rPr>
        <w:t>где</w:t>
      </w:r>
      <w:r w:rsidRPr="00CB1FA4">
        <w:rPr>
          <w:rFonts w:ascii="Times New Roman" w:hAnsi="Times New Roman"/>
          <w:sz w:val="28"/>
          <w:szCs w:val="28"/>
        </w:rPr>
        <w:t xml:space="preserve"> </w:t>
      </w:r>
      <m:oMath>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2</m:t>
            </m:r>
          </m:sup>
        </m:sSup>
      </m:oMath>
      <w:r w:rsidRPr="00CB1FA4">
        <w:rPr>
          <w:rFonts w:ascii="Times New Roman" w:hAnsi="Times New Roman"/>
          <w:sz w:val="28"/>
          <w:szCs w:val="28"/>
        </w:rPr>
        <w:t xml:space="preserve"> </w:t>
      </w:r>
      <w:r w:rsidRPr="00CB1FA4">
        <w:rPr>
          <w:rFonts w:ascii="Times New Roman" w:hAnsi="Times New Roman"/>
          <w:sz w:val="28"/>
          <w:szCs w:val="28"/>
          <w:lang w:val="kk-KZ"/>
        </w:rPr>
        <w:t>–</w:t>
      </w:r>
      <w:r w:rsidRPr="00CB1FA4">
        <w:rPr>
          <w:rFonts w:ascii="Times New Roman" w:hAnsi="Times New Roman"/>
          <w:sz w:val="28"/>
          <w:szCs w:val="28"/>
        </w:rPr>
        <w:t xml:space="preserve"> коэффициент электромеханической связи пьезоэлектрической подложки,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s</m:t>
            </m:r>
          </m:sub>
        </m:sSub>
      </m:oMath>
      <w:r w:rsidRPr="00CB1FA4">
        <w:rPr>
          <w:rFonts w:ascii="Times New Roman" w:hAnsi="Times New Roman"/>
          <w:sz w:val="28"/>
          <w:szCs w:val="28"/>
        </w:rPr>
        <w:t xml:space="preserve"> </w:t>
      </w:r>
      <w:r w:rsidRPr="00CB1FA4">
        <w:rPr>
          <w:rFonts w:ascii="Times New Roman" w:hAnsi="Times New Roman"/>
          <w:sz w:val="28"/>
          <w:szCs w:val="28"/>
          <w:lang w:val="kk-KZ"/>
        </w:rPr>
        <w:t>–</w:t>
      </w:r>
      <w:r w:rsidRPr="00CB1FA4">
        <w:rPr>
          <w:rFonts w:ascii="Times New Roman" w:hAnsi="Times New Roman"/>
          <w:sz w:val="28"/>
          <w:szCs w:val="28"/>
        </w:rPr>
        <w:t xml:space="preserve"> электропроводность чувствительного слоя,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s</m:t>
            </m:r>
          </m:sub>
        </m:sSub>
      </m:oMath>
      <w:r w:rsidRPr="00CB1FA4">
        <w:rPr>
          <w:rFonts w:ascii="Times New Roman" w:hAnsi="Times New Roman"/>
          <w:sz w:val="28"/>
          <w:szCs w:val="28"/>
        </w:rPr>
        <w:t xml:space="preserve"> </w:t>
      </w:r>
      <w:r w:rsidRPr="00CB1FA4">
        <w:rPr>
          <w:rFonts w:ascii="Times New Roman" w:hAnsi="Times New Roman"/>
          <w:sz w:val="28"/>
          <w:szCs w:val="28"/>
          <w:lang w:val="kk-KZ"/>
        </w:rPr>
        <w:t>–</w:t>
      </w:r>
      <w:r w:rsidRPr="00CB1FA4">
        <w:rPr>
          <w:rFonts w:ascii="Times New Roman" w:hAnsi="Times New Roman"/>
          <w:sz w:val="28"/>
          <w:szCs w:val="28"/>
        </w:rPr>
        <w:t xml:space="preserve"> ёмкость подложки SAW-сенсора, отнесённая к единице длины.</w:t>
      </w:r>
    </w:p>
    <w:p w14:paraId="01744DD3" w14:textId="39C56B6A" w:rsidR="00CB1FA4" w:rsidRPr="00A202E8" w:rsidRDefault="00A202E8" w:rsidP="00A202E8">
      <w:pPr>
        <w:spacing w:after="0" w:line="240" w:lineRule="auto"/>
        <w:ind w:firstLine="709"/>
        <w:jc w:val="both"/>
        <w:rPr>
          <w:rFonts w:ascii="Times New Roman" w:hAnsi="Times New Roman"/>
          <w:iCs/>
          <w:sz w:val="28"/>
          <w:szCs w:val="28"/>
        </w:rPr>
      </w:pPr>
      <w:r w:rsidRPr="00A202E8">
        <w:rPr>
          <w:rFonts w:ascii="Times New Roman" w:hAnsi="Times New Roman"/>
          <w:iCs/>
          <w:sz w:val="28"/>
          <w:szCs w:val="28"/>
        </w:rPr>
        <w:t>Гравиметрические газовые сенсоры основаны на регистрации изменения массы, возникающего при адсорбции молекул газа на поверхности чувствительного элемента. Таким образом, работа устройства заключается в фиксации вариаций массы, вызванных процессом адсорбции, что непосредственно отражается на выходном сигнале сенсора.</w:t>
      </w:r>
      <w:r>
        <w:rPr>
          <w:rFonts w:ascii="Times New Roman" w:hAnsi="Times New Roman"/>
          <w:iCs/>
          <w:sz w:val="28"/>
          <w:szCs w:val="28"/>
        </w:rPr>
        <w:t xml:space="preserve"> </w:t>
      </w:r>
      <w:r w:rsidRPr="00A202E8">
        <w:rPr>
          <w:rFonts w:ascii="Times New Roman" w:hAnsi="Times New Roman"/>
          <w:iCs/>
          <w:sz w:val="28"/>
          <w:szCs w:val="28"/>
        </w:rPr>
        <w:t xml:space="preserve">Изменение массы приводит к изменению параметров колебательной системы, благодаря чему данный тип сенсоров обеспечивает высокую чувствительность при определении концентрации газов в окружающей среде. Наиболее распространённым представителем гравиметрических сенсоров является кварцевый </w:t>
      </w:r>
      <w:proofErr w:type="spellStart"/>
      <w:r w:rsidRPr="00A202E8">
        <w:rPr>
          <w:rFonts w:ascii="Times New Roman" w:hAnsi="Times New Roman"/>
          <w:iCs/>
          <w:sz w:val="28"/>
          <w:szCs w:val="28"/>
        </w:rPr>
        <w:t>микровесовой</w:t>
      </w:r>
      <w:proofErr w:type="spellEnd"/>
      <w:r w:rsidRPr="00A202E8">
        <w:rPr>
          <w:rFonts w:ascii="Times New Roman" w:hAnsi="Times New Roman"/>
          <w:iCs/>
          <w:sz w:val="28"/>
          <w:szCs w:val="28"/>
        </w:rPr>
        <w:t xml:space="preserve"> резонатор (QCM </w:t>
      </w:r>
      <w:r w:rsidR="00BB59E5">
        <w:rPr>
          <w:rFonts w:ascii="Times New Roman" w:hAnsi="Times New Roman"/>
          <w:iCs/>
          <w:sz w:val="28"/>
          <w:szCs w:val="28"/>
        </w:rPr>
        <w:t>–</w:t>
      </w:r>
      <w:r w:rsidRPr="00A202E8">
        <w:rPr>
          <w:rFonts w:ascii="Times New Roman" w:hAnsi="Times New Roman"/>
          <w:iCs/>
          <w:sz w:val="28"/>
          <w:szCs w:val="28"/>
        </w:rPr>
        <w:t xml:space="preserve"> </w:t>
      </w:r>
      <w:proofErr w:type="spellStart"/>
      <w:r w:rsidRPr="00A202E8">
        <w:rPr>
          <w:rFonts w:ascii="Times New Roman" w:hAnsi="Times New Roman"/>
          <w:iCs/>
          <w:sz w:val="28"/>
          <w:szCs w:val="28"/>
        </w:rPr>
        <w:t>Quartz</w:t>
      </w:r>
      <w:proofErr w:type="spellEnd"/>
      <w:r w:rsidRPr="00A202E8">
        <w:rPr>
          <w:rFonts w:ascii="Times New Roman" w:hAnsi="Times New Roman"/>
          <w:iCs/>
          <w:sz w:val="28"/>
          <w:szCs w:val="28"/>
        </w:rPr>
        <w:t xml:space="preserve"> Crystal </w:t>
      </w:r>
      <w:proofErr w:type="spellStart"/>
      <w:r w:rsidRPr="00A202E8">
        <w:rPr>
          <w:rFonts w:ascii="Times New Roman" w:hAnsi="Times New Roman"/>
          <w:iCs/>
          <w:sz w:val="28"/>
          <w:szCs w:val="28"/>
        </w:rPr>
        <w:t>Microbalance</w:t>
      </w:r>
      <w:proofErr w:type="spellEnd"/>
      <w:r w:rsidRPr="00A202E8">
        <w:rPr>
          <w:rFonts w:ascii="Times New Roman" w:hAnsi="Times New Roman"/>
          <w:iCs/>
          <w:sz w:val="28"/>
          <w:szCs w:val="28"/>
        </w:rPr>
        <w:t>).</w:t>
      </w:r>
      <w:r>
        <w:rPr>
          <w:rFonts w:ascii="Times New Roman" w:hAnsi="Times New Roman"/>
          <w:iCs/>
          <w:sz w:val="28"/>
          <w:szCs w:val="28"/>
        </w:rPr>
        <w:t xml:space="preserve"> </w:t>
      </w:r>
      <w:r w:rsidRPr="00A202E8">
        <w:rPr>
          <w:rFonts w:ascii="Times New Roman" w:hAnsi="Times New Roman"/>
          <w:iCs/>
          <w:sz w:val="28"/>
          <w:szCs w:val="28"/>
        </w:rPr>
        <w:t>Принцип его работы основан на колебаниях кварцевого кристалла с определённой резонансной частотой. При адсорбции молекул газа на поверхности кристалла его масса увеличивается, что вызывает сдвиг резонансной частоты. Величина этого сдвига пропорциональна количеству адсорбированных молекул, что позволяет с высокой точностью определять концентрацию целевого газа в смеси</w:t>
      </w:r>
      <w:r>
        <w:rPr>
          <w:rFonts w:ascii="Times New Roman" w:hAnsi="Times New Roman"/>
          <w:iCs/>
          <w:sz w:val="28"/>
          <w:szCs w:val="28"/>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Alanazi","given":"Nadyah","non-dropping-particle":"","parse-names":false,"suffix":""},{"dropping-particle":"","family":"Almutairi","given":"Maram","non-dropping-particle":"","parse-names":false,"suffix":""},{"dropping-particle":"","family":"Alodhayb","given":"Abdullah N","non-dropping-particle":"","parse-names":false,"suffix":""}],"container-title":"Sensing and Imaging","id":"ITEM-1","issue":"1","issued":{"date-parts":[["2023"]]},"page":"10","publisher":"Springer","title":"A review of quartz crystal microbalance for chemical and biological sensing applications","type":"article-journal","volume":"24"},"uris":["http://www.mendeley.com/documents/?uuid=cf60538d-9967-4d90-a86c-d440f258f440"]}],"mendeley":{"formattedCitation":"[20]","plainTextFormattedCitation":"[20]","previouslyFormattedCitation":"[20]"},"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[20]</w:t>
      </w:r>
      <w:r w:rsidR="007E3B76">
        <w:rPr>
          <w:rFonts w:ascii="Times New Roman" w:hAnsi="Times New Roman"/>
          <w:sz w:val="28"/>
          <w:szCs w:val="28"/>
          <w:lang w:val="kk-KZ"/>
        </w:rPr>
        <w:fldChar w:fldCharType="end"/>
      </w:r>
      <w:r w:rsidR="00CB1FA4" w:rsidRPr="00CB1FA4">
        <w:rPr>
          <w:rFonts w:ascii="Times New Roman" w:hAnsi="Times New Roman"/>
          <w:sz w:val="28"/>
          <w:szCs w:val="28"/>
          <w:lang w:val="kk-KZ"/>
        </w:rPr>
        <w:t>.</w:t>
      </w:r>
    </w:p>
    <w:p w14:paraId="3D1E406E" w14:textId="77777777" w:rsidR="00A202E8" w:rsidRPr="00A202E8" w:rsidRDefault="00A202E8" w:rsidP="00A202E8">
      <w:pPr>
        <w:spacing w:after="0" w:line="240" w:lineRule="auto"/>
        <w:ind w:firstLine="709"/>
        <w:jc w:val="both"/>
        <w:rPr>
          <w:rFonts w:ascii="Times New Roman" w:hAnsi="Times New Roman"/>
          <w:iCs/>
          <w:sz w:val="28"/>
          <w:szCs w:val="28"/>
        </w:rPr>
      </w:pPr>
      <w:r w:rsidRPr="00A202E8">
        <w:rPr>
          <w:rFonts w:ascii="Times New Roman" w:hAnsi="Times New Roman"/>
          <w:iCs/>
          <w:sz w:val="28"/>
          <w:szCs w:val="28"/>
        </w:rPr>
        <w:t xml:space="preserve">Каталитические газовые сенсоры предназначены для обнаружения горючих газов и широко применяются в системах промышленной безопасности, экологического мониторинга и бытовых газоанализаторах. Их работа основана на каталитической реакции, протекающей на поверхности чувствительного элемента при взаимодействии с целевым газом. В результате реакции выделяется тепло, которое приводит к повышению температуры сенсорного материала и </w:t>
      </w:r>
      <w:r w:rsidRPr="00A202E8">
        <w:rPr>
          <w:rFonts w:ascii="Times New Roman" w:hAnsi="Times New Roman"/>
          <w:iCs/>
          <w:sz w:val="28"/>
          <w:szCs w:val="28"/>
        </w:rPr>
        <w:lastRenderedPageBreak/>
        <w:t>изменению его электрического сопротивления. Концентрация газа определяется по величине этого изменения сопротивления.</w:t>
      </w:r>
    </w:p>
    <w:p w14:paraId="65DA49C7" w14:textId="364D1986" w:rsidR="00CB1FA4" w:rsidRPr="00A202E8" w:rsidRDefault="00A202E8" w:rsidP="00A202E8">
      <w:pPr>
        <w:spacing w:after="0" w:line="240" w:lineRule="auto"/>
        <w:ind w:firstLine="709"/>
        <w:jc w:val="both"/>
        <w:rPr>
          <w:rFonts w:ascii="Times New Roman" w:hAnsi="Times New Roman"/>
          <w:iCs/>
          <w:sz w:val="28"/>
          <w:szCs w:val="28"/>
        </w:rPr>
      </w:pPr>
      <w:r w:rsidRPr="00A202E8">
        <w:rPr>
          <w:rFonts w:ascii="Times New Roman" w:hAnsi="Times New Roman"/>
          <w:iCs/>
          <w:sz w:val="28"/>
          <w:szCs w:val="28"/>
        </w:rPr>
        <w:t>Данный тип сенсоров отличается высокой надёжностью и универсальностью, поскольку позволяет обнаруживать широкий спектр горючих газов, включая метан, пропан, водород и другие. Их использование в потенциально взрывоопасных средах играет важную роль в предотвращении аварий и обеспечении промышленной безопасности.</w:t>
      </w:r>
      <w:r>
        <w:rPr>
          <w:rFonts w:ascii="Times New Roman" w:hAnsi="Times New Roman"/>
          <w:iCs/>
          <w:sz w:val="28"/>
          <w:szCs w:val="28"/>
        </w:rPr>
        <w:t xml:space="preserve"> </w:t>
      </w:r>
      <w:r w:rsidRPr="00A202E8">
        <w:rPr>
          <w:rFonts w:ascii="Times New Roman" w:hAnsi="Times New Roman"/>
          <w:iCs/>
          <w:sz w:val="28"/>
          <w:szCs w:val="28"/>
        </w:rPr>
        <w:t>Вместе с тем каталитические сенсоры имеют ряд ограничений. Для их корректной работы требуется наличие кислорода, что исключает применение в средах с его недостатком. Кроме того, они подвержены «отравлению» — деградации чувствительного элемента под воздействием кремнийорганических соединений, сернистых веществ и других загрязнителей, что приводит к ухудшению характеристик со временем. Поэтому для сохранения точности измерений необходима регулярная калибровка, особенно при длительной эксплуатации в агрессивных газовых средах, где может наблюдаться дрейф выходного сигнала</w:t>
      </w:r>
      <w:r>
        <w:rPr>
          <w:rFonts w:ascii="Times New Roman" w:hAnsi="Times New Roman"/>
          <w:iCs/>
          <w:sz w:val="28"/>
          <w:szCs w:val="28"/>
        </w:rPr>
        <w:t xml:space="preserve"> </w:t>
      </w:r>
      <w:r w:rsidR="007E3B76">
        <w:rPr>
          <w:rFonts w:ascii="Times New Roman" w:hAnsi="Times New Roman"/>
          <w:iCs/>
          <w:sz w:val="28"/>
          <w:szCs w:val="28"/>
          <w:lang w:val="kk-KZ"/>
        </w:rPr>
        <w:fldChar w:fldCharType="begin" w:fldLock="1"/>
      </w:r>
      <w:r w:rsidR="00654E27">
        <w:rPr>
          <w:rFonts w:ascii="Times New Roman" w:hAnsi="Times New Roman"/>
          <w:iCs/>
          <w:sz w:val="28"/>
          <w:szCs w:val="28"/>
          <w:lang w:val="kk-KZ"/>
        </w:rPr>
        <w:instrText>ADDIN CSL_CITATION {"citationItems":[{"id":"ITEM-1","itemData":{"author":[{"dropping-particle":"","family":"Awang","given":"Zaiki","non-dropping-particle":"","parse-names":false,"suffix":""}],"container-title":"Sens. Transducers","id":"ITEM-1","issue":"4","issued":{"date-parts":[["2014"]]},"page":"61-75","title":"Gas sensors: A review","type":"article-journal","volume":"168"},"uris":["http://www.mendeley.com/documents/?uuid=c2538a63-f143-4bab-9b5c-9dcb591dfa00"]}],"mendeley":{"formattedCitation":"[21]","plainTextFormattedCitation":"[21]","previouslyFormattedCitation":"[21]"},"properties":{"noteIndex":0},"schema":"https://github.com/citation-style-language/schema/raw/master/csl-citation.json"}</w:instrText>
      </w:r>
      <w:r w:rsidR="007E3B76">
        <w:rPr>
          <w:rFonts w:ascii="Times New Roman" w:hAnsi="Times New Roman"/>
          <w:iCs/>
          <w:sz w:val="28"/>
          <w:szCs w:val="28"/>
          <w:lang w:val="kk-KZ"/>
        </w:rPr>
        <w:fldChar w:fldCharType="separate"/>
      </w:r>
      <w:r w:rsidR="00654E27" w:rsidRPr="00654E27">
        <w:rPr>
          <w:rFonts w:ascii="Times New Roman" w:hAnsi="Times New Roman"/>
          <w:iCs/>
          <w:noProof/>
          <w:sz w:val="28"/>
          <w:szCs w:val="28"/>
          <w:lang w:val="kk-KZ"/>
        </w:rPr>
        <w:t>[21]</w:t>
      </w:r>
      <w:r w:rsidR="007E3B76">
        <w:rPr>
          <w:rFonts w:ascii="Times New Roman" w:hAnsi="Times New Roman"/>
          <w:iCs/>
          <w:sz w:val="28"/>
          <w:szCs w:val="28"/>
          <w:lang w:val="kk-KZ"/>
        </w:rPr>
        <w:fldChar w:fldCharType="end"/>
      </w:r>
      <w:r w:rsidR="00CB1FA4" w:rsidRPr="00CB1FA4">
        <w:rPr>
          <w:rFonts w:ascii="Times New Roman" w:hAnsi="Times New Roman"/>
          <w:iCs/>
          <w:sz w:val="28"/>
          <w:szCs w:val="28"/>
          <w:lang w:val="kk-KZ"/>
        </w:rPr>
        <w:t>.</w:t>
      </w:r>
    </w:p>
    <w:p w14:paraId="024D44FE" w14:textId="36507F55" w:rsidR="00CB1FA4" w:rsidRPr="00CB1FA4" w:rsidRDefault="00654E27" w:rsidP="0019735B">
      <w:pPr>
        <w:spacing w:after="0" w:line="240" w:lineRule="auto"/>
        <w:ind w:firstLine="709"/>
        <w:jc w:val="both"/>
        <w:rPr>
          <w:rFonts w:ascii="Times New Roman" w:hAnsi="Times New Roman"/>
          <w:sz w:val="28"/>
          <w:szCs w:val="28"/>
        </w:rPr>
      </w:pPr>
      <w:r>
        <w:rPr>
          <w:rFonts w:ascii="Times New Roman" w:hAnsi="Times New Roman"/>
          <w:iCs/>
          <w:sz w:val="28"/>
          <w:szCs w:val="28"/>
        </w:rPr>
        <w:t>Термокаталитические</w:t>
      </w:r>
      <w:r w:rsidR="00A202E8" w:rsidRPr="00A202E8">
        <w:rPr>
          <w:rFonts w:ascii="Times New Roman" w:hAnsi="Times New Roman"/>
          <w:iCs/>
          <w:sz w:val="28"/>
          <w:szCs w:val="28"/>
        </w:rPr>
        <w:t xml:space="preserve"> газовые сенсоры работают на принципе измерения изменений теплопередачи в газовой смеси. Обычно такие устройства включают нагревательный элемент и один или несколько термочувствительных компонентов, например термисторы или резистивные датчики температуры.</w:t>
      </w:r>
      <w:r w:rsidR="00A202E8">
        <w:rPr>
          <w:rFonts w:ascii="Times New Roman" w:hAnsi="Times New Roman"/>
          <w:iCs/>
          <w:sz w:val="28"/>
          <w:szCs w:val="28"/>
        </w:rPr>
        <w:t xml:space="preserve"> </w:t>
      </w:r>
      <w:r w:rsidR="00A202E8" w:rsidRPr="00A202E8">
        <w:rPr>
          <w:rFonts w:ascii="Times New Roman" w:hAnsi="Times New Roman"/>
          <w:iCs/>
          <w:sz w:val="28"/>
          <w:szCs w:val="28"/>
        </w:rPr>
        <w:t>При прохождении газа через чувствительную область изменяется интенсивность отвода тепла от нагревателя, что определяется теплопроводностью анализируемой среды. Эти изменения приводят к изменению температуры сенсорных элементов, а соответствующее температурное отклонение коррелирует с концентрацией целевого газа.</w:t>
      </w:r>
      <w:r w:rsidR="00A202E8">
        <w:rPr>
          <w:rFonts w:ascii="Times New Roman" w:hAnsi="Times New Roman"/>
          <w:iCs/>
          <w:sz w:val="28"/>
          <w:szCs w:val="28"/>
        </w:rPr>
        <w:t xml:space="preserve"> </w:t>
      </w:r>
      <w:r w:rsidR="00A202E8" w:rsidRPr="00A202E8">
        <w:rPr>
          <w:rFonts w:ascii="Times New Roman" w:hAnsi="Times New Roman"/>
          <w:iCs/>
          <w:sz w:val="28"/>
          <w:szCs w:val="28"/>
        </w:rPr>
        <w:t>Такие сенсоры особенно эффективны для газов, теплопроводность которых существенно отличается от фонового газа, например водорода, гелия или углекислого газа. Благодаря возможности измерять абсолютную концентрацию они широко применяются для контроля утечек, управления технологическими процессами и в медицинской диагностике, включая анализ дыхательных газов.</w:t>
      </w:r>
      <w:r w:rsidR="00A202E8">
        <w:rPr>
          <w:rFonts w:ascii="Times New Roman" w:hAnsi="Times New Roman"/>
          <w:iCs/>
          <w:sz w:val="28"/>
          <w:szCs w:val="28"/>
        </w:rPr>
        <w:t xml:space="preserve"> </w:t>
      </w:r>
      <w:r w:rsidR="00A202E8" w:rsidRPr="00A202E8">
        <w:rPr>
          <w:rFonts w:ascii="Times New Roman" w:hAnsi="Times New Roman"/>
          <w:iCs/>
          <w:sz w:val="28"/>
          <w:szCs w:val="28"/>
        </w:rPr>
        <w:t xml:space="preserve">К основным преимуществам </w:t>
      </w:r>
      <w:r w:rsidR="00BB59E5">
        <w:rPr>
          <w:rFonts w:ascii="Times New Roman" w:hAnsi="Times New Roman"/>
          <w:iCs/>
          <w:sz w:val="28"/>
          <w:szCs w:val="28"/>
        </w:rPr>
        <w:t>Термокаталитических</w:t>
      </w:r>
      <w:r w:rsidR="00A202E8" w:rsidRPr="00A202E8">
        <w:rPr>
          <w:rFonts w:ascii="Times New Roman" w:hAnsi="Times New Roman"/>
          <w:iCs/>
          <w:sz w:val="28"/>
          <w:szCs w:val="28"/>
        </w:rPr>
        <w:t xml:space="preserve"> сенсоров относятся простота конструкции, высокая надёжность и долговечность, что обеспечивает стабильную работу при минимальном обслуживании. Вместе с тем они обладают ограниченной селективностью, поскольку слабо различают газы с близкими значениями теплопроводности. Кроме того, точность измерений может зависеть от внешних условий, включая температуру окружающей среды, что требует периодической калибровки.</w:t>
      </w:r>
      <w:r w:rsidR="00A202E8">
        <w:rPr>
          <w:rFonts w:ascii="Times New Roman" w:hAnsi="Times New Roman"/>
          <w:iCs/>
          <w:sz w:val="28"/>
          <w:szCs w:val="28"/>
        </w:rPr>
        <w:t xml:space="preserve"> </w:t>
      </w:r>
      <w:r w:rsidR="00A202E8" w:rsidRPr="00A202E8">
        <w:rPr>
          <w:rFonts w:ascii="Times New Roman" w:hAnsi="Times New Roman"/>
          <w:iCs/>
          <w:sz w:val="28"/>
          <w:szCs w:val="28"/>
        </w:rPr>
        <w:t>Современные исследования направлены на устранение этих недостатков за счёт разработки новых материалов и конструкций сенсорных элементов, повышающих селективность и стабильность характеристик таких устройств</w:t>
      </w:r>
      <w:r w:rsidR="00A202E8">
        <w:rPr>
          <w:rFonts w:ascii="Times New Roman" w:hAnsi="Times New Roman"/>
          <w:iCs/>
          <w:sz w:val="28"/>
          <w:szCs w:val="28"/>
        </w:rPr>
        <w:t xml:space="preserve"> </w:t>
      </w:r>
      <w:r w:rsidR="007E3B76">
        <w:rPr>
          <w:rFonts w:ascii="Times New Roman" w:hAnsi="Times New Roman"/>
          <w:sz w:val="28"/>
          <w:szCs w:val="28"/>
        </w:rPr>
        <w:fldChar w:fldCharType="begin" w:fldLock="1"/>
      </w:r>
      <w:r>
        <w:rPr>
          <w:rFonts w:ascii="Times New Roman" w:hAnsi="Times New Roman"/>
          <w:sz w:val="28"/>
          <w:szCs w:val="28"/>
        </w:rPr>
        <w:instrText>ADDIN CSL_CITATION {"citationItems":[{"id":"ITEM-1","itemData":{"author":[{"dropping-particle":"","family":"Gardner","given":"Ethan L W","non-dropping-particle":"","parse-names":false,"suffix":""},{"dropping-particle":"","family":"Gardner","given":"Julian W","non-dropping-particle":"","parse-names":false,"suffix":""},{"dropping-particle":"","family":"Udrea","given":"Florin","non-dropping-particle":"","parse-names":false,"suffix":""}],"container-title":"Sensors","id":"ITEM-1","issue":"2","issued":{"date-parts":[["2023"]]},"page":"681","publisher":"MDPI","title":"Micromachined thermal gas sensors—A review","type":"article-journal","volume":"23"},"uris":["http://www.mendeley.com/documents/?uuid=5e4f0927-af1b-4052-b70a-681f62031e91"]}],"mendeley":{"formattedCitation":"[22]","plainTextFormattedCitation":"[22]","previouslyFormattedCitation":"[22]"},"properties":{"noteIndex":0},"schema":"https://github.com/citation-style-language/schema/raw/master/csl-citation.json"}</w:instrText>
      </w:r>
      <w:r w:rsidR="007E3B76">
        <w:rPr>
          <w:rFonts w:ascii="Times New Roman" w:hAnsi="Times New Roman"/>
          <w:sz w:val="28"/>
          <w:szCs w:val="28"/>
        </w:rPr>
        <w:fldChar w:fldCharType="separate"/>
      </w:r>
      <w:r w:rsidRPr="00654E27">
        <w:rPr>
          <w:rFonts w:ascii="Times New Roman" w:hAnsi="Times New Roman"/>
          <w:noProof/>
          <w:sz w:val="28"/>
          <w:szCs w:val="28"/>
        </w:rPr>
        <w:t>[22]</w:t>
      </w:r>
      <w:r w:rsidR="007E3B76">
        <w:rPr>
          <w:rFonts w:ascii="Times New Roman" w:hAnsi="Times New Roman"/>
          <w:sz w:val="28"/>
          <w:szCs w:val="28"/>
        </w:rPr>
        <w:fldChar w:fldCharType="end"/>
      </w:r>
      <w:r w:rsidR="00CB1FA4" w:rsidRPr="00CB1FA4">
        <w:rPr>
          <w:rFonts w:ascii="Times New Roman" w:hAnsi="Times New Roman"/>
          <w:sz w:val="28"/>
          <w:szCs w:val="28"/>
        </w:rPr>
        <w:t>.</w:t>
      </w:r>
    </w:p>
    <w:p w14:paraId="025E5C7D" w14:textId="5A1B6D37" w:rsidR="00A202E8" w:rsidRPr="00A202E8" w:rsidRDefault="00A202E8" w:rsidP="00A202E8">
      <w:pPr>
        <w:spacing w:after="0" w:line="240" w:lineRule="auto"/>
        <w:ind w:firstLine="709"/>
        <w:jc w:val="both"/>
        <w:rPr>
          <w:rFonts w:ascii="Times New Roman" w:hAnsi="Times New Roman"/>
          <w:sz w:val="28"/>
          <w:szCs w:val="28"/>
        </w:rPr>
      </w:pPr>
      <w:r w:rsidRPr="00A202E8">
        <w:rPr>
          <w:rFonts w:ascii="Times New Roman" w:hAnsi="Times New Roman"/>
          <w:bCs/>
          <w:iCs/>
          <w:sz w:val="28"/>
          <w:szCs w:val="28"/>
        </w:rPr>
        <w:t>Резистивные (</w:t>
      </w:r>
      <w:proofErr w:type="spellStart"/>
      <w:r w:rsidRPr="00A202E8">
        <w:rPr>
          <w:rFonts w:ascii="Times New Roman" w:hAnsi="Times New Roman"/>
          <w:bCs/>
          <w:iCs/>
          <w:sz w:val="28"/>
          <w:szCs w:val="28"/>
        </w:rPr>
        <w:t>хеморезистивные</w:t>
      </w:r>
      <w:proofErr w:type="spellEnd"/>
      <w:r w:rsidRPr="00A202E8">
        <w:rPr>
          <w:rFonts w:ascii="Times New Roman" w:hAnsi="Times New Roman"/>
          <w:bCs/>
          <w:iCs/>
          <w:sz w:val="28"/>
          <w:szCs w:val="28"/>
        </w:rPr>
        <w:t xml:space="preserve">) газовые сенсоры основаны на измерении изменения электрического сопротивления чувствительного материала при его взаимодействии с целевым газом. С момента коммерческого внедрения в 1960-х годах этот тип сенсоров стал одним из наиболее распространённых в </w:t>
      </w:r>
      <w:r w:rsidRPr="00A202E8">
        <w:rPr>
          <w:rFonts w:ascii="Times New Roman" w:hAnsi="Times New Roman"/>
          <w:bCs/>
          <w:iCs/>
          <w:sz w:val="28"/>
          <w:szCs w:val="28"/>
        </w:rPr>
        <w:lastRenderedPageBreak/>
        <w:t>газоанализе.</w:t>
      </w:r>
      <w:r>
        <w:rPr>
          <w:rFonts w:ascii="Times New Roman" w:hAnsi="Times New Roman"/>
          <w:bCs/>
          <w:iCs/>
          <w:sz w:val="28"/>
          <w:szCs w:val="28"/>
        </w:rPr>
        <w:t xml:space="preserve"> </w:t>
      </w:r>
      <w:r w:rsidRPr="00A202E8">
        <w:rPr>
          <w:rFonts w:ascii="Times New Roman" w:hAnsi="Times New Roman"/>
          <w:bCs/>
          <w:iCs/>
          <w:sz w:val="28"/>
          <w:szCs w:val="28"/>
        </w:rPr>
        <w:t>В качестве чувствительного слоя чаще всего используются полупроводниковые металлические оксиды, благодаря чему такие устройства также называют МОП-сенсорами. Они отличаются высокой чувствительностью, быстрым откликом и восстановлением сигнала, простотой конструкции, стабильностью и низкой стоимостью, что обусловило их широкое применение в бытовых и промышленных системах контроля газа.</w:t>
      </w:r>
      <w:r>
        <w:rPr>
          <w:rFonts w:ascii="Times New Roman" w:hAnsi="Times New Roman"/>
          <w:bCs/>
          <w:iCs/>
          <w:sz w:val="28"/>
          <w:szCs w:val="28"/>
        </w:rPr>
        <w:t xml:space="preserve"> </w:t>
      </w:r>
      <w:r w:rsidRPr="00A202E8">
        <w:rPr>
          <w:rFonts w:ascii="Times New Roman" w:hAnsi="Times New Roman"/>
          <w:bCs/>
          <w:iCs/>
          <w:sz w:val="28"/>
          <w:szCs w:val="28"/>
        </w:rPr>
        <w:t>Однако у таких сенсоров есть и ограничения. Необходимость поддержания повышенной рабочей температуры приводит к увеличению энергопотребления и может снижать долговременную стабильность устройства. Кроме того, селективность МОП-сенсоров в сложных газовых смесях остаётся ограниченной, что затрудняет точное различение отдельных компонентов</w:t>
      </w:r>
      <w:r>
        <w:rPr>
          <w:rFonts w:ascii="Times New Roman" w:hAnsi="Times New Roman"/>
          <w:bCs/>
          <w:iCs/>
          <w:sz w:val="28"/>
          <w:szCs w:val="28"/>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{"citationItems":[{"id":"ITEM-1","itemData":{"author":[{"dropping-particle":"","family":"Majhi","given":"Sanjit Manohar","non-dropping-particle":"","parse-names":false,"suffix":""},{"dropping-particle":"","family":"Mirzaei","given":"Ali","non-dropping-particle":"","parse-names":false,"suffix":""},{"dropping-particle":"","family":"Kim","given":"Hyoun Woo","non-dropping-particle":"","parse-names":false,"suffix":""},{"dropping-particle":"","family":"Kim","given":"Sang Sub","non-dropping-particle":"","parse-names":false,"suffix":""},{"dropping-particle":"","family":"Kim","given":"Tae Whan","non-dropping-particle":"","parse-names":false,"suffix":""}],"container-title":"Nano Energy","id":"ITEM-1","issued":{"date-parts":[["2021"]]},"page":"105369","publisher":"Elsevier","title":"Recent advances in energy-saving chemiresistive gas sensors: A review","type":"article-journal","volume":"79"},"uris":["http://www.mendeley.com/documents/?uuid=2940f799-a00c-496c-b444-deb3ad345ea4"]}],"mendeley":{"formattedCitation":"[23]","plainTextFormattedCitation":"[23]","previouslyFormattedCitation":"[23]"},"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[23]</w:t>
      </w:r>
      <w:r w:rsidR="007E3B76">
        <w:rPr>
          <w:rFonts w:ascii="Times New Roman" w:hAnsi="Times New Roman"/>
          <w:sz w:val="28"/>
          <w:szCs w:val="28"/>
          <w:lang w:val="kk-KZ"/>
        </w:rPr>
        <w:fldChar w:fldCharType="end"/>
      </w:r>
      <w:r w:rsidR="00CB1FA4" w:rsidRPr="00CB1FA4">
        <w:rPr>
          <w:rFonts w:ascii="Times New Roman" w:hAnsi="Times New Roman"/>
          <w:sz w:val="28"/>
          <w:szCs w:val="28"/>
          <w:lang w:val="kk-KZ"/>
        </w:rPr>
        <w:t xml:space="preserve">. </w:t>
      </w:r>
      <w:r w:rsidRPr="00A202E8">
        <w:rPr>
          <w:rFonts w:ascii="Times New Roman" w:hAnsi="Times New Roman"/>
          <w:sz w:val="28"/>
          <w:szCs w:val="28"/>
        </w:rPr>
        <w:t xml:space="preserve">Принцип работы </w:t>
      </w:r>
      <w:proofErr w:type="spellStart"/>
      <w:r w:rsidRPr="00A202E8">
        <w:rPr>
          <w:rFonts w:ascii="Times New Roman" w:hAnsi="Times New Roman"/>
          <w:sz w:val="28"/>
          <w:szCs w:val="28"/>
        </w:rPr>
        <w:t>хеморезистивных</w:t>
      </w:r>
      <w:proofErr w:type="spellEnd"/>
      <w:r w:rsidRPr="00A202E8">
        <w:rPr>
          <w:rFonts w:ascii="Times New Roman" w:hAnsi="Times New Roman"/>
          <w:sz w:val="28"/>
          <w:szCs w:val="28"/>
        </w:rPr>
        <w:t xml:space="preserve"> сенсоров основан на изменении электрического сопротивления материала вследствие взаимодействия молекул газа с активными центрами на его поверхности. Величина этого изменения, как правило, пропорциональна концентрации целевого газа.</w:t>
      </w:r>
    </w:p>
    <w:p w14:paraId="695C8037" w14:textId="46F2E067" w:rsidR="00CB1FA4" w:rsidRPr="00A202E8" w:rsidRDefault="00A202E8" w:rsidP="00A202E8">
      <w:pPr>
        <w:spacing w:after="0" w:line="240" w:lineRule="auto"/>
        <w:ind w:firstLine="709"/>
        <w:jc w:val="both"/>
        <w:rPr>
          <w:rFonts w:ascii="Times New Roman" w:hAnsi="Times New Roman"/>
          <w:sz w:val="28"/>
          <w:szCs w:val="28"/>
        </w:rPr>
      </w:pPr>
      <w:r w:rsidRPr="00A202E8">
        <w:rPr>
          <w:rFonts w:ascii="Times New Roman" w:hAnsi="Times New Roman"/>
          <w:sz w:val="28"/>
          <w:szCs w:val="28"/>
        </w:rPr>
        <w:t xml:space="preserve">Первые исследования в данной области выполнялись с использованием </w:t>
      </w:r>
      <w:r w:rsidR="00BB59E5">
        <w:rPr>
          <w:rFonts w:ascii="Times New Roman" w:hAnsi="Times New Roman"/>
          <w:sz w:val="28"/>
          <w:szCs w:val="28"/>
          <w:lang w:val="en-US"/>
        </w:rPr>
        <w:t>Ge</w:t>
      </w:r>
      <w:r w:rsidR="00BB59E5" w:rsidRPr="00BB59E5">
        <w:rPr>
          <w:rFonts w:ascii="Times New Roman" w:hAnsi="Times New Roman"/>
          <w:sz w:val="28"/>
          <w:szCs w:val="28"/>
        </w:rPr>
        <w:t xml:space="preserve"> </w:t>
      </w:r>
      <w:r w:rsidR="00BB59E5">
        <w:rPr>
          <w:rFonts w:ascii="Times New Roman" w:hAnsi="Times New Roman"/>
          <w:sz w:val="28"/>
          <w:szCs w:val="28"/>
        </w:rPr>
        <w:t>и</w:t>
      </w:r>
      <w:r w:rsidR="00BB59E5" w:rsidRPr="00BB59E5">
        <w:rPr>
          <w:rFonts w:ascii="Times New Roman" w:hAnsi="Times New Roman"/>
          <w:sz w:val="28"/>
          <w:szCs w:val="28"/>
        </w:rPr>
        <w:t xml:space="preserve"> </w:t>
      </w:r>
      <w:proofErr w:type="spellStart"/>
      <w:r w:rsidR="00BB59E5">
        <w:rPr>
          <w:rFonts w:ascii="Times New Roman" w:hAnsi="Times New Roman"/>
          <w:sz w:val="28"/>
          <w:szCs w:val="28"/>
          <w:lang w:val="en-US"/>
        </w:rPr>
        <w:t>ZnO</w:t>
      </w:r>
      <w:proofErr w:type="spellEnd"/>
      <w:r w:rsidRPr="00A202E8">
        <w:rPr>
          <w:rFonts w:ascii="Times New Roman" w:hAnsi="Times New Roman"/>
          <w:sz w:val="28"/>
          <w:szCs w:val="28"/>
        </w:rPr>
        <w:t>, однако впоследствии технология была расширена на широкий класс оксидных полупроводниковых материалов. Классическая конструкция резистивного сенсора включает изолирующую подложку, гребенчатые (зубчатые) электроды и нагревательный элемент, который обеспечивает поддержание стабильной рабочей температуры (</w:t>
      </w:r>
      <w:r w:rsidR="00404961">
        <w:rPr>
          <w:rFonts w:ascii="Times New Roman" w:hAnsi="Times New Roman"/>
          <w:sz w:val="28"/>
          <w:szCs w:val="28"/>
        </w:rPr>
        <w:t>рисунок</w:t>
      </w:r>
      <w:r w:rsidRPr="00A202E8">
        <w:rPr>
          <w:rFonts w:ascii="Times New Roman" w:hAnsi="Times New Roman"/>
          <w:sz w:val="28"/>
          <w:szCs w:val="28"/>
        </w:rPr>
        <w:t xml:space="preserve"> 1.</w:t>
      </w:r>
      <w:r w:rsidR="00404961">
        <w:rPr>
          <w:rFonts w:ascii="Times New Roman" w:hAnsi="Times New Roman"/>
          <w:sz w:val="28"/>
          <w:szCs w:val="28"/>
        </w:rPr>
        <w:t>8</w:t>
      </w:r>
      <w:r w:rsidRPr="00A202E8">
        <w:rPr>
          <w:rFonts w:ascii="Times New Roman" w:hAnsi="Times New Roman"/>
          <w:sz w:val="28"/>
          <w:szCs w:val="28"/>
        </w:rPr>
        <w:t xml:space="preserve">) </w:t>
      </w:r>
      <w:r w:rsidR="007E3B76" w:rsidRPr="00A202E8">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Yan","given":"Wenjun","non-dropping-particle":"","parse-names":false,"suffix":""},{"dropping-particle":"","family":"Zeng","given":"Xiaomin","non-dropping-particle":"","parse-names":false,"suffix":""},{"dropping-particle":"","family":"Wu","given":"Gu","non-dropping-particle":"","parse-names":false,"suffix":""},{"dropping-particle":"","family":"Jiang","given":"Wei","non-dropping-particle":"","parse-names":false,"suffix":""},{"dropping-particle":"","family":"Wei","given":"Di","non-dropping-particle":"","parse-names":false,"suffix":""},{"dropping-particle":"","family":"Ling","given":"Min","non-dropping-particle":"","parse-names":false,"suffix":""},{"dropping-particle":"","family":"Zhou","given":"Houpan","non-dropping-particle":"","parse-names":false,"suffix":""},{"dropping-particle":"","family":"Guo","given":"Chunwei","non-dropping-particle":"","parse-names":false,"suffix":""}],"container-title":"Journal of Materials Science: Materials in Electronics","id":"ITEM-1","issue":"17","issued":{"date-parts":[["2020"]]},"page":"14165-14173","publisher":"Springer","title":"Raspberry-like hollow SnO2-based nanostructures for sensing VOCs and ammonia","type":"article-journal","volume":"31"},"uris":["http://www.mendeley.com/documents/?uuid=16001288-86b5-49b8-b436-74cafc417414"]}],"mendeley":{"formattedCitation":"[24]","plainTextFormattedCitation":"[24]","previouslyFormattedCitation":"[24]"},"properties":{"noteIndex":0},"schema":"https://github.com/citation-style-language/schema/raw/master/csl-citation.json"}</w:instrText>
      </w:r>
      <w:r w:rsidR="007E3B76" w:rsidRPr="00A202E8">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[24]</w:t>
      </w:r>
      <w:r w:rsidR="007E3B76" w:rsidRPr="00A202E8">
        <w:rPr>
          <w:rFonts w:ascii="Times New Roman" w:hAnsi="Times New Roman"/>
          <w:sz w:val="28"/>
          <w:szCs w:val="28"/>
          <w:lang w:val="kk-KZ"/>
        </w:rPr>
        <w:fldChar w:fldCharType="end"/>
      </w:r>
      <w:r w:rsidR="00CB1FA4" w:rsidRPr="00A202E8">
        <w:rPr>
          <w:rFonts w:ascii="Times New Roman" w:hAnsi="Times New Roman"/>
          <w:sz w:val="28"/>
          <w:szCs w:val="28"/>
          <w:lang w:val="kk-KZ"/>
        </w:rPr>
        <w:t>. Однако высокая температура работы не только увеличивает энергозатраты, но и ускоряет деградацию чувствительного слоя.</w:t>
      </w:r>
    </w:p>
    <w:p w14:paraId="1CAFA3D0"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192C2746" w14:textId="77777777" w:rsidR="00CB1FA4" w:rsidRPr="00CB1FA4" w:rsidRDefault="00CB1FA4" w:rsidP="0019735B">
      <w:pPr>
        <w:spacing w:after="0" w:line="240" w:lineRule="auto"/>
        <w:ind w:firstLine="709"/>
        <w:jc w:val="center"/>
        <w:rPr>
          <w:rFonts w:ascii="Times New Roman" w:hAnsi="Times New Roman"/>
          <w:sz w:val="28"/>
          <w:szCs w:val="28"/>
          <w:lang w:val="kk-KZ"/>
        </w:rPr>
      </w:pPr>
      <w:r w:rsidRPr="00CB1FA4">
        <w:rPr>
          <w:rFonts w:ascii="Times New Roman" w:hAnsi="Times New Roman"/>
          <w:noProof/>
          <w:sz w:val="28"/>
          <w:szCs w:val="28"/>
          <w:lang w:val="en-US"/>
        </w:rPr>
        <w:drawing>
          <wp:inline distT="0" distB="0" distL="0" distR="0" wp14:anchorId="4F9214E4" wp14:editId="31474548">
            <wp:extent cx="4052283" cy="2080260"/>
            <wp:effectExtent l="0" t="0" r="5715" b="0"/>
            <wp:docPr id="74" name="Рисунок 74" descr="Изображение выглядит как снимок экрана, дизайн, стол для игры в настольный тенни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снимок экрана, дизайн, стол для игры в настольный теннис&#10;&#10;Содержимое, созданное искусственным интеллектом, может быть неверным."/>
                    <pic:cNvPicPr/>
                  </pic:nvPicPr>
                  <pic:blipFill rotWithShape="1">
                    <a:blip r:embed="rId27">
                      <a:extLst>
                        <a:ext uri="{28A0092B-C50C-407E-A947-70E740481C1C}">
                          <a14:useLocalDpi xmlns:a14="http://schemas.microsoft.com/office/drawing/2010/main" val="0"/>
                        </a:ext>
                      </a:extLst>
                    </a:blip>
                    <a:srcRect t="8517"/>
                    <a:stretch/>
                  </pic:blipFill>
                  <pic:spPr bwMode="auto">
                    <a:xfrm>
                      <a:off x="0" y="0"/>
                      <a:ext cx="4090221" cy="2099736"/>
                    </a:xfrm>
                    <a:prstGeom prst="rect">
                      <a:avLst/>
                    </a:prstGeom>
                    <a:ln>
                      <a:noFill/>
                    </a:ln>
                    <a:extLst>
                      <a:ext uri="{53640926-AAD7-44D8-BBD7-CCE9431645EC}">
                        <a14:shadowObscured xmlns:a14="http://schemas.microsoft.com/office/drawing/2010/main"/>
                      </a:ext>
                    </a:extLst>
                  </pic:spPr>
                </pic:pic>
              </a:graphicData>
            </a:graphic>
          </wp:inline>
        </w:drawing>
      </w:r>
    </w:p>
    <w:p w14:paraId="4DEB718F" w14:textId="77777777" w:rsidR="00CB1FA4" w:rsidRPr="00CB1FA4" w:rsidRDefault="00CB1FA4" w:rsidP="0019735B">
      <w:pPr>
        <w:spacing w:after="0" w:line="240" w:lineRule="auto"/>
        <w:ind w:firstLine="709"/>
        <w:jc w:val="center"/>
        <w:rPr>
          <w:rFonts w:ascii="Times New Roman" w:hAnsi="Times New Roman"/>
          <w:sz w:val="28"/>
          <w:szCs w:val="28"/>
          <w:lang w:val="kk-KZ"/>
        </w:rPr>
      </w:pPr>
    </w:p>
    <w:p w14:paraId="5C705F94" w14:textId="78BEF58A" w:rsidR="00CB1FA4" w:rsidRPr="00CB1FA4" w:rsidRDefault="00CB1FA4" w:rsidP="0019735B">
      <w:pPr>
        <w:spacing w:after="0" w:line="240" w:lineRule="auto"/>
        <w:ind w:firstLine="709"/>
        <w:jc w:val="center"/>
        <w:rPr>
          <w:rFonts w:ascii="Times New Roman" w:hAnsi="Times New Roman"/>
          <w:sz w:val="28"/>
          <w:szCs w:val="28"/>
          <w:lang w:val="kk-KZ"/>
        </w:rPr>
      </w:pPr>
      <w:r w:rsidRPr="00CB1FA4">
        <w:rPr>
          <w:rFonts w:ascii="Times New Roman" w:hAnsi="Times New Roman"/>
          <w:sz w:val="28"/>
          <w:szCs w:val="28"/>
          <w:lang w:val="kk-KZ"/>
        </w:rPr>
        <w:t>Рисунок 1.</w:t>
      </w:r>
      <w:r w:rsidR="00404961">
        <w:rPr>
          <w:rFonts w:ascii="Times New Roman" w:hAnsi="Times New Roman"/>
          <w:sz w:val="28"/>
          <w:szCs w:val="28"/>
        </w:rPr>
        <w:t>8</w:t>
      </w:r>
      <w:r w:rsidRPr="00CB1FA4">
        <w:rPr>
          <w:rFonts w:ascii="Times New Roman" w:hAnsi="Times New Roman"/>
          <w:sz w:val="28"/>
          <w:szCs w:val="28"/>
          <w:lang w:val="kk-KZ"/>
        </w:rPr>
        <w:t xml:space="preserve"> – Резистивный газовый сенсор </w:t>
      </w:r>
      <w:r w:rsidR="0058584A" w:rsidRPr="00A202E8">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Yan","given":"Wenjun","non-dropping-particle":"","parse-names":false,"suffix":""},{"dropping-particle":"","family":"Zeng","given":"Xiaomin","non-dropping-particle":"","parse-names":false,"suffix":""},{"dropping-particle":"","family":"Wu","given":"Gu","non-dropping-particle":"","parse-names":false,"suffix":""},{"dropping-particle":"","family":"Jiang","given":"Wei","non-dropping-particle":"","parse-names":false,"suffix":""},{"dropping-particle":"","family":"Wei","given":"Di","non-dropping-particle":"","parse-names":false,"suffix":""},{"dropping-particle":"","family":"Ling","given":"Min","non-dropping-particle":"","parse-names":false,"suffix":""},{"dropping-particle":"","family":"Zhou","given":"Houpan","non-dropping-particle":"","parse-names":false,"suffix":""},{"dropping-particle":"","family":"Guo","given":"Chunwei","non-dropping-particle":"","parse-names":false,"suffix":""}],"container-title":"Journal of Materials Science: Materials in Electronics","id":"ITEM-1","issue":"17","issued":{"date-parts":[["2020"]]},"page":"14165-14173","publisher":"Springer","title":"Raspberry-like hollow SnO2-based nanostructures for sensing VOCs and ammonia","type":"article-journal","volume":"31"},"uris":["http://www.mendeley.com/documents/?uuid=16001288-86b5-49b8-b436-74cafc417414"]}],"mendeley":{"formattedCitation":"[24]","plainTextFormattedCitation":"[24]","previouslyFormattedCitation":"[24]"},"properties":{"noteIndex":0},"schema":"https://github.com/citation-style-language/schema/raw/master/csl-citation.json"}</w:instrText>
      </w:r>
      <w:r w:rsidR="0058584A" w:rsidRPr="00A202E8">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[24]</w:t>
      </w:r>
      <w:r w:rsidR="0058584A" w:rsidRPr="00A202E8">
        <w:rPr>
          <w:rFonts w:ascii="Times New Roman" w:hAnsi="Times New Roman"/>
          <w:sz w:val="28"/>
          <w:szCs w:val="28"/>
          <w:lang w:val="kk-KZ"/>
        </w:rPr>
        <w:fldChar w:fldCharType="end"/>
      </w:r>
    </w:p>
    <w:p w14:paraId="5E0F886E"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35B49DBC" w14:textId="77777777" w:rsidR="00A202E8" w:rsidRPr="00A202E8" w:rsidRDefault="00A202E8" w:rsidP="00A202E8">
      <w:pPr>
        <w:spacing w:after="0" w:line="240" w:lineRule="auto"/>
        <w:ind w:firstLine="709"/>
        <w:jc w:val="both"/>
        <w:rPr>
          <w:rFonts w:ascii="Times New Roman" w:hAnsi="Times New Roman"/>
          <w:sz w:val="28"/>
          <w:szCs w:val="28"/>
        </w:rPr>
      </w:pPr>
      <w:r w:rsidRPr="00A202E8">
        <w:rPr>
          <w:rFonts w:ascii="Times New Roman" w:hAnsi="Times New Roman"/>
          <w:sz w:val="28"/>
          <w:szCs w:val="28"/>
        </w:rPr>
        <w:t xml:space="preserve">МОП-сенсоры обычно изготавливаются на основе оксидов металлов, таких как </w:t>
      </w:r>
      <w:proofErr w:type="spellStart"/>
      <w:r w:rsidRPr="00A202E8">
        <w:rPr>
          <w:rFonts w:ascii="Times New Roman" w:hAnsi="Times New Roman"/>
          <w:sz w:val="28"/>
          <w:szCs w:val="28"/>
        </w:rPr>
        <w:t>SnO</w:t>
      </w:r>
      <w:proofErr w:type="spellEnd"/>
      <w:r w:rsidRPr="00A202E8">
        <w:rPr>
          <w:rFonts w:ascii="Times New Roman" w:hAnsi="Times New Roman"/>
          <w:sz w:val="28"/>
          <w:szCs w:val="28"/>
        </w:rPr>
        <w:t xml:space="preserve">₂, </w:t>
      </w:r>
      <w:proofErr w:type="spellStart"/>
      <w:r w:rsidRPr="00A202E8">
        <w:rPr>
          <w:rFonts w:ascii="Times New Roman" w:hAnsi="Times New Roman"/>
          <w:sz w:val="28"/>
          <w:szCs w:val="28"/>
        </w:rPr>
        <w:t>TiO</w:t>
      </w:r>
      <w:proofErr w:type="spellEnd"/>
      <w:r w:rsidRPr="00A202E8">
        <w:rPr>
          <w:rFonts w:ascii="Times New Roman" w:hAnsi="Times New Roman"/>
          <w:sz w:val="28"/>
          <w:szCs w:val="28"/>
        </w:rPr>
        <w:t xml:space="preserve">₂, </w:t>
      </w:r>
      <w:proofErr w:type="spellStart"/>
      <w:r w:rsidRPr="00A202E8">
        <w:rPr>
          <w:rFonts w:ascii="Times New Roman" w:hAnsi="Times New Roman"/>
          <w:sz w:val="28"/>
          <w:szCs w:val="28"/>
        </w:rPr>
        <w:t>In₂O</w:t>
      </w:r>
      <w:proofErr w:type="spellEnd"/>
      <w:r w:rsidRPr="00A202E8">
        <w:rPr>
          <w:rFonts w:ascii="Times New Roman" w:hAnsi="Times New Roman"/>
          <w:sz w:val="28"/>
          <w:szCs w:val="28"/>
        </w:rPr>
        <w:t xml:space="preserve">₃, WO₃ и </w:t>
      </w:r>
      <w:proofErr w:type="spellStart"/>
      <w:r w:rsidRPr="00A202E8">
        <w:rPr>
          <w:rFonts w:ascii="Times New Roman" w:hAnsi="Times New Roman"/>
          <w:sz w:val="28"/>
          <w:szCs w:val="28"/>
        </w:rPr>
        <w:t>ZnO</w:t>
      </w:r>
      <w:proofErr w:type="spellEnd"/>
      <w:r w:rsidRPr="00A202E8">
        <w:rPr>
          <w:rFonts w:ascii="Times New Roman" w:hAnsi="Times New Roman"/>
          <w:sz w:val="28"/>
          <w:szCs w:val="28"/>
        </w:rPr>
        <w:t>. Их принцип действия основан на взаимодействии хемосорбированных на поверхности ионов кислорода с молекулами целевого газа, что приводит к изменению концентрации носителей заряда и, как следствие, электрического сопротивления чувствительного слоя.</w:t>
      </w:r>
    </w:p>
    <w:p w14:paraId="14F1D1BC" w14:textId="4181A10A" w:rsidR="00CB1FA4" w:rsidRDefault="00A202E8" w:rsidP="00A202E8">
      <w:pPr>
        <w:spacing w:after="0" w:line="240" w:lineRule="auto"/>
        <w:ind w:firstLine="709"/>
        <w:jc w:val="both"/>
        <w:rPr>
          <w:rFonts w:ascii="Times New Roman" w:hAnsi="Times New Roman"/>
          <w:sz w:val="28"/>
          <w:szCs w:val="28"/>
          <w:lang w:val="kk-KZ"/>
        </w:rPr>
      </w:pPr>
      <w:r w:rsidRPr="00A202E8">
        <w:rPr>
          <w:rFonts w:ascii="Times New Roman" w:hAnsi="Times New Roman"/>
          <w:sz w:val="28"/>
          <w:szCs w:val="28"/>
        </w:rPr>
        <w:t xml:space="preserve">Несмотря на высокую чувствительность, сенсоры на основе </w:t>
      </w:r>
      <w:proofErr w:type="spellStart"/>
      <w:r w:rsidRPr="00A202E8">
        <w:rPr>
          <w:rFonts w:ascii="Times New Roman" w:hAnsi="Times New Roman"/>
          <w:sz w:val="28"/>
          <w:szCs w:val="28"/>
        </w:rPr>
        <w:t>SnO</w:t>
      </w:r>
      <w:proofErr w:type="spellEnd"/>
      <w:r w:rsidRPr="00A202E8">
        <w:rPr>
          <w:rFonts w:ascii="Times New Roman" w:hAnsi="Times New Roman"/>
          <w:sz w:val="28"/>
          <w:szCs w:val="28"/>
        </w:rPr>
        <w:t xml:space="preserve">₂ имеют ряд ограничений, включая низкую селективность, сравнительно медленное </w:t>
      </w:r>
      <w:r w:rsidRPr="00A202E8">
        <w:rPr>
          <w:rFonts w:ascii="Times New Roman" w:hAnsi="Times New Roman"/>
          <w:sz w:val="28"/>
          <w:szCs w:val="28"/>
        </w:rPr>
        <w:lastRenderedPageBreak/>
        <w:t xml:space="preserve">время отклика и необходимость работы при повышенных температурах. Для преодоления этих недостатков активно применяются методы модификации поверхности с использованием наночастиц благородных металлов (Au, </w:t>
      </w:r>
      <w:proofErr w:type="spellStart"/>
      <w:r w:rsidRPr="00A202E8">
        <w:rPr>
          <w:rFonts w:ascii="Times New Roman" w:hAnsi="Times New Roman"/>
          <w:sz w:val="28"/>
          <w:szCs w:val="28"/>
        </w:rPr>
        <w:t>Pd</w:t>
      </w:r>
      <w:proofErr w:type="spellEnd"/>
      <w:r w:rsidRPr="00A202E8">
        <w:rPr>
          <w:rFonts w:ascii="Times New Roman" w:hAnsi="Times New Roman"/>
          <w:sz w:val="28"/>
          <w:szCs w:val="28"/>
        </w:rPr>
        <w:t xml:space="preserve">, </w:t>
      </w:r>
      <w:proofErr w:type="spellStart"/>
      <w:r w:rsidRPr="00A202E8">
        <w:rPr>
          <w:rFonts w:ascii="Times New Roman" w:hAnsi="Times New Roman"/>
          <w:sz w:val="28"/>
          <w:szCs w:val="28"/>
        </w:rPr>
        <w:t>Pt</w:t>
      </w:r>
      <w:proofErr w:type="spellEnd"/>
      <w:r w:rsidRPr="00A202E8">
        <w:rPr>
          <w:rFonts w:ascii="Times New Roman" w:hAnsi="Times New Roman"/>
          <w:sz w:val="28"/>
          <w:szCs w:val="28"/>
        </w:rPr>
        <w:t xml:space="preserve">). Такие добавки повышают каталитическую активность, способствуют формированию барьеров </w:t>
      </w:r>
      <w:proofErr w:type="spellStart"/>
      <w:r w:rsidRPr="00A202E8">
        <w:rPr>
          <w:rFonts w:ascii="Times New Roman" w:hAnsi="Times New Roman"/>
          <w:sz w:val="28"/>
          <w:szCs w:val="28"/>
        </w:rPr>
        <w:t>Шоттки</w:t>
      </w:r>
      <w:proofErr w:type="spellEnd"/>
      <w:r w:rsidRPr="00A202E8">
        <w:rPr>
          <w:rFonts w:ascii="Times New Roman" w:hAnsi="Times New Roman"/>
          <w:sz w:val="28"/>
          <w:szCs w:val="28"/>
        </w:rPr>
        <w:t xml:space="preserve"> и увеличивают адсорбционную способность материала, что позволяет достигать сверхвысокой чувствительности, вплоть до диапазона </w:t>
      </w:r>
      <w:proofErr w:type="spellStart"/>
      <w:r w:rsidRPr="00A202E8">
        <w:rPr>
          <w:rFonts w:ascii="Times New Roman" w:hAnsi="Times New Roman"/>
          <w:sz w:val="28"/>
          <w:szCs w:val="28"/>
        </w:rPr>
        <w:t>ppb</w:t>
      </w:r>
      <w:proofErr w:type="spellEnd"/>
      <w:r w:rsidRPr="00A202E8">
        <w:rPr>
          <w:rFonts w:ascii="Times New Roman" w:hAnsi="Times New Roman"/>
          <w:sz w:val="28"/>
          <w:szCs w:val="28"/>
        </w:rPr>
        <w:t xml:space="preserve"> (миллиардных долей)</w:t>
      </w:r>
      <w:r>
        <w:rPr>
          <w:rFonts w:ascii="Times New Roman" w:hAnsi="Times New Roman"/>
          <w:sz w:val="28"/>
          <w:szCs w:val="28"/>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 xml:space="preserve">ADDIN CSL_CITATION {"citationItems":[{"id":"ITEM-1","itemData":{"author":[{"dropping-particle":"","family":"Acharyya","given":"Snehanjan","non-dropping-particle":"","parse-names":false,"suffix":""},{"dropping-particle":"","family":"Bhowmick","given":"Plaban Kumar","non-dropping-particle":"","parse-names":false,"suffix":""},{"dropping-particle":"","family":"Guha","given":"Prasanta Kumar","non-dropping-particle":"","parse-names":false,"suffix":""}],"container-title":"Journal of Alloys and Compounds","id":"ITEM-1","issued":{"date-parts":[["2023"]]},"page":"171891","publisher":"Elsevier","title":"Selective identification and quantification of VOCs using metal nanoparticles decorated SnO2 hollow-spheres based sensor array and machine learning","type":"article-journal","volume":"968"},"uris":["http://www.mendeley.com/documents/?uuid=3dd1d429-d505-4f2e-8d19-7fbad3f5f0d3"]},{"id":"ITEM-2","itemData":{"author":[{"dropping-particle":"","family":"Kim","given":"Jin-Young","non-dropping-particle":"","parse-names":false,"suffix":""},{"dropping-particle":"","family":"Bharath","given":"Somalapura Prakasha","non-dropping-particle":"","parse-names":false,"suffix":""},{"dropping-particle":"","family":"Mirzaei","given":"Ali","non-dropping-particle":"","parse-names":false,"suffix":""},{"dropping-particle":"","family":"Kim","given":"Sang Sub","non-dropping-particle":"","parse-names":false,"suffix":""},{"dropping-particle":"","family":"Kim","given":"Hyoun Woo","non-dropping-particle":"","parse-names":false,"suffix":""}],"container-title":"Sensors and Actuators B: Chemical","id":"ITEM-2","issued":{"date-parts":[["2023"]]},"page":"133767","publisher":"Elsevier","title":"Identification of gas mixtures using gold-decorated metal oxide based sensor arrays and neural networks","type":"article-journal","volume":"386"},"uris":["http://www.mendeley.com/documents/?uuid=7d90faf3-6168-432d-b5ee-8b71fcd7f0b7"]},{"id":"ITEM-3","itemData":{"DOI":"https://doi.org/10.1016/j.sna.2024.115385","ISSN":"0924-4247","abstract":"Noble metal-based particulate catalysts have traditionally been loaded or decorated onto the semiconductor metal oxide (SMO) surfaces to enhance the performance of gas sensors. Fabricating SMO-based sensors for selective detection of particular gases with high sensitivity remains a challenge. This study aims to enhance the efficacy of pure SMO and their heterostructure with gold (Au) decoration, along with an attempt to address the cross-sensitivity towards other gases through machine learning-assisted discriminative analysis. The sensitivity of sputtered ZnO thin films towards different VOCs such as acetone, ethanol, methanol, and toluene was improved by loading particulate Au. The highest sensitivity of 25 and low response time of </w:instrText>
      </w:r>
      <w:r w:rsidR="00654E27">
        <w:rPr>
          <w:rFonts w:ascii="Cambria Math" w:hAnsi="Cambria Math" w:cs="Cambria Math"/>
          <w:sz w:val="28"/>
          <w:szCs w:val="28"/>
          <w:lang w:val="kk-KZ"/>
        </w:rPr>
        <w:instrText>∼</w:instrText>
      </w:r>
      <w:r w:rsidR="00654E27">
        <w:rPr>
          <w:rFonts w:ascii="Times New Roman" w:hAnsi="Times New Roman"/>
          <w:sz w:val="28"/>
          <w:szCs w:val="28"/>
          <w:lang w:val="kk-KZ"/>
        </w:rPr>
        <w:instrText xml:space="preserve">6 s and </w:instrText>
      </w:r>
      <w:r w:rsidR="00654E27">
        <w:rPr>
          <w:rFonts w:ascii="Cambria Math" w:hAnsi="Cambria Math" w:cs="Cambria Math"/>
          <w:sz w:val="28"/>
          <w:szCs w:val="28"/>
          <w:lang w:val="kk-KZ"/>
        </w:rPr>
        <w:instrText>∼</w:instrText>
      </w:r>
      <w:r w:rsidR="00654E27">
        <w:rPr>
          <w:rFonts w:ascii="Times New Roman" w:hAnsi="Times New Roman"/>
          <w:sz w:val="28"/>
          <w:szCs w:val="28"/>
          <w:lang w:val="kk-KZ"/>
        </w:rPr>
        <w:instrText xml:space="preserve">4 s were achieved towards 10 ppm of ethanol and toluene, respectively. Further, Au-loaded ZnTiO3-TiO2 (ZTO) layered heterostructure was also adopted to achieve selectivity towards toluene. ZTO thin film sensor was highly sensitive towards 10 ppm of toluene, with a sensitivity of 49 and a response time of </w:instrText>
      </w:r>
      <w:r w:rsidR="00654E27">
        <w:rPr>
          <w:rFonts w:ascii="Cambria Math" w:hAnsi="Cambria Math" w:cs="Cambria Math"/>
          <w:sz w:val="28"/>
          <w:szCs w:val="28"/>
          <w:lang w:val="kk-KZ"/>
        </w:rPr>
        <w:instrText>∼</w:instrText>
      </w:r>
      <w:r w:rsidR="00654E27">
        <w:rPr>
          <w:rFonts w:ascii="Times New Roman" w:hAnsi="Times New Roman"/>
          <w:sz w:val="28"/>
          <w:szCs w:val="28"/>
          <w:lang w:val="kk-KZ"/>
        </w:rPr>
        <w:instrText>6 s. Loading Au on ZnO thin film increases sensitivity towards multiple VOCs, whereas Au on ZTO heterostructure improves the selectivity towards toluene. To overcome the problem arising due to the cross-sensitivity, the idea of operating multiple sensors with different Au loading is proposed. The discriminative property of different sensors as an array, towards VOCs was analysed in detail using machine learning algorithms such as principal component analysis (PCA), linear discriminant analysis (LDA), logistic regression (LR), and artificial neural networks (ANN). The multilayer perceptron model implemented to discriminate multiple VOCs worked at a discrimination accuracy of 100 %.","author":[{"dropping-particle":"","family":"Somalapura Prakasha","given":"Bharath","non-dropping-particle":"","parse-names":false,"suffix":""},{"dropping-particle":"","family":"Shukla","given":"Gaurav","non-dropping-particle":"","parse-names":false,"suffix":""},{"dropping-particle":"","family":"Subramanian","given":"Angappane","non-dropping-particle":"","parse-names":false,"suffix":""}],"container-title":"Sensors and Actuators A: Physical","id":"ITEM-3","issued":{"date-parts":[["2024"]]},"page":"115385","title":"Discriminative analysis of volatile organic compounds using machine-learning assisted Au loaded ZnO and TiO2-based thin film sensors","type":"article-journal","volume":"373"},"uris":["http://www.mendeley.com/documents/?uuid=5564db69-04b5-4317-a86c-752b76c28ede"]}],"mendeley":{"formattedCitation":"[25], [26], [27]","plainTextFormattedCitation":"[25], [26], [27]","previouslyFormattedCitation":"[25], [26], [27]"},"properties":{"noteIndex":0},"schema":"https://github.com/citation-style-language/schema/raw/master/csl-citation.json"}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[25], [26], [27]</w:t>
      </w:r>
      <w:r w:rsidR="007E3B76">
        <w:rPr>
          <w:rFonts w:ascii="Times New Roman" w:hAnsi="Times New Roman"/>
          <w:sz w:val="28"/>
          <w:szCs w:val="28"/>
          <w:lang w:val="kk-KZ"/>
        </w:rPr>
        <w:fldChar w:fldCharType="end"/>
      </w:r>
      <w:r w:rsidR="00CB1FA4" w:rsidRPr="00CB1FA4">
        <w:rPr>
          <w:rFonts w:ascii="Times New Roman" w:hAnsi="Times New Roman"/>
          <w:sz w:val="28"/>
          <w:szCs w:val="28"/>
          <w:lang w:val="kk-KZ"/>
        </w:rPr>
        <w:t xml:space="preserve">. </w:t>
      </w:r>
    </w:p>
    <w:p w14:paraId="25D4CD3B" w14:textId="6CD87AC9" w:rsidR="00FB286C" w:rsidRDefault="00FB286C" w:rsidP="00FB286C">
      <w:pPr>
        <w:spacing w:after="0" w:line="240" w:lineRule="auto"/>
        <w:ind w:firstLine="709"/>
        <w:jc w:val="both"/>
        <w:rPr>
          <w:rFonts w:ascii="Times New Roman" w:hAnsi="Times New Roman"/>
          <w:sz w:val="28"/>
          <w:szCs w:val="28"/>
        </w:rPr>
      </w:pPr>
      <w:r w:rsidRPr="00FB286C">
        <w:rPr>
          <w:rFonts w:ascii="Times New Roman" w:hAnsi="Times New Roman"/>
          <w:sz w:val="28"/>
          <w:szCs w:val="28"/>
        </w:rPr>
        <w:t xml:space="preserve">Сравнительный анализ показывает, что ни один из существующих типов сенсоров не обеспечивает одновременно высокую чувствительность, селективность, стабильность и энергоэффективность. В частности, оптические методы обеспечивают высокую точность, но не подходят для миниатюрных систем, электрохимические сенсоры ограничены ресурсом работы, а полупроводниковые </w:t>
      </w:r>
      <w:r w:rsidR="00D53B66">
        <w:rPr>
          <w:rFonts w:ascii="Times New Roman" w:hAnsi="Times New Roman"/>
          <w:sz w:val="28"/>
          <w:szCs w:val="28"/>
        </w:rPr>
        <w:t xml:space="preserve">– </w:t>
      </w:r>
      <w:r w:rsidRPr="00FB286C">
        <w:rPr>
          <w:rFonts w:ascii="Times New Roman" w:hAnsi="Times New Roman"/>
          <w:sz w:val="28"/>
          <w:szCs w:val="28"/>
        </w:rPr>
        <w:t xml:space="preserve">страдают от недостаточной селективности и высокой </w:t>
      </w:r>
      <w:proofErr w:type="spellStart"/>
      <w:r w:rsidRPr="00FB286C">
        <w:rPr>
          <w:rFonts w:ascii="Times New Roman" w:hAnsi="Times New Roman"/>
          <w:sz w:val="28"/>
          <w:szCs w:val="28"/>
        </w:rPr>
        <w:t>энергозатратности</w:t>
      </w:r>
      <w:proofErr w:type="spellEnd"/>
      <w:r w:rsidRPr="00FB286C">
        <w:rPr>
          <w:rFonts w:ascii="Times New Roman" w:hAnsi="Times New Roman"/>
          <w:sz w:val="28"/>
          <w:szCs w:val="28"/>
        </w:rPr>
        <w:t>.</w:t>
      </w:r>
    </w:p>
    <w:p w14:paraId="681B2B71" w14:textId="77777777" w:rsidR="00D53B66" w:rsidRDefault="00D53B66" w:rsidP="00FB286C">
      <w:pPr>
        <w:spacing w:after="0" w:line="240" w:lineRule="auto"/>
        <w:ind w:firstLine="709"/>
        <w:jc w:val="both"/>
        <w:rPr>
          <w:rFonts w:ascii="Times New Roman" w:hAnsi="Times New Roman"/>
          <w:sz w:val="28"/>
          <w:szCs w:val="28"/>
        </w:rPr>
      </w:pPr>
    </w:p>
    <w:p w14:paraId="46CC2D90" w14:textId="7457C4EE" w:rsidR="00D53B66" w:rsidRDefault="00D53B66" w:rsidP="00FB286C">
      <w:pPr>
        <w:spacing w:after="0" w:line="240" w:lineRule="auto"/>
        <w:ind w:firstLine="709"/>
        <w:jc w:val="both"/>
        <w:rPr>
          <w:rFonts w:ascii="Times New Roman" w:hAnsi="Times New Roman"/>
          <w:sz w:val="28"/>
          <w:szCs w:val="28"/>
          <w:lang w:val="en-US"/>
        </w:rPr>
      </w:pPr>
      <w:r>
        <w:rPr>
          <w:rFonts w:ascii="Times New Roman" w:hAnsi="Times New Roman"/>
          <w:sz w:val="28"/>
          <w:szCs w:val="28"/>
        </w:rPr>
        <w:t xml:space="preserve">Таблица </w:t>
      </w:r>
      <w:r w:rsidR="003F6816">
        <w:rPr>
          <w:rFonts w:ascii="Times New Roman" w:hAnsi="Times New Roman"/>
          <w:sz w:val="28"/>
          <w:szCs w:val="28"/>
        </w:rPr>
        <w:t>1</w:t>
      </w:r>
      <w:r w:rsidR="00FE4ECB" w:rsidRPr="00FE4ECB">
        <w:rPr>
          <w:rFonts w:ascii="Times New Roman" w:hAnsi="Times New Roman"/>
          <w:sz w:val="28"/>
          <w:szCs w:val="28"/>
        </w:rPr>
        <w:t xml:space="preserve"> – </w:t>
      </w:r>
      <w:r>
        <w:rPr>
          <w:rFonts w:ascii="Times New Roman" w:hAnsi="Times New Roman"/>
          <w:sz w:val="28"/>
          <w:szCs w:val="28"/>
        </w:rPr>
        <w:t>Сравнение типов газовых сенсоров</w:t>
      </w:r>
    </w:p>
    <w:p w14:paraId="13EC85AF" w14:textId="77777777" w:rsidR="00FE4ECB" w:rsidRPr="00FE4ECB" w:rsidRDefault="00FE4ECB" w:rsidP="00FB286C">
      <w:pPr>
        <w:spacing w:after="0" w:line="240" w:lineRule="auto"/>
        <w:ind w:firstLine="709"/>
        <w:jc w:val="both"/>
        <w:rPr>
          <w:rFonts w:ascii="Times New Roman" w:hAnsi="Times New Roman"/>
          <w:sz w:val="28"/>
          <w:szCs w:val="28"/>
          <w:lang w:val="en-US"/>
        </w:rPr>
      </w:pPr>
    </w:p>
    <w:tbl>
      <w:tblPr>
        <w:tblStyle w:val="ae"/>
        <w:tblW w:w="9634" w:type="dxa"/>
        <w:tblLook w:val="04A0" w:firstRow="1" w:lastRow="0" w:firstColumn="1" w:lastColumn="0" w:noHBand="0" w:noVBand="1"/>
      </w:tblPr>
      <w:tblGrid>
        <w:gridCol w:w="2348"/>
        <w:gridCol w:w="2960"/>
        <w:gridCol w:w="2176"/>
        <w:gridCol w:w="2150"/>
      </w:tblGrid>
      <w:tr w:rsidR="00D53B66" w:rsidRPr="00E6567F" w14:paraId="7ADCD7A4" w14:textId="77777777" w:rsidTr="007E4147">
        <w:tc>
          <w:tcPr>
            <w:tcW w:w="2263" w:type="dxa"/>
          </w:tcPr>
          <w:p w14:paraId="62CC6A47" w14:textId="316B6E2F" w:rsidR="00D53B66" w:rsidRPr="00E6567F" w:rsidRDefault="00D53B66" w:rsidP="00E6567F">
            <w:pPr>
              <w:spacing w:after="0" w:line="240" w:lineRule="auto"/>
              <w:jc w:val="center"/>
              <w:rPr>
                <w:rFonts w:ascii="Times New Roman" w:hAnsi="Times New Roman"/>
                <w:sz w:val="24"/>
                <w:szCs w:val="24"/>
              </w:rPr>
            </w:pPr>
            <w:r w:rsidRPr="00E6567F">
              <w:rPr>
                <w:rFonts w:ascii="Times New Roman" w:hAnsi="Times New Roman"/>
                <w:sz w:val="24"/>
                <w:szCs w:val="24"/>
              </w:rPr>
              <w:t>Тип сенсора</w:t>
            </w:r>
          </w:p>
        </w:tc>
        <w:tc>
          <w:tcPr>
            <w:tcW w:w="2992" w:type="dxa"/>
          </w:tcPr>
          <w:p w14:paraId="64ABB7DC" w14:textId="112FE1FA" w:rsidR="00D53B66" w:rsidRPr="00E6567F" w:rsidRDefault="00D53B66" w:rsidP="00E6567F">
            <w:pPr>
              <w:spacing w:after="0" w:line="240" w:lineRule="auto"/>
              <w:jc w:val="center"/>
              <w:rPr>
                <w:rFonts w:ascii="Times New Roman" w:hAnsi="Times New Roman"/>
                <w:sz w:val="24"/>
                <w:szCs w:val="24"/>
              </w:rPr>
            </w:pPr>
            <w:r w:rsidRPr="00E6567F">
              <w:rPr>
                <w:rFonts w:ascii="Times New Roman" w:hAnsi="Times New Roman"/>
                <w:sz w:val="24"/>
                <w:szCs w:val="24"/>
              </w:rPr>
              <w:t>Принцип действия</w:t>
            </w:r>
          </w:p>
        </w:tc>
        <w:tc>
          <w:tcPr>
            <w:tcW w:w="2190" w:type="dxa"/>
          </w:tcPr>
          <w:p w14:paraId="57162253" w14:textId="1BB08E18" w:rsidR="00D53B66" w:rsidRPr="00E6567F" w:rsidRDefault="00D53B66" w:rsidP="00E6567F">
            <w:pPr>
              <w:spacing w:after="0" w:line="240" w:lineRule="auto"/>
              <w:jc w:val="center"/>
              <w:rPr>
                <w:rFonts w:ascii="Times New Roman" w:hAnsi="Times New Roman"/>
                <w:sz w:val="24"/>
                <w:szCs w:val="24"/>
              </w:rPr>
            </w:pPr>
            <w:r w:rsidRPr="00E6567F">
              <w:rPr>
                <w:rFonts w:ascii="Times New Roman" w:hAnsi="Times New Roman"/>
                <w:sz w:val="24"/>
                <w:szCs w:val="24"/>
              </w:rPr>
              <w:t>Преимущества</w:t>
            </w:r>
          </w:p>
        </w:tc>
        <w:tc>
          <w:tcPr>
            <w:tcW w:w="2189" w:type="dxa"/>
          </w:tcPr>
          <w:p w14:paraId="072F9FA6" w14:textId="2552DFD6" w:rsidR="00D53B66" w:rsidRPr="00E6567F" w:rsidRDefault="00D53B66" w:rsidP="00E6567F">
            <w:pPr>
              <w:spacing w:after="0" w:line="240" w:lineRule="auto"/>
              <w:jc w:val="center"/>
              <w:rPr>
                <w:rFonts w:ascii="Times New Roman" w:hAnsi="Times New Roman"/>
                <w:sz w:val="24"/>
                <w:szCs w:val="24"/>
              </w:rPr>
            </w:pPr>
            <w:r w:rsidRPr="00E6567F">
              <w:rPr>
                <w:rFonts w:ascii="Times New Roman" w:hAnsi="Times New Roman"/>
                <w:sz w:val="24"/>
                <w:szCs w:val="24"/>
              </w:rPr>
              <w:t>Недостатки</w:t>
            </w:r>
          </w:p>
        </w:tc>
      </w:tr>
      <w:tr w:rsidR="00D53B66" w:rsidRPr="00E6567F" w14:paraId="568535D9" w14:textId="77777777" w:rsidTr="007E4147">
        <w:tc>
          <w:tcPr>
            <w:tcW w:w="2263" w:type="dxa"/>
          </w:tcPr>
          <w:p w14:paraId="0549B3CE" w14:textId="0EC25CF3" w:rsidR="00D53B66" w:rsidRPr="00E6567F" w:rsidRDefault="00E6567F" w:rsidP="00E6567F">
            <w:pPr>
              <w:spacing w:after="0" w:line="240" w:lineRule="auto"/>
              <w:jc w:val="center"/>
              <w:rPr>
                <w:rFonts w:ascii="Times New Roman" w:hAnsi="Times New Roman"/>
                <w:sz w:val="24"/>
                <w:szCs w:val="24"/>
              </w:rPr>
            </w:pPr>
            <w:r w:rsidRPr="00E6567F">
              <w:rPr>
                <w:rFonts w:ascii="Times New Roman" w:hAnsi="Times New Roman"/>
                <w:sz w:val="24"/>
                <w:szCs w:val="24"/>
              </w:rPr>
              <w:t>Электрохимические</w:t>
            </w:r>
          </w:p>
        </w:tc>
        <w:tc>
          <w:tcPr>
            <w:tcW w:w="2992" w:type="dxa"/>
          </w:tcPr>
          <w:p w14:paraId="2301B829" w14:textId="0CB99B23"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Измерение тока/потенциала</w:t>
            </w:r>
          </w:p>
        </w:tc>
        <w:tc>
          <w:tcPr>
            <w:tcW w:w="2190" w:type="dxa"/>
          </w:tcPr>
          <w:p w14:paraId="778397CF" w14:textId="3FDBF1C8"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Высокая селективность</w:t>
            </w:r>
          </w:p>
        </w:tc>
        <w:tc>
          <w:tcPr>
            <w:tcW w:w="2189" w:type="dxa"/>
          </w:tcPr>
          <w:p w14:paraId="0E63E653" w14:textId="72CBF2B6"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Ограниченный срок службы</w:t>
            </w:r>
          </w:p>
        </w:tc>
      </w:tr>
      <w:tr w:rsidR="00D53B66" w:rsidRPr="00E6567F" w14:paraId="2CE13C17" w14:textId="77777777" w:rsidTr="007E4147">
        <w:tc>
          <w:tcPr>
            <w:tcW w:w="2263" w:type="dxa"/>
          </w:tcPr>
          <w:p w14:paraId="4F6FA969" w14:textId="329F428F"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Оптические</w:t>
            </w:r>
          </w:p>
        </w:tc>
        <w:tc>
          <w:tcPr>
            <w:tcW w:w="2992" w:type="dxa"/>
          </w:tcPr>
          <w:p w14:paraId="4693D9EA" w14:textId="66DF124E"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Поглощение/излучение</w:t>
            </w:r>
          </w:p>
        </w:tc>
        <w:tc>
          <w:tcPr>
            <w:tcW w:w="2190" w:type="dxa"/>
          </w:tcPr>
          <w:p w14:paraId="09C30A59" w14:textId="70B49265"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Высокая точность</w:t>
            </w:r>
          </w:p>
        </w:tc>
        <w:tc>
          <w:tcPr>
            <w:tcW w:w="2189" w:type="dxa"/>
          </w:tcPr>
          <w:p w14:paraId="1A70ACB6" w14:textId="2EB7603F"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Высокая стоимость</w:t>
            </w:r>
          </w:p>
        </w:tc>
      </w:tr>
      <w:tr w:rsidR="00D53B66" w:rsidRPr="00E6567F" w14:paraId="641018D5" w14:textId="77777777" w:rsidTr="007E4147">
        <w:tc>
          <w:tcPr>
            <w:tcW w:w="2263" w:type="dxa"/>
          </w:tcPr>
          <w:p w14:paraId="57CB1126" w14:textId="286337D4"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Акустические</w:t>
            </w:r>
          </w:p>
        </w:tc>
        <w:tc>
          <w:tcPr>
            <w:tcW w:w="2992" w:type="dxa"/>
          </w:tcPr>
          <w:p w14:paraId="13283C26" w14:textId="60687AFF"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Изменение частоты</w:t>
            </w:r>
          </w:p>
        </w:tc>
        <w:tc>
          <w:tcPr>
            <w:tcW w:w="2190" w:type="dxa"/>
          </w:tcPr>
          <w:p w14:paraId="245DD3FF" w14:textId="6EF9DB85"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Высокая чувствительность</w:t>
            </w:r>
          </w:p>
        </w:tc>
        <w:tc>
          <w:tcPr>
            <w:tcW w:w="2189" w:type="dxa"/>
          </w:tcPr>
          <w:p w14:paraId="3E9A9469" w14:textId="762AB7B0" w:rsidR="00D53B66" w:rsidRPr="00E6567F" w:rsidRDefault="007E4147" w:rsidP="00E6567F">
            <w:pPr>
              <w:spacing w:after="0" w:line="240" w:lineRule="auto"/>
              <w:jc w:val="center"/>
              <w:rPr>
                <w:rFonts w:ascii="Times New Roman" w:hAnsi="Times New Roman"/>
                <w:sz w:val="24"/>
                <w:szCs w:val="24"/>
              </w:rPr>
            </w:pPr>
            <w:r>
              <w:rPr>
                <w:rFonts w:ascii="Times New Roman" w:hAnsi="Times New Roman"/>
                <w:sz w:val="24"/>
                <w:szCs w:val="24"/>
              </w:rPr>
              <w:t>С</w:t>
            </w:r>
            <w:r w:rsidR="00E6567F">
              <w:rPr>
                <w:rFonts w:ascii="Times New Roman" w:hAnsi="Times New Roman"/>
                <w:sz w:val="24"/>
                <w:szCs w:val="24"/>
              </w:rPr>
              <w:t>ложность</w:t>
            </w:r>
          </w:p>
        </w:tc>
      </w:tr>
      <w:tr w:rsidR="00D53B66" w:rsidRPr="00E6567F" w14:paraId="499D8024" w14:textId="77777777" w:rsidTr="007E4147">
        <w:tc>
          <w:tcPr>
            <w:tcW w:w="2263" w:type="dxa"/>
          </w:tcPr>
          <w:p w14:paraId="58958216" w14:textId="39692E30"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Полупроводниковые</w:t>
            </w:r>
          </w:p>
        </w:tc>
        <w:tc>
          <w:tcPr>
            <w:tcW w:w="2992" w:type="dxa"/>
          </w:tcPr>
          <w:p w14:paraId="321FA0DE" w14:textId="6F066A7E"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Изменение сопротивления</w:t>
            </w:r>
          </w:p>
        </w:tc>
        <w:tc>
          <w:tcPr>
            <w:tcW w:w="2190" w:type="dxa"/>
          </w:tcPr>
          <w:p w14:paraId="7AAC769B" w14:textId="0E2488E5"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Простота, низкая стоимость</w:t>
            </w:r>
          </w:p>
        </w:tc>
        <w:tc>
          <w:tcPr>
            <w:tcW w:w="2189" w:type="dxa"/>
          </w:tcPr>
          <w:p w14:paraId="454F18BC" w14:textId="2CD730CA" w:rsidR="00D53B66" w:rsidRPr="00E6567F" w:rsidRDefault="00E6567F" w:rsidP="00E6567F">
            <w:pPr>
              <w:spacing w:after="0" w:line="240" w:lineRule="auto"/>
              <w:jc w:val="center"/>
              <w:rPr>
                <w:rFonts w:ascii="Times New Roman" w:hAnsi="Times New Roman"/>
                <w:sz w:val="24"/>
                <w:szCs w:val="24"/>
              </w:rPr>
            </w:pPr>
            <w:r>
              <w:rPr>
                <w:rFonts w:ascii="Times New Roman" w:hAnsi="Times New Roman"/>
                <w:sz w:val="24"/>
                <w:szCs w:val="24"/>
              </w:rPr>
              <w:t>Низкая селективность</w:t>
            </w:r>
          </w:p>
        </w:tc>
      </w:tr>
    </w:tbl>
    <w:p w14:paraId="2B2D5CD4" w14:textId="77777777" w:rsidR="00D53B66" w:rsidRPr="00FB286C" w:rsidRDefault="00D53B66" w:rsidP="00FB286C">
      <w:pPr>
        <w:spacing w:after="0" w:line="240" w:lineRule="auto"/>
        <w:ind w:firstLine="709"/>
        <w:jc w:val="both"/>
        <w:rPr>
          <w:rFonts w:ascii="Times New Roman" w:hAnsi="Times New Roman"/>
          <w:sz w:val="28"/>
          <w:szCs w:val="28"/>
        </w:rPr>
      </w:pPr>
    </w:p>
    <w:p w14:paraId="6C7313B0" w14:textId="0D6B90A8" w:rsidR="00FB286C" w:rsidRPr="00FB286C" w:rsidRDefault="00FB286C" w:rsidP="00BB59E5">
      <w:pPr>
        <w:spacing w:after="0" w:line="240" w:lineRule="auto"/>
        <w:ind w:firstLine="709"/>
        <w:jc w:val="both"/>
        <w:rPr>
          <w:rFonts w:ascii="Times New Roman" w:hAnsi="Times New Roman"/>
          <w:sz w:val="28"/>
          <w:szCs w:val="28"/>
        </w:rPr>
      </w:pPr>
      <w:r w:rsidRPr="00FB286C">
        <w:rPr>
          <w:rFonts w:ascii="Times New Roman" w:hAnsi="Times New Roman"/>
          <w:sz w:val="28"/>
          <w:szCs w:val="28"/>
        </w:rPr>
        <w:t xml:space="preserve">В последние годы предпринимаются попытки повышения эффективности полупроводниковых сенсоров за счёт </w:t>
      </w:r>
      <w:proofErr w:type="spellStart"/>
      <w:r w:rsidRPr="00FB286C">
        <w:rPr>
          <w:rFonts w:ascii="Times New Roman" w:hAnsi="Times New Roman"/>
          <w:sz w:val="28"/>
          <w:szCs w:val="28"/>
        </w:rPr>
        <w:t>наноструктурирования</w:t>
      </w:r>
      <w:proofErr w:type="spellEnd"/>
      <w:r w:rsidRPr="00FB286C">
        <w:rPr>
          <w:rFonts w:ascii="Times New Roman" w:hAnsi="Times New Roman"/>
          <w:sz w:val="28"/>
          <w:szCs w:val="28"/>
        </w:rPr>
        <w:t xml:space="preserve"> материалов, создания гетероструктур и применения методов обработки сигналов, включая элементы искусственного интеллекта. Тем не менее, данные подходы не решают в полной мере проблему интеграции сенсорных и функциональных возможностей в одном устройстве.</w:t>
      </w:r>
      <w:r w:rsidR="00BB59E5" w:rsidRPr="00BB59E5">
        <w:rPr>
          <w:rFonts w:ascii="Times New Roman" w:hAnsi="Times New Roman"/>
          <w:sz w:val="28"/>
          <w:szCs w:val="28"/>
        </w:rPr>
        <w:t xml:space="preserve"> </w:t>
      </w:r>
      <w:r w:rsidRPr="00FB286C">
        <w:rPr>
          <w:rFonts w:ascii="Times New Roman" w:hAnsi="Times New Roman"/>
          <w:sz w:val="28"/>
          <w:szCs w:val="28"/>
        </w:rPr>
        <w:t xml:space="preserve">Таким образом, актуальной задачей является разработка новых типов сенсорных систем, способных не только регистрировать газовую среду, но и обеспечивать дополнительную функциональность, такую как обработка и хранение информации. В этом контексте особый интерес представляют полупроводниковые структуры, в которых возможно совмещение </w:t>
      </w:r>
      <w:proofErr w:type="spellStart"/>
      <w:r w:rsidRPr="00FB286C">
        <w:rPr>
          <w:rFonts w:ascii="Times New Roman" w:hAnsi="Times New Roman"/>
          <w:sz w:val="28"/>
          <w:szCs w:val="28"/>
        </w:rPr>
        <w:t>газочувствительных</w:t>
      </w:r>
      <w:proofErr w:type="spellEnd"/>
      <w:r w:rsidRPr="00FB286C">
        <w:rPr>
          <w:rFonts w:ascii="Times New Roman" w:hAnsi="Times New Roman"/>
          <w:sz w:val="28"/>
          <w:szCs w:val="28"/>
        </w:rPr>
        <w:t xml:space="preserve"> свойств с эффектами резистивного переключения.</w:t>
      </w:r>
    </w:p>
    <w:p w14:paraId="1C07D0BF" w14:textId="77777777" w:rsidR="00CB1FA4" w:rsidRPr="00FE4ECB" w:rsidRDefault="00CB1FA4" w:rsidP="003F6816">
      <w:pPr>
        <w:pBdr>
          <w:top w:val="nil"/>
          <w:left w:val="nil"/>
          <w:bottom w:val="nil"/>
          <w:right w:val="nil"/>
          <w:between w:val="nil"/>
        </w:pBdr>
        <w:spacing w:after="0" w:line="240" w:lineRule="auto"/>
        <w:jc w:val="both"/>
        <w:rPr>
          <w:rFonts w:ascii="Times New Roman" w:eastAsia="Times New Roman" w:hAnsi="Times New Roman"/>
          <w:color w:val="000000"/>
          <w:sz w:val="28"/>
          <w:szCs w:val="28"/>
        </w:rPr>
      </w:pPr>
    </w:p>
    <w:p w14:paraId="32CECEE7" w14:textId="77777777" w:rsidR="00F227D1" w:rsidRPr="00FE4ECB" w:rsidRDefault="00F227D1" w:rsidP="003F6816">
      <w:pPr>
        <w:pBdr>
          <w:top w:val="nil"/>
          <w:left w:val="nil"/>
          <w:bottom w:val="nil"/>
          <w:right w:val="nil"/>
          <w:between w:val="nil"/>
        </w:pBdr>
        <w:spacing w:after="0" w:line="240" w:lineRule="auto"/>
        <w:jc w:val="both"/>
        <w:rPr>
          <w:rFonts w:ascii="Times New Roman" w:eastAsia="Times New Roman" w:hAnsi="Times New Roman"/>
          <w:color w:val="000000"/>
          <w:sz w:val="28"/>
          <w:szCs w:val="28"/>
        </w:rPr>
      </w:pPr>
    </w:p>
    <w:p w14:paraId="72DFF2BF" w14:textId="12917E79"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lang w:val="kk-KZ"/>
        </w:rPr>
      </w:pPr>
      <w:r w:rsidRPr="00CB1FA4">
        <w:rPr>
          <w:rFonts w:ascii="Times New Roman" w:eastAsia="Times New Roman" w:hAnsi="Times New Roman"/>
          <w:b/>
          <w:color w:val="000000"/>
          <w:sz w:val="28"/>
          <w:szCs w:val="28"/>
        </w:rPr>
        <w:t>1.</w:t>
      </w:r>
      <w:r w:rsidR="00CA7477">
        <w:rPr>
          <w:rFonts w:ascii="Times New Roman" w:eastAsia="Times New Roman" w:hAnsi="Times New Roman"/>
          <w:b/>
          <w:color w:val="000000"/>
          <w:sz w:val="28"/>
          <w:szCs w:val="28"/>
        </w:rPr>
        <w:t>3</w:t>
      </w:r>
      <w:r w:rsidRPr="00CB1FA4">
        <w:rPr>
          <w:rFonts w:ascii="Times New Roman" w:eastAsia="Times New Roman" w:hAnsi="Times New Roman"/>
          <w:b/>
          <w:color w:val="000000"/>
          <w:sz w:val="28"/>
          <w:szCs w:val="28"/>
        </w:rPr>
        <w:t xml:space="preserve"> Принцип работы полупроводниковых газовых сенсоров и физико-химические механизмы </w:t>
      </w:r>
      <w:proofErr w:type="spellStart"/>
      <w:r w:rsidRPr="00CB1FA4">
        <w:rPr>
          <w:rFonts w:ascii="Times New Roman" w:eastAsia="Times New Roman" w:hAnsi="Times New Roman"/>
          <w:b/>
          <w:color w:val="000000"/>
          <w:sz w:val="28"/>
          <w:szCs w:val="28"/>
        </w:rPr>
        <w:t>газочувствительности</w:t>
      </w:r>
      <w:proofErr w:type="spellEnd"/>
    </w:p>
    <w:p w14:paraId="14706E8B" w14:textId="1CCE5604" w:rsidR="00CB1FA4" w:rsidRPr="00CB1FA4" w:rsidRDefault="00CB1FA4" w:rsidP="0019735B">
      <w:pPr>
        <w:pBdr>
          <w:top w:val="nil"/>
          <w:left w:val="nil"/>
          <w:bottom w:val="nil"/>
          <w:right w:val="nil"/>
          <w:between w:val="nil"/>
        </w:pBdr>
        <w:spacing w:after="0" w:line="240" w:lineRule="auto"/>
        <w:ind w:firstLine="709"/>
        <w:jc w:val="both"/>
        <w:rPr>
          <w:rFonts w:ascii="Times New Roman" w:hAnsi="Times New Roman"/>
          <w:sz w:val="28"/>
          <w:szCs w:val="28"/>
          <w:lang w:val="kk-KZ"/>
        </w:rPr>
      </w:pPr>
      <w:r w:rsidRPr="00CB1FA4">
        <w:rPr>
          <w:rFonts w:ascii="Times New Roman" w:eastAsia="Times New Roman" w:hAnsi="Times New Roman"/>
          <w:b/>
          <w:color w:val="000000"/>
          <w:sz w:val="28"/>
          <w:szCs w:val="28"/>
          <w:lang w:val="kk-KZ"/>
        </w:rPr>
        <w:t xml:space="preserve"> </w:t>
      </w:r>
      <w:r w:rsidRPr="00CB1FA4">
        <w:rPr>
          <w:rFonts w:ascii="Times New Roman" w:hAnsi="Times New Roman"/>
          <w:sz w:val="28"/>
          <w:szCs w:val="28"/>
          <w:lang w:val="kk-KZ"/>
        </w:rPr>
        <w:t xml:space="preserve">Для объяснения принципа работы резистивных (хеморезистивных) газовых сенсоров предложено несколько моделей, описывающих взаимосвязь между адсорбцией газовых молекул на поверхности сенсора и изменением его </w:t>
      </w:r>
      <w:r w:rsidRPr="00CB1FA4">
        <w:rPr>
          <w:rFonts w:ascii="Times New Roman" w:hAnsi="Times New Roman"/>
          <w:sz w:val="28"/>
          <w:szCs w:val="28"/>
          <w:lang w:val="kk-KZ"/>
        </w:rPr>
        <w:lastRenderedPageBreak/>
        <w:t xml:space="preserve">электропроводности. Эти модели рассматривают процессы, происходящие на поверхности чувствительного материала, включая физическую и химическую адсорбцию, перенос заряда и образование поверхностных потенциалов. В целом, механизм газочувствительности основан на изменении сопротивления вследствие взаимодействия газов с активными центрами на поверхности сенсорного материала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Liu","given":"Meihui","non-dropping-particle":"","parse-names":false,"suffix":""},{"dropping-particle":"","family":"Ren","given":"Ruirui","non-dropping-particle":"","parse-names":false,"suffix":""},{"dropping-particle":"","family":"Zhou","given":"Xinyuan","non-dropping-particle":"","parse-names":false,"suffix":""},{"dropping-particle":"","family":"Zhu","given":"Shan","non-dropping-particle":"","parse-names":false,"suffix":""},{"dropping-particle":"","family":"Wang","given":"Tie","non-dropping-particle":"","parse-names":false,"suffix":""}],"container-title":"Chemical Communications","id":"ITEM-1","issued":{"date-parts":[["2025"]]},"publisher":"Royal Society of Chemistry","title":"From gas sensing to AI--gas sensing","type":"article-journal"},"uris":["http://www.mendeley.com/documents/?uuid=135c0921-c6e0-4d5b-996d-34348ef8e456"]}],"mendeley":{"formattedCitation":"[28]","plainTextFormattedCitation":"[28]","previouslyFormattedCitation":"[28]"},"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[28]</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384D865D" w14:textId="64B68FD9" w:rsidR="00CB1FA4" w:rsidRPr="00CB1FA4" w:rsidRDefault="00CB1FA4" w:rsidP="0019735B">
      <w:pPr>
        <w:pBdr>
          <w:top w:val="nil"/>
          <w:left w:val="nil"/>
          <w:bottom w:val="nil"/>
          <w:right w:val="nil"/>
          <w:between w:val="nil"/>
        </w:pBdr>
        <w:spacing w:after="0" w:line="240" w:lineRule="auto"/>
        <w:ind w:firstLine="709"/>
        <w:jc w:val="both"/>
        <w:rPr>
          <w:rFonts w:ascii="Times New Roman" w:hAnsi="Times New Roman"/>
          <w:sz w:val="28"/>
          <w:szCs w:val="28"/>
          <w:lang w:val="kk-KZ"/>
        </w:rPr>
      </w:pPr>
      <w:r w:rsidRPr="00CB1FA4">
        <w:rPr>
          <w:rFonts w:ascii="Times New Roman" w:hAnsi="Times New Roman"/>
          <w:sz w:val="28"/>
          <w:szCs w:val="28"/>
          <w:lang w:val="kk-KZ"/>
        </w:rPr>
        <w:t>Основным механизмом чувствительности для МОП-сенсоров является ионно-кислородная модель. Согласно этой модели, при контакте поверхности полупроводникового оксида с воздухом молекулы кислорода адсорбируются и захватывают электроны из зоны проводимости полупроводника, образуя хемисорбированные ионы кислорода (</w:t>
      </w:r>
      <m:oMath>
        <m:sSubSup>
          <m:sSubSupPr>
            <m:ctrlPr>
              <w:rPr>
                <w:rFonts w:ascii="Cambria Math" w:hAnsi="Cambria Math"/>
                <w:i/>
                <w:sz w:val="28"/>
                <w:szCs w:val="28"/>
                <w:lang w:val="kk-KZ"/>
              </w:rPr>
            </m:ctrlPr>
          </m:sSubSupPr>
          <m:e>
            <m:r>
              <w:rPr>
                <w:rFonts w:ascii="Cambria Math" w:hAnsi="Cambria Math"/>
                <w:sz w:val="28"/>
                <w:szCs w:val="28"/>
                <w:lang w:val="kk-KZ"/>
              </w:rPr>
              <m:t>O</m:t>
            </m:r>
          </m:e>
          <m:sub>
            <m:r>
              <w:rPr>
                <w:rFonts w:ascii="Cambria Math" w:hAnsi="Cambria Math"/>
                <w:sz w:val="28"/>
                <w:szCs w:val="28"/>
                <w:lang w:val="kk-KZ"/>
              </w:rPr>
              <m:t>2</m:t>
            </m:r>
          </m:sub>
          <m:sup>
            <m:r>
              <w:rPr>
                <w:rFonts w:ascii="Cambria Math" w:hAnsi="Cambria Math"/>
                <w:sz w:val="28"/>
                <w:szCs w:val="28"/>
                <w:lang w:val="kk-KZ"/>
              </w:rPr>
              <m:t>-</m:t>
            </m:r>
          </m:sup>
        </m:sSubSup>
      </m:oMath>
      <w:r w:rsidRPr="00CB1FA4">
        <w:rPr>
          <w:rFonts w:ascii="Times New Roman" w:hAnsi="Times New Roman"/>
          <w:sz w:val="28"/>
          <w:szCs w:val="28"/>
          <w:lang w:val="kk-KZ"/>
        </w:rPr>
        <w:t xml:space="preserve">, </w:t>
      </w:r>
      <m:oMath>
        <m:sSup>
          <m:sSupPr>
            <m:ctrlPr>
              <w:rPr>
                <w:rFonts w:ascii="Cambria Math" w:hAnsi="Cambria Math"/>
                <w:i/>
                <w:sz w:val="28"/>
                <w:szCs w:val="28"/>
                <w:lang w:val="kk-KZ"/>
              </w:rPr>
            </m:ctrlPr>
          </m:sSupPr>
          <m:e>
            <m:r>
              <w:rPr>
                <w:rFonts w:ascii="Cambria Math" w:hAnsi="Cambria Math"/>
                <w:sz w:val="28"/>
                <w:szCs w:val="28"/>
                <w:lang w:val="kk-KZ"/>
              </w:rPr>
              <m:t>O</m:t>
            </m:r>
          </m:e>
          <m:sup>
            <m:r>
              <w:rPr>
                <w:rFonts w:ascii="Cambria Math" w:hAnsi="Cambria Math"/>
                <w:sz w:val="28"/>
                <w:szCs w:val="28"/>
                <w:lang w:val="kk-KZ"/>
              </w:rPr>
              <m:t>-</m:t>
            </m:r>
          </m:sup>
        </m:sSup>
      </m:oMath>
      <w:r w:rsidRPr="00CB1FA4">
        <w:rPr>
          <w:rFonts w:ascii="Times New Roman" w:hAnsi="Times New Roman"/>
          <w:sz w:val="28"/>
          <w:szCs w:val="28"/>
          <w:lang w:val="kk-KZ"/>
        </w:rPr>
        <w:t xml:space="preserve">или </w:t>
      </w:r>
      <m:oMath>
        <m:sSup>
          <m:sSupPr>
            <m:ctrlPr>
              <w:rPr>
                <w:rFonts w:ascii="Cambria Math" w:hAnsi="Cambria Math"/>
                <w:i/>
                <w:sz w:val="28"/>
                <w:szCs w:val="28"/>
                <w:lang w:val="kk-KZ"/>
              </w:rPr>
            </m:ctrlPr>
          </m:sSupPr>
          <m:e>
            <m:r>
              <w:rPr>
                <w:rFonts w:ascii="Cambria Math" w:hAnsi="Cambria Math"/>
                <w:sz w:val="28"/>
                <w:szCs w:val="28"/>
                <w:lang w:val="kk-KZ"/>
              </w:rPr>
              <m:t>O</m:t>
            </m:r>
          </m:e>
          <m:sup>
            <m:r>
              <w:rPr>
                <w:rFonts w:ascii="Cambria Math" w:hAnsi="Cambria Math"/>
                <w:sz w:val="28"/>
                <w:szCs w:val="28"/>
                <w:lang w:val="kk-KZ"/>
              </w:rPr>
              <m:t>2-</m:t>
            </m:r>
          </m:sup>
        </m:sSup>
      </m:oMath>
      <w:r w:rsidRPr="00CB1FA4">
        <w:rPr>
          <w:rFonts w:ascii="Times New Roman" w:hAnsi="Times New Roman"/>
          <w:sz w:val="28"/>
          <w:szCs w:val="28"/>
          <w:lang w:val="kk-KZ"/>
        </w:rPr>
        <w:t xml:space="preserve">)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Li","given":"Jiayu","non-dropping-particle":"","parse-names":false,"suffix":""},{"dropping-particle":"","family":"Si","given":"Wenzhe","non-dropping-particle":"","parse-names":false,"suffix":""},{"dropping-particle":"","family":"Shi","given":"Lei","non-dropping-particle":"","parse-names":false,"suffix":""},{"dropping-particle":"","family":"Gao","given":"Ruiqin","non-dropping-particle":"","parse-names":false,"suffix":""},{"dropping-particle":"","family":"Li","given":"Qiuju","non-dropping-particle":"","parse-names":false,"suffix":""},{"dropping-particle":"","family":"An","given":"Wei","non-dropping-particle":"","parse-names":false,"suffix":""},{"dropping-particle":"","family":"Zhao","given":"Zicheng","non-dropping-particle":"","parse-names":false,"suffix":""},{"dropping-particle":"","family":"Zhang","given":"Lu","non-dropping-particle":"","parse-names":false,"suffix":""},{"dropping-particle":"","family":"Bai","given":"Ni","non-dropping-particle":"","parse-names":false,"suffix":""},{"dropping-particle":"","family":"Zou","given":"Xiaoxin","non-dropping-particle":"","parse-names":false,"suffix":""},{"dropping-particle":"","family":"others","given":"","non-dropping-particle":"","parse-names":false,"suffix":""}],"container-title":"Nature Communications","id":"ITEM-1","issue":"1","issued":{"date-parts":[["2024"]]},"page":"2998","publisher":"Nature Publishing Group UK London","title":"Essential role of lattice oxygen in hydrogen sensing reaction","type":"article-journal","volume":"15"},"uris":["http://www.mendeley.com/documents/?uuid=a1f148d9-0551-4565-bd69-3278641be20f"]}],"mendeley":{"formattedCitation":"[29]","plainTextFormattedCitation":"[29]","previouslyFormattedCitation":"[29]"},"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[29]</w:t>
      </w:r>
      <w:r w:rsidR="007E3B76">
        <w:rPr>
          <w:rFonts w:ascii="Times New Roman" w:hAnsi="Times New Roman"/>
          <w:sz w:val="28"/>
          <w:szCs w:val="28"/>
          <w:lang w:val="kk-KZ"/>
        </w:rPr>
        <w:fldChar w:fldCharType="end"/>
      </w:r>
      <w:r w:rsidRPr="00CB1FA4">
        <w:rPr>
          <w:rFonts w:ascii="Times New Roman" w:hAnsi="Times New Roman"/>
          <w:sz w:val="28"/>
          <w:szCs w:val="28"/>
          <w:lang w:val="kk-KZ"/>
        </w:rPr>
        <w:t>. В результате на поверхности образуется обеднённый слой (для n-типа) или обогащённый слой (для p-типа) носителей заряда. Это приводит к увеличению сопротивления у n-типов МОП и, наоборот, к его снижению у p-типов. При поступлении целевого газа происходит его реакция с ионизированным кислородом. В случае восстановления (редуцирующего) газа, например CO, H</w:t>
      </w:r>
      <w:r w:rsidRPr="00CB1FA4">
        <w:rPr>
          <w:rFonts w:ascii="Times New Roman" w:hAnsi="Times New Roman"/>
          <w:sz w:val="28"/>
          <w:szCs w:val="28"/>
          <w:vertAlign w:val="subscript"/>
          <w:lang w:val="kk-KZ"/>
        </w:rPr>
        <w:t>2</w:t>
      </w:r>
      <w:r w:rsidRPr="00CB1FA4">
        <w:rPr>
          <w:rFonts w:ascii="Times New Roman" w:hAnsi="Times New Roman"/>
          <w:sz w:val="28"/>
          <w:szCs w:val="28"/>
          <w:lang w:val="kk-KZ"/>
        </w:rPr>
        <w:t xml:space="preserve"> или CH</w:t>
      </w:r>
      <w:r w:rsidRPr="00CB1FA4">
        <w:rPr>
          <w:rFonts w:ascii="Times New Roman" w:hAnsi="Times New Roman"/>
          <w:sz w:val="28"/>
          <w:szCs w:val="28"/>
          <w:vertAlign w:val="subscript"/>
          <w:lang w:val="kk-KZ"/>
        </w:rPr>
        <w:t>4</w:t>
      </w:r>
      <w:r w:rsidRPr="00CB1FA4">
        <w:rPr>
          <w:rFonts w:ascii="Times New Roman" w:hAnsi="Times New Roman"/>
          <w:sz w:val="28"/>
          <w:szCs w:val="28"/>
          <w:lang w:val="kk-KZ"/>
        </w:rPr>
        <w:t>, электроны возвращаются в зону проводимости материала, что уменьшает ширину обеднённого слоя и снижает сопротивление n-типа МОП. Напротив, окисляющие газы, такие как NO</w:t>
      </w:r>
      <w:r w:rsidRPr="00CB1FA4">
        <w:rPr>
          <w:rFonts w:ascii="Times New Roman" w:hAnsi="Times New Roman"/>
          <w:sz w:val="28"/>
          <w:szCs w:val="28"/>
          <w:vertAlign w:val="subscript"/>
          <w:lang w:val="kk-KZ"/>
        </w:rPr>
        <w:t>2</w:t>
      </w:r>
      <w:r w:rsidRPr="00CB1FA4">
        <w:rPr>
          <w:rFonts w:ascii="Times New Roman" w:hAnsi="Times New Roman"/>
          <w:sz w:val="28"/>
          <w:szCs w:val="28"/>
          <w:lang w:val="kk-KZ"/>
        </w:rPr>
        <w:t xml:space="preserve"> или O</w:t>
      </w:r>
      <w:r w:rsidRPr="00CB1FA4">
        <w:rPr>
          <w:rFonts w:ascii="Times New Roman" w:hAnsi="Times New Roman"/>
          <w:sz w:val="28"/>
          <w:szCs w:val="28"/>
          <w:vertAlign w:val="subscript"/>
          <w:lang w:val="kk-KZ"/>
        </w:rPr>
        <w:t>3</w:t>
      </w:r>
      <w:r w:rsidRPr="00CB1FA4">
        <w:rPr>
          <w:rFonts w:ascii="Times New Roman" w:hAnsi="Times New Roman"/>
          <w:sz w:val="28"/>
          <w:szCs w:val="28"/>
          <w:lang w:val="kk-KZ"/>
        </w:rPr>
        <w:t>, дополнительно отбирают электроны, увеличивая ширину обеднённого слоя и, соответственно, сопротивление сенсора (</w:t>
      </w:r>
      <w:r w:rsidR="00404961">
        <w:rPr>
          <w:rFonts w:ascii="Times New Roman" w:hAnsi="Times New Roman"/>
          <w:sz w:val="28"/>
          <w:szCs w:val="28"/>
          <w:lang w:val="kk-KZ"/>
        </w:rPr>
        <w:t>рисунок</w:t>
      </w:r>
      <w:r w:rsidRPr="00CB1FA4">
        <w:rPr>
          <w:rFonts w:ascii="Times New Roman" w:hAnsi="Times New Roman"/>
          <w:sz w:val="28"/>
          <w:szCs w:val="28"/>
          <w:lang w:val="kk-KZ"/>
        </w:rPr>
        <w:t xml:space="preserve"> 1.</w:t>
      </w:r>
      <w:r w:rsidR="00404961">
        <w:rPr>
          <w:rFonts w:ascii="Times New Roman" w:hAnsi="Times New Roman"/>
          <w:sz w:val="28"/>
          <w:szCs w:val="28"/>
        </w:rPr>
        <w:t>9</w:t>
      </w:r>
      <w:r w:rsidRPr="00CB1FA4">
        <w:rPr>
          <w:rFonts w:ascii="Times New Roman" w:hAnsi="Times New Roman"/>
          <w:sz w:val="28"/>
          <w:szCs w:val="28"/>
          <w:lang w:val="kk-KZ"/>
        </w:rPr>
        <w:t>). Другая интерпретация основана на модели химической адсорбции/десорбции, где ключевым процессом является прямое взаимодействие между молекулами газа и поверхностью чувствительного материала. Электронный обмен при этом определяется разностью между энергиями гибридных молекулярных орбиталей газа и электронной аффинностью поверхности сенсора.</w:t>
      </w:r>
    </w:p>
    <w:p w14:paraId="11287CA6" w14:textId="77777777" w:rsidR="00CB1FA4" w:rsidRPr="00CB1FA4" w:rsidRDefault="00CB1FA4" w:rsidP="0019735B">
      <w:pPr>
        <w:pBdr>
          <w:top w:val="nil"/>
          <w:left w:val="nil"/>
          <w:bottom w:val="nil"/>
          <w:right w:val="nil"/>
          <w:between w:val="nil"/>
        </w:pBdr>
        <w:spacing w:after="0" w:line="240" w:lineRule="auto"/>
        <w:ind w:firstLine="709"/>
        <w:jc w:val="both"/>
        <w:rPr>
          <w:rFonts w:ascii="Times New Roman" w:hAnsi="Times New Roman"/>
          <w:sz w:val="28"/>
          <w:szCs w:val="28"/>
          <w:lang w:val="kk-KZ"/>
        </w:rPr>
      </w:pPr>
    </w:p>
    <w:p w14:paraId="59429E21" w14:textId="77777777" w:rsidR="00CB1FA4" w:rsidRP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noProof/>
          <w:sz w:val="28"/>
          <w:szCs w:val="28"/>
          <w:lang w:val="en-US"/>
        </w:rPr>
        <w:drawing>
          <wp:inline distT="0" distB="0" distL="0" distR="0" wp14:anchorId="340F1C61" wp14:editId="1072FCF3">
            <wp:extent cx="3611880" cy="2748490"/>
            <wp:effectExtent l="0" t="0" r="7620" b="0"/>
            <wp:docPr id="83" name="Рисунок 83" descr="Изображение выглядит как круг, снимок экрана, диаграмма,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descr="Изображение выглядит как круг, снимок экрана, диаграмма, текст&#10;&#10;Содержимое, созданное искусственным интеллектом, может быть неверным."/>
                    <pic:cNvPicPr/>
                  </pic:nvPicPr>
                  <pic:blipFill>
                    <a:blip r:embed="rId28"/>
                    <a:stretch>
                      <a:fillRect/>
                    </a:stretch>
                  </pic:blipFill>
                  <pic:spPr>
                    <a:xfrm>
                      <a:off x="0" y="0"/>
                      <a:ext cx="3675281" cy="2796736"/>
                    </a:xfrm>
                    <a:prstGeom prst="rect">
                      <a:avLst/>
                    </a:prstGeom>
                  </pic:spPr>
                </pic:pic>
              </a:graphicData>
            </a:graphic>
          </wp:inline>
        </w:drawing>
      </w:r>
    </w:p>
    <w:p w14:paraId="6BB9502C" w14:textId="77777777" w:rsidR="00CB1FA4" w:rsidRPr="00CB1FA4" w:rsidRDefault="00CB1FA4" w:rsidP="0019735B">
      <w:pPr>
        <w:spacing w:after="0" w:line="240" w:lineRule="auto"/>
        <w:ind w:firstLine="709"/>
        <w:jc w:val="center"/>
        <w:rPr>
          <w:rFonts w:ascii="Times New Roman" w:hAnsi="Times New Roman"/>
          <w:sz w:val="28"/>
          <w:szCs w:val="28"/>
        </w:rPr>
      </w:pPr>
    </w:p>
    <w:p w14:paraId="6A97B61E" w14:textId="0FCA8EB8" w:rsidR="00CB1FA4" w:rsidRPr="00ED46A2" w:rsidRDefault="00CB1FA4" w:rsidP="00BB59E5">
      <w:pPr>
        <w:spacing w:after="0" w:line="240" w:lineRule="auto"/>
        <w:ind w:firstLine="709"/>
        <w:jc w:val="center"/>
        <w:rPr>
          <w:rFonts w:ascii="Times New Roman" w:hAnsi="Times New Roman"/>
          <w:sz w:val="28"/>
          <w:szCs w:val="28"/>
        </w:rPr>
      </w:pPr>
      <w:r w:rsidRPr="00CB1FA4">
        <w:rPr>
          <w:rFonts w:ascii="Times New Roman" w:hAnsi="Times New Roman"/>
          <w:sz w:val="28"/>
          <w:szCs w:val="28"/>
          <w:lang w:val="kk-KZ"/>
        </w:rPr>
        <w:t>Рисунок 1.</w:t>
      </w:r>
      <w:r w:rsidR="00404961">
        <w:rPr>
          <w:rFonts w:ascii="Times New Roman" w:hAnsi="Times New Roman"/>
          <w:sz w:val="28"/>
          <w:szCs w:val="28"/>
          <w:lang w:val="kk-KZ"/>
        </w:rPr>
        <w:t>9</w:t>
      </w:r>
      <w:r w:rsidRPr="00CB1FA4">
        <w:rPr>
          <w:rFonts w:ascii="Times New Roman" w:hAnsi="Times New Roman"/>
          <w:sz w:val="28"/>
          <w:szCs w:val="28"/>
          <w:lang w:val="kk-KZ"/>
        </w:rPr>
        <w:t xml:space="preserve"> – Схематическая иллюстрация газочувствительного механизма МОП-сенсора на основе ионно-кислородной модели</w:t>
      </w:r>
      <w:r w:rsidRPr="00CB1FA4">
        <w:rPr>
          <w:rFonts w:ascii="Times New Roman" w:hAnsi="Times New Roman"/>
          <w:sz w:val="28"/>
          <w:szCs w:val="28"/>
        </w:rPr>
        <w:t xml:space="preserve"> </w:t>
      </w:r>
      <w:r w:rsidR="0058584A">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Li","given":"Jiayu","non-dropping-particle":"","parse-names":false,"suffix":""},{"dropping-particle":"","family":"Si","given":"Wenzhe","non-dropping-particle":"","parse-names":false,"suffix":""},{"dropping-particle":"","family":"Shi","given":"Lei","non-dropping-particle":"","parse-names":false,"suffix":""},{"dropping-particle":"","family":"Gao","given":"Ruiqin","non-dropping-particle":"","parse-names":false,"suffix":""},{"dropping-particle":"","family":"Li","given":"Qiuju","non-dropping-particle":"","parse-names":false,"suffix":""},{"dropping-particle":"","family":"An","given":"Wei","non-dropping-particle":"","parse-names":false,"suffix":""},{"dropping-particle":"","family":"Zhao","given":"Zicheng","non-dropping-particle":"","parse-names":false,"suffix":""},{"dropping-particle":"","family":"Zhang","given":"Lu","non-dropping-particle":"","parse-names":false,"suffix":""},{"dropping-particle":"","family":"Bai","given":"Ni","non-dropping-particle":"","parse-names":false,"suffix":""},{"dropping-particle":"","family":"Zou","given":"Xiaoxin","non-dropping-particle":"","parse-names":false,"suffix":""},{"dropping-particle":"","family":"others","given":"","non-dropping-particle":"","parse-names":false,"suffix":""}],"container-title":"Nature Communications","id":"ITEM-1","issue":"1","issued":{"date-parts":[["2024"]]},"page":"2998","publisher":"Nature Publishing Group UK London","title":"Essential role of lattice oxygen in hydrogen sensing reaction","type":"article-journal","volume":"15"},"uris":["http://www.mendeley.com/documents/?uuid=a1f148d9-0551-4565-bd69-3278641be20f"]}],"mendeley":{"formattedCitation":"[29]","plainTextFormattedCitation":"[29]","previouslyFormattedCitation":"[29]"},"properties":{"noteIndex":0},"schema":"https://github.com/citation-style-language/schema/raw/master/csl-citation.json"}</w:instrText>
      </w:r>
      <w:r w:rsidR="0058584A">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[29]</w:t>
      </w:r>
      <w:r w:rsidR="0058584A">
        <w:rPr>
          <w:rFonts w:ascii="Times New Roman" w:hAnsi="Times New Roman"/>
          <w:sz w:val="28"/>
          <w:szCs w:val="28"/>
          <w:lang w:val="kk-KZ"/>
        </w:rPr>
        <w:fldChar w:fldCharType="end"/>
      </w:r>
    </w:p>
    <w:p w14:paraId="4394B011" w14:textId="77777777" w:rsidR="00BB59E5" w:rsidRPr="00ED46A2" w:rsidRDefault="00BB59E5" w:rsidP="00BB59E5">
      <w:pPr>
        <w:spacing w:after="0" w:line="240" w:lineRule="auto"/>
        <w:ind w:firstLine="709"/>
        <w:jc w:val="center"/>
        <w:rPr>
          <w:rFonts w:ascii="Times New Roman" w:hAnsi="Times New Roman"/>
          <w:sz w:val="28"/>
          <w:szCs w:val="28"/>
        </w:rPr>
      </w:pPr>
    </w:p>
    <w:p w14:paraId="593296BB" w14:textId="78A1CD6D" w:rsidR="00CB1FA4" w:rsidRPr="00CB1FA4" w:rsidRDefault="00CB1FA4" w:rsidP="0019735B">
      <w:pPr>
        <w:spacing w:after="0" w:line="240" w:lineRule="auto"/>
        <w:ind w:firstLine="709"/>
        <w:jc w:val="both"/>
        <w:rPr>
          <w:rFonts w:ascii="Times New Roman" w:hAnsi="Times New Roman"/>
          <w:sz w:val="28"/>
          <w:szCs w:val="28"/>
          <w:lang w:val="kk-KZ"/>
        </w:rPr>
      </w:pPr>
      <w:r w:rsidRPr="00CB1FA4">
        <w:rPr>
          <w:rFonts w:ascii="Times New Roman" w:hAnsi="Times New Roman"/>
          <w:sz w:val="28"/>
          <w:szCs w:val="28"/>
          <w:lang w:val="kk-KZ"/>
        </w:rPr>
        <w:lastRenderedPageBreak/>
        <w:t xml:space="preserve">При адсорбции происходит передача или захват электронов молекулами газа, что изменяет концентрацию носителей заряда и, следовательно, электрическое сопротивление материала. В процессе химической адсорбции молекулы газа образуют химические связи с активными центрами поверхности, что сопровождается переносом или совместным использованием электронов между газом и материалом сенсора. Эти процессы лежат в основе измеряемых изменений электрического сигнала и обеспечивают возможность детектирования различных газов с высокой чувствительностью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Yin","given":"Xiaomeng","non-dropping-particle":"","parse-names":false,"suffix":""},{"dropping-particle":"","family":"Zhang","given":"Hao","non-dropping-particle":"","parse-names":false,"suffix":""},{"dropping-particle":"","family":"Qiao","given":"Xuezhi","non-dropping-particle":"","parse-names":false,"suffix":""},{"dropping-particle":"","family":"Zhou","given":"Xinyuan","non-dropping-particle":"","parse-names":false,"suffix":""},{"dropping-particle":"","family":"Xue","given":"Zhenjie","non-dropping-particle":"","parse-names":false,"suffix":""},{"dropping-particle":"","family":"Chen","given":"Xiangyu","non-dropping-particle":"","parse-names":false,"suffix":""},{"dropping-particle":"","family":"Ye","given":"Haochen","non-dropping-particle":"","parse-names":false,"suffix":""},{"dropping-particle":"","family":"Li","given":"Cancan","non-dropping-particle":"","parse-names":false,"suffix":""},{"dropping-particle":"","family":"Tang","given":"Zhe","non-dropping-particle":"","parse-names":false,"suffix":""},{"dropping-particle":"","family":"Zhang","given":"Kailin","non-dropping-particle":"","parse-names":false,"suffix":""},{"dropping-particle":"","family":"others","given":"","non-dropping-particle":"","parse-names":false,"suffix":""}],"container-title":"Nature Communications","id":"ITEM-1","issue":"1","issued":{"date-parts":[["2024"]]},"page":"8409","publisher":"Nature Publishing Group UK London","title":"Artificial olfactory memory system based on conductive metal-organic frameworks","type":"article-journal","volume":"15"},"uris":["http://www.mendeley.com/documents/?uuid=f4c534cb-c6ec-4a2d-8120-e4caf1423ab8"]}],"mendeley":{"formattedCitation":"[30]","plainTextFormattedCitation":"[30]","previouslyFormattedCitation":"[30]"},"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[30]</w:t>
      </w:r>
      <w:r w:rsidR="007E3B76">
        <w:rPr>
          <w:rFonts w:ascii="Times New Roman" w:hAnsi="Times New Roman"/>
          <w:sz w:val="28"/>
          <w:szCs w:val="28"/>
          <w:lang w:val="kk-KZ"/>
        </w:rPr>
        <w:fldChar w:fldCharType="end"/>
      </w:r>
      <w:r w:rsidRPr="00CB1FA4">
        <w:rPr>
          <w:rFonts w:ascii="Times New Roman" w:hAnsi="Times New Roman"/>
          <w:sz w:val="28"/>
          <w:szCs w:val="28"/>
          <w:lang w:val="kk-KZ"/>
        </w:rPr>
        <w:t xml:space="preserve">. </w:t>
      </w:r>
    </w:p>
    <w:p w14:paraId="04CD6B1D" w14:textId="76375064" w:rsidR="00CB1FA4" w:rsidRPr="00CB1FA4" w:rsidRDefault="00CB1FA4" w:rsidP="0019735B">
      <w:pPr>
        <w:spacing w:after="0" w:line="240" w:lineRule="auto"/>
        <w:ind w:firstLine="709"/>
        <w:jc w:val="both"/>
        <w:rPr>
          <w:rFonts w:ascii="Times New Roman" w:hAnsi="Times New Roman"/>
          <w:sz w:val="28"/>
          <w:szCs w:val="28"/>
          <w:lang w:val="kk-KZ"/>
        </w:rPr>
      </w:pPr>
      <w:r w:rsidRPr="00CB1FA4">
        <w:rPr>
          <w:rFonts w:ascii="Times New Roman" w:hAnsi="Times New Roman"/>
          <w:sz w:val="28"/>
          <w:szCs w:val="28"/>
          <w:lang w:val="kk-KZ"/>
        </w:rPr>
        <w:t>В данном процессе преобладают ковалентные связи, тогда как ионные взаимодействия выражены в значительно меньшей степени. В научных исследованиях механизм газочувствительности МОП-сенсоров чаще всего объясняется через модель прямой адсорбции кислорода, при которой определяющую роль играет взаимодействие адсорбированных кислородных ионов с молекулами газа. Однако во многих чувствительных материалах при воздействии целевых газов проявляются также процессы химической адсорбции и десорбции, которые существенно влияют на чувствительность сенсора. Например, для сенсоров на основе диоксида олова (SnO</w:t>
      </w:r>
      <w:r w:rsidRPr="00CB1FA4">
        <w:rPr>
          <w:rFonts w:ascii="Times New Roman" w:hAnsi="Times New Roman"/>
          <w:sz w:val="28"/>
          <w:szCs w:val="28"/>
          <w:vertAlign w:val="subscript"/>
        </w:rPr>
        <w:t>2</w:t>
      </w:r>
      <w:r w:rsidRPr="00CB1FA4">
        <w:rPr>
          <w:rFonts w:ascii="Times New Roman" w:hAnsi="Times New Roman"/>
          <w:sz w:val="28"/>
          <w:szCs w:val="28"/>
          <w:lang w:val="kk-KZ"/>
        </w:rPr>
        <w:t>) при обнаружении сероводорода (H</w:t>
      </w:r>
      <w:r w:rsidRPr="00CB1FA4">
        <w:rPr>
          <w:rFonts w:ascii="Times New Roman" w:hAnsi="Times New Roman"/>
          <w:sz w:val="28"/>
          <w:szCs w:val="28"/>
          <w:vertAlign w:val="subscript"/>
        </w:rPr>
        <w:t>2</w:t>
      </w:r>
      <w:r w:rsidRPr="00CB1FA4">
        <w:rPr>
          <w:rFonts w:ascii="Times New Roman" w:hAnsi="Times New Roman"/>
          <w:sz w:val="28"/>
          <w:szCs w:val="28"/>
          <w:lang w:val="kk-KZ"/>
        </w:rPr>
        <w:t>S) взаимодействие происходит не только между молекулами газа и адсорбированными кислородными анионами, но и напрямую с поверхностью SnO</w:t>
      </w:r>
      <w:r w:rsidRPr="00CB1FA4">
        <w:rPr>
          <w:rFonts w:ascii="Times New Roman" w:hAnsi="Times New Roman"/>
          <w:sz w:val="28"/>
          <w:szCs w:val="28"/>
          <w:vertAlign w:val="subscript"/>
        </w:rPr>
        <w:t>2</w:t>
      </w:r>
      <w:r w:rsidRPr="00CB1FA4">
        <w:rPr>
          <w:rFonts w:ascii="Times New Roman" w:hAnsi="Times New Roman"/>
          <w:sz w:val="28"/>
          <w:szCs w:val="28"/>
          <w:lang w:val="kk-KZ"/>
        </w:rPr>
        <w:t>. В результате на поверхности формируется химическое соединение – дисульфид олова (SnS</w:t>
      </w:r>
      <w:r w:rsidRPr="00CB1FA4">
        <w:rPr>
          <w:rFonts w:ascii="Times New Roman" w:hAnsi="Times New Roman"/>
          <w:sz w:val="28"/>
          <w:szCs w:val="28"/>
          <w:vertAlign w:val="subscript"/>
        </w:rPr>
        <w:t>2</w:t>
      </w:r>
      <w:r w:rsidRPr="00CB1FA4">
        <w:rPr>
          <w:rFonts w:ascii="Times New Roman" w:hAnsi="Times New Roman"/>
          <w:sz w:val="28"/>
          <w:szCs w:val="28"/>
          <w:lang w:val="kk-KZ"/>
        </w:rPr>
        <w:t>), что вызывает изменение проводимости чувствительного слоя (</w:t>
      </w:r>
      <w:r w:rsidR="00404961">
        <w:rPr>
          <w:rFonts w:ascii="Times New Roman" w:hAnsi="Times New Roman"/>
          <w:sz w:val="28"/>
          <w:szCs w:val="28"/>
          <w:lang w:val="kk-KZ"/>
        </w:rPr>
        <w:t>рисунок</w:t>
      </w:r>
      <w:r w:rsidRPr="00CB1FA4">
        <w:rPr>
          <w:rFonts w:ascii="Times New Roman" w:hAnsi="Times New Roman"/>
          <w:sz w:val="28"/>
          <w:szCs w:val="28"/>
          <w:lang w:val="kk-KZ"/>
        </w:rPr>
        <w:t xml:space="preserve"> 1.</w:t>
      </w:r>
      <w:r w:rsidR="00A70EC9" w:rsidRPr="00A70EC9">
        <w:rPr>
          <w:rFonts w:ascii="Times New Roman" w:hAnsi="Times New Roman"/>
          <w:sz w:val="28"/>
          <w:szCs w:val="28"/>
        </w:rPr>
        <w:t>1</w:t>
      </w:r>
      <w:r w:rsidR="00404961">
        <w:rPr>
          <w:rFonts w:ascii="Times New Roman" w:hAnsi="Times New Roman"/>
          <w:sz w:val="28"/>
          <w:szCs w:val="28"/>
        </w:rPr>
        <w:t>0</w:t>
      </w:r>
      <w:r w:rsidRPr="00CB1FA4">
        <w:rPr>
          <w:rFonts w:ascii="Times New Roman" w:hAnsi="Times New Roman"/>
          <w:sz w:val="28"/>
          <w:szCs w:val="28"/>
          <w:lang w:val="kk-KZ"/>
        </w:rPr>
        <w:t>, а). Кроме того, проводящие металл-органические каркасы (c-MOF) рассматриваются как перспективные материалы для газочувствительных применений. Их металлические узлы и функциональные органические группы способны образовывать эффективные активные центры адсорбции газовых молекул (</w:t>
      </w:r>
      <w:r w:rsidR="00404961">
        <w:rPr>
          <w:rFonts w:ascii="Times New Roman" w:hAnsi="Times New Roman"/>
          <w:sz w:val="28"/>
          <w:szCs w:val="28"/>
          <w:lang w:val="kk-KZ"/>
        </w:rPr>
        <w:t>рисунок</w:t>
      </w:r>
      <w:r w:rsidRPr="00CB1FA4">
        <w:rPr>
          <w:rFonts w:ascii="Times New Roman" w:hAnsi="Times New Roman"/>
          <w:sz w:val="28"/>
          <w:szCs w:val="28"/>
          <w:lang w:val="kk-KZ"/>
        </w:rPr>
        <w:t xml:space="preserve"> 1.</w:t>
      </w:r>
      <w:r w:rsidR="00A70EC9" w:rsidRPr="00A70EC9">
        <w:rPr>
          <w:rFonts w:ascii="Times New Roman" w:hAnsi="Times New Roman"/>
          <w:sz w:val="28"/>
          <w:szCs w:val="28"/>
        </w:rPr>
        <w:t>1</w:t>
      </w:r>
      <w:r w:rsidR="00404961">
        <w:rPr>
          <w:rFonts w:ascii="Times New Roman" w:hAnsi="Times New Roman"/>
          <w:sz w:val="28"/>
          <w:szCs w:val="28"/>
        </w:rPr>
        <w:t>0</w:t>
      </w:r>
      <w:r w:rsidRPr="00CB1FA4">
        <w:rPr>
          <w:rFonts w:ascii="Times New Roman" w:hAnsi="Times New Roman"/>
          <w:sz w:val="28"/>
          <w:szCs w:val="28"/>
          <w:lang w:val="kk-KZ"/>
        </w:rPr>
        <w:t xml:space="preserve">, б). При адсорбции целевых молекул на поверхности c-MOF происходит обмен электронами между газом и каркасной структурой: молекулы либо передают электроны каркасу, либо, наоборот, изымают их. Это изменяет концентрацию носителей заряда в материале и вызывает измеряемое изменение сопротивления сенсора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Xiao","given":"Xingyu","non-dropping-particle":"","parse-names":false,"suffix":""},{"dropping-particle":"","family":"Liu","given":"Liangliang","non-dropping-particle":"","parse-names":false,"suffix":""},{"dropping-particle":"","family":"Ma","given":"Junhao","non-dropping-particle":"","parse-names":false,"suffix":""},{"dropping-particle":"","family":"Ren","given":"Yuan","non-dropping-particle":"","parse-names":false,"suffix":""},{"dropping-particle":"","family":"Cheng","given":"Xiaowei","non-dropping-particle":"","parse-names":false,"suffix":""},{"dropping-particle":"","family":"Zhu","given":"Yongheng","non-dropping-particle":"","parse-names":false,"suffix":""},{"dropping-particle":"","family":"Zhao","given":"Dongyuan","non-dropping-particle":"","parse-names":false,"suffix":""},{"dropping-particle":"","family":"Elzatahry","given":"Ahmed A","non-dropping-particle":"","parse-names":false,"suffix":""},{"dropping-particle":"","family":"Alghamdi","given":"Abdulaziz","non-dropping-particle":"","parse-names":false,"suffix":""},{"dropping-particle":"","family":"Deng","given":"Yonghui","non-dropping-particle":"","parse-names":false,"suffix":""}],"container-title":"ACS Applied Materials \\&amp; Interfaces","id":"ITEM-1","issue":"2","issued":{"date-parts":[["2018"]]},"page":"1871-1880","publisher":"ACS Publications","title":"Ordered mesoporous tin oxide semiconductors with large pores and crystallized walls for high-performance gas sensing","type":"article-journal","volume":"10"},"uris":["http://www.mendeley.com/documents/?uuid=7e816d37-5805-477b-9d8f-d60c371c4819"]}],"mendeley":{"formattedCitation":"[31]","plainTextFormattedCitation":"[31]","previouslyFormattedCitation":"[31]"},"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[31]</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5792EF95" w14:textId="77777777" w:rsidR="00CB1FA4" w:rsidRPr="00CB1FA4" w:rsidRDefault="00CB1FA4" w:rsidP="0019735B">
      <w:pPr>
        <w:spacing w:after="0" w:line="240" w:lineRule="auto"/>
        <w:ind w:firstLine="709"/>
        <w:jc w:val="both"/>
        <w:rPr>
          <w:rFonts w:ascii="Times New Roman" w:hAnsi="Times New Roman"/>
          <w:sz w:val="28"/>
          <w:szCs w:val="28"/>
        </w:rPr>
      </w:pPr>
    </w:p>
    <w:p w14:paraId="3AFDFBE0" w14:textId="77777777" w:rsidR="00CB1FA4" w:rsidRPr="00CB1FA4" w:rsidRDefault="00CB1FA4" w:rsidP="0019735B">
      <w:pPr>
        <w:spacing w:after="0" w:line="240" w:lineRule="auto"/>
        <w:ind w:firstLine="709"/>
        <w:jc w:val="center"/>
        <w:rPr>
          <w:rFonts w:ascii="Times New Roman" w:hAnsi="Times New Roman"/>
          <w:sz w:val="28"/>
          <w:szCs w:val="28"/>
        </w:rPr>
      </w:pPr>
      <w:r w:rsidRPr="00CB1FA4">
        <w:rPr>
          <w:rFonts w:ascii="Times New Roman" w:hAnsi="Times New Roman"/>
          <w:noProof/>
          <w:sz w:val="28"/>
          <w:szCs w:val="28"/>
          <w:lang w:val="en-US"/>
        </w:rPr>
        <w:lastRenderedPageBreak/>
        <w:drawing>
          <wp:inline distT="0" distB="0" distL="0" distR="0" wp14:anchorId="7106FAE2" wp14:editId="72660B07">
            <wp:extent cx="3771900" cy="2843643"/>
            <wp:effectExtent l="0" t="0" r="0" b="0"/>
            <wp:docPr id="91" name="Рисунок 91" descr="Изображение выглядит как снимок экран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descr="Изображение выглядит как снимок экрана, круг&#10;&#10;Содержимое, созданное искусственным интеллектом, может быть неверным."/>
                    <pic:cNvPicPr/>
                  </pic:nvPicPr>
                  <pic:blipFill>
                    <a:blip r:embed="rId29"/>
                    <a:stretch>
                      <a:fillRect/>
                    </a:stretch>
                  </pic:blipFill>
                  <pic:spPr>
                    <a:xfrm>
                      <a:off x="0" y="0"/>
                      <a:ext cx="3821773" cy="2881242"/>
                    </a:xfrm>
                    <a:prstGeom prst="rect">
                      <a:avLst/>
                    </a:prstGeom>
                  </pic:spPr>
                </pic:pic>
              </a:graphicData>
            </a:graphic>
          </wp:inline>
        </w:drawing>
      </w:r>
    </w:p>
    <w:p w14:paraId="3CB4848F" w14:textId="77777777" w:rsidR="00CB1FA4" w:rsidRPr="00CB1FA4" w:rsidRDefault="00CB1FA4" w:rsidP="0019735B">
      <w:pPr>
        <w:spacing w:after="0" w:line="240" w:lineRule="auto"/>
        <w:ind w:firstLine="709"/>
        <w:jc w:val="both"/>
        <w:rPr>
          <w:rFonts w:ascii="Times New Roman" w:hAnsi="Times New Roman"/>
          <w:sz w:val="28"/>
          <w:szCs w:val="28"/>
        </w:rPr>
      </w:pPr>
    </w:p>
    <w:p w14:paraId="7A07B2A7" w14:textId="3766DAC9" w:rsidR="00CB1FA4" w:rsidRPr="00CB1FA4" w:rsidRDefault="00CB1FA4" w:rsidP="00BB59E5">
      <w:pPr>
        <w:spacing w:after="0" w:line="240" w:lineRule="auto"/>
        <w:ind w:firstLine="709"/>
        <w:jc w:val="center"/>
        <w:rPr>
          <w:rFonts w:ascii="Times New Roman" w:hAnsi="Times New Roman"/>
          <w:sz w:val="28"/>
          <w:szCs w:val="28"/>
        </w:rPr>
      </w:pPr>
      <w:r w:rsidRPr="00CB1FA4">
        <w:rPr>
          <w:rFonts w:ascii="Times New Roman" w:hAnsi="Times New Roman"/>
          <w:sz w:val="28"/>
          <w:szCs w:val="28"/>
          <w:lang w:val="kk-KZ"/>
        </w:rPr>
        <w:t>Рисунок 1.</w:t>
      </w:r>
      <w:r w:rsidR="00A70EC9" w:rsidRPr="00A70EC9">
        <w:rPr>
          <w:rFonts w:ascii="Times New Roman" w:hAnsi="Times New Roman"/>
          <w:sz w:val="28"/>
          <w:szCs w:val="28"/>
        </w:rPr>
        <w:t>1</w:t>
      </w:r>
      <w:r w:rsidR="00404961">
        <w:rPr>
          <w:rFonts w:ascii="Times New Roman" w:hAnsi="Times New Roman"/>
          <w:sz w:val="28"/>
          <w:szCs w:val="28"/>
        </w:rPr>
        <w:t>0</w:t>
      </w:r>
      <w:r w:rsidRPr="00CB1FA4">
        <w:rPr>
          <w:rFonts w:ascii="Times New Roman" w:hAnsi="Times New Roman"/>
          <w:sz w:val="28"/>
          <w:szCs w:val="28"/>
          <w:lang w:val="kk-KZ"/>
        </w:rPr>
        <w:t xml:space="preserve"> – </w:t>
      </w:r>
      <w:r w:rsidR="00BB59E5">
        <w:rPr>
          <w:rFonts w:ascii="Times New Roman" w:hAnsi="Times New Roman"/>
          <w:sz w:val="28"/>
          <w:szCs w:val="28"/>
          <w:lang w:val="kk-KZ"/>
        </w:rPr>
        <w:t>(</w:t>
      </w:r>
      <w:r w:rsidRPr="00CB1FA4">
        <w:rPr>
          <w:rFonts w:ascii="Times New Roman" w:hAnsi="Times New Roman"/>
          <w:sz w:val="28"/>
          <w:szCs w:val="28"/>
          <w:lang w:val="kk-KZ"/>
        </w:rPr>
        <w:t>а) Модель химической адсорбции МОП-газовых</w:t>
      </w:r>
      <w:r w:rsidR="00BB59E5">
        <w:rPr>
          <w:rFonts w:ascii="Times New Roman" w:hAnsi="Times New Roman"/>
          <w:sz w:val="28"/>
          <w:szCs w:val="28"/>
          <w:lang w:val="kk-KZ"/>
        </w:rPr>
        <w:t xml:space="preserve"> </w:t>
      </w:r>
      <w:r w:rsidRPr="00CB1FA4">
        <w:rPr>
          <w:rFonts w:ascii="Times New Roman" w:hAnsi="Times New Roman"/>
          <w:sz w:val="28"/>
          <w:szCs w:val="28"/>
          <w:lang w:val="kk-KZ"/>
        </w:rPr>
        <w:t>сенсоров;</w:t>
      </w:r>
      <w:r w:rsidRPr="00CB1FA4">
        <w:rPr>
          <w:rFonts w:ascii="Times New Roman" w:hAnsi="Times New Roman"/>
          <w:sz w:val="28"/>
          <w:szCs w:val="28"/>
        </w:rPr>
        <w:t xml:space="preserve"> </w:t>
      </w:r>
      <w:r w:rsidR="00BB59E5">
        <w:rPr>
          <w:rFonts w:ascii="Times New Roman" w:hAnsi="Times New Roman"/>
          <w:sz w:val="28"/>
          <w:szCs w:val="28"/>
        </w:rPr>
        <w:t xml:space="preserve"> </w:t>
      </w:r>
      <w:r w:rsidR="00BB59E5">
        <w:rPr>
          <w:rFonts w:ascii="Times New Roman" w:hAnsi="Times New Roman"/>
          <w:sz w:val="28"/>
          <w:szCs w:val="28"/>
          <w:lang w:val="kk-KZ"/>
        </w:rPr>
        <w:t>(</w:t>
      </w:r>
      <w:r w:rsidRPr="00CB1FA4">
        <w:rPr>
          <w:rFonts w:ascii="Times New Roman" w:hAnsi="Times New Roman"/>
          <w:sz w:val="28"/>
          <w:szCs w:val="28"/>
          <w:lang w:val="kk-KZ"/>
        </w:rPr>
        <w:t xml:space="preserve">б) </w:t>
      </w:r>
      <w:r w:rsidR="00BB59E5">
        <w:rPr>
          <w:rFonts w:ascii="Times New Roman" w:hAnsi="Times New Roman"/>
          <w:sz w:val="28"/>
          <w:szCs w:val="28"/>
          <w:lang w:val="kk-KZ"/>
        </w:rPr>
        <w:t>с</w:t>
      </w:r>
      <w:r w:rsidRPr="00CB1FA4">
        <w:rPr>
          <w:rFonts w:ascii="Times New Roman" w:hAnsi="Times New Roman"/>
          <w:sz w:val="28"/>
          <w:szCs w:val="28"/>
          <w:lang w:val="kk-KZ"/>
        </w:rPr>
        <w:t xml:space="preserve">хема взаимодействия газовых молекул с проводящими металл-органическими каркасами (c-MOFs); </w:t>
      </w:r>
      <w:r w:rsidR="00BB59E5">
        <w:rPr>
          <w:rFonts w:ascii="Times New Roman" w:hAnsi="Times New Roman"/>
          <w:sz w:val="28"/>
          <w:szCs w:val="28"/>
          <w:lang w:val="kk-KZ"/>
        </w:rPr>
        <w:t>(</w:t>
      </w:r>
      <w:r w:rsidRPr="00CB1FA4">
        <w:rPr>
          <w:rFonts w:ascii="Times New Roman" w:hAnsi="Times New Roman"/>
          <w:sz w:val="28"/>
          <w:szCs w:val="28"/>
          <w:lang w:val="kk-KZ"/>
        </w:rPr>
        <w:t xml:space="preserve">в) </w:t>
      </w:r>
      <w:r w:rsidR="00BB59E5">
        <w:rPr>
          <w:rFonts w:ascii="Times New Roman" w:hAnsi="Times New Roman"/>
          <w:sz w:val="28"/>
          <w:szCs w:val="28"/>
          <w:lang w:val="kk-KZ"/>
        </w:rPr>
        <w:t>с</w:t>
      </w:r>
      <w:r w:rsidRPr="00CB1FA4">
        <w:rPr>
          <w:rFonts w:ascii="Times New Roman" w:hAnsi="Times New Roman"/>
          <w:sz w:val="28"/>
          <w:szCs w:val="28"/>
          <w:lang w:val="kk-KZ"/>
        </w:rPr>
        <w:t xml:space="preserve">хематическое представление механизма обмена заряда между молекулой газа и поверхностью двумерного материала </w:t>
      </w:r>
      <w:r w:rsidR="0058584A">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Xiao","given":"Xingyu","non-dropping-particle":"","parse-names":false,"suffix":""},{"dropping-particle":"","family":"Liu","given":"Liangliang","non-dropping-particle":"","parse-names":false,"suffix":""},{"dropping-particle":"","family":"Ma","given":"Junhao","non-dropping-particle":"","parse-names":false,"suffix":""},{"dropping-particle":"","family":"Ren","given":"Yuan","non-dropping-particle":"","parse-names":false,"suffix":""},{"dropping-particle":"","family":"Cheng","given":"Xiaowei","non-dropping-particle":"","parse-names":false,"suffix":""},{"dropping-particle":"","family":"Zhu","given":"Yongheng","non-dropping-particle":"","parse-names":false,"suffix":""},{"dropping-particle":"","family":"Zhao","given":"Dongyuan","non-dropping-particle":"","parse-names":false,"suffix":""},{"dropping-particle":"","family":"Elzatahry","given":"Ahmed A","non-dropping-particle":"","parse-names":false,"suffix":""},{"dropping-particle":"","family":"Alghamdi","given":"Abdulaziz","non-dropping-particle":"","parse-names":false,"suffix":""},{"dropping-particle":"","family":"Deng","given":"Yonghui","non-dropping-particle":"","parse-names":false,"suffix":""}],"container-title":"ACS Applied Materials \\&amp; Interfaces","id":"ITEM-1","issue":"2","issued":{"date-parts":[["2018"]]},"page":"1871-1880","publisher":"ACS Publications","title":"Ordered mesoporous tin oxide semiconductors with large pores and crystallized walls for high-performance gas sensing","type":"article-journal","volume":"10"},"uris":["http://www.mendeley.com/documents/?uuid=7e816d37-5805-477b-9d8f-d60c371c4819"]}],"mendeley":{"formattedCitation":"[31]","plainTextFormattedCitation":"[31]","previouslyFormattedCitation":"[31]"},"properties":{"noteIndex":0},"schema":"https://github.com/citation-style-language/schema/raw/master/csl-citation.json"}</w:instrText>
      </w:r>
      <w:r w:rsidR="0058584A">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[31]</w:t>
      </w:r>
      <w:r w:rsidR="0058584A">
        <w:rPr>
          <w:rFonts w:ascii="Times New Roman" w:hAnsi="Times New Roman"/>
          <w:sz w:val="28"/>
          <w:szCs w:val="28"/>
          <w:lang w:val="kk-KZ"/>
        </w:rPr>
        <w:fldChar w:fldCharType="end"/>
      </w:r>
    </w:p>
    <w:p w14:paraId="145DAC14" w14:textId="77777777" w:rsidR="00CB1FA4" w:rsidRPr="00BB59E5" w:rsidRDefault="00CB1FA4" w:rsidP="0019735B">
      <w:pPr>
        <w:spacing w:after="0" w:line="240" w:lineRule="auto"/>
        <w:ind w:firstLine="709"/>
        <w:jc w:val="both"/>
        <w:rPr>
          <w:rFonts w:ascii="Times New Roman" w:hAnsi="Times New Roman"/>
          <w:sz w:val="28"/>
          <w:szCs w:val="28"/>
        </w:rPr>
      </w:pPr>
    </w:p>
    <w:p w14:paraId="689F3508" w14:textId="4DF81E84" w:rsidR="00CB1FA4" w:rsidRPr="00CB1FA4" w:rsidRDefault="00CB1FA4" w:rsidP="0019735B">
      <w:pPr>
        <w:spacing w:after="0" w:line="240" w:lineRule="auto"/>
        <w:ind w:firstLine="709"/>
        <w:jc w:val="both"/>
        <w:rPr>
          <w:rFonts w:ascii="Times New Roman" w:hAnsi="Times New Roman"/>
          <w:sz w:val="28"/>
          <w:szCs w:val="28"/>
          <w:lang w:val="kk-KZ"/>
        </w:rPr>
      </w:pPr>
      <w:r w:rsidRPr="00CB1FA4">
        <w:rPr>
          <w:rFonts w:ascii="Times New Roman" w:hAnsi="Times New Roman"/>
          <w:sz w:val="28"/>
          <w:szCs w:val="28"/>
          <w:lang w:val="kk-KZ"/>
        </w:rPr>
        <w:t>Модель обмена заряда особенно характерна для двумерных (2D) материалов, таких как фосфорен, графен или InSe, которые обладают высокой площадью поверхности и чувствительной электронной структурой. В этом случае молекулы газа адсорбируются непосредственно на поверхности материала, и между ними происходит частичный обмен электронами – небольшое количество электронов либо передаётся от газа к сенсорному материалу, либо, наоборот, изымается из него. В отличие от оксидных полупроводников, здесь не требуется поверхностная модификация, поскольку сама структура двумерного материала обеспечивает высокую чувствительность к газовым молекулам (</w:t>
      </w:r>
      <w:r w:rsidR="00404961">
        <w:rPr>
          <w:rFonts w:ascii="Times New Roman" w:hAnsi="Times New Roman"/>
          <w:sz w:val="28"/>
          <w:szCs w:val="28"/>
          <w:lang w:val="kk-KZ"/>
        </w:rPr>
        <w:t>рисунок</w:t>
      </w:r>
      <w:r w:rsidRPr="00CB1FA4">
        <w:rPr>
          <w:rFonts w:ascii="Times New Roman" w:hAnsi="Times New Roman"/>
          <w:sz w:val="28"/>
          <w:szCs w:val="28"/>
          <w:lang w:val="kk-KZ"/>
        </w:rPr>
        <w:t xml:space="preserve"> 1.10, в). Характер взаимодействия между молекулами газа и поверхностью определяется положением адсорбционного центра, расстоянием между молекулой и материалом, ориентацией молекулы, а также типом газа. Эти факторы влияют на перенос заряда и, как следствие, изменяют электронные свойства чувствительного материала – плотность состояний, работу выхода и проводимость. Таким образом, изменение концентрации носителей заряда, вызванное обменом электронами между газом и 2D-структурой, приводит к измеримому изменению электрического сопротивления, что лежит в основе чувствительности таких сенсоров.</w:t>
      </w:r>
    </w:p>
    <w:p w14:paraId="3EC275D5" w14:textId="27014FE6" w:rsidR="00CB1FA4" w:rsidRPr="007562C6"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t xml:space="preserve">Рассмотрим случай адсорбции кислорода в форме </w:t>
      </w:r>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oMath>
      <w:r w:rsidRPr="00CB1FA4">
        <w:rPr>
          <w:rFonts w:ascii="Times New Roman" w:hAnsi="Times New Roman"/>
          <w:sz w:val="28"/>
          <w:szCs w:val="28"/>
          <w:lang w:val="kk-KZ"/>
        </w:rPr>
        <w:t xml:space="preserve"> на поверхности оксидного зерна радиусом </w:t>
      </w:r>
      <w:r w:rsidRPr="00CB1FA4">
        <w:rPr>
          <w:rFonts w:ascii="Cambria Math" w:hAnsi="Cambria Math" w:cs="Cambria Math"/>
          <w:sz w:val="28"/>
          <w:szCs w:val="28"/>
          <w:lang w:val="kk-KZ"/>
        </w:rPr>
        <w:t>𝑎</w:t>
      </w:r>
      <w:r w:rsidRPr="00CB1FA4">
        <w:rPr>
          <w:rFonts w:ascii="Times New Roman" w:hAnsi="Times New Roman"/>
          <w:sz w:val="28"/>
          <w:szCs w:val="28"/>
          <w:lang w:val="kk-KZ"/>
        </w:rPr>
        <w:t xml:space="preserve">. В этом случае адсорбционное равновесие можно записать в виде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{"citationItems":[{"id":"ITEM-1","itemData":{"author":[{"dropping-particle":"","family":"Jaaniso","given":"Raivo","non-dropping-particle":"","parse-names":false,"suffix":""},{"dropping-particle":"","family":"Tan","given":"Ooi Kiang","non-dropping-particle":"","parse-names":false,"suffix":""}],"id":"ITEM-1","issued":{"date-parts":[["2013"]]},"publisher":"Elsevier","title":"Semiconductor gas sensors","type":"book"},"uris":["http://www.mendeley.com/documents/?uuid=6728a6d2-deb1-4041-84e1-15b7dbeb6e5e"]}],"mendeley":{"formattedCitation":"[32]","plainTextFormattedCitation":"[32]","previouslyFormattedCitation":"[32]"},"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[32]</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5227E5E5" w14:textId="77777777" w:rsidR="00493AD0" w:rsidRPr="007562C6" w:rsidRDefault="00493AD0" w:rsidP="0019735B">
      <w:pPr>
        <w:spacing w:after="0" w:line="240" w:lineRule="auto"/>
        <w:ind w:firstLine="709"/>
        <w:jc w:val="both"/>
        <w:rPr>
          <w:rFonts w:ascii="Times New Roman" w:hAnsi="Times New Roman"/>
          <w:sz w:val="28"/>
          <w:szCs w:val="28"/>
        </w:rPr>
      </w:pPr>
    </w:p>
    <w:p w14:paraId="4171E658" w14:textId="097F6B62" w:rsidR="00CB1FA4" w:rsidRPr="007562C6" w:rsidRDefault="00493AD0" w:rsidP="008A5F3C">
      <w:pPr>
        <w:spacing w:after="0" w:line="240" w:lineRule="auto"/>
        <w:ind w:firstLine="709"/>
        <w:jc w:val="right"/>
        <w:rPr>
          <w:rFonts w:ascii="Times New Roman" w:hAnsi="Times New Roman"/>
          <w:sz w:val="28"/>
          <w:szCs w:val="28"/>
        </w:rPr>
      </w:pPr>
      <w:r>
        <w:rPr>
          <w:noProof/>
          <w:position w:val="-29"/>
        </w:rPr>
        <w:drawing>
          <wp:inline distT="0" distB="0" distL="0" distR="0" wp14:anchorId="76895C89" wp14:editId="513DCD21">
            <wp:extent cx="3363773" cy="366217"/>
            <wp:effectExtent l="0" t="0" r="0" b="0"/>
            <wp:docPr id="424836620" name="Picture 1" descr="{&quot;mathml&quot;:&quot;&lt;math style=\&quot;font-family:Times New Roman;font-size:16px;\&quot; xmlns=\&quot;http://www.w3.org/1998/Math/MathML\&quot;&gt;&lt;msub&gt;&lt;mi&gt;O&lt;/mi&gt;&lt;mn&gt;2&lt;/mn&gt;&lt;/msub&gt;&lt;mo&gt;+&lt;/mo&gt;&lt;mn&gt;2&lt;/mn&gt;&lt;msup&gt;&lt;mi&gt;e&lt;/mi&gt;&lt;mo&gt;-&lt;/mo&gt;&lt;/msup&gt;&lt;mo&gt;=&lt;/mo&gt;&lt;mn&gt;2&lt;/mn&gt;&lt;msup&gt;&lt;mi&gt;O&lt;/mi&gt;&lt;mo&gt;-&lt;/mo&gt;&lt;/msup&gt;&lt;mo&gt;&amp;#x2192;&lt;/mo&gt;&lt;msub&gt;&lt;mi&gt;K&lt;/mi&gt;&lt;msub&gt;&lt;mi&gt;O&lt;/mi&gt;&lt;mn&gt;2&lt;/mn&gt;&lt;/msub&gt;&lt;/msub&gt;&lt;msub&gt;&lt;mi&gt;P&lt;/mi&gt;&lt;msub&gt;&lt;mi&gt;O&lt;/mi&gt;&lt;mn&gt;2&lt;/mn&gt;&lt;/msub&gt;&lt;/msub&gt;&lt;msubsup&gt;&lt;mfenced open=\&quot;[\&quot; close=\&quot;]\&quot;&gt;&lt;msup&gt;&lt;mi&gt;e&lt;/mi&gt;&lt;mo&gt;-&lt;/mo&gt;&lt;/msup&gt;&lt;/mfenced&gt;&lt;mi&gt;S&lt;/mi&gt;&lt;mn&gt;2&lt;/mn&gt;&lt;/msubsup&gt;&lt;mo&gt;=&lt;/mo&gt;&lt;msup&gt;&lt;mfenced open=\&quot;[\&quot; close=\&quot;]\&quot;&gt;&lt;msup&gt;&lt;mi&gt;O&lt;/mi&gt;&lt;mo&gt;-&lt;/mo&gt;&lt;/msup&gt;&lt;/mfenced&gt;&lt;mn&gt;2&lt;/mn&gt;&lt;/msup&gt;&lt;mo&gt;,&lt;/mo&gt;&lt;/math&gt;&quot;,&quot;origin&quot;:&quot;MathType Legacy&quot;,&quot;version&quot;:&quot;v3.23.0&quot;}" title="O subscript 2 plus 2 e to the power of minus equals 2 O to the power of minus rightwards arrow K subscript O subscript 2 end subscript P subscript O subscript 2 end subscript open square brackets e to the power of minus close square brackets subscript S superscript 2 equals open square brackets O to the power of minus close square brackets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ub&gt;&lt;mi&gt;O&lt;/mi&gt;&lt;mn&gt;2&lt;/mn&gt;&lt;/msub&gt;&lt;mo&gt;+&lt;/mo&gt;&lt;mn&gt;2&lt;/mn&gt;&lt;msup&gt;&lt;mi&gt;e&lt;/mi&gt;&lt;mo&gt;-&lt;/mo&gt;&lt;/msup&gt;&lt;mo&gt;=&lt;/mo&gt;&lt;mn&gt;2&lt;/mn&gt;&lt;msup&gt;&lt;mi&gt;O&lt;/mi&gt;&lt;mo&gt;-&lt;/mo&gt;&lt;/msup&gt;&lt;mo&gt;&amp;#x2192;&lt;/mo&gt;&lt;msub&gt;&lt;mi&gt;K&lt;/mi&gt;&lt;msub&gt;&lt;mi&gt;O&lt;/mi&gt;&lt;mn&gt;2&lt;/mn&gt;&lt;/msub&gt;&lt;/msub&gt;&lt;msub&gt;&lt;mi&gt;P&lt;/mi&gt;&lt;msub&gt;&lt;mi&gt;O&lt;/mi&gt;&lt;mn&gt;2&lt;/mn&gt;&lt;/msub&gt;&lt;/msub&gt;&lt;msubsup&gt;&lt;mfenced open=\&quot;[\&quot; close=\&quot;]\&quot;&gt;&lt;msup&gt;&lt;mi&gt;e&lt;/mi&gt;&lt;mo&gt;-&lt;/mo&gt;&lt;/msup&gt;&lt;/mfenced&gt;&lt;mi&gt;S&lt;/mi&gt;&lt;mn&gt;2&lt;/mn&gt;&lt;/msubsup&gt;&lt;mo&gt;=&lt;/mo&gt;&lt;msup&gt;&lt;mfenced open=\&quot;[\&quot; close=\&quot;]\&quot;&gt;&lt;msup&gt;&lt;mi&gt;O&lt;/mi&gt;&lt;mo&gt;-&lt;/mo&gt;&lt;/msup&gt;&lt;/mfenced&gt;&lt;mn&gt;2&lt;/mn&gt;&lt;/msup&gt;&lt;mo&gt;,&lt;/mo&gt;&lt;/math&gt;&quot;,&quot;origin&quot;:&quot;MathType Legacy&quot;,&quot;version&quot;:&quot;v3.23.0&quot;}" title="O subscript 2 plus 2 e to the power of minus equals 2 O to the power of minus rightwards arrow K subscript O subscript 2 end subscript P subscript O subscript 2 end subscript open square brackets e to the power of minus close square brackets subscript S superscript 2 equals open square brackets O to the power of minus close square brackets squared comm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63773" cy="366217"/>
                    </a:xfrm>
                    <a:prstGeom prst="rect">
                      <a:avLst/>
                    </a:prstGeom>
                  </pic:spPr>
                </pic:pic>
              </a:graphicData>
            </a:graphic>
          </wp:inline>
        </w:drawing>
      </w:r>
      <w:r w:rsidRPr="007562C6">
        <w:rPr>
          <w:rFonts w:ascii="Times New Roman" w:hAnsi="Times New Roman"/>
          <w:sz w:val="28"/>
          <w:szCs w:val="28"/>
        </w:rPr>
        <w:t xml:space="preserve"> </w:t>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(1.6)</w:t>
      </w:r>
    </w:p>
    <w:p w14:paraId="499E94CF" w14:textId="77777777" w:rsidR="00CB1FA4" w:rsidRPr="00CB1FA4" w:rsidRDefault="00CB1FA4" w:rsidP="0019735B">
      <w:pPr>
        <w:spacing w:after="0" w:line="240" w:lineRule="auto"/>
        <w:ind w:firstLine="709"/>
        <w:jc w:val="both"/>
        <w:rPr>
          <w:rFonts w:ascii="Times New Roman" w:eastAsiaTheme="minorEastAsia" w:hAnsi="Times New Roman"/>
          <w:sz w:val="28"/>
          <w:szCs w:val="28"/>
          <w:lang w:val="kk-KZ"/>
        </w:rPr>
      </w:pPr>
    </w:p>
    <w:p w14:paraId="63BFB70B" w14:textId="14125DAB" w:rsidR="00CB1FA4" w:rsidRPr="00ED46A2" w:rsidRDefault="00CB1FA4" w:rsidP="008608B0">
      <w:pPr>
        <w:spacing w:after="0" w:line="240" w:lineRule="auto"/>
        <w:jc w:val="both"/>
        <w:rPr>
          <w:rFonts w:ascii="Times New Roman" w:hAnsi="Times New Roman"/>
          <w:sz w:val="28"/>
          <w:szCs w:val="28"/>
        </w:rPr>
      </w:pPr>
      <w:r w:rsidRPr="00CB1FA4">
        <w:rPr>
          <w:rFonts w:ascii="Times New Roman" w:hAnsi="Times New Roman"/>
          <w:sz w:val="28"/>
          <w:szCs w:val="28"/>
          <w:lang w:val="kk-KZ"/>
        </w:rPr>
        <w:t xml:space="preserve">где </w:t>
      </w:r>
      <m:oMath>
        <m:sSub>
          <m:sSubPr>
            <m:ctrlPr>
              <w:rPr>
                <w:rFonts w:ascii="Cambria Math" w:hAnsi="Cambria Math"/>
                <w:i/>
                <w:sz w:val="28"/>
                <w:szCs w:val="28"/>
                <w:lang w:val="kk-KZ"/>
              </w:rPr>
            </m:ctrlPr>
          </m:sSubPr>
          <m:e>
            <m:r>
              <w:rPr>
                <w:rFonts w:ascii="Cambria Math" w:hAnsi="Cambria Math"/>
                <w:sz w:val="28"/>
                <w:szCs w:val="28"/>
                <w:lang w:val="kk-KZ"/>
              </w:rPr>
              <m:t>K</m:t>
            </m:r>
          </m:e>
          <m:sub>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2</m:t>
                </m:r>
              </m:sub>
            </m:sSub>
          </m:sub>
        </m:sSub>
      </m:oMath>
      <w:r w:rsidRPr="00CB1FA4">
        <w:rPr>
          <w:rFonts w:ascii="Times New Roman" w:hAnsi="Times New Roman"/>
          <w:sz w:val="28"/>
          <w:szCs w:val="28"/>
          <w:lang w:val="kk-KZ"/>
        </w:rPr>
        <w:t xml:space="preserve"> – константа адсорбции, </w:t>
      </w:r>
      <m:oMath>
        <m:d>
          <m:dPr>
            <m:begChr m:val="["/>
            <m:endChr m:val="]"/>
            <m:ctrlPr>
              <w:rPr>
                <w:rFonts w:ascii="Cambria Math" w:eastAsiaTheme="minorEastAsia" w:hAnsi="Cambria Math"/>
                <w:i/>
                <w:sz w:val="28"/>
                <w:szCs w:val="28"/>
                <w:lang w:val="kk-KZ"/>
              </w:rPr>
            </m:ctrlPr>
          </m:dPr>
          <m:e>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e>
        </m:d>
      </m:oMath>
      <w:r w:rsidRPr="00CB1FA4">
        <w:rPr>
          <w:rFonts w:ascii="Times New Roman" w:eastAsiaTheme="minorEastAsia" w:hAnsi="Times New Roman"/>
          <w:sz w:val="28"/>
          <w:szCs w:val="28"/>
          <w:lang w:val="kk-KZ"/>
        </w:rPr>
        <w:t xml:space="preserve"> </w:t>
      </w:r>
      <w:r w:rsidRPr="00CB1FA4">
        <w:rPr>
          <w:rFonts w:ascii="Times New Roman" w:hAnsi="Times New Roman"/>
          <w:sz w:val="28"/>
          <w:szCs w:val="28"/>
          <w:lang w:val="kk-KZ"/>
        </w:rPr>
        <w:t>–</w:t>
      </w:r>
      <w:r w:rsidRPr="00CB1FA4">
        <w:rPr>
          <w:rFonts w:ascii="Times New Roman" w:hAnsi="Times New Roman"/>
          <w:sz w:val="28"/>
          <w:szCs w:val="28"/>
        </w:rPr>
        <w:t xml:space="preserve"> поверхностная концентрация ионов</w:t>
      </w:r>
      <w:r w:rsidRPr="00CB1FA4">
        <w:rPr>
          <w:rFonts w:ascii="Times New Roman" w:hAnsi="Times New Roman"/>
          <w:sz w:val="28"/>
          <w:szCs w:val="28"/>
          <w:lang w:val="kk-KZ"/>
        </w:rPr>
        <w:t xml:space="preserve"> </w:t>
      </w:r>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oMath>
      <w:r w:rsidRPr="00CB1FA4">
        <w:rPr>
          <w:rFonts w:ascii="Times New Roman" w:hAnsi="Times New Roman"/>
          <w:sz w:val="28"/>
          <w:szCs w:val="28"/>
        </w:rPr>
        <w:t xml:space="preserve">, </w:t>
      </w:r>
      <m:oMath>
        <m:sSub>
          <m:sSubPr>
            <m:ctrlPr>
              <w:rPr>
                <w:rFonts w:ascii="Cambria Math" w:hAnsi="Cambria Math"/>
                <w:i/>
                <w:sz w:val="28"/>
                <w:szCs w:val="28"/>
                <w:lang w:val="kk-KZ"/>
              </w:rPr>
            </m:ctrlPr>
          </m:sSubPr>
          <m:e>
            <m:d>
              <m:dPr>
                <m:begChr m:val="["/>
                <m:endChr m:val="]"/>
                <m:ctrlPr>
                  <w:rPr>
                    <w:rFonts w:ascii="Cambria Math" w:hAnsi="Cambria Math"/>
                    <w:i/>
                    <w:sz w:val="28"/>
                    <w:szCs w:val="28"/>
                    <w:lang w:val="kk-KZ"/>
                  </w:rPr>
                </m:ctrlPr>
              </m:dPr>
              <m:e>
                <m:r>
                  <w:rPr>
                    <w:rFonts w:ascii="Cambria Math" w:hAnsi="Cambria Math"/>
                    <w:sz w:val="28"/>
                    <w:szCs w:val="28"/>
                    <w:lang w:val="kk-KZ"/>
                  </w:rPr>
                  <m:t>e</m:t>
                </m:r>
              </m:e>
            </m:d>
          </m:e>
          <m:sub>
            <m:r>
              <w:rPr>
                <w:rFonts w:ascii="Cambria Math" w:hAnsi="Cambria Math"/>
                <w:sz w:val="28"/>
                <w:szCs w:val="28"/>
                <w:lang w:val="kk-KZ"/>
              </w:rPr>
              <m:t>S</m:t>
            </m:r>
          </m:sub>
        </m:sSub>
      </m:oMath>
      <w:r w:rsidRPr="00CB1FA4">
        <w:rPr>
          <w:rFonts w:ascii="Times New Roman" w:hAnsi="Times New Roman"/>
          <w:sz w:val="28"/>
          <w:szCs w:val="28"/>
          <w:lang w:val="kk-KZ"/>
        </w:rPr>
        <w:t xml:space="preserve"> ​ – поверхностная плотность электронов, являющаяся переменной, зависящей от свойств поверхности зерна. Для описания равновесного состояния необходимо также учитывать электростатический баланс внутри зерна. Если считать, что на поверхности присутствуют только состояния, связанные с ионами </w:t>
      </w:r>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oMath>
      <w:r w:rsidRPr="00CB1FA4">
        <w:rPr>
          <w:rFonts w:ascii="Times New Roman" w:hAnsi="Times New Roman"/>
          <w:sz w:val="28"/>
          <w:szCs w:val="28"/>
          <w:lang w:val="kk-KZ"/>
        </w:rPr>
        <w:t xml:space="preserve"> то в условиях объемного обеднения концентрации</w:t>
      </w:r>
      <w:r w:rsidRPr="00CB1FA4">
        <w:rPr>
          <w:rFonts w:ascii="Times New Roman" w:hAnsi="Times New Roman"/>
          <w:sz w:val="28"/>
          <w:szCs w:val="28"/>
        </w:rPr>
        <w:t xml:space="preserve"> </w:t>
      </w:r>
      <m:oMath>
        <m:sSub>
          <m:sSubPr>
            <m:ctrlPr>
              <w:rPr>
                <w:rFonts w:ascii="Cambria Math" w:hAnsi="Cambria Math"/>
                <w:i/>
                <w:sz w:val="28"/>
                <w:szCs w:val="28"/>
                <w:lang w:val="kk-KZ"/>
              </w:rPr>
            </m:ctrlPr>
          </m:sSubPr>
          <m:e>
            <m:d>
              <m:dPr>
                <m:begChr m:val="["/>
                <m:endChr m:val="]"/>
                <m:ctrlPr>
                  <w:rPr>
                    <w:rFonts w:ascii="Cambria Math" w:hAnsi="Cambria Math"/>
                    <w:i/>
                    <w:sz w:val="28"/>
                    <w:szCs w:val="28"/>
                    <w:lang w:val="kk-KZ"/>
                  </w:rPr>
                </m:ctrlPr>
              </m:dPr>
              <m:e>
                <m:sSup>
                  <m:sSupPr>
                    <m:ctrlPr>
                      <w:rPr>
                        <w:rFonts w:ascii="Cambria Math" w:hAnsi="Cambria Math"/>
                        <w:i/>
                        <w:sz w:val="28"/>
                        <w:szCs w:val="28"/>
                        <w:lang w:val="kk-KZ"/>
                      </w:rPr>
                    </m:ctrlPr>
                  </m:sSupPr>
                  <m:e>
                    <m:r>
                      <w:rPr>
                        <w:rFonts w:ascii="Cambria Math" w:hAnsi="Cambria Math"/>
                        <w:sz w:val="28"/>
                        <w:szCs w:val="28"/>
                        <w:lang w:val="kk-KZ"/>
                      </w:rPr>
                      <m:t>e</m:t>
                    </m:r>
                  </m:e>
                  <m:sup>
                    <m:r>
                      <w:rPr>
                        <w:rFonts w:ascii="Cambria Math" w:hAnsi="Cambria Math"/>
                        <w:sz w:val="28"/>
                        <w:szCs w:val="28"/>
                        <w:lang w:val="kk-KZ"/>
                      </w:rPr>
                      <m:t>-</m:t>
                    </m:r>
                  </m:sup>
                </m:sSup>
              </m:e>
            </m:d>
          </m:e>
          <m:sub>
            <m:r>
              <w:rPr>
                <w:rFonts w:ascii="Cambria Math" w:hAnsi="Cambria Math"/>
                <w:sz w:val="28"/>
                <w:szCs w:val="28"/>
                <w:lang w:val="kk-KZ"/>
              </w:rPr>
              <m:t>S</m:t>
            </m:r>
          </m:sub>
        </m:sSub>
      </m:oMath>
      <w:r w:rsidRPr="00CB1FA4">
        <w:rPr>
          <w:rFonts w:ascii="Times New Roman" w:hAnsi="Times New Roman"/>
          <w:sz w:val="28"/>
          <w:szCs w:val="28"/>
          <w:lang w:val="kk-KZ"/>
        </w:rPr>
        <w:t xml:space="preserve"> и </w:t>
      </w:r>
      <m:oMath>
        <m:d>
          <m:dPr>
            <m:begChr m:val="["/>
            <m:endChr m:val="]"/>
            <m:ctrlPr>
              <w:rPr>
                <w:rFonts w:ascii="Cambria Math" w:eastAsiaTheme="minorEastAsia" w:hAnsi="Cambria Math"/>
                <w:i/>
                <w:sz w:val="28"/>
                <w:szCs w:val="28"/>
                <w:lang w:val="kk-KZ"/>
              </w:rPr>
            </m:ctrlPr>
          </m:dPr>
          <m:e>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e>
        </m:d>
      </m:oMath>
      <w:r w:rsidRPr="00CB1FA4">
        <w:rPr>
          <w:rFonts w:ascii="Times New Roman" w:hAnsi="Times New Roman"/>
          <w:sz w:val="28"/>
          <w:szCs w:val="28"/>
          <w:lang w:val="kk-KZ"/>
        </w:rPr>
        <w:t xml:space="preserve"> выражаются через параметр </w:t>
      </w:r>
      <w:r w:rsidRPr="00CB1FA4">
        <w:rPr>
          <w:rFonts w:ascii="Times New Roman" w:hAnsi="Times New Roman"/>
          <w:i/>
          <w:iCs/>
          <w:sz w:val="28"/>
          <w:szCs w:val="28"/>
          <w:lang w:val="kk-KZ"/>
        </w:rPr>
        <w:t>p</w:t>
      </w:r>
      <w:r w:rsidRPr="00CB1FA4">
        <w:rPr>
          <w:rFonts w:ascii="Times New Roman" w:hAnsi="Times New Roman"/>
          <w:sz w:val="28"/>
          <w:szCs w:val="28"/>
          <w:lang w:val="kk-KZ"/>
        </w:rPr>
        <w:t xml:space="preserve"> следующим образом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{"citationItems":[{"id":"ITEM-1","itemData":{"author":[{"dropping-particle":"","family":"Jaaniso","given":"Raivo","non-dropping-particle":"","parse-names":false,"suffix":""},{"dropping-particle":"","family":"Tan","given":"Ooi Kiang","non-dropping-particle":"","parse-names":false,"suffix":""}],"id":"ITEM-1","issued":{"date-parts":[["2013"]]},"publisher":"Elsevier","title":"Semiconductor gas sensors","type":"book"},"uris":["http://www.mendeley.com/documents/?uuid=6728a6d2-deb1-4041-84e1-15b7dbeb6e5e"]}],"mendeley":{"formattedCitation":"[32]","plainTextFormattedCitation":"[32]","previouslyFormattedCitation":"[32]"},"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[32]</w:t>
      </w:r>
      <w:r w:rsidR="007E3B76">
        <w:rPr>
          <w:rFonts w:ascii="Times New Roman" w:hAnsi="Times New Roman"/>
          <w:sz w:val="28"/>
          <w:szCs w:val="28"/>
          <w:lang w:val="kk-KZ"/>
        </w:rPr>
        <w:fldChar w:fldCharType="end"/>
      </w:r>
      <w:r w:rsidRPr="00CB1FA4">
        <w:rPr>
          <w:rFonts w:ascii="Times New Roman" w:hAnsi="Times New Roman"/>
          <w:sz w:val="28"/>
          <w:szCs w:val="28"/>
          <w:lang w:val="kk-KZ"/>
        </w:rPr>
        <w:t>:</w:t>
      </w:r>
    </w:p>
    <w:p w14:paraId="674C65D5" w14:textId="77777777" w:rsidR="009379BC" w:rsidRPr="00ED46A2" w:rsidRDefault="009379BC" w:rsidP="008608B0">
      <w:pPr>
        <w:spacing w:after="0" w:line="240" w:lineRule="auto"/>
        <w:jc w:val="both"/>
        <w:rPr>
          <w:rFonts w:ascii="Times New Roman" w:hAnsi="Times New Roman"/>
          <w:sz w:val="28"/>
          <w:szCs w:val="28"/>
        </w:rPr>
      </w:pPr>
    </w:p>
    <w:p w14:paraId="4CDE05C6" w14:textId="5EA8BFCC" w:rsidR="00CB1FA4" w:rsidRPr="007562C6" w:rsidRDefault="009379BC" w:rsidP="009379BC">
      <w:pPr>
        <w:spacing w:after="0" w:line="240" w:lineRule="auto"/>
        <w:ind w:firstLine="709"/>
        <w:jc w:val="right"/>
        <w:rPr>
          <w:rFonts w:ascii="Times New Roman" w:hAnsi="Times New Roman"/>
          <w:sz w:val="28"/>
          <w:szCs w:val="28"/>
        </w:rPr>
      </w:pPr>
      <w:r>
        <w:rPr>
          <w:noProof/>
          <w:position w:val="-33"/>
        </w:rPr>
        <w:drawing>
          <wp:inline distT="0" distB="0" distL="0" distR="0" wp14:anchorId="0633D261" wp14:editId="13C69714">
            <wp:extent cx="3499485" cy="600710"/>
            <wp:effectExtent l="0" t="0" r="0" b="0"/>
            <wp:docPr id="1368302299" name="Picture 1" descr="{&quot;mathml&quot;:&quot;&lt;math style=\&quot;font-family:Times New Roman;font-size:16px;\&quot; xmlns=\&quot;http://www.w3.org/1998/Math/MathML\&quot;&gt;&lt;mfenced open=\&quot;[\&quot; close=\&quot;]\&quot;&gt;&lt;msup&gt;&lt;mi&gt;O&lt;/mi&gt;&lt;mo&gt;-&lt;/mo&gt;&lt;/msup&gt;&lt;/mfenced&gt;&lt;mo&gt;=&lt;/mo&gt;&lt;mo&gt;-&lt;/mo&gt;&lt;mfrac&gt;&lt;msub&gt;&lt;mi&gt;Q&lt;/mi&gt;&lt;mrow&gt;&lt;mi&gt;S&lt;/mi&gt;&lt;mi&gt;C&lt;/mi&gt;&lt;/mrow&gt;&lt;/msub&gt;&lt;mi&gt;q&lt;/mi&gt;&lt;/mfrac&gt;&lt;mo&gt;=&lt;/mo&gt;&lt;msub&gt;&lt;mi&gt;N&lt;/mi&gt;&lt;mi&gt;D&lt;/mi&gt;&lt;/msub&gt;&lt;msub&gt;&lt;mi&gt;L&lt;/mi&gt;&lt;mi&gt;D&lt;/mi&gt;&lt;/msub&gt;&lt;mfenced open=\&quot;{\&quot; close=\&quot;}\&quot;&gt;&lt;mrow&gt;&lt;mfenced&gt;&lt;mfrac&gt;&lt;mi&gt;n&lt;/mi&gt;&lt;mn&gt;3&lt;/mn&gt;&lt;/mfrac&gt;&lt;/mfenced&gt;&lt;mo&gt;-&lt;/mo&gt;&lt;mi&gt;A&lt;/mi&gt;&lt;mfenced&gt;&lt;mi&gt;n&lt;/mi&gt;&lt;/mfenced&gt;&lt;msup&gt;&lt;mi&gt;e&lt;/mi&gt;&lt;mrow&gt;&lt;mo&gt;-&lt;/mo&gt;&lt;mi&gt;p&lt;/mi&gt;&lt;/mrow&gt;&lt;/msup&gt;&lt;/mrow&gt;&lt;/mfenced&gt;&lt;mo&gt;,&lt;/mo&gt;&lt;/math&gt;&quot;,&quot;origin&quot;:&quot;MathType Legacy&quot;,&quot;version&quot;:&quot;v3.23.0&quot;}" title="open square brackets O to the power of minus close square brackets equals negative Q subscript S C end subscript over q equals N subscript D L subscript D open curly brackets open parentheses n over 3 close parentheses minus A open parentheses n close parentheses e to the power of negative p end exponent close curly bracket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fenced open=\&quot;[\&quot; close=\&quot;]\&quot;&gt;&lt;msup&gt;&lt;mi&gt;O&lt;/mi&gt;&lt;mo&gt;-&lt;/mo&gt;&lt;/msup&gt;&lt;/mfenced&gt;&lt;mo&gt;=&lt;/mo&gt;&lt;mo&gt;-&lt;/mo&gt;&lt;mfrac&gt;&lt;msub&gt;&lt;mi&gt;Q&lt;/mi&gt;&lt;mrow&gt;&lt;mi&gt;S&lt;/mi&gt;&lt;mi&gt;C&lt;/mi&gt;&lt;/mrow&gt;&lt;/msub&gt;&lt;mi&gt;q&lt;/mi&gt;&lt;/mfrac&gt;&lt;mo&gt;=&lt;/mo&gt;&lt;msub&gt;&lt;mi&gt;N&lt;/mi&gt;&lt;mi&gt;D&lt;/mi&gt;&lt;/msub&gt;&lt;msub&gt;&lt;mi&gt;L&lt;/mi&gt;&lt;mi&gt;D&lt;/mi&gt;&lt;/msub&gt;&lt;mfenced open=\&quot;{\&quot; close=\&quot;}\&quot;&gt;&lt;mrow&gt;&lt;mfenced&gt;&lt;mfrac&gt;&lt;mi&gt;n&lt;/mi&gt;&lt;mn&gt;3&lt;/mn&gt;&lt;/mfrac&gt;&lt;/mfenced&gt;&lt;mo&gt;-&lt;/mo&gt;&lt;mi&gt;A&lt;/mi&gt;&lt;mfenced&gt;&lt;mi&gt;n&lt;/mi&gt;&lt;/mfenced&gt;&lt;msup&gt;&lt;mi&gt;e&lt;/mi&gt;&lt;mrow&gt;&lt;mo&gt;-&lt;/mo&gt;&lt;mi&gt;p&lt;/mi&gt;&lt;/mrow&gt;&lt;/msup&gt;&lt;/mrow&gt;&lt;/mfenced&gt;&lt;mo&gt;,&lt;/mo&gt;&lt;/math&gt;&quot;,&quot;origin&quot;:&quot;MathType Legacy&quot;,&quot;version&quot;:&quot;v3.23.0&quot;}" title="open square brackets O to the power of minus close square brackets equals negative Q subscript S C end subscript over q equals N subscript D L subscript D open curly brackets open parentheses n over 3 close parentheses minus A open parentheses n close parentheses e to the power of negative p end exponent close curly brackets comm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9485" cy="600710"/>
                    </a:xfrm>
                    <a:prstGeom prst="rect">
                      <a:avLst/>
                    </a:prstGeom>
                  </pic:spPr>
                </pic:pic>
              </a:graphicData>
            </a:graphic>
          </wp:inline>
        </w:drawing>
      </w:r>
      <w:r w:rsidRPr="007562C6">
        <w:rPr>
          <w:rFonts w:ascii="Times New Roman" w:hAnsi="Times New Roman"/>
          <w:sz w:val="28"/>
          <w:szCs w:val="28"/>
        </w:rPr>
        <w:t xml:space="preserve"> </w:t>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(1.7)</w:t>
      </w:r>
    </w:p>
    <w:p w14:paraId="7C906287" w14:textId="0AD2D46C" w:rsidR="00CB1FA4" w:rsidRPr="007562C6" w:rsidRDefault="00CB1FA4" w:rsidP="00352E1D">
      <w:pPr>
        <w:spacing w:after="0" w:line="240" w:lineRule="auto"/>
        <w:jc w:val="both"/>
        <w:rPr>
          <w:rFonts w:ascii="Times New Roman" w:eastAsiaTheme="minorEastAsia" w:hAnsi="Times New Roman"/>
          <w:sz w:val="28"/>
          <w:szCs w:val="28"/>
        </w:rPr>
      </w:pPr>
    </w:p>
    <w:p w14:paraId="4A20E0EF" w14:textId="12A72677" w:rsidR="00CB1FA4" w:rsidRPr="007562C6" w:rsidRDefault="009379BC" w:rsidP="009379BC">
      <w:pPr>
        <w:spacing w:after="0" w:line="240" w:lineRule="auto"/>
        <w:ind w:firstLine="709"/>
        <w:jc w:val="right"/>
        <w:rPr>
          <w:rFonts w:ascii="Times New Roman" w:eastAsiaTheme="minorEastAsia" w:hAnsi="Times New Roman"/>
          <w:sz w:val="28"/>
          <w:szCs w:val="28"/>
        </w:rPr>
      </w:pPr>
      <w:r>
        <w:rPr>
          <w:noProof/>
          <w:position w:val="-33"/>
        </w:rPr>
        <w:drawing>
          <wp:inline distT="0" distB="0" distL="0" distR="0" wp14:anchorId="42FC64D4" wp14:editId="423F5C59">
            <wp:extent cx="1948688" cy="560832"/>
            <wp:effectExtent l="0" t="0" r="0" b="0"/>
            <wp:docPr id="1901406780" name="Picture 1" descr="{&quot;mathml&quot;:&quot;&lt;math style=\&quot;font-family:Times New Roman;font-size:16px;\&quot; xmlns=\&quot;http://www.w3.org/1998/Math/MathML\&quot;&gt;&lt;msub&gt;&lt;mfenced open=\&quot;[\&quot; close=\&quot;]\&quot;&gt;&lt;msup&gt;&lt;mi&gt;e&lt;/mi&gt;&lt;mo&gt;-&lt;/mo&gt;&lt;/msup&gt;&lt;/mfenced&gt;&lt;mi&gt;s&lt;/mi&gt;&lt;/msub&gt;&lt;mo&gt;=&lt;/mo&gt;&lt;msub&gt;&lt;mi&gt;N&lt;/mi&gt;&lt;mi&gt;D&lt;/mi&gt;&lt;/msub&gt;&lt;msup&gt;&lt;mi&gt;e&lt;/mi&gt;&lt;mfenced&gt;&lt;mrow&gt;&lt;mo&gt;-&lt;/mo&gt;&lt;mfenced&gt;&lt;mfrac&gt;&lt;mn&gt;1&lt;/mn&gt;&lt;mn&gt;6&lt;/mn&gt;&lt;/mfrac&gt;&lt;/mfenced&gt;&lt;msup&gt;&lt;mi&gt;n&lt;/mi&gt;&lt;mn&gt;2&lt;/mn&gt;&lt;/msup&gt;&lt;mo&gt;-&lt;/mo&gt;&lt;mi&gt;p&lt;/mi&gt;&lt;/mrow&gt;&lt;/mfenced&gt;&lt;/msup&gt;&lt;mo&gt;,&lt;/mo&gt;&lt;/math&gt;&quot;,&quot;origin&quot;:&quot;MathType Legacy&quot;,&quot;version&quot;:&quot;v3.23.0&quot;}" title="open square brackets e to the power of minus close square brackets subscript s equals N subscript D e to the power of open parentheses negative open parentheses 1 over 6 close parentheses n squared minus p close parentheses end exponen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ub&gt;&lt;mfenced open=\&quot;[\&quot; close=\&quot;]\&quot;&gt;&lt;msup&gt;&lt;mi&gt;e&lt;/mi&gt;&lt;mo&gt;-&lt;/mo&gt;&lt;/msup&gt;&lt;/mfenced&gt;&lt;mi&gt;s&lt;/mi&gt;&lt;/msub&gt;&lt;mo&gt;=&lt;/mo&gt;&lt;msub&gt;&lt;mi&gt;N&lt;/mi&gt;&lt;mi&gt;D&lt;/mi&gt;&lt;/msub&gt;&lt;msup&gt;&lt;mi&gt;e&lt;/mi&gt;&lt;mfenced&gt;&lt;mrow&gt;&lt;mo&gt;-&lt;/mo&gt;&lt;mfenced&gt;&lt;mfrac&gt;&lt;mn&gt;1&lt;/mn&gt;&lt;mn&gt;6&lt;/mn&gt;&lt;/mfrac&gt;&lt;/mfenced&gt;&lt;msup&gt;&lt;mi&gt;n&lt;/mi&gt;&lt;mn&gt;2&lt;/mn&gt;&lt;/msup&gt;&lt;mo&gt;-&lt;/mo&gt;&lt;mi&gt;p&lt;/mi&gt;&lt;/mrow&gt;&lt;/mfenced&gt;&lt;/msup&gt;&lt;mo&gt;,&lt;/mo&gt;&lt;/math&gt;&quot;,&quot;origin&quot;:&quot;MathType Legacy&quot;,&quot;version&quot;:&quot;v3.23.0&quot;}" title="open square brackets e to the power of minus close square brackets subscript s equals N subscript D e to the power of open parentheses negative open parentheses 1 over 6 close parentheses n squared minus p close parentheses end exponent comma"/>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48688" cy="560832"/>
                    </a:xfrm>
                    <a:prstGeom prst="rect">
                      <a:avLst/>
                    </a:prstGeom>
                  </pic:spPr>
                </pic:pic>
              </a:graphicData>
            </a:graphic>
          </wp:inline>
        </w:drawing>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t>(1.8)</w:t>
      </w:r>
    </w:p>
    <w:p w14:paraId="7947AEFA" w14:textId="77777777" w:rsidR="009379BC" w:rsidRPr="007562C6" w:rsidRDefault="009379BC" w:rsidP="008608B0">
      <w:pPr>
        <w:spacing w:after="0" w:line="240" w:lineRule="auto"/>
        <w:jc w:val="both"/>
        <w:rPr>
          <w:rFonts w:ascii="Times New Roman" w:eastAsiaTheme="minorEastAsia" w:hAnsi="Times New Roman"/>
          <w:sz w:val="28"/>
          <w:szCs w:val="28"/>
        </w:rPr>
      </w:pPr>
    </w:p>
    <w:p w14:paraId="171EE75B" w14:textId="74E110A0"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eastAsiaTheme="minorEastAsia" w:hAnsi="Times New Roman"/>
          <w:sz w:val="28"/>
          <w:szCs w:val="28"/>
          <w:lang w:val="kk-KZ"/>
        </w:rPr>
        <w:t xml:space="preserve">где </w:t>
      </w:r>
      <m:oMath>
        <m:sSub>
          <m:sSubPr>
            <m:ctrlPr>
              <w:rPr>
                <w:rFonts w:ascii="Cambria Math" w:hAnsi="Cambria Math"/>
                <w:i/>
                <w:sz w:val="28"/>
                <w:szCs w:val="28"/>
                <w:lang w:val="kk-KZ"/>
              </w:rPr>
            </m:ctrlPr>
          </m:sSubPr>
          <m:e>
            <m:r>
              <w:rPr>
                <w:rFonts w:ascii="Cambria Math" w:hAnsi="Cambria Math"/>
                <w:sz w:val="28"/>
                <w:szCs w:val="28"/>
                <w:lang w:val="kk-KZ"/>
              </w:rPr>
              <m:t>Q</m:t>
            </m:r>
          </m:e>
          <m:sub>
            <m:r>
              <w:rPr>
                <w:rFonts w:ascii="Cambria Math" w:hAnsi="Cambria Math"/>
                <w:sz w:val="28"/>
                <w:szCs w:val="28"/>
                <w:lang w:val="kk-KZ"/>
              </w:rPr>
              <m:t>SC</m:t>
            </m:r>
          </m:sub>
        </m:sSub>
      </m:oMath>
      <w:r w:rsidRPr="00CB1FA4">
        <w:rPr>
          <w:rFonts w:ascii="Times New Roman" w:eastAsiaTheme="minorEastAsia" w:hAnsi="Times New Roman"/>
          <w:sz w:val="28"/>
          <w:szCs w:val="28"/>
          <w:lang w:val="kk-KZ"/>
        </w:rPr>
        <w:t xml:space="preserve"> – плотность суммарного поверхностного заряда, в данном случае обусловленного только ионами </w:t>
      </w:r>
      <m:oMath>
        <m:d>
          <m:dPr>
            <m:begChr m:val="["/>
            <m:endChr m:val="]"/>
            <m:ctrlPr>
              <w:rPr>
                <w:rFonts w:ascii="Cambria Math" w:eastAsiaTheme="minorEastAsia" w:hAnsi="Cambria Math"/>
                <w:i/>
                <w:sz w:val="28"/>
                <w:szCs w:val="28"/>
                <w:lang w:val="kk-KZ"/>
              </w:rPr>
            </m:ctrlPr>
          </m:dPr>
          <m:e>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e>
        </m:d>
      </m:oMath>
      <w:r w:rsidRPr="00CB1FA4">
        <w:rPr>
          <w:rFonts w:ascii="Times New Roman" w:eastAsiaTheme="minorEastAsia" w:hAnsi="Times New Roman"/>
          <w:sz w:val="28"/>
          <w:szCs w:val="28"/>
          <w:lang w:val="kk-KZ"/>
        </w:rPr>
        <w:t xml:space="preserve">; </w:t>
      </w:r>
      <w:r w:rsidRPr="00CB1FA4">
        <w:rPr>
          <w:rFonts w:ascii="Times New Roman" w:eastAsiaTheme="minorEastAsia" w:hAnsi="Times New Roman"/>
          <w:i/>
          <w:sz w:val="28"/>
          <w:szCs w:val="28"/>
          <w:lang w:val="kk-KZ"/>
        </w:rPr>
        <w:t>q</w:t>
      </w:r>
      <w:r w:rsidRPr="00CB1FA4">
        <w:rPr>
          <w:rFonts w:ascii="Times New Roman" w:eastAsiaTheme="minorEastAsia" w:hAnsi="Times New Roman"/>
          <w:sz w:val="28"/>
          <w:szCs w:val="28"/>
          <w:lang w:val="kk-KZ"/>
        </w:rPr>
        <w:t xml:space="preserve"> – элементарный заряд ; </w:t>
      </w:r>
      <m:oMath>
        <m:sSub>
          <m:sSubPr>
            <m:ctrlPr>
              <w:rPr>
                <w:rFonts w:ascii="Cambria Math" w:hAnsi="Cambria Math"/>
                <w:i/>
                <w:sz w:val="28"/>
                <w:szCs w:val="28"/>
                <w:lang w:val="kk-KZ"/>
              </w:rPr>
            </m:ctrlPr>
          </m:sSubPr>
          <m:e>
            <m:r>
              <w:rPr>
                <w:rFonts w:ascii="Cambria Math" w:hAnsi="Cambria Math"/>
                <w:sz w:val="28"/>
                <w:szCs w:val="28"/>
                <w:lang w:val="kk-KZ"/>
              </w:rPr>
              <m:t>L</m:t>
            </m:r>
          </m:e>
          <m:sub>
            <m:r>
              <w:rPr>
                <w:rFonts w:ascii="Cambria Math" w:hAnsi="Cambria Math"/>
                <w:sz w:val="28"/>
                <w:szCs w:val="28"/>
                <w:lang w:val="kk-KZ"/>
              </w:rPr>
              <m:t>D</m:t>
            </m:r>
          </m:sub>
        </m:sSub>
      </m:oMath>
      <w:r w:rsidRPr="00CB1FA4">
        <w:rPr>
          <w:rFonts w:ascii="Times New Roman" w:eastAsiaTheme="minorEastAsia" w:hAnsi="Times New Roman"/>
          <w:sz w:val="28"/>
          <w:szCs w:val="28"/>
          <w:lang w:val="kk-KZ"/>
        </w:rPr>
        <w:t xml:space="preserve"> – длина Дебая, </w:t>
      </w:r>
      <m:oMath>
        <m:sSub>
          <m:sSubPr>
            <m:ctrlPr>
              <w:rPr>
                <w:rFonts w:ascii="Cambria Math" w:hAnsi="Cambria Math"/>
                <w:i/>
                <w:sz w:val="28"/>
                <w:szCs w:val="28"/>
                <w:lang w:val="kk-KZ"/>
              </w:rPr>
            </m:ctrlPr>
          </m:sSubPr>
          <m:e>
            <m:r>
              <w:rPr>
                <w:rFonts w:ascii="Cambria Math" w:hAnsi="Cambria Math"/>
                <w:sz w:val="28"/>
                <w:szCs w:val="28"/>
                <w:lang w:val="kk-KZ"/>
              </w:rPr>
              <m:t>L</m:t>
            </m:r>
          </m:e>
          <m:sub>
            <m:r>
              <w:rPr>
                <w:rFonts w:ascii="Cambria Math" w:hAnsi="Cambria Math"/>
                <w:sz w:val="28"/>
                <w:szCs w:val="28"/>
                <w:lang w:val="kk-KZ"/>
              </w:rPr>
              <m:t>D</m:t>
            </m:r>
          </m:sub>
        </m:sSub>
        <m:r>
          <w:rPr>
            <w:rFonts w:ascii="Cambria Math" w:eastAsiaTheme="minorEastAsia" w:hAnsi="Cambria Math"/>
            <w:sz w:val="28"/>
            <w:szCs w:val="28"/>
            <w:lang w:val="kk-KZ"/>
          </w:rPr>
          <m:t>=</m:t>
        </m:r>
        <m:sSup>
          <m:sSupPr>
            <m:ctrlPr>
              <w:rPr>
                <w:rFonts w:ascii="Cambria Math" w:eastAsiaTheme="minorEastAsia" w:hAnsi="Cambria Math"/>
                <w:i/>
                <w:sz w:val="28"/>
                <w:szCs w:val="28"/>
                <w:lang w:val="kk-KZ"/>
              </w:rPr>
            </m:ctrlPr>
          </m:sSupPr>
          <m:e>
            <m:d>
              <m:dPr>
                <m:ctrlPr>
                  <w:rPr>
                    <w:rFonts w:ascii="Cambria Math" w:eastAsiaTheme="minorEastAsia" w:hAnsi="Cambria Math"/>
                    <w:i/>
                    <w:sz w:val="28"/>
                    <w:szCs w:val="28"/>
                    <w:lang w:val="kk-KZ"/>
                  </w:rPr>
                </m:ctrlPr>
              </m:dPr>
              <m:e>
                <m:r>
                  <w:rPr>
                    <w:rFonts w:ascii="Cambria Math" w:eastAsiaTheme="minorEastAsia" w:hAnsi="Cambria Math"/>
                    <w:sz w:val="28"/>
                    <w:szCs w:val="28"/>
                    <w:lang w:val="kk-KZ"/>
                  </w:rPr>
                  <m:t>εkT/</m:t>
                </m:r>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q</m:t>
                    </m:r>
                  </m:e>
                  <m:sup>
                    <m:r>
                      <w:rPr>
                        <w:rFonts w:ascii="Cambria Math" w:eastAsiaTheme="minorEastAsia" w:hAnsi="Cambria Math"/>
                        <w:sz w:val="28"/>
                        <w:szCs w:val="28"/>
                        <w:lang w:val="kk-KZ"/>
                      </w:rPr>
                      <m:t>2</m:t>
                    </m:r>
                  </m:sup>
                </m:sSup>
                <m:sSub>
                  <m:sSubPr>
                    <m:ctrlPr>
                      <w:rPr>
                        <w:rFonts w:ascii="Cambria Math" w:eastAsiaTheme="minorEastAsia" w:hAnsi="Cambria Math"/>
                        <w:i/>
                        <w:sz w:val="28"/>
                        <w:szCs w:val="28"/>
                        <w:lang w:val="kk-KZ"/>
                      </w:rPr>
                    </m:ctrlPr>
                  </m:sSubPr>
                  <m:e>
                    <m:r>
                      <w:rPr>
                        <w:rFonts w:ascii="Cambria Math" w:eastAsiaTheme="minorEastAsia" w:hAnsi="Cambria Math"/>
                        <w:sz w:val="28"/>
                        <w:szCs w:val="28"/>
                        <w:lang w:val="kk-KZ"/>
                      </w:rPr>
                      <m:t>N</m:t>
                    </m:r>
                  </m:e>
                  <m:sub>
                    <m:r>
                      <w:rPr>
                        <w:rFonts w:ascii="Cambria Math" w:eastAsiaTheme="minorEastAsia" w:hAnsi="Cambria Math"/>
                        <w:sz w:val="28"/>
                        <w:szCs w:val="28"/>
                        <w:lang w:val="kk-KZ"/>
                      </w:rPr>
                      <m:t>D</m:t>
                    </m:r>
                  </m:sub>
                </m:sSub>
              </m:e>
            </m:d>
          </m:e>
          <m:sup>
            <m:f>
              <m:fPr>
                <m:ctrlPr>
                  <w:rPr>
                    <w:rFonts w:ascii="Cambria Math" w:eastAsiaTheme="minorEastAsia" w:hAnsi="Cambria Math"/>
                    <w:i/>
                    <w:sz w:val="28"/>
                    <w:szCs w:val="28"/>
                    <w:lang w:val="kk-KZ"/>
                  </w:rPr>
                </m:ctrlPr>
              </m:fPr>
              <m:num>
                <m:r>
                  <w:rPr>
                    <w:rFonts w:ascii="Cambria Math" w:eastAsiaTheme="minorEastAsia" w:hAnsi="Cambria Math"/>
                    <w:sz w:val="28"/>
                    <w:szCs w:val="28"/>
                    <w:lang w:val="kk-KZ"/>
                  </w:rPr>
                  <m:t>1</m:t>
                </m:r>
              </m:num>
              <m:den>
                <m:r>
                  <w:rPr>
                    <w:rFonts w:ascii="Cambria Math" w:eastAsiaTheme="minorEastAsia" w:hAnsi="Cambria Math"/>
                    <w:sz w:val="28"/>
                    <w:szCs w:val="28"/>
                    <w:lang w:val="kk-KZ"/>
                  </w:rPr>
                  <m:t>2</m:t>
                </m:r>
              </m:den>
            </m:f>
          </m:sup>
        </m:sSup>
      </m:oMath>
      <w:r w:rsidRPr="00CB1FA4">
        <w:rPr>
          <w:rFonts w:ascii="Times New Roman" w:eastAsiaTheme="minorEastAsia" w:hAnsi="Times New Roman"/>
          <w:sz w:val="28"/>
          <w:szCs w:val="28"/>
          <w:lang w:val="kk-KZ"/>
        </w:rPr>
        <w:t xml:space="preserve">, </w:t>
      </w:r>
      <w:r w:rsidRPr="00CB1FA4">
        <w:rPr>
          <w:rFonts w:ascii="Times New Roman" w:eastAsiaTheme="minorEastAsia" w:hAnsi="Times New Roman"/>
          <w:i/>
          <w:sz w:val="28"/>
          <w:szCs w:val="28"/>
        </w:rPr>
        <w:t>ε</w:t>
      </w:r>
      <w:r w:rsidRPr="00CB1FA4">
        <w:rPr>
          <w:rFonts w:ascii="Times New Roman" w:eastAsiaTheme="minorEastAsia" w:hAnsi="Times New Roman"/>
          <w:sz w:val="28"/>
          <w:szCs w:val="28"/>
          <w:lang w:val="kk-KZ"/>
        </w:rPr>
        <w:t xml:space="preserve"> – диэлектрическая проницаемость; </w:t>
      </w:r>
      <w:r w:rsidRPr="00CB1FA4">
        <w:rPr>
          <w:rFonts w:ascii="Times New Roman" w:eastAsiaTheme="minorEastAsia" w:hAnsi="Times New Roman"/>
          <w:i/>
          <w:sz w:val="28"/>
          <w:szCs w:val="28"/>
          <w:lang w:val="kk-KZ"/>
        </w:rPr>
        <w:t>n</w:t>
      </w:r>
      <w:r w:rsidRPr="00CB1FA4">
        <w:rPr>
          <w:rFonts w:ascii="Times New Roman" w:eastAsiaTheme="minorEastAsia" w:hAnsi="Times New Roman"/>
          <w:sz w:val="28"/>
          <w:szCs w:val="28"/>
          <w:lang w:val="kk-KZ"/>
        </w:rPr>
        <w:t xml:space="preserve"> – приведённый радиус зерна,  </w:t>
      </w:r>
      <m:oMath>
        <m:r>
          <w:rPr>
            <w:rFonts w:ascii="Cambria Math" w:eastAsiaTheme="minorEastAsia" w:hAnsi="Cambria Math"/>
            <w:sz w:val="28"/>
            <w:szCs w:val="28"/>
            <w:lang w:val="kk-KZ"/>
          </w:rPr>
          <m:t>n=a/</m:t>
        </m:r>
        <m:sSub>
          <m:sSubPr>
            <m:ctrlPr>
              <w:rPr>
                <w:rFonts w:ascii="Cambria Math" w:eastAsiaTheme="minorEastAsia" w:hAnsi="Cambria Math"/>
                <w:i/>
                <w:sz w:val="28"/>
                <w:szCs w:val="28"/>
              </w:rPr>
            </m:ctrlPr>
          </m:sSubPr>
          <m:e>
            <m:r>
              <w:rPr>
                <w:rFonts w:ascii="Cambria Math" w:eastAsiaTheme="minorEastAsia" w:hAnsi="Cambria Math"/>
                <w:sz w:val="28"/>
                <w:szCs w:val="28"/>
                <w:lang w:val="kk-KZ"/>
              </w:rPr>
              <m:t>L</m:t>
            </m:r>
          </m:e>
          <m:sub>
            <m:r>
              <w:rPr>
                <w:rFonts w:ascii="Cambria Math" w:eastAsiaTheme="minorEastAsia" w:hAnsi="Cambria Math"/>
                <w:sz w:val="28"/>
                <w:szCs w:val="28"/>
                <w:lang w:val="kk-KZ"/>
              </w:rPr>
              <m:t>D</m:t>
            </m:r>
          </m:sub>
        </m:sSub>
      </m:oMath>
      <w:r w:rsidRPr="00CB1FA4">
        <w:rPr>
          <w:rFonts w:ascii="Times New Roman" w:eastAsiaTheme="minorEastAsia" w:hAnsi="Times New Roman"/>
          <w:sz w:val="28"/>
          <w:szCs w:val="28"/>
          <w:lang w:val="kk-KZ"/>
        </w:rPr>
        <w:t xml:space="preserve">; </w:t>
      </w:r>
      <w:r w:rsidRPr="00CB1FA4">
        <w:rPr>
          <w:rFonts w:ascii="Times New Roman" w:eastAsiaTheme="minorEastAsia" w:hAnsi="Times New Roman"/>
          <w:i/>
          <w:sz w:val="28"/>
          <w:szCs w:val="28"/>
          <w:lang w:val="kk-KZ"/>
        </w:rPr>
        <w:t>A(n)</w:t>
      </w:r>
      <w:r w:rsidRPr="00CB1FA4">
        <w:rPr>
          <w:rFonts w:ascii="Times New Roman" w:eastAsiaTheme="minorEastAsia" w:hAnsi="Times New Roman"/>
          <w:sz w:val="28"/>
          <w:szCs w:val="28"/>
          <w:lang w:val="kk-KZ"/>
        </w:rPr>
        <w:t xml:space="preserve"> – число свободных электронов в зоне проводимости при </w:t>
      </w:r>
      <w:r w:rsidRPr="00CB1FA4">
        <w:rPr>
          <w:rFonts w:ascii="Times New Roman" w:eastAsiaTheme="minorEastAsia" w:hAnsi="Times New Roman"/>
          <w:i/>
          <w:sz w:val="28"/>
          <w:szCs w:val="28"/>
          <w:lang w:val="kk-KZ"/>
        </w:rPr>
        <w:t>p</w:t>
      </w:r>
      <w:r w:rsidRPr="00CB1FA4">
        <w:rPr>
          <w:rFonts w:ascii="Times New Roman" w:eastAsiaTheme="minorEastAsia" w:hAnsi="Times New Roman"/>
          <w:sz w:val="28"/>
          <w:szCs w:val="28"/>
          <w:lang w:val="kk-KZ"/>
        </w:rPr>
        <w:t xml:space="preserve"> = 0.</w:t>
      </w:r>
    </w:p>
    <w:p w14:paraId="179E4DE6" w14:textId="77777777" w:rsidR="00CB1FA4" w:rsidRPr="007562C6"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t>Сопротивление сенсора может быть выражено через поверхностную концентрацию электронов [</w:t>
      </w:r>
      <w:r w:rsidRPr="00CB1FA4">
        <w:rPr>
          <w:rFonts w:ascii="Times New Roman" w:hAnsi="Times New Roman"/>
          <w:sz w:val="28"/>
          <w:szCs w:val="28"/>
        </w:rPr>
        <w:t>29</w:t>
      </w:r>
      <w:r w:rsidRPr="00CB1FA4">
        <w:rPr>
          <w:rFonts w:ascii="Times New Roman" w:hAnsi="Times New Roman"/>
          <w:sz w:val="28"/>
          <w:szCs w:val="28"/>
          <w:lang w:val="kk-KZ"/>
        </w:rPr>
        <w:t>]:</w:t>
      </w:r>
    </w:p>
    <w:p w14:paraId="51652E53" w14:textId="77777777" w:rsidR="00352E1D" w:rsidRPr="007562C6" w:rsidRDefault="00352E1D" w:rsidP="0019735B">
      <w:pPr>
        <w:spacing w:after="0" w:line="240" w:lineRule="auto"/>
        <w:ind w:firstLine="709"/>
        <w:jc w:val="both"/>
        <w:rPr>
          <w:rFonts w:ascii="Times New Roman" w:hAnsi="Times New Roman"/>
          <w:sz w:val="28"/>
          <w:szCs w:val="28"/>
        </w:rPr>
      </w:pPr>
    </w:p>
    <w:p w14:paraId="2F1F411B" w14:textId="716F5934" w:rsidR="00CB1FA4" w:rsidRPr="007562C6" w:rsidRDefault="00E02B36" w:rsidP="00E02B36">
      <w:pPr>
        <w:spacing w:after="0" w:line="240" w:lineRule="auto"/>
        <w:ind w:firstLine="709"/>
        <w:jc w:val="right"/>
        <w:rPr>
          <w:rFonts w:ascii="Times New Roman" w:hAnsi="Times New Roman"/>
          <w:sz w:val="28"/>
          <w:szCs w:val="28"/>
        </w:rPr>
      </w:pPr>
      <w:r>
        <w:rPr>
          <w:noProof/>
          <w:position w:val="-41"/>
        </w:rPr>
        <w:drawing>
          <wp:inline distT="0" distB="0" distL="0" distR="0" wp14:anchorId="66F04A70" wp14:editId="26A090C9">
            <wp:extent cx="3233860" cy="674082"/>
            <wp:effectExtent l="0" t="0" r="0" b="0"/>
            <wp:docPr id="964549689" name="Picture 1" descr="{&quot;mathml&quot;:&quot;&lt;math style=\&quot;font-family:Times New Roman;font-size:16px;\&quot; xmlns=\&quot;http://www.w3.org/1998/Math/MathML\&quot;&gt;&lt;mfrac&gt;&lt;mi&gt;R&lt;/mi&gt;&lt;msub&gt;&lt;mi&gt;R&lt;/mi&gt;&lt;mn&gt;0&lt;/mn&gt;&lt;/msub&gt;&lt;/mfrac&gt;&lt;mo&gt;=&lt;/mo&gt;&lt;mfrac&gt;&lt;msub&gt;&lt;mi&gt;N&lt;/mi&gt;&lt;mi&gt;D&lt;/mi&gt;&lt;/msub&gt;&lt;msub&gt;&lt;mfenced open=\&quot;[\&quot; close=\&quot;]\&quot;&gt;&lt;msup&gt;&lt;mi&gt;e&lt;/mi&gt;&lt;mo&gt;-&lt;/mo&gt;&lt;/msup&gt;&lt;/mfenced&gt;&lt;mi&gt;S&lt;/mi&gt;&lt;/msub&gt;&lt;/mfrac&gt;&lt;mo&gt;=&lt;/mo&gt;&lt;mi&gt;c&lt;/mi&gt;&lt;mfenced&gt;&lt;mi&gt;n&lt;/mi&gt;&lt;/mfenced&gt;&lt;mo&gt;+&lt;/mo&gt;&lt;mfenced&gt;&lt;mfrac&gt;&lt;mi&gt;S&lt;/mi&gt;&lt;mi&gt;a&lt;/mi&gt;&lt;/mfrac&gt;&lt;/mfenced&gt;&lt;msup&gt;&lt;mfenced&gt;&lt;mrow&gt;&lt;msub&gt;&lt;mi&gt;K&lt;/mi&gt;&lt;msub&gt;&lt;mi&gt;O&lt;/mi&gt;&lt;mn&gt;2&lt;/mn&gt;&lt;/msub&gt;&lt;/msub&gt;&lt;msub&gt;&lt;msub&gt;&lt;mi&gt;P&lt;/mi&gt;&lt;mi&gt;O&lt;/mi&gt;&lt;/msub&gt;&lt;mn&gt;2&lt;/mn&gt;&lt;/msub&gt;&lt;/mrow&gt;&lt;/mfenced&gt;&lt;mfrac&gt;&lt;mn&gt;1&lt;/mn&gt;&lt;mn&gt;2&lt;/mn&gt;&lt;/mfrac&gt;&lt;/msup&gt;&lt;mo&gt;,&lt;/mo&gt;&lt;/math&gt;&quot;,&quot;origin&quot;:&quot;MathType Legacy&quot;,&quot;version&quot;:&quot;v3.23.0&quot;}" title="R over R subscript 0 equals N subscript D over open square brackets e to the power of minus close square brackets subscript S equals c open parentheses n close parentheses plus open parentheses S over a close parentheses open parentheses K subscript O subscript 2 end subscript P subscript O subscript 2 close parentheses to the power of 1 half end exponen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frac&gt;&lt;mi&gt;R&lt;/mi&gt;&lt;msub&gt;&lt;mi&gt;R&lt;/mi&gt;&lt;mn&gt;0&lt;/mn&gt;&lt;/msub&gt;&lt;/mfrac&gt;&lt;mo&gt;=&lt;/mo&gt;&lt;mfrac&gt;&lt;msub&gt;&lt;mi&gt;N&lt;/mi&gt;&lt;mi&gt;D&lt;/mi&gt;&lt;/msub&gt;&lt;msub&gt;&lt;mfenced open=\&quot;[\&quot; close=\&quot;]\&quot;&gt;&lt;msup&gt;&lt;mi&gt;e&lt;/mi&gt;&lt;mo&gt;-&lt;/mo&gt;&lt;/msup&gt;&lt;/mfenced&gt;&lt;mi&gt;S&lt;/mi&gt;&lt;/msub&gt;&lt;/mfrac&gt;&lt;mo&gt;=&lt;/mo&gt;&lt;mi&gt;c&lt;/mi&gt;&lt;mfenced&gt;&lt;mi&gt;n&lt;/mi&gt;&lt;/mfenced&gt;&lt;mo&gt;+&lt;/mo&gt;&lt;mfenced&gt;&lt;mfrac&gt;&lt;mi&gt;S&lt;/mi&gt;&lt;mi&gt;a&lt;/mi&gt;&lt;/mfrac&gt;&lt;/mfenced&gt;&lt;msup&gt;&lt;mfenced&gt;&lt;mrow&gt;&lt;msub&gt;&lt;mi&gt;K&lt;/mi&gt;&lt;msub&gt;&lt;mi&gt;O&lt;/mi&gt;&lt;mn&gt;2&lt;/mn&gt;&lt;/msub&gt;&lt;/msub&gt;&lt;msub&gt;&lt;msub&gt;&lt;mi&gt;P&lt;/mi&gt;&lt;mi&gt;O&lt;/mi&gt;&lt;/msub&gt;&lt;mn&gt;2&lt;/mn&gt;&lt;/msub&gt;&lt;/mrow&gt;&lt;/mfenced&gt;&lt;mfrac&gt;&lt;mn&gt;1&lt;/mn&gt;&lt;mn&gt;2&lt;/mn&gt;&lt;/mfrac&gt;&lt;/msup&gt;&lt;mo&gt;,&lt;/mo&gt;&lt;/math&gt;&quot;,&quot;origin&quot;:&quot;MathType Legacy&quot;,&quot;version&quot;:&quot;v3.23.0&quot;}" title="R over R subscript 0 equals N subscript D over open square brackets e to the power of minus close square brackets subscript S equals c open parentheses n close parentheses plus open parentheses S over a close parentheses open parentheses K subscript O subscript 2 end subscript P subscript O subscript 2 close parentheses to the power of 1 half end exponent comm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33860" cy="674082"/>
                    </a:xfrm>
                    <a:prstGeom prst="rect">
                      <a:avLst/>
                    </a:prstGeom>
                  </pic:spPr>
                </pic:pic>
              </a:graphicData>
            </a:graphic>
          </wp:inline>
        </w:drawing>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(1.9)</w:t>
      </w:r>
    </w:p>
    <w:p w14:paraId="7F923CBB" w14:textId="77777777" w:rsidR="00CB1FA4" w:rsidRPr="00CB1FA4" w:rsidRDefault="00CB1FA4" w:rsidP="0019735B">
      <w:pPr>
        <w:spacing w:after="0" w:line="240" w:lineRule="auto"/>
        <w:ind w:firstLine="709"/>
        <w:jc w:val="both"/>
        <w:rPr>
          <w:rFonts w:ascii="Times New Roman" w:hAnsi="Times New Roman"/>
          <w:sz w:val="28"/>
          <w:szCs w:val="28"/>
          <w:lang w:val="kk-KZ"/>
        </w:rPr>
      </w:pPr>
    </w:p>
    <w:p w14:paraId="2830BE6E" w14:textId="77777777"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hAnsi="Times New Roman"/>
          <w:iCs/>
          <w:sz w:val="28"/>
          <w:szCs w:val="28"/>
          <w:lang w:val="kk-KZ"/>
        </w:rPr>
        <w:t xml:space="preserve">где </w:t>
      </w:r>
      <w:r w:rsidRPr="00CB1FA4">
        <w:rPr>
          <w:rFonts w:ascii="Times New Roman" w:hAnsi="Times New Roman"/>
          <w:i/>
          <w:sz w:val="28"/>
          <w:szCs w:val="28"/>
          <w:lang w:val="kk-KZ"/>
        </w:rPr>
        <w:t>S</w:t>
      </w:r>
      <w:r w:rsidRPr="00CB1FA4">
        <w:rPr>
          <w:rFonts w:ascii="Times New Roman" w:hAnsi="Times New Roman"/>
          <w:sz w:val="28"/>
          <w:szCs w:val="28"/>
          <w:lang w:val="kk-KZ"/>
        </w:rPr>
        <w:t xml:space="preserve"> – коэффициент формы зерна: для сферы </w:t>
      </w:r>
      <w:r w:rsidRPr="00CB1FA4">
        <w:rPr>
          <w:rFonts w:ascii="Times New Roman" w:hAnsi="Times New Roman"/>
          <w:i/>
          <w:sz w:val="28"/>
          <w:szCs w:val="28"/>
          <w:lang w:val="kk-KZ"/>
        </w:rPr>
        <w:t>S</w:t>
      </w:r>
      <w:r w:rsidRPr="00CB1FA4">
        <w:rPr>
          <w:rFonts w:ascii="Times New Roman" w:hAnsi="Times New Roman"/>
          <w:sz w:val="28"/>
          <w:szCs w:val="28"/>
          <w:lang w:val="kk-KZ"/>
        </w:rPr>
        <w:t xml:space="preserve"> = 3, цилиндра 2 и пластины 1; </w:t>
      </w:r>
      <w:r w:rsidRPr="00CB1FA4">
        <w:rPr>
          <w:rFonts w:ascii="Times New Roman" w:hAnsi="Times New Roman"/>
          <w:i/>
          <w:sz w:val="28"/>
          <w:szCs w:val="28"/>
          <w:lang w:val="kk-KZ"/>
        </w:rPr>
        <w:t>a</w:t>
      </w:r>
      <w:r w:rsidRPr="00CB1FA4">
        <w:rPr>
          <w:rFonts w:ascii="Times New Roman" w:hAnsi="Times New Roman"/>
          <w:sz w:val="28"/>
          <w:szCs w:val="28"/>
          <w:lang w:val="kk-KZ"/>
        </w:rPr>
        <w:t xml:space="preserve"> – радиус зерна; </w:t>
      </w:r>
      <m:oMath>
        <m:r>
          <w:rPr>
            <w:rFonts w:ascii="Cambria Math" w:hAnsi="Cambria Math"/>
            <w:sz w:val="28"/>
            <w:szCs w:val="28"/>
            <w:lang w:val="kk-KZ"/>
          </w:rPr>
          <m:t>с</m:t>
        </m:r>
        <m:d>
          <m:dPr>
            <m:ctrlPr>
              <w:rPr>
                <w:rFonts w:ascii="Cambria Math" w:hAnsi="Cambria Math"/>
                <w:i/>
                <w:sz w:val="28"/>
                <w:szCs w:val="28"/>
              </w:rPr>
            </m:ctrlPr>
          </m:dPr>
          <m:e>
            <m:r>
              <w:rPr>
                <w:rFonts w:ascii="Cambria Math" w:hAnsi="Cambria Math"/>
                <w:sz w:val="28"/>
                <w:szCs w:val="28"/>
                <w:lang w:val="kk-KZ"/>
              </w:rPr>
              <m:t>n</m:t>
            </m:r>
          </m:e>
        </m:d>
        <m:r>
          <w:rPr>
            <w:rFonts w:ascii="Cambria Math" w:hAnsi="Cambria Math"/>
            <w:sz w:val="28"/>
            <w:szCs w:val="28"/>
            <w:lang w:val="kk-KZ"/>
          </w:rPr>
          <m:t>=</m:t>
        </m:r>
        <m:d>
          <m:dPr>
            <m:ctrlPr>
              <w:rPr>
                <w:rFonts w:ascii="Cambria Math" w:hAnsi="Cambria Math"/>
                <w:i/>
                <w:sz w:val="28"/>
                <w:szCs w:val="28"/>
              </w:rPr>
            </m:ctrlPr>
          </m:dPr>
          <m:e>
            <m:r>
              <w:rPr>
                <w:rFonts w:ascii="Cambria Math" w:hAnsi="Cambria Math"/>
                <w:sz w:val="28"/>
                <w:szCs w:val="28"/>
                <w:lang w:val="kk-KZ"/>
              </w:rPr>
              <m:t>3/n</m:t>
            </m:r>
          </m:e>
        </m:d>
        <m:func>
          <m:funcPr>
            <m:ctrlPr>
              <w:rPr>
                <w:rFonts w:ascii="Cambria Math" w:hAnsi="Cambria Math"/>
                <w:i/>
                <w:sz w:val="28"/>
                <w:szCs w:val="28"/>
              </w:rPr>
            </m:ctrlPr>
          </m:funcPr>
          <m:fName>
            <m:r>
              <m:rPr>
                <m:sty m:val="p"/>
              </m:rPr>
              <w:rPr>
                <w:rFonts w:ascii="Cambria Math" w:hAnsi="Cambria Math"/>
                <w:sz w:val="28"/>
                <w:szCs w:val="28"/>
                <w:lang w:val="kk-KZ"/>
              </w:rPr>
              <m:t>exp</m:t>
            </m:r>
          </m:fName>
          <m:e>
            <m:d>
              <m:dPr>
                <m:ctrlPr>
                  <w:rPr>
                    <w:rFonts w:ascii="Cambria Math" w:hAnsi="Cambria Math"/>
                    <w:i/>
                    <w:sz w:val="28"/>
                    <w:szCs w:val="28"/>
                  </w:rPr>
                </m:ctrlPr>
              </m:d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lang w:val="kk-KZ"/>
                          </w:rPr>
                          <m:t>n</m:t>
                        </m:r>
                      </m:e>
                      <m:sup>
                        <m:r>
                          <w:rPr>
                            <w:rFonts w:ascii="Cambria Math" w:hAnsi="Cambria Math"/>
                            <w:sz w:val="28"/>
                            <w:szCs w:val="28"/>
                            <w:lang w:val="kk-KZ"/>
                          </w:rPr>
                          <m:t>2</m:t>
                        </m:r>
                      </m:sup>
                    </m:sSup>
                  </m:num>
                  <m:den>
                    <m:r>
                      <w:rPr>
                        <w:rFonts w:ascii="Cambria Math" w:hAnsi="Cambria Math"/>
                        <w:sz w:val="28"/>
                        <w:szCs w:val="28"/>
                        <w:lang w:val="kk-KZ"/>
                      </w:rPr>
                      <m:t>6</m:t>
                    </m:r>
                  </m:den>
                </m:f>
              </m:e>
            </m:d>
            <m:r>
              <w:rPr>
                <w:rFonts w:ascii="Cambria Math" w:hAnsi="Cambria Math"/>
                <w:sz w:val="28"/>
                <w:szCs w:val="28"/>
                <w:lang w:val="kk-KZ"/>
              </w:rPr>
              <m:t>A</m:t>
            </m:r>
            <m:d>
              <m:dPr>
                <m:ctrlPr>
                  <w:rPr>
                    <w:rFonts w:ascii="Cambria Math" w:hAnsi="Cambria Math"/>
                    <w:i/>
                    <w:sz w:val="28"/>
                    <w:szCs w:val="28"/>
                  </w:rPr>
                </m:ctrlPr>
              </m:dPr>
              <m:e>
                <m:r>
                  <w:rPr>
                    <w:rFonts w:ascii="Cambria Math" w:hAnsi="Cambria Math"/>
                    <w:sz w:val="28"/>
                    <w:szCs w:val="28"/>
                    <w:lang w:val="kk-KZ"/>
                  </w:rPr>
                  <m:t>n</m:t>
                </m:r>
              </m:e>
            </m:d>
          </m:e>
        </m:func>
      </m:oMath>
      <w:r w:rsidRPr="00CB1FA4">
        <w:rPr>
          <w:rFonts w:ascii="Times New Roman" w:eastAsiaTheme="minorEastAsia" w:hAnsi="Times New Roman"/>
          <w:sz w:val="28"/>
          <w:szCs w:val="28"/>
          <w:lang w:val="kk-KZ"/>
        </w:rPr>
        <w:t xml:space="preserve"> – постоянная величина</w:t>
      </w:r>
      <w:r w:rsidRPr="00CB1FA4">
        <w:rPr>
          <w:rFonts w:ascii="Times New Roman" w:hAnsi="Times New Roman"/>
          <w:sz w:val="28"/>
          <w:szCs w:val="28"/>
          <w:lang w:val="kk-KZ"/>
        </w:rPr>
        <w:t>.</w:t>
      </w:r>
    </w:p>
    <w:p w14:paraId="71065C66" w14:textId="77777777" w:rsidR="00CB1FA4" w:rsidRPr="007562C6"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t>Простые горючие газы, такие как водород (H₂) и оксид углерода (CO), реагируют с адсорбированными на поверхности сенсора ионами кислорода (</w:t>
      </w:r>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oMath>
      <w:r w:rsidRPr="00CB1FA4">
        <w:rPr>
          <w:rFonts w:ascii="Times New Roman" w:hAnsi="Times New Roman"/>
          <w:sz w:val="28"/>
          <w:szCs w:val="28"/>
          <w:lang w:val="kk-KZ"/>
        </w:rPr>
        <w:t xml:space="preserve">) </w:t>
      </w:r>
      <w:r w:rsidRPr="00CB1FA4">
        <w:rPr>
          <w:rFonts w:ascii="Times New Roman" w:hAnsi="Times New Roman"/>
          <w:bCs/>
          <w:sz w:val="28"/>
          <w:szCs w:val="28"/>
          <w:lang w:val="kk-KZ"/>
        </w:rPr>
        <w:t>по одноэтапному механизму</w:t>
      </w:r>
      <w:r w:rsidRPr="00CB1FA4">
        <w:rPr>
          <w:rFonts w:ascii="Times New Roman" w:hAnsi="Times New Roman"/>
          <w:sz w:val="28"/>
          <w:szCs w:val="28"/>
          <w:lang w:val="kk-KZ"/>
        </w:rPr>
        <w:t xml:space="preserve">. При этом израсходованные ионы кислорода восполняются из окружающей среды. В стационарном состоянии обе реакции протекают с одинаковой скоростью </w:t>
      </w:r>
      <w:r w:rsidRPr="00CB1FA4">
        <w:rPr>
          <w:rFonts w:ascii="Times New Roman" w:hAnsi="Times New Roman"/>
          <w:sz w:val="28"/>
          <w:szCs w:val="28"/>
        </w:rPr>
        <w:t>[</w:t>
      </w:r>
      <w:r w:rsidRPr="007562C6">
        <w:rPr>
          <w:rFonts w:ascii="Times New Roman" w:hAnsi="Times New Roman"/>
          <w:sz w:val="28"/>
          <w:szCs w:val="28"/>
        </w:rPr>
        <w:t>29</w:t>
      </w:r>
      <w:r w:rsidRPr="00CB1FA4">
        <w:rPr>
          <w:rFonts w:ascii="Times New Roman" w:hAnsi="Times New Roman"/>
          <w:sz w:val="28"/>
          <w:szCs w:val="28"/>
        </w:rPr>
        <w:t>]</w:t>
      </w:r>
      <w:r w:rsidRPr="00CB1FA4">
        <w:rPr>
          <w:rFonts w:ascii="Times New Roman" w:hAnsi="Times New Roman"/>
          <w:sz w:val="28"/>
          <w:szCs w:val="28"/>
          <w:lang w:val="kk-KZ"/>
        </w:rPr>
        <w:t>:</w:t>
      </w:r>
    </w:p>
    <w:p w14:paraId="15EA2CEB" w14:textId="77777777" w:rsidR="00E02B36" w:rsidRPr="007562C6" w:rsidRDefault="00E02B36" w:rsidP="0019735B">
      <w:pPr>
        <w:spacing w:after="0" w:line="240" w:lineRule="auto"/>
        <w:ind w:firstLine="709"/>
        <w:jc w:val="both"/>
        <w:rPr>
          <w:rFonts w:ascii="Times New Roman" w:hAnsi="Times New Roman"/>
          <w:sz w:val="28"/>
          <w:szCs w:val="28"/>
        </w:rPr>
      </w:pPr>
    </w:p>
    <w:p w14:paraId="36BF491B" w14:textId="6A831840" w:rsidR="00CB1FA4" w:rsidRPr="007562C6" w:rsidRDefault="00E02B36" w:rsidP="00E02B36">
      <w:pPr>
        <w:spacing w:after="0" w:line="240" w:lineRule="auto"/>
        <w:ind w:firstLine="709"/>
        <w:jc w:val="right"/>
        <w:rPr>
          <w:rFonts w:ascii="Times New Roman" w:hAnsi="Times New Roman"/>
          <w:sz w:val="28"/>
          <w:szCs w:val="28"/>
        </w:rPr>
      </w:pPr>
      <w:r>
        <w:rPr>
          <w:noProof/>
          <w:position w:val="-17"/>
        </w:rPr>
        <w:drawing>
          <wp:inline distT="0" distB="0" distL="0" distR="0" wp14:anchorId="071F4390" wp14:editId="5338018E">
            <wp:extent cx="1332992" cy="245872"/>
            <wp:effectExtent l="0" t="0" r="0" b="0"/>
            <wp:docPr id="1059809134" name="Picture 1" descr="{&quot;mathml&quot;:&quot;&lt;math style=\&quot;font-family:Times New Roman;font-size:16px;\&quot; xmlns=\&quot;http://www.w3.org/1998/Math/MathML\&quot;&gt;&lt;msub&gt;&lt;mi&gt;O&lt;/mi&gt;&lt;mn&gt;2&lt;/mn&gt;&lt;/msub&gt;&lt;mo&gt;+&lt;/mo&gt;&lt;mn&gt;2&lt;/mn&gt;&lt;msup&gt;&lt;mi&gt;e&lt;/mi&gt;&lt;mo&gt;-&lt;/mo&gt;&lt;/msup&gt;&lt;mo&gt;&amp;#x2192;&lt;/mo&gt;&lt;mn&gt;2&lt;/mn&gt;&lt;msup&gt;&lt;mi&gt;O&lt;/mi&gt;&lt;mo&gt;-&lt;/mo&gt;&lt;/msup&gt;&lt;/math&gt;&quot;,&quot;origin&quot;:&quot;MathType Legacy&quot;,&quot;version&quot;:&quot;v3.23.0&quot;}" title="O subscript 2 plus 2 e to the power of minus rightwards arrow 2 O to the power of 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ub&gt;&lt;mi&gt;O&lt;/mi&gt;&lt;mn&gt;2&lt;/mn&gt;&lt;/msub&gt;&lt;mo&gt;+&lt;/mo&gt;&lt;mn&gt;2&lt;/mn&gt;&lt;msup&gt;&lt;mi&gt;e&lt;/mi&gt;&lt;mo&gt;-&lt;/mo&gt;&lt;/msup&gt;&lt;mo&gt;&amp;#x2192;&lt;/mo&gt;&lt;mn&gt;2&lt;/mn&gt;&lt;msup&gt;&lt;mi&gt;O&lt;/mi&gt;&lt;mo&gt;-&lt;/mo&gt;&lt;/msup&gt;&lt;/math&gt;&quot;,&quot;origin&quot;:&quot;MathType Legacy&quot;,&quot;version&quot;:&quot;v3.23.0&quot;}" title="O subscript 2 plus 2 e to the power of minus rightwards arrow 2 O to the power of minu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32992" cy="245872"/>
                    </a:xfrm>
                    <a:prstGeom prst="rect">
                      <a:avLst/>
                    </a:prstGeom>
                  </pic:spPr>
                </pic:pic>
              </a:graphicData>
            </a:graphic>
          </wp:inline>
        </w:drawing>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r>
      <w:r w:rsidR="00352E1D" w:rsidRPr="007562C6">
        <w:rPr>
          <w:rFonts w:ascii="Times New Roman" w:hAnsi="Times New Roman"/>
          <w:sz w:val="28"/>
          <w:szCs w:val="28"/>
        </w:rPr>
        <w:tab/>
      </w:r>
      <w:r w:rsidRPr="007562C6">
        <w:rPr>
          <w:rFonts w:ascii="Times New Roman" w:hAnsi="Times New Roman"/>
          <w:sz w:val="28"/>
          <w:szCs w:val="28"/>
        </w:rPr>
        <w:t>(1.10.1)</w:t>
      </w:r>
    </w:p>
    <w:p w14:paraId="5F6C2799" w14:textId="77777777" w:rsidR="00E02B36" w:rsidRPr="007562C6" w:rsidRDefault="00E02B36" w:rsidP="00E02B36">
      <w:pPr>
        <w:spacing w:after="0" w:line="240" w:lineRule="auto"/>
        <w:ind w:firstLine="709"/>
        <w:jc w:val="right"/>
        <w:rPr>
          <w:rFonts w:ascii="Times New Roman" w:hAnsi="Times New Roman"/>
          <w:sz w:val="28"/>
          <w:szCs w:val="28"/>
        </w:rPr>
      </w:pPr>
    </w:p>
    <w:p w14:paraId="63646FF7" w14:textId="4246481C" w:rsidR="00CB1FA4" w:rsidRPr="007562C6" w:rsidRDefault="00352E1D" w:rsidP="00352E1D">
      <w:pPr>
        <w:spacing w:after="0" w:line="240" w:lineRule="auto"/>
        <w:ind w:firstLine="709"/>
        <w:jc w:val="right"/>
        <w:rPr>
          <w:rFonts w:ascii="Times New Roman" w:eastAsiaTheme="minorEastAsia" w:hAnsi="Times New Roman"/>
          <w:sz w:val="28"/>
          <w:szCs w:val="28"/>
        </w:rPr>
      </w:pPr>
      <w:r>
        <w:rPr>
          <w:noProof/>
          <w:position w:val="-17"/>
        </w:rPr>
        <w:drawing>
          <wp:inline distT="0" distB="0" distL="0" distR="0" wp14:anchorId="4810FCBE" wp14:editId="4FF697F6">
            <wp:extent cx="1763776" cy="243840"/>
            <wp:effectExtent l="0" t="0" r="0" b="0"/>
            <wp:docPr id="1302287109" name="Picture 1" descr="{&quot;mathml&quot;:&quot;&lt;math style=\&quot;font-family:Times New Roman;font-size:16px;\&quot; xmlns=\&quot;http://www.w3.org/1998/Math/MathML\&quot;&gt;&lt;msub&gt;&lt;mi&gt;H&lt;/mi&gt;&lt;mn&gt;2&lt;/mn&gt;&lt;/msub&gt;&lt;mo&gt;+&lt;/mo&gt;&lt;msup&gt;&lt;mi&gt;O&lt;/mi&gt;&lt;mo&gt;-&lt;/mo&gt;&lt;/msup&gt;&lt;mo&gt;&amp;#x2192;&lt;/mo&gt;&lt;msub&gt;&lt;mi&gt;H&lt;/mi&gt;&lt;mn&gt;2&lt;/mn&gt;&lt;/msub&gt;&lt;mi&gt;O&lt;/mi&gt;&lt;mo&gt;+&lt;/mo&gt;&lt;msup&gt;&lt;mi&gt;e&lt;/mi&gt;&lt;mo&gt;-&lt;/mo&gt;&lt;/msup&gt;&lt;mo&gt;,&lt;/mo&gt;&lt;/math&gt;&quot;,&quot;origin&quot;:&quot;MathType Legacy&quot;,&quot;version&quot;:&quot;v3.23.0&quot;}" title="H subscript 2 plus O to the power of minus rightwards arrow H subscript 2 O plus e to the power of minu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ub&gt;&lt;mi&gt;H&lt;/mi&gt;&lt;mn&gt;2&lt;/mn&gt;&lt;/msub&gt;&lt;mo&gt;+&lt;/mo&gt;&lt;msup&gt;&lt;mi&gt;O&lt;/mi&gt;&lt;mo&gt;-&lt;/mo&gt;&lt;/msup&gt;&lt;mo&gt;&amp;#x2192;&lt;/mo&gt;&lt;msub&gt;&lt;mi&gt;H&lt;/mi&gt;&lt;mn&gt;2&lt;/mn&gt;&lt;/msub&gt;&lt;mi&gt;O&lt;/mi&gt;&lt;mo&gt;+&lt;/mo&gt;&lt;msup&gt;&lt;mi&gt;e&lt;/mi&gt;&lt;mo&gt;-&lt;/mo&gt;&lt;/msup&gt;&lt;mo&gt;,&lt;/mo&gt;&lt;/math&gt;&quot;,&quot;origin&quot;:&quot;MathType Legacy&quot;,&quot;version&quot;:&quot;v3.23.0&quot;}" title="H subscript 2 plus O to the power of minus rightwards arrow H subscript 2 O plus e to the power of minus comma"/>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63776" cy="243840"/>
                    </a:xfrm>
                    <a:prstGeom prst="rect">
                      <a:avLst/>
                    </a:prstGeom>
                  </pic:spPr>
                </pic:pic>
              </a:graphicData>
            </a:graphic>
          </wp:inline>
        </w:drawing>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t>(1.10.2)</w:t>
      </w:r>
    </w:p>
    <w:p w14:paraId="67CA3572" w14:textId="77777777" w:rsidR="00CB1FA4" w:rsidRPr="00CB1FA4" w:rsidRDefault="00CB1FA4" w:rsidP="0019735B">
      <w:pPr>
        <w:spacing w:after="0" w:line="240" w:lineRule="auto"/>
        <w:ind w:firstLine="709"/>
        <w:jc w:val="both"/>
        <w:rPr>
          <w:rFonts w:ascii="Times New Roman" w:hAnsi="Times New Roman"/>
          <w:sz w:val="28"/>
          <w:szCs w:val="28"/>
        </w:rPr>
      </w:pPr>
    </w:p>
    <w:p w14:paraId="53713F3D" w14:textId="51D4E8E7" w:rsidR="00CB1FA4" w:rsidRPr="007562C6" w:rsidRDefault="00CB1FA4" w:rsidP="008608B0">
      <w:pPr>
        <w:spacing w:after="0" w:line="240" w:lineRule="auto"/>
        <w:jc w:val="both"/>
        <w:rPr>
          <w:rFonts w:ascii="Times New Roman" w:hAnsi="Times New Roman"/>
          <w:sz w:val="28"/>
          <w:szCs w:val="28"/>
        </w:rPr>
      </w:pPr>
      <w:r w:rsidRPr="00CB1FA4">
        <w:rPr>
          <w:rFonts w:ascii="Times New Roman" w:hAnsi="Times New Roman"/>
          <w:sz w:val="28"/>
          <w:szCs w:val="28"/>
        </w:rPr>
        <w:lastRenderedPageBreak/>
        <w:t>Если скорость обратной реакции (1.1</w:t>
      </w:r>
      <w:r w:rsidR="00404961">
        <w:rPr>
          <w:rFonts w:ascii="Times New Roman" w:hAnsi="Times New Roman"/>
          <w:sz w:val="28"/>
          <w:szCs w:val="28"/>
        </w:rPr>
        <w:t>0</w:t>
      </w:r>
      <w:r w:rsidRPr="00CB1FA4">
        <w:rPr>
          <w:rFonts w:ascii="Times New Roman" w:hAnsi="Times New Roman"/>
          <w:sz w:val="28"/>
          <w:szCs w:val="28"/>
        </w:rPr>
        <w:t>.1) пренебрежимо мала, то при стационарном равновесии поверхностная концентрация ионов</w:t>
      </w:r>
      <w:r w:rsidRPr="00CB1FA4">
        <w:rPr>
          <w:rFonts w:ascii="Times New Roman" w:hAnsi="Times New Roman"/>
          <w:sz w:val="28"/>
          <w:szCs w:val="28"/>
          <w:lang w:val="kk-KZ"/>
        </w:rPr>
        <w:t xml:space="preserve"> </w:t>
      </w:r>
      <m:oMath>
        <m:sSup>
          <m:sSupPr>
            <m:ctrlPr>
              <w:rPr>
                <w:rFonts w:ascii="Cambria Math" w:eastAsiaTheme="minorEastAsia" w:hAnsi="Cambria Math"/>
                <w:i/>
                <w:sz w:val="28"/>
                <w:szCs w:val="28"/>
                <w:lang w:val="kk-KZ"/>
              </w:rPr>
            </m:ctrlPr>
          </m:sSupPr>
          <m:e>
            <m:r>
              <w:rPr>
                <w:rFonts w:ascii="Cambria Math" w:eastAsiaTheme="minorEastAsia" w:hAnsi="Cambria Math"/>
                <w:sz w:val="28"/>
                <w:szCs w:val="28"/>
                <w:lang w:val="kk-KZ"/>
              </w:rPr>
              <m:t>O</m:t>
            </m:r>
          </m:e>
          <m:sup>
            <m:r>
              <w:rPr>
                <w:rFonts w:ascii="Cambria Math" w:eastAsiaTheme="minorEastAsia" w:hAnsi="Cambria Math"/>
                <w:sz w:val="28"/>
                <w:szCs w:val="28"/>
                <w:lang w:val="kk-KZ"/>
              </w:rPr>
              <m:t>-</m:t>
            </m:r>
          </m:sup>
        </m:sSup>
      </m:oMath>
      <w:r w:rsidRPr="00CB1FA4">
        <w:rPr>
          <w:rFonts w:ascii="Times New Roman" w:hAnsi="Times New Roman"/>
          <w:sz w:val="28"/>
          <w:szCs w:val="28"/>
        </w:rPr>
        <w:t xml:space="preserve"> выражается как [29]:</w:t>
      </w:r>
    </w:p>
    <w:p w14:paraId="26ABF4A6" w14:textId="77777777" w:rsidR="00352E1D" w:rsidRPr="007562C6" w:rsidRDefault="00352E1D" w:rsidP="008608B0">
      <w:pPr>
        <w:spacing w:after="0" w:line="240" w:lineRule="auto"/>
        <w:jc w:val="both"/>
        <w:rPr>
          <w:rFonts w:ascii="Times New Roman" w:hAnsi="Times New Roman"/>
          <w:sz w:val="28"/>
          <w:szCs w:val="28"/>
        </w:rPr>
      </w:pPr>
    </w:p>
    <w:p w14:paraId="5DAC3B16" w14:textId="2B991C2E" w:rsidR="00352E1D" w:rsidRPr="007562C6" w:rsidRDefault="00352E1D" w:rsidP="00352E1D">
      <w:pPr>
        <w:spacing w:after="0" w:line="240" w:lineRule="auto"/>
        <w:jc w:val="right"/>
        <w:rPr>
          <w:rFonts w:ascii="Times New Roman" w:hAnsi="Times New Roman"/>
          <w:sz w:val="28"/>
          <w:szCs w:val="28"/>
        </w:rPr>
      </w:pPr>
      <w:r>
        <w:rPr>
          <w:noProof/>
          <w:position w:val="-60"/>
        </w:rPr>
        <w:drawing>
          <wp:inline distT="0" distB="0" distL="0" distR="0" wp14:anchorId="5C04161F" wp14:editId="78221E70">
            <wp:extent cx="2483104" cy="904240"/>
            <wp:effectExtent l="0" t="0" r="0" b="0"/>
            <wp:docPr id="1446155962" name="Picture 1" descr="{&quot;mathml&quot;:&quot;&lt;math style=\&quot;font-family:Times New Roman;font-size:16px;\&quot; xmlns=\&quot;http://www.w3.org/1998/Math/MathML\&quot;&gt;&lt;mfenced open=\&quot;[\&quot; close=\&quot;]\&quot;&gt;&lt;msup&gt;&lt;mi&gt;O&lt;/mi&gt;&lt;mo&gt;-&lt;/mo&gt;&lt;/msup&gt;&lt;/mfenced&gt;&lt;mo&gt;=&lt;/mo&gt;&lt;mfenced open=\&quot;{\&quot; close=\&quot;}\&quot;&gt;&lt;mfrac&gt;&lt;mfenced&gt;&lt;mrow&gt;&lt;msub&gt;&lt;mi&gt;k&lt;/mi&gt;&lt;mn&gt;1&lt;/mn&gt;&lt;/msub&gt;&lt;msub&gt;&lt;mi&gt;P&lt;/mi&gt;&lt;mfenced&gt;&lt;msub&gt;&lt;mi&gt;O&lt;/mi&gt;&lt;mn&gt;2&lt;/mn&gt;&lt;/msub&gt;&lt;/mfenced&gt;&lt;/msub&gt;&lt;mfenced&gt;&lt;mi&gt;a&lt;/mi&gt;&lt;/mfenced&gt;&lt;/mrow&gt;&lt;/mfenced&gt;&lt;mfenced&gt;&lt;mrow&gt;&lt;msub&gt;&lt;mi&gt;k&lt;/mi&gt;&lt;mn&gt;2&lt;/mn&gt;&lt;/msub&gt;&lt;msub&gt;&lt;mi&gt;P&lt;/mi&gt;&lt;msub&gt;&lt;mi&gt;H&lt;/mi&gt;&lt;mn&gt;2&lt;/mn&gt;&lt;/msub&gt;&lt;/msub&gt;&lt;/mrow&gt;&lt;/mfenced&gt;&lt;/mfrac&gt;&lt;/mfenced&gt;&lt;msubsup&gt;&lt;mfenced open=\&quot;[\&quot; close=\&quot;]\&quot;&gt;&lt;msup&gt;&lt;mi&gt;e&lt;/mi&gt;&lt;mo&gt;-&lt;/mo&gt;&lt;/msup&gt;&lt;/mfenced&gt;&lt;mi&gt;S&lt;/mi&gt;&lt;mn&gt;2&lt;/mn&gt;&lt;/msubsup&gt;&lt;mo&gt;,&lt;/mo&gt;&lt;/math&gt;&quot;,&quot;origin&quot;:&quot;MathType Legacy&quot;,&quot;version&quot;:&quot;v3.23.0&quot;}" title="open square brackets O to the power of minus close square brackets equals open curly brackets fraction numerator open parentheses k subscript 1 P subscript open parentheses O subscript 2 close parentheses end subscript open parentheses a close parentheses close parentheses over denominator open parentheses k subscript 2 P subscript H subscript 2 end subscript close parentheses end fraction close curly brackets open square brackets e to the power of minus close square brackets subscript S superscript 2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fenced open=\&quot;[\&quot; close=\&quot;]\&quot;&gt;&lt;msup&gt;&lt;mi&gt;O&lt;/mi&gt;&lt;mo&gt;-&lt;/mo&gt;&lt;/msup&gt;&lt;/mfenced&gt;&lt;mo&gt;=&lt;/mo&gt;&lt;mfenced open=\&quot;{\&quot; close=\&quot;}\&quot;&gt;&lt;mfrac&gt;&lt;mfenced&gt;&lt;mrow&gt;&lt;msub&gt;&lt;mi&gt;k&lt;/mi&gt;&lt;mn&gt;1&lt;/mn&gt;&lt;/msub&gt;&lt;msub&gt;&lt;mi&gt;P&lt;/mi&gt;&lt;mfenced&gt;&lt;msub&gt;&lt;mi&gt;O&lt;/mi&gt;&lt;mn&gt;2&lt;/mn&gt;&lt;/msub&gt;&lt;/mfenced&gt;&lt;/msub&gt;&lt;mfenced&gt;&lt;mi&gt;a&lt;/mi&gt;&lt;/mfenced&gt;&lt;/mrow&gt;&lt;/mfenced&gt;&lt;mfenced&gt;&lt;mrow&gt;&lt;msub&gt;&lt;mi&gt;k&lt;/mi&gt;&lt;mn&gt;2&lt;/mn&gt;&lt;/msub&gt;&lt;msub&gt;&lt;mi&gt;P&lt;/mi&gt;&lt;msub&gt;&lt;mi&gt;H&lt;/mi&gt;&lt;mn&gt;2&lt;/mn&gt;&lt;/msub&gt;&lt;/msub&gt;&lt;/mrow&gt;&lt;/mfenced&gt;&lt;/mfrac&gt;&lt;/mfenced&gt;&lt;msubsup&gt;&lt;mfenced open=\&quot;[\&quot; close=\&quot;]\&quot;&gt;&lt;msup&gt;&lt;mi&gt;e&lt;/mi&gt;&lt;mo&gt;-&lt;/mo&gt;&lt;/msup&gt;&lt;/mfenced&gt;&lt;mi&gt;S&lt;/mi&gt;&lt;mn&gt;2&lt;/mn&gt;&lt;/msubsup&gt;&lt;mo&gt;,&lt;/mo&gt;&lt;/math&gt;&quot;,&quot;origin&quot;:&quot;MathType Legacy&quot;,&quot;version&quot;:&quot;v3.23.0&quot;}" title="open square brackets O to the power of minus close square brackets equals open curly brackets fraction numerator open parentheses k subscript 1 P subscript open parentheses O subscript 2 close parentheses end subscript open parentheses a close parentheses close parentheses over denominator open parentheses k subscript 2 P subscript H subscript 2 end subscript close parentheses end fraction close curly brackets open square brackets e to the power of minus close square brackets subscript S superscript 2 comm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83104" cy="904240"/>
                    </a:xfrm>
                    <a:prstGeom prst="rect">
                      <a:avLst/>
                    </a:prstGeom>
                  </pic:spPr>
                </pic:pic>
              </a:graphicData>
            </a:graphic>
          </wp:inline>
        </w:drawing>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(1.11)</w:t>
      </w:r>
    </w:p>
    <w:p w14:paraId="56D5270A" w14:textId="77777777" w:rsidR="00CB1FA4" w:rsidRPr="007562C6" w:rsidRDefault="00CB1FA4" w:rsidP="00352E1D">
      <w:pPr>
        <w:spacing w:after="0" w:line="240" w:lineRule="auto"/>
        <w:jc w:val="both"/>
        <w:rPr>
          <w:rFonts w:ascii="Times New Roman" w:hAnsi="Times New Roman"/>
          <w:sz w:val="28"/>
          <w:szCs w:val="28"/>
        </w:rPr>
      </w:pPr>
    </w:p>
    <w:p w14:paraId="4A479D6C" w14:textId="2DD54904"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hAnsi="Times New Roman"/>
          <w:sz w:val="28"/>
          <w:szCs w:val="28"/>
          <w:lang w:val="kk-KZ"/>
        </w:rPr>
        <w:t xml:space="preserve">где </w:t>
      </w:r>
      <m:oMath>
        <m:sSub>
          <m:sSubPr>
            <m:ctrlPr>
              <w:rPr>
                <w:rFonts w:ascii="Cambria Math" w:hAnsi="Cambria Math"/>
                <w:i/>
                <w:sz w:val="28"/>
                <w:szCs w:val="28"/>
                <w:lang w:val="kk-KZ"/>
              </w:rPr>
            </m:ctrlPr>
          </m:sSubPr>
          <m:e>
            <m:r>
              <w:rPr>
                <w:rFonts w:ascii="Cambria Math" w:hAnsi="Cambria Math"/>
                <w:sz w:val="28"/>
                <w:szCs w:val="28"/>
                <w:lang w:val="kk-KZ"/>
              </w:rPr>
              <m:t>P</m:t>
            </m:r>
          </m:e>
          <m:sub>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2</m:t>
                </m:r>
              </m:sub>
            </m:sSub>
          </m:sub>
        </m:sSub>
        <m:d>
          <m:dPr>
            <m:ctrlPr>
              <w:rPr>
                <w:rFonts w:ascii="Cambria Math" w:hAnsi="Cambria Math"/>
                <w:i/>
                <w:sz w:val="28"/>
                <w:szCs w:val="28"/>
                <w:lang w:val="kk-KZ"/>
              </w:rPr>
            </m:ctrlPr>
          </m:dPr>
          <m:e>
            <m:r>
              <w:rPr>
                <w:rFonts w:ascii="Cambria Math" w:hAnsi="Cambria Math"/>
                <w:sz w:val="28"/>
                <w:szCs w:val="28"/>
                <w:lang w:val="kk-KZ"/>
              </w:rPr>
              <m:t>a</m:t>
            </m:r>
          </m:e>
        </m:d>
      </m:oMath>
      <w:r w:rsidRPr="00CB1FA4">
        <w:rPr>
          <w:rFonts w:ascii="Times New Roman" w:hAnsi="Times New Roman"/>
          <w:sz w:val="28"/>
          <w:szCs w:val="28"/>
          <w:lang w:val="kk-KZ"/>
        </w:rPr>
        <w:t xml:space="preserve"> и </w:t>
      </w:r>
      <m:oMath>
        <m:sSub>
          <m:sSubPr>
            <m:ctrlPr>
              <w:rPr>
                <w:rFonts w:ascii="Cambria Math" w:hAnsi="Cambria Math"/>
                <w:i/>
                <w:sz w:val="28"/>
                <w:szCs w:val="28"/>
                <w:lang w:val="kk-KZ"/>
              </w:rPr>
            </m:ctrlPr>
          </m:sSubPr>
          <m:e>
            <m:r>
              <w:rPr>
                <w:rFonts w:ascii="Cambria Math" w:hAnsi="Cambria Math"/>
                <w:sz w:val="28"/>
                <w:szCs w:val="28"/>
                <w:lang w:val="kk-KZ"/>
              </w:rPr>
              <m:t>P</m:t>
            </m:r>
          </m:e>
          <m:sub>
            <m:sSub>
              <m:sSubPr>
                <m:ctrlPr>
                  <w:rPr>
                    <w:rFonts w:ascii="Cambria Math" w:hAnsi="Cambria Math"/>
                    <w:i/>
                    <w:sz w:val="28"/>
                    <w:szCs w:val="28"/>
                    <w:lang w:val="kk-KZ"/>
                  </w:rPr>
                </m:ctrlPr>
              </m:sSubPr>
              <m:e>
                <m:r>
                  <w:rPr>
                    <w:rFonts w:ascii="Cambria Math" w:hAnsi="Cambria Math"/>
                    <w:sz w:val="28"/>
                    <w:szCs w:val="28"/>
                    <w:lang w:val="kk-KZ"/>
                  </w:rPr>
                  <m:t>H</m:t>
                </m:r>
              </m:e>
              <m:sub>
                <m:r>
                  <w:rPr>
                    <w:rFonts w:ascii="Cambria Math" w:hAnsi="Cambria Math"/>
                    <w:sz w:val="28"/>
                    <w:szCs w:val="28"/>
                    <w:lang w:val="kk-KZ"/>
                  </w:rPr>
                  <m:t>2</m:t>
                </m:r>
              </m:sub>
            </m:sSub>
          </m:sub>
        </m:sSub>
      </m:oMath>
      <w:r w:rsidRPr="00CB1FA4">
        <w:rPr>
          <w:rFonts w:ascii="Times New Roman" w:hAnsi="Times New Roman"/>
          <w:sz w:val="28"/>
          <w:szCs w:val="28"/>
          <w:lang w:val="kk-KZ"/>
        </w:rPr>
        <w:t xml:space="preserve"> – парциальные давления кислорода и водорода; </w:t>
      </w:r>
      <w:r w:rsidRPr="00CB1FA4">
        <w:rPr>
          <w:rFonts w:ascii="Times New Roman" w:hAnsi="Times New Roman"/>
          <w:i/>
          <w:sz w:val="28"/>
          <w:szCs w:val="28"/>
          <w:lang w:val="kk-KZ"/>
        </w:rPr>
        <w:t>k</w:t>
      </w:r>
      <w:r w:rsidRPr="00CB1FA4">
        <w:rPr>
          <w:rFonts w:ascii="Times New Roman" w:hAnsi="Times New Roman"/>
          <w:i/>
          <w:sz w:val="28"/>
          <w:szCs w:val="28"/>
          <w:vertAlign w:val="subscript"/>
          <w:lang w:val="kk-KZ"/>
        </w:rPr>
        <w:t>1</w:t>
      </w:r>
      <w:r w:rsidRPr="00CB1FA4">
        <w:rPr>
          <w:rFonts w:ascii="Times New Roman" w:hAnsi="Times New Roman"/>
          <w:sz w:val="28"/>
          <w:szCs w:val="28"/>
          <w:lang w:val="kk-KZ"/>
        </w:rPr>
        <w:t xml:space="preserve"> и </w:t>
      </w:r>
      <w:r w:rsidRPr="00CB1FA4">
        <w:rPr>
          <w:rFonts w:ascii="Times New Roman" w:hAnsi="Times New Roman"/>
          <w:i/>
          <w:sz w:val="28"/>
          <w:szCs w:val="28"/>
          <w:lang w:val="kk-KZ"/>
        </w:rPr>
        <w:t>k</w:t>
      </w:r>
      <w:r w:rsidRPr="00CB1FA4">
        <w:rPr>
          <w:rFonts w:ascii="Times New Roman" w:hAnsi="Times New Roman"/>
          <w:i/>
          <w:sz w:val="28"/>
          <w:szCs w:val="28"/>
          <w:vertAlign w:val="subscript"/>
          <w:lang w:val="kk-KZ"/>
        </w:rPr>
        <w:t>2</w:t>
      </w:r>
      <w:r w:rsidRPr="00CB1FA4">
        <w:rPr>
          <w:rFonts w:ascii="Times New Roman" w:hAnsi="Times New Roman"/>
          <w:sz w:val="28"/>
          <w:szCs w:val="28"/>
          <w:lang w:val="kk-KZ"/>
        </w:rPr>
        <w:t xml:space="preserve"> – константы скоростей реакций (1.1</w:t>
      </w:r>
      <w:r w:rsidR="00404961">
        <w:rPr>
          <w:rFonts w:ascii="Times New Roman" w:hAnsi="Times New Roman"/>
          <w:sz w:val="28"/>
          <w:szCs w:val="28"/>
          <w:lang w:val="kk-KZ"/>
        </w:rPr>
        <w:t>0</w:t>
      </w:r>
      <w:r w:rsidRPr="00CB1FA4">
        <w:rPr>
          <w:rFonts w:ascii="Times New Roman" w:hAnsi="Times New Roman"/>
          <w:sz w:val="28"/>
          <w:szCs w:val="28"/>
          <w:lang w:val="kk-KZ"/>
        </w:rPr>
        <w:t>.1) и (1.1</w:t>
      </w:r>
      <w:r w:rsidR="00404961">
        <w:rPr>
          <w:rFonts w:ascii="Times New Roman" w:hAnsi="Times New Roman"/>
          <w:sz w:val="28"/>
          <w:szCs w:val="28"/>
          <w:lang w:val="kk-KZ"/>
        </w:rPr>
        <w:t>0</w:t>
      </w:r>
      <w:r w:rsidRPr="00CB1FA4">
        <w:rPr>
          <w:rFonts w:ascii="Times New Roman" w:hAnsi="Times New Roman"/>
          <w:sz w:val="28"/>
          <w:szCs w:val="28"/>
          <w:lang w:val="kk-KZ"/>
        </w:rPr>
        <w:t xml:space="preserve">.2), соответственно. </w:t>
      </w:r>
    </w:p>
    <w:p w14:paraId="386F1C90" w14:textId="77777777" w:rsidR="00CB1FA4" w:rsidRPr="00CB1FA4" w:rsidRDefault="00CB1FA4" w:rsidP="0019735B">
      <w:pPr>
        <w:spacing w:after="0" w:line="240" w:lineRule="auto"/>
        <w:ind w:firstLine="709"/>
        <w:jc w:val="both"/>
        <w:rPr>
          <w:rFonts w:ascii="Times New Roman" w:hAnsi="Times New Roman"/>
          <w:sz w:val="28"/>
          <w:szCs w:val="28"/>
          <w:lang w:val="kk-KZ"/>
        </w:rPr>
      </w:pPr>
      <w:r w:rsidRPr="00CB1FA4">
        <w:rPr>
          <w:rFonts w:ascii="Times New Roman" w:hAnsi="Times New Roman"/>
          <w:sz w:val="28"/>
          <w:szCs w:val="28"/>
          <w:lang w:val="kk-KZ"/>
        </w:rPr>
        <w:t>Изменение сопротивления сенсора под воздействием водорода определяется соотношением [</w:t>
      </w:r>
      <w:r w:rsidRPr="00CB1FA4">
        <w:rPr>
          <w:rFonts w:ascii="Times New Roman" w:hAnsi="Times New Roman"/>
          <w:sz w:val="28"/>
          <w:szCs w:val="28"/>
        </w:rPr>
        <w:t>29</w:t>
      </w:r>
      <w:r w:rsidRPr="00CB1FA4">
        <w:rPr>
          <w:rFonts w:ascii="Times New Roman" w:hAnsi="Times New Roman"/>
          <w:sz w:val="28"/>
          <w:szCs w:val="28"/>
          <w:lang w:val="kk-KZ"/>
        </w:rPr>
        <w:t>]:</w:t>
      </w:r>
    </w:p>
    <w:p w14:paraId="19A7A279" w14:textId="77777777" w:rsidR="00CB1FA4" w:rsidRPr="007562C6" w:rsidRDefault="00CB1FA4" w:rsidP="0019735B">
      <w:pPr>
        <w:spacing w:after="0" w:line="240" w:lineRule="auto"/>
        <w:ind w:firstLine="709"/>
        <w:jc w:val="both"/>
        <w:rPr>
          <w:rFonts w:ascii="Times New Roman" w:hAnsi="Times New Roman"/>
          <w:sz w:val="28"/>
          <w:szCs w:val="28"/>
        </w:rPr>
      </w:pPr>
    </w:p>
    <w:p w14:paraId="55E723C2" w14:textId="3F6FCC91" w:rsidR="00352E1D" w:rsidRPr="007562C6" w:rsidRDefault="00352E1D" w:rsidP="00352E1D">
      <w:pPr>
        <w:spacing w:after="0" w:line="240" w:lineRule="auto"/>
        <w:ind w:firstLine="709"/>
        <w:jc w:val="right"/>
        <w:rPr>
          <w:rFonts w:ascii="Times New Roman" w:hAnsi="Times New Roman"/>
          <w:sz w:val="28"/>
          <w:szCs w:val="28"/>
        </w:rPr>
      </w:pPr>
      <w:r>
        <w:rPr>
          <w:noProof/>
          <w:position w:val="-47"/>
        </w:rPr>
        <w:drawing>
          <wp:inline distT="0" distB="0" distL="0" distR="0" wp14:anchorId="62AF0D0E" wp14:editId="1BA7317C">
            <wp:extent cx="2036064" cy="1158240"/>
            <wp:effectExtent l="0" t="0" r="0" b="0"/>
            <wp:docPr id="476426781" name="Picture 1" descr="{&quot;mathml&quot;:&quot;&lt;math style=\&quot;font-family:Times New Roman;font-size:16px;\&quot; xmlns=\&quot;http://www.w3.org/1998/Math/MathML\&quot;&gt;&lt;mfrac&gt;&lt;msub&gt;&lt;mi&gt;R&lt;/mi&gt;&lt;mi&gt;a&lt;/mi&gt;&lt;/msub&gt;&lt;msub&gt;&lt;mi&gt;R&lt;/mi&gt;&lt;mi&gt;g&lt;/mi&gt;&lt;/msub&gt;&lt;/mfrac&gt;&lt;mo&gt;=&lt;/mo&gt;&lt;msup&gt;&lt;mfenced open=\&quot;{\&quot; close=\&quot;}\&quot;&gt;&lt;mfrac&gt;&lt;mrow&gt;&lt;mi&gt;S&lt;/mi&gt;&lt;mfenced&gt;&lt;mstyle displaystyle=\&quot;true\&quot;&gt;&lt;mfrac&gt;&lt;msub&gt;&lt;mi&gt;k&lt;/mi&gt;&lt;mn&gt;2&lt;/mn&gt;&lt;/msub&gt;&lt;msub&gt;&lt;mi&gt;k&lt;/mi&gt;&lt;mrow&gt;&lt;mo&gt;-&lt;/mo&gt;&lt;mn&gt;1&lt;/mn&gt;&lt;/mrow&gt;&lt;/msub&gt;&lt;/mfrac&gt;&lt;/mstyle&gt;&lt;/mfenced&gt;&lt;/mrow&gt;&lt;mfenced&gt;&lt;mrow&gt;&lt;mi&gt;a&lt;/mi&gt;&lt;msub&gt;&lt;mi&gt;N&lt;/mi&gt;&lt;mi&gt;D&lt;/mi&gt;&lt;/msub&gt;&lt;/mrow&gt;&lt;/mfenced&gt;&lt;/mfrac&gt;&lt;/mfenced&gt;&lt;mfrac&gt;&lt;mn&gt;1&lt;/mn&gt;&lt;mn&gt;2&lt;/mn&gt;&lt;/mfrac&gt;&lt;/msup&gt;&lt;msubsup&gt;&lt;mi&gt;P&lt;/mi&gt;&lt;msub&gt;&lt;mi&gt;H&lt;/mi&gt;&lt;mn&gt;2&lt;/mn&gt;&lt;/msub&gt;&lt;mfrac&gt;&lt;mn&gt;1&lt;/mn&gt;&lt;mn&gt;2&lt;/mn&gt;&lt;/mfrac&gt;&lt;/msubsup&gt;&lt;mo&gt;,&lt;/mo&gt;&lt;/math&gt;&quot;,&quot;origin&quot;:&quot;MathType Legacy&quot;,&quot;version&quot;:&quot;v3.23.0&quot;}" title="R subscript a over R subscript g equals open curly brackets fraction numerator S open parentheses k subscript 2 over k subscript negative 1 end subscript close parentheses over denominator open parentheses a N subscript D close parentheses end fraction close curly brackets to the power of 1 half end exponent P subscript H subscript 2 end subscript superscript 1 half end superscrip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frac&gt;&lt;msub&gt;&lt;mi&gt;R&lt;/mi&gt;&lt;mi&gt;a&lt;/mi&gt;&lt;/msub&gt;&lt;msub&gt;&lt;mi&gt;R&lt;/mi&gt;&lt;mi&gt;g&lt;/mi&gt;&lt;/msub&gt;&lt;/mfrac&gt;&lt;mo&gt;=&lt;/mo&gt;&lt;msup&gt;&lt;mfenced open=\&quot;{\&quot; close=\&quot;}\&quot;&gt;&lt;mfrac&gt;&lt;mrow&gt;&lt;mi&gt;S&lt;/mi&gt;&lt;mfenced&gt;&lt;mstyle displaystyle=\&quot;true\&quot;&gt;&lt;mfrac&gt;&lt;msub&gt;&lt;mi&gt;k&lt;/mi&gt;&lt;mn&gt;2&lt;/mn&gt;&lt;/msub&gt;&lt;msub&gt;&lt;mi&gt;k&lt;/mi&gt;&lt;mrow&gt;&lt;mo&gt;-&lt;/mo&gt;&lt;mn&gt;1&lt;/mn&gt;&lt;/mrow&gt;&lt;/msub&gt;&lt;/mfrac&gt;&lt;/mstyle&gt;&lt;/mfenced&gt;&lt;/mrow&gt;&lt;mfenced&gt;&lt;mrow&gt;&lt;mi&gt;a&lt;/mi&gt;&lt;msub&gt;&lt;mi&gt;N&lt;/mi&gt;&lt;mi&gt;D&lt;/mi&gt;&lt;/msub&gt;&lt;/mrow&gt;&lt;/mfenced&gt;&lt;/mfrac&gt;&lt;/mfenced&gt;&lt;mfrac&gt;&lt;mn&gt;1&lt;/mn&gt;&lt;mn&gt;2&lt;/mn&gt;&lt;/mfrac&gt;&lt;/msup&gt;&lt;msubsup&gt;&lt;mi&gt;P&lt;/mi&gt;&lt;msub&gt;&lt;mi&gt;H&lt;/mi&gt;&lt;mn&gt;2&lt;/mn&gt;&lt;/msub&gt;&lt;mfrac&gt;&lt;mn&gt;1&lt;/mn&gt;&lt;mn&gt;2&lt;/mn&gt;&lt;/mfrac&gt;&lt;/msubsup&gt;&lt;mo&gt;,&lt;/mo&gt;&lt;/math&gt;&quot;,&quot;origin&quot;:&quot;MathType Legacy&quot;,&quot;version&quot;:&quot;v3.23.0&quot;}" title="R subscript a over R subscript g equals open curly brackets fraction numerator S open parentheses k subscript 2 over k subscript negative 1 end subscript close parentheses over denominator open parentheses a N subscript D close parentheses end fraction close curly brackets to the power of 1 half end exponent P subscript H subscript 2 end subscript superscript 1 half end superscript comma"/>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36064" cy="1158240"/>
                    </a:xfrm>
                    <a:prstGeom prst="rect">
                      <a:avLst/>
                    </a:prstGeom>
                  </pic:spPr>
                </pic:pic>
              </a:graphicData>
            </a:graphic>
          </wp:inline>
        </w:drawing>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(1.12)</w:t>
      </w:r>
    </w:p>
    <w:p w14:paraId="4DDC4A5C" w14:textId="77777777" w:rsidR="00CB1FA4" w:rsidRPr="007562C6" w:rsidRDefault="00CB1FA4" w:rsidP="00352E1D">
      <w:pPr>
        <w:spacing w:after="0" w:line="240" w:lineRule="auto"/>
        <w:jc w:val="both"/>
        <w:rPr>
          <w:rFonts w:ascii="Times New Roman" w:hAnsi="Times New Roman"/>
          <w:sz w:val="28"/>
          <w:szCs w:val="28"/>
        </w:rPr>
      </w:pPr>
    </w:p>
    <w:p w14:paraId="171D7CDF" w14:textId="49104C1D" w:rsidR="00CB1FA4" w:rsidRPr="00CB1FA4" w:rsidRDefault="00CB1FA4" w:rsidP="008608B0">
      <w:pPr>
        <w:spacing w:after="0" w:line="240" w:lineRule="auto"/>
        <w:jc w:val="both"/>
        <w:rPr>
          <w:rFonts w:ascii="Times New Roman" w:hAnsi="Times New Roman"/>
          <w:sz w:val="28"/>
          <w:szCs w:val="28"/>
          <w:lang w:val="kk-KZ"/>
        </w:rPr>
      </w:pPr>
      <w:r w:rsidRPr="00CB1FA4">
        <w:rPr>
          <w:rFonts w:ascii="Times New Roman" w:hAnsi="Times New Roman"/>
          <w:sz w:val="28"/>
          <w:szCs w:val="28"/>
          <w:lang w:val="kk-KZ"/>
        </w:rPr>
        <w:t xml:space="preserve">где </w:t>
      </w:r>
      <m:oMath>
        <m:sSub>
          <m:sSubPr>
            <m:ctrlPr>
              <w:rPr>
                <w:rFonts w:ascii="Cambria Math" w:hAnsi="Cambria Math"/>
                <w:i/>
                <w:sz w:val="28"/>
                <w:szCs w:val="28"/>
              </w:rPr>
            </m:ctrlPr>
          </m:sSubPr>
          <m:e>
            <m:r>
              <w:rPr>
                <w:rFonts w:ascii="Cambria Math" w:hAnsi="Cambria Math"/>
                <w:sz w:val="28"/>
                <w:szCs w:val="28"/>
                <w:lang w:val="kk-KZ"/>
              </w:rPr>
              <m:t>k</m:t>
            </m:r>
          </m:e>
          <m:sub>
            <m:r>
              <w:rPr>
                <w:rFonts w:ascii="Cambria Math" w:hAnsi="Cambria Math"/>
                <w:sz w:val="28"/>
                <w:szCs w:val="28"/>
                <w:lang w:val="kk-KZ"/>
              </w:rPr>
              <m:t>-1</m:t>
            </m:r>
          </m:sub>
        </m:sSub>
        <m:r>
          <w:rPr>
            <w:rFonts w:ascii="Cambria Math" w:hAnsi="Cambria Math"/>
            <w:sz w:val="28"/>
            <w:szCs w:val="28"/>
            <w:lang w:val="kk-KZ"/>
          </w:rPr>
          <m:t>=</m:t>
        </m:r>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k</m:t>
                </m:r>
              </m:e>
              <m:sub>
                <m:r>
                  <w:rPr>
                    <w:rFonts w:ascii="Cambria Math" w:hAnsi="Cambria Math"/>
                    <w:sz w:val="28"/>
                    <w:szCs w:val="28"/>
                    <w:lang w:val="kk-KZ"/>
                  </w:rPr>
                  <m:t>1</m:t>
                </m:r>
              </m:sub>
            </m:sSub>
          </m:num>
          <m:den>
            <m:sSub>
              <m:sSubPr>
                <m:ctrlPr>
                  <w:rPr>
                    <w:rFonts w:ascii="Cambria Math" w:hAnsi="Cambria Math"/>
                    <w:i/>
                    <w:sz w:val="28"/>
                    <w:szCs w:val="28"/>
                  </w:rPr>
                </m:ctrlPr>
              </m:sSubPr>
              <m:e>
                <m:r>
                  <w:rPr>
                    <w:rFonts w:ascii="Cambria Math" w:hAnsi="Cambria Math"/>
                    <w:sz w:val="28"/>
                    <w:szCs w:val="28"/>
                    <w:lang w:val="kk-KZ"/>
                  </w:rPr>
                  <m:t>K</m:t>
                </m:r>
              </m:e>
              <m:sub>
                <m:sSub>
                  <m:sSubPr>
                    <m:ctrlPr>
                      <w:rPr>
                        <w:rFonts w:ascii="Cambria Math" w:hAnsi="Cambria Math"/>
                        <w:i/>
                        <w:sz w:val="28"/>
                        <w:szCs w:val="28"/>
                      </w:rPr>
                    </m:ctrlPr>
                  </m:sSubPr>
                  <m:e>
                    <m:r>
                      <w:rPr>
                        <w:rFonts w:ascii="Cambria Math" w:hAnsi="Cambria Math"/>
                        <w:sz w:val="28"/>
                        <w:szCs w:val="28"/>
                        <w:lang w:val="kk-KZ"/>
                      </w:rPr>
                      <m:t>O</m:t>
                    </m:r>
                  </m:e>
                  <m:sub>
                    <m:r>
                      <w:rPr>
                        <w:rFonts w:ascii="Cambria Math" w:hAnsi="Cambria Math"/>
                        <w:sz w:val="28"/>
                        <w:szCs w:val="28"/>
                        <w:lang w:val="kk-KZ"/>
                      </w:rPr>
                      <m:t>2</m:t>
                    </m:r>
                  </m:sub>
                </m:sSub>
              </m:sub>
            </m:sSub>
          </m:den>
        </m:f>
      </m:oMath>
      <w:r w:rsidRPr="00CB1FA4">
        <w:rPr>
          <w:rFonts w:ascii="Times New Roman" w:hAnsi="Times New Roman"/>
          <w:sz w:val="28"/>
          <w:szCs w:val="28"/>
          <w:lang w:val="kk-KZ"/>
        </w:rPr>
        <w:t xml:space="preserve"> – константа скорости обратной реакции для (1.1</w:t>
      </w:r>
      <w:r w:rsidR="00CD0003">
        <w:rPr>
          <w:rFonts w:ascii="Times New Roman" w:hAnsi="Times New Roman"/>
          <w:sz w:val="28"/>
          <w:szCs w:val="28"/>
          <w:lang w:val="kk-KZ"/>
        </w:rPr>
        <w:t>0</w:t>
      </w:r>
      <w:r w:rsidRPr="00CB1FA4">
        <w:rPr>
          <w:rFonts w:ascii="Times New Roman" w:hAnsi="Times New Roman"/>
          <w:sz w:val="28"/>
          <w:szCs w:val="28"/>
          <w:lang w:val="kk-KZ"/>
        </w:rPr>
        <w:t>.1).</w:t>
      </w:r>
    </w:p>
    <w:p w14:paraId="614C3B7F" w14:textId="77777777" w:rsidR="00CB1FA4" w:rsidRPr="007562C6"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t>Рассмотрим, например, действие диоксида азота (</w:t>
      </w:r>
      <w:r w:rsidRPr="00CB1FA4">
        <w:rPr>
          <w:rFonts w:ascii="Times New Roman" w:hAnsi="Times New Roman"/>
          <w:i/>
          <w:iCs/>
          <w:sz w:val="28"/>
          <w:szCs w:val="28"/>
          <w:lang w:val="kk-KZ"/>
        </w:rPr>
        <w:t>NO₂</w:t>
      </w:r>
      <w:r w:rsidRPr="00CB1FA4">
        <w:rPr>
          <w:rFonts w:ascii="Times New Roman" w:hAnsi="Times New Roman"/>
          <w:sz w:val="28"/>
          <w:szCs w:val="28"/>
          <w:lang w:val="kk-KZ"/>
        </w:rPr>
        <w:t xml:space="preserve">) как типичного окислительного газа. Молекулы </w:t>
      </w:r>
      <w:r w:rsidRPr="00CB1FA4">
        <w:rPr>
          <w:rFonts w:ascii="Times New Roman" w:hAnsi="Times New Roman"/>
          <w:i/>
          <w:iCs/>
          <w:sz w:val="28"/>
          <w:szCs w:val="28"/>
          <w:lang w:val="kk-KZ"/>
        </w:rPr>
        <w:t>NO₂</w:t>
      </w:r>
      <w:r w:rsidRPr="00CB1FA4">
        <w:rPr>
          <w:rFonts w:ascii="Times New Roman" w:hAnsi="Times New Roman"/>
          <w:sz w:val="28"/>
          <w:szCs w:val="28"/>
          <w:lang w:val="kk-KZ"/>
        </w:rPr>
        <w:t xml:space="preserve"> адсорбируются на поверхности полупроводниковых зерен, принимают электроны и образуют отрицательно заряженные ионы </w:t>
      </w:r>
      <m:oMath>
        <m:sSubSup>
          <m:sSubSupPr>
            <m:ctrlPr>
              <w:rPr>
                <w:rFonts w:ascii="Cambria Math" w:hAnsi="Cambria Math"/>
                <w:i/>
                <w:sz w:val="28"/>
                <w:szCs w:val="28"/>
                <w:lang w:val="kk-KZ"/>
              </w:rPr>
            </m:ctrlPr>
          </m:sSubSupPr>
          <m:e>
            <m:r>
              <w:rPr>
                <w:rFonts w:ascii="Cambria Math" w:hAnsi="Cambria Math"/>
                <w:sz w:val="28"/>
                <w:szCs w:val="28"/>
                <w:lang w:val="kk-KZ"/>
              </w:rPr>
              <m:t>NO</m:t>
            </m:r>
          </m:e>
          <m:sub>
            <m:r>
              <w:rPr>
                <w:rFonts w:ascii="Cambria Math" w:hAnsi="Cambria Math"/>
                <w:sz w:val="28"/>
                <w:szCs w:val="28"/>
                <w:lang w:val="kk-KZ"/>
              </w:rPr>
              <m:t>2</m:t>
            </m:r>
          </m:sub>
          <m:sup>
            <m:r>
              <w:rPr>
                <w:rFonts w:ascii="Cambria Math" w:hAnsi="Cambria Math"/>
                <w:sz w:val="28"/>
                <w:szCs w:val="28"/>
                <w:lang w:val="kk-KZ"/>
              </w:rPr>
              <m:t>-</m:t>
            </m:r>
          </m:sup>
        </m:sSubSup>
      </m:oMath>
      <w:r w:rsidRPr="00CB1FA4">
        <w:rPr>
          <w:rFonts w:ascii="Times New Roman" w:hAnsi="Times New Roman"/>
          <w:bCs/>
          <w:sz w:val="28"/>
          <w:szCs w:val="28"/>
          <w:lang w:val="kk-KZ"/>
        </w:rPr>
        <w:t xml:space="preserve"> </w:t>
      </w:r>
      <w:r w:rsidRPr="00CB1FA4">
        <w:rPr>
          <w:rFonts w:ascii="Times New Roman" w:hAnsi="Times New Roman"/>
          <w:sz w:val="28"/>
          <w:szCs w:val="28"/>
          <w:lang w:val="kk-KZ"/>
        </w:rPr>
        <w:t>[</w:t>
      </w:r>
      <w:r w:rsidRPr="00CB1FA4">
        <w:rPr>
          <w:rFonts w:ascii="Times New Roman" w:hAnsi="Times New Roman"/>
          <w:sz w:val="28"/>
          <w:szCs w:val="28"/>
        </w:rPr>
        <w:t>29</w:t>
      </w:r>
      <w:r w:rsidRPr="00CB1FA4">
        <w:rPr>
          <w:rFonts w:ascii="Times New Roman" w:hAnsi="Times New Roman"/>
          <w:sz w:val="28"/>
          <w:szCs w:val="28"/>
          <w:lang w:val="kk-KZ"/>
        </w:rPr>
        <w:t>]:</w:t>
      </w:r>
    </w:p>
    <w:p w14:paraId="71BAF38F" w14:textId="77777777" w:rsidR="00352E1D" w:rsidRPr="007562C6" w:rsidRDefault="00352E1D" w:rsidP="0019735B">
      <w:pPr>
        <w:spacing w:after="0" w:line="240" w:lineRule="auto"/>
        <w:ind w:firstLine="709"/>
        <w:jc w:val="both"/>
        <w:rPr>
          <w:rFonts w:ascii="Times New Roman" w:hAnsi="Times New Roman"/>
          <w:sz w:val="28"/>
          <w:szCs w:val="28"/>
        </w:rPr>
      </w:pPr>
    </w:p>
    <w:p w14:paraId="449351BA" w14:textId="22E9B237" w:rsidR="00CB1FA4" w:rsidRPr="007562C6" w:rsidRDefault="00352E1D" w:rsidP="00352E1D">
      <w:pPr>
        <w:spacing w:after="0" w:line="240" w:lineRule="auto"/>
        <w:ind w:firstLine="709"/>
        <w:jc w:val="right"/>
        <w:rPr>
          <w:rFonts w:ascii="Times New Roman" w:hAnsi="Times New Roman"/>
          <w:sz w:val="28"/>
          <w:szCs w:val="28"/>
        </w:rPr>
      </w:pPr>
      <w:r>
        <w:rPr>
          <w:noProof/>
          <w:position w:val="-30"/>
        </w:rPr>
        <w:drawing>
          <wp:inline distT="0" distB="0" distL="0" distR="0" wp14:anchorId="56DFF1A1" wp14:editId="55DD08CB">
            <wp:extent cx="3684016" cy="370891"/>
            <wp:effectExtent l="0" t="0" r="0" b="0"/>
            <wp:docPr id="1145207925" name="Picture 1" descr="{&quot;mathml&quot;:&quot;&lt;math style=\&quot;font-family:Times New Roman;font-size:16px;\&quot; xmlns=\&quot;http://www.w3.org/1998/Math/MathML\&quot;&gt;&lt;mi&gt;N&lt;/mi&gt;&lt;msub&gt;&lt;mi&gt;O&lt;/mi&gt;&lt;mn&gt;2&lt;/mn&gt;&lt;/msub&gt;&lt;mo&gt;+&lt;/mo&gt;&lt;msup&gt;&lt;mi&gt;e&lt;/mi&gt;&lt;mo&gt;-&lt;/mo&gt;&lt;/msup&gt;&lt;mo&gt;=&lt;/mo&gt;&lt;mi&gt;N&lt;/mi&gt;&lt;msubsup&gt;&lt;mi&gt;O&lt;/mi&gt;&lt;mn&gt;2&lt;/mn&gt;&lt;mo&gt;-&lt;/mo&gt;&lt;/msubsup&gt;&lt;mo&gt;&amp;#x2192;&lt;/mo&gt;&lt;msub&gt;&lt;mi&gt;K&lt;/mi&gt;&lt;mrow&gt;&lt;mi&gt;N&lt;/mi&gt;&lt;msub&gt;&lt;mi&gt;O&lt;/mi&gt;&lt;mn&gt;2&lt;/mn&gt;&lt;/msub&gt;&lt;/mrow&gt;&lt;/msub&gt;&lt;msub&gt;&lt;mi&gt;P&lt;/mi&gt;&lt;mrow&gt;&lt;mi&gt;N&lt;/mi&gt;&lt;msub&gt;&lt;mi&gt;O&lt;/mi&gt;&lt;mn&gt;2&lt;/mn&gt;&lt;/msub&gt;&lt;/mrow&gt;&lt;/msub&gt;&lt;msub&gt;&lt;mfenced open=\&quot;[\&quot; close=\&quot;]\&quot;&gt;&lt;msup&gt;&lt;mi&gt;e&lt;/mi&gt;&lt;mo&gt;-&lt;/mo&gt;&lt;/msup&gt;&lt;/mfenced&gt;&lt;mi&gt;S&lt;/mi&gt;&lt;/msub&gt;&lt;mo&gt;=&lt;/mo&gt;&lt;mfenced open=\&quot;[\&quot; close=\&quot;]\&quot;&gt;&lt;mrow&gt;&lt;mi&gt;N&lt;/mi&gt;&lt;msubsup&gt;&lt;mi&gt;O&lt;/mi&gt;&lt;mn&gt;2&lt;/mn&gt;&lt;mo&gt;-&lt;/mo&gt;&lt;/msubsup&gt;&lt;/mrow&gt;&lt;/mfenced&gt;&lt;mo&gt;,&lt;/mo&gt;&lt;/math&gt;&quot;,&quot;origin&quot;:&quot;MathType Legacy&quot;,&quot;version&quot;:&quot;v3.23.0&quot;}" title="N O subscript 2 plus e to the power of minus equals N O subscript 2 superscript minus rightwards arrow K subscript N O subscript 2 end subscript P subscript N O subscript 2 end subscript open square brackets e to the power of minus close square brackets subscript S equals open square brackets N O subscript 2 superscript minus close square bracket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N&lt;/mi&gt;&lt;msub&gt;&lt;mi&gt;O&lt;/mi&gt;&lt;mn&gt;2&lt;/mn&gt;&lt;/msub&gt;&lt;mo&gt;+&lt;/mo&gt;&lt;msup&gt;&lt;mi&gt;e&lt;/mi&gt;&lt;mo&gt;-&lt;/mo&gt;&lt;/msup&gt;&lt;mo&gt;=&lt;/mo&gt;&lt;mi&gt;N&lt;/mi&gt;&lt;msubsup&gt;&lt;mi&gt;O&lt;/mi&gt;&lt;mn&gt;2&lt;/mn&gt;&lt;mo&gt;-&lt;/mo&gt;&lt;/msubsup&gt;&lt;mo&gt;&amp;#x2192;&lt;/mo&gt;&lt;msub&gt;&lt;mi&gt;K&lt;/mi&gt;&lt;mrow&gt;&lt;mi&gt;N&lt;/mi&gt;&lt;msub&gt;&lt;mi&gt;O&lt;/mi&gt;&lt;mn&gt;2&lt;/mn&gt;&lt;/msub&gt;&lt;/mrow&gt;&lt;/msub&gt;&lt;msub&gt;&lt;mi&gt;P&lt;/mi&gt;&lt;mrow&gt;&lt;mi&gt;N&lt;/mi&gt;&lt;msub&gt;&lt;mi&gt;O&lt;/mi&gt;&lt;mn&gt;2&lt;/mn&gt;&lt;/msub&gt;&lt;/mrow&gt;&lt;/msub&gt;&lt;msub&gt;&lt;mfenced open=\&quot;[\&quot; close=\&quot;]\&quot;&gt;&lt;msup&gt;&lt;mi&gt;e&lt;/mi&gt;&lt;mo&gt;-&lt;/mo&gt;&lt;/msup&gt;&lt;/mfenced&gt;&lt;mi&gt;S&lt;/mi&gt;&lt;/msub&gt;&lt;mo&gt;=&lt;/mo&gt;&lt;mfenced open=\&quot;[\&quot; close=\&quot;]\&quot;&gt;&lt;mrow&gt;&lt;mi&gt;N&lt;/mi&gt;&lt;msubsup&gt;&lt;mi&gt;O&lt;/mi&gt;&lt;mn&gt;2&lt;/mn&gt;&lt;mo&gt;-&lt;/mo&gt;&lt;/msubsup&gt;&lt;/mrow&gt;&lt;/mfenced&gt;&lt;mo&gt;,&lt;/mo&gt;&lt;/math&gt;&quot;,&quot;origin&quot;:&quot;MathType Legacy&quot;,&quot;version&quot;:&quot;v3.23.0&quot;}" title="N O subscript 2 plus e to the power of minus equals N O subscript 2 superscript minus rightwards arrow K subscript N O subscript 2 end subscript P subscript N O subscript 2 end subscript open square brackets e to the power of minus close square brackets subscript S equals open square brackets N O subscript 2 superscript minus close square brackets comma"/>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4016" cy="370891"/>
                    </a:xfrm>
                    <a:prstGeom prst="rect">
                      <a:avLst/>
                    </a:prstGeom>
                  </pic:spPr>
                </pic:pic>
              </a:graphicData>
            </a:graphic>
          </wp:inline>
        </w:drawing>
      </w:r>
      <w:r w:rsidRPr="007562C6">
        <w:rPr>
          <w:rFonts w:ascii="Times New Roman" w:hAnsi="Times New Roman"/>
          <w:sz w:val="28"/>
          <w:szCs w:val="28"/>
        </w:rPr>
        <w:tab/>
        <w:t>(1.13)</w:t>
      </w:r>
    </w:p>
    <w:p w14:paraId="0B8DD613" w14:textId="77777777" w:rsidR="00CB1FA4" w:rsidRPr="007562C6" w:rsidRDefault="00CB1FA4" w:rsidP="00352E1D">
      <w:pPr>
        <w:spacing w:after="0" w:line="240" w:lineRule="auto"/>
        <w:jc w:val="both"/>
        <w:rPr>
          <w:rFonts w:ascii="Times New Roman" w:eastAsiaTheme="minorEastAsia" w:hAnsi="Times New Roman"/>
          <w:sz w:val="28"/>
          <w:szCs w:val="28"/>
        </w:rPr>
      </w:pPr>
    </w:p>
    <w:p w14:paraId="5B5A4282" w14:textId="77777777" w:rsidR="00CB1FA4" w:rsidRPr="007562C6" w:rsidRDefault="00CB1FA4" w:rsidP="008608B0">
      <w:pPr>
        <w:spacing w:after="0" w:line="240" w:lineRule="auto"/>
        <w:jc w:val="both"/>
        <w:rPr>
          <w:rFonts w:ascii="Times New Roman" w:hAnsi="Times New Roman"/>
          <w:sz w:val="28"/>
          <w:szCs w:val="28"/>
        </w:rPr>
      </w:pPr>
      <w:r w:rsidRPr="00CB1FA4">
        <w:rPr>
          <w:rFonts w:ascii="Times New Roman" w:hAnsi="Times New Roman"/>
          <w:sz w:val="28"/>
          <w:szCs w:val="28"/>
          <w:lang w:val="kk-KZ"/>
        </w:rPr>
        <w:t xml:space="preserve">В условиях объемного обеднения и при выполнении условия </w:t>
      </w:r>
      <m:oMath>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R</m:t>
                </m:r>
              </m:e>
              <m:sub>
                <m:r>
                  <w:rPr>
                    <w:rFonts w:ascii="Cambria Math" w:hAnsi="Cambria Math"/>
                    <w:sz w:val="28"/>
                    <w:szCs w:val="28"/>
                    <w:lang w:val="kk-KZ"/>
                  </w:rPr>
                  <m:t>g</m:t>
                </m:r>
              </m:sub>
            </m:sSub>
          </m:num>
          <m:den>
            <m:sSub>
              <m:sSubPr>
                <m:ctrlPr>
                  <w:rPr>
                    <w:rFonts w:ascii="Cambria Math" w:hAnsi="Cambria Math"/>
                    <w:i/>
                    <w:sz w:val="28"/>
                    <w:szCs w:val="28"/>
                  </w:rPr>
                </m:ctrlPr>
              </m:sSubPr>
              <m:e>
                <m:r>
                  <w:rPr>
                    <w:rFonts w:ascii="Cambria Math" w:hAnsi="Cambria Math"/>
                    <w:sz w:val="28"/>
                    <w:szCs w:val="28"/>
                    <w:lang w:val="kk-KZ"/>
                  </w:rPr>
                  <m:t>R</m:t>
                </m:r>
              </m:e>
              <m:sub>
                <m:r>
                  <w:rPr>
                    <w:rFonts w:ascii="Cambria Math" w:hAnsi="Cambria Math"/>
                    <w:sz w:val="28"/>
                    <w:szCs w:val="28"/>
                    <w:lang w:val="kk-KZ"/>
                  </w:rPr>
                  <m:t>a</m:t>
                </m:r>
              </m:sub>
            </m:sSub>
          </m:den>
        </m:f>
        <m:r>
          <w:rPr>
            <w:rFonts w:ascii="Cambria Math" w:hAnsi="Cambria Math"/>
            <w:sz w:val="28"/>
            <w:szCs w:val="28"/>
            <w:lang w:val="kk-KZ"/>
          </w:rPr>
          <m:t>≫1</m:t>
        </m:r>
      </m:oMath>
      <w:r w:rsidRPr="00CB1FA4">
        <w:rPr>
          <w:rFonts w:ascii="Times New Roman" w:hAnsi="Times New Roman"/>
          <w:sz w:val="28"/>
          <w:szCs w:val="28"/>
          <w:lang w:val="kk-KZ"/>
        </w:rPr>
        <w:t>, отклик сенсора (</w:t>
      </w:r>
      <m:oMath>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R</m:t>
                </m:r>
              </m:e>
              <m:sub>
                <m:r>
                  <w:rPr>
                    <w:rFonts w:ascii="Cambria Math" w:hAnsi="Cambria Math"/>
                    <w:sz w:val="28"/>
                    <w:szCs w:val="28"/>
                    <w:lang w:val="kk-KZ"/>
                  </w:rPr>
                  <m:t>g</m:t>
                </m:r>
              </m:sub>
            </m:sSub>
          </m:num>
          <m:den>
            <m:sSub>
              <m:sSubPr>
                <m:ctrlPr>
                  <w:rPr>
                    <w:rFonts w:ascii="Cambria Math" w:hAnsi="Cambria Math"/>
                    <w:i/>
                    <w:sz w:val="28"/>
                    <w:szCs w:val="28"/>
                  </w:rPr>
                </m:ctrlPr>
              </m:sSubPr>
              <m:e>
                <m:r>
                  <w:rPr>
                    <w:rFonts w:ascii="Cambria Math" w:hAnsi="Cambria Math"/>
                    <w:sz w:val="28"/>
                    <w:szCs w:val="28"/>
                    <w:lang w:val="kk-KZ"/>
                  </w:rPr>
                  <m:t>R</m:t>
                </m:r>
              </m:e>
              <m:sub>
                <m:r>
                  <w:rPr>
                    <w:rFonts w:ascii="Cambria Math" w:hAnsi="Cambria Math"/>
                    <w:sz w:val="28"/>
                    <w:szCs w:val="28"/>
                    <w:lang w:val="kk-KZ"/>
                  </w:rPr>
                  <m:t>a</m:t>
                </m:r>
              </m:sub>
            </m:sSub>
          </m:den>
        </m:f>
      </m:oMath>
      <w:r w:rsidRPr="00CB1FA4">
        <w:rPr>
          <w:rFonts w:ascii="Times New Roman" w:hAnsi="Times New Roman"/>
          <w:sz w:val="28"/>
          <w:szCs w:val="28"/>
          <w:lang w:val="kk-KZ"/>
        </w:rPr>
        <w:t>) можно выразить следующим образом [</w:t>
      </w:r>
      <w:r w:rsidRPr="00CB1FA4">
        <w:rPr>
          <w:rFonts w:ascii="Times New Roman" w:hAnsi="Times New Roman"/>
          <w:sz w:val="28"/>
          <w:szCs w:val="28"/>
        </w:rPr>
        <w:t>29</w:t>
      </w:r>
      <w:r w:rsidRPr="00CB1FA4">
        <w:rPr>
          <w:rFonts w:ascii="Times New Roman" w:hAnsi="Times New Roman"/>
          <w:sz w:val="28"/>
          <w:szCs w:val="28"/>
          <w:lang w:val="kk-KZ"/>
        </w:rPr>
        <w:t>]:</w:t>
      </w:r>
    </w:p>
    <w:p w14:paraId="1D9D60FA" w14:textId="77777777" w:rsidR="004E2613" w:rsidRPr="007562C6" w:rsidRDefault="004E2613" w:rsidP="008608B0">
      <w:pPr>
        <w:spacing w:after="0" w:line="240" w:lineRule="auto"/>
        <w:jc w:val="both"/>
        <w:rPr>
          <w:rFonts w:ascii="Times New Roman" w:hAnsi="Times New Roman"/>
          <w:sz w:val="28"/>
          <w:szCs w:val="28"/>
        </w:rPr>
      </w:pPr>
    </w:p>
    <w:p w14:paraId="30B66A7E" w14:textId="2AEE8643" w:rsidR="00CB1FA4" w:rsidRPr="007562C6" w:rsidRDefault="004E2613" w:rsidP="004E2613">
      <w:pPr>
        <w:spacing w:after="0" w:line="240" w:lineRule="auto"/>
        <w:ind w:firstLine="709"/>
        <w:jc w:val="right"/>
        <w:rPr>
          <w:rFonts w:ascii="Times New Roman" w:hAnsi="Times New Roman"/>
          <w:sz w:val="28"/>
          <w:szCs w:val="28"/>
        </w:rPr>
      </w:pPr>
      <w:r w:rsidRPr="004E2613">
        <w:rPr>
          <w:noProof/>
          <w:position w:val="-102"/>
          <w:sz w:val="28"/>
          <w:szCs w:val="28"/>
        </w:rPr>
        <w:drawing>
          <wp:inline distT="0" distB="0" distL="0" distR="0" wp14:anchorId="7B88D1DF" wp14:editId="7702C2CB">
            <wp:extent cx="2531872" cy="1152144"/>
            <wp:effectExtent l="0" t="0" r="0" b="0"/>
            <wp:docPr id="52479756" name="Picture 1" descr="{&quot;mathml&quot;:&quot;&lt;math style=\&quot;font-family:Times New Roman;font-size:16px;\&quot; xmlns=\&quot;http://www.w3.org/1998/Math/MathML\&quot;&gt;&lt;mfrac&gt;&lt;msub&gt;&lt;mi&gt;R&lt;/mi&gt;&lt;mi&gt;g&lt;/mi&gt;&lt;/msub&gt;&lt;msub&gt;&lt;mi&gt;R&lt;/mi&gt;&lt;mi&gt;a&lt;/mi&gt;&lt;/msub&gt;&lt;/mfrac&gt;&lt;mo&gt;=&lt;/mo&gt;&lt;mfenced open=\&quot;{\&quot; close=\&quot;}\&quot;&gt;&lt;mfrac&gt;&lt;msub&gt;&lt;mi&gt;K&lt;/mi&gt;&lt;mrow&gt;&lt;mi&gt;N&lt;/mi&gt;&lt;msub&gt;&lt;mi&gt;O&lt;/mi&gt;&lt;mn&gt;2&lt;/mn&gt;&lt;/msub&gt;&lt;/mrow&gt;&lt;/msub&gt;&lt;msup&gt;&lt;mfenced&gt;&lt;mrow&gt;&lt;msub&gt;&lt;mi&gt;K&lt;/mi&gt;&lt;msub&gt;&lt;mi&gt;O&lt;/mi&gt;&lt;mn&gt;2&lt;/mn&gt;&lt;/msub&gt;&lt;/msub&gt;&lt;msub&gt;&lt;mi&gt;P&lt;/mi&gt;&lt;msub&gt;&lt;mi&gt;O&lt;/mi&gt;&lt;mn&gt;2&lt;/mn&gt;&lt;/msub&gt;&lt;/msub&gt;&lt;mfenced&gt;&lt;mi&gt;a&lt;/mi&gt;&lt;/mfenced&gt;&lt;/mrow&gt;&lt;/mfenced&gt;&lt;mstyle displaystyle=\&quot;true\&quot;&gt;&lt;mfrac&gt;&lt;mn&gt;1&lt;/mn&gt;&lt;mn&gt;2&lt;/mn&gt;&lt;/mfrac&gt;&lt;/mstyle&gt;&lt;/msup&gt;&lt;/mfrac&gt;&lt;/mfenced&gt;&lt;msub&gt;&lt;mi&gt;P&lt;/mi&gt;&lt;mrow&gt;&lt;mi&gt;N&lt;/mi&gt;&lt;msub&gt;&lt;mi&gt;O&lt;/mi&gt;&lt;mn&gt;2&lt;/mn&gt;&lt;/msub&gt;&lt;/mrow&gt;&lt;/msub&gt;&lt;mo&gt;,&lt;/mo&gt;&lt;/math&gt;&quot;,&quot;origin&quot;:&quot;MathType Legacy&quot;,&quot;version&quot;:&quot;v3.23.0&quot;}" title="R subscript g over R subscript a equals open curly brackets K subscript N O subscript 2 end subscript over open parentheses K subscript O subscript 2 end subscript P subscript O subscript 2 end subscript open parentheses a close parentheses close parentheses to the power of 1 half end exponent close curly brackets P subscript N O subscript 2 end subscrip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frac&gt;&lt;msub&gt;&lt;mi&gt;R&lt;/mi&gt;&lt;mi&gt;g&lt;/mi&gt;&lt;/msub&gt;&lt;msub&gt;&lt;mi&gt;R&lt;/mi&gt;&lt;mi&gt;a&lt;/mi&gt;&lt;/msub&gt;&lt;/mfrac&gt;&lt;mo&gt;=&lt;/mo&gt;&lt;mfenced open=\&quot;{\&quot; close=\&quot;}\&quot;&gt;&lt;mfrac&gt;&lt;msub&gt;&lt;mi&gt;K&lt;/mi&gt;&lt;mrow&gt;&lt;mi&gt;N&lt;/mi&gt;&lt;msub&gt;&lt;mi&gt;O&lt;/mi&gt;&lt;mn&gt;2&lt;/mn&gt;&lt;/msub&gt;&lt;/mrow&gt;&lt;/msub&gt;&lt;msup&gt;&lt;mfenced&gt;&lt;mrow&gt;&lt;msub&gt;&lt;mi&gt;K&lt;/mi&gt;&lt;msub&gt;&lt;mi&gt;O&lt;/mi&gt;&lt;mn&gt;2&lt;/mn&gt;&lt;/msub&gt;&lt;/msub&gt;&lt;msub&gt;&lt;mi&gt;P&lt;/mi&gt;&lt;msub&gt;&lt;mi&gt;O&lt;/mi&gt;&lt;mn&gt;2&lt;/mn&gt;&lt;/msub&gt;&lt;/msub&gt;&lt;mfenced&gt;&lt;mi&gt;a&lt;/mi&gt;&lt;/mfenced&gt;&lt;/mrow&gt;&lt;/mfenced&gt;&lt;mstyle displaystyle=\&quot;true\&quot;&gt;&lt;mfrac&gt;&lt;mn&gt;1&lt;/mn&gt;&lt;mn&gt;2&lt;/mn&gt;&lt;/mfrac&gt;&lt;/mstyle&gt;&lt;/msup&gt;&lt;/mfrac&gt;&lt;/mfenced&gt;&lt;msub&gt;&lt;mi&gt;P&lt;/mi&gt;&lt;mrow&gt;&lt;mi&gt;N&lt;/mi&gt;&lt;msub&gt;&lt;mi&gt;O&lt;/mi&gt;&lt;mn&gt;2&lt;/mn&gt;&lt;/msub&gt;&lt;/mrow&gt;&lt;/msub&gt;&lt;mo&gt;,&lt;/mo&gt;&lt;/math&gt;&quot;,&quot;origin&quot;:&quot;MathType Legacy&quot;,&quot;version&quot;:&quot;v3.23.0&quot;}" title="R subscript g over R subscript a equals open curly brackets K subscript N O subscript 2 end subscript over open parentheses K subscript O subscript 2 end subscript P subscript O subscript 2 end subscript open parentheses a close parentheses close parentheses to the power of 1 half end exponent close curly brackets P subscript N O subscript 2 end subscript comma"/>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31872" cy="1152144"/>
                    </a:xfrm>
                    <a:prstGeom prst="rect">
                      <a:avLst/>
                    </a:prstGeom>
                  </pic:spPr>
                </pic:pic>
              </a:graphicData>
            </a:graphic>
          </wp:inline>
        </w:drawing>
      </w:r>
      <w:r w:rsidRPr="007562C6">
        <w:rPr>
          <w:rFonts w:ascii="Times New Roman" w:hAnsi="Times New Roman"/>
          <w:sz w:val="28"/>
          <w:szCs w:val="28"/>
        </w:rPr>
        <w:tab/>
      </w:r>
      <w:r w:rsidRPr="007562C6">
        <w:rPr>
          <w:rFonts w:ascii="Times New Roman" w:hAnsi="Times New Roman"/>
          <w:sz w:val="28"/>
          <w:szCs w:val="28"/>
        </w:rPr>
        <w:tab/>
      </w:r>
      <w:r w:rsidRPr="007562C6">
        <w:rPr>
          <w:rFonts w:ascii="Times New Roman" w:hAnsi="Times New Roman"/>
          <w:sz w:val="28"/>
          <w:szCs w:val="28"/>
        </w:rPr>
        <w:tab/>
        <w:t>(1.14)</w:t>
      </w:r>
    </w:p>
    <w:p w14:paraId="28B29235" w14:textId="77777777" w:rsidR="00CB1FA4" w:rsidRPr="007562C6" w:rsidRDefault="00CB1FA4" w:rsidP="004E2613">
      <w:pPr>
        <w:spacing w:after="0" w:line="240" w:lineRule="auto"/>
        <w:jc w:val="both"/>
        <w:rPr>
          <w:rFonts w:ascii="Times New Roman" w:hAnsi="Times New Roman"/>
          <w:sz w:val="28"/>
          <w:szCs w:val="28"/>
        </w:rPr>
      </w:pPr>
    </w:p>
    <w:p w14:paraId="659FB925" w14:textId="77777777"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CB1FA4">
        <w:rPr>
          <w:rFonts w:ascii="Times New Roman" w:hAnsi="Times New Roman"/>
          <w:sz w:val="28"/>
          <w:szCs w:val="28"/>
          <w:lang w:val="kk-KZ"/>
        </w:rPr>
        <w:t xml:space="preserve">Это уравнение описывает увеличение сопротивления сенсора при воздействии окислительных газов, таких как </w:t>
      </w:r>
      <w:r w:rsidRPr="00CB1FA4">
        <w:rPr>
          <w:rFonts w:ascii="Times New Roman" w:hAnsi="Times New Roman"/>
          <w:i/>
          <w:iCs/>
          <w:sz w:val="28"/>
          <w:szCs w:val="28"/>
          <w:lang w:val="kk-KZ"/>
        </w:rPr>
        <w:t>NO₂</w:t>
      </w:r>
      <w:r w:rsidRPr="00CB1FA4">
        <w:rPr>
          <w:rFonts w:ascii="Times New Roman" w:hAnsi="Times New Roman"/>
          <w:sz w:val="28"/>
          <w:szCs w:val="28"/>
          <w:lang w:val="kk-KZ"/>
        </w:rPr>
        <w:t xml:space="preserve">. Молекулы </w:t>
      </w:r>
      <w:r w:rsidRPr="00CB1FA4">
        <w:rPr>
          <w:rFonts w:ascii="Times New Roman" w:hAnsi="Times New Roman"/>
          <w:i/>
          <w:iCs/>
          <w:sz w:val="28"/>
          <w:szCs w:val="28"/>
          <w:lang w:val="kk-KZ"/>
        </w:rPr>
        <w:t>NO₂</w:t>
      </w:r>
      <w:r w:rsidRPr="00CB1FA4">
        <w:rPr>
          <w:rFonts w:ascii="Times New Roman" w:hAnsi="Times New Roman"/>
          <w:sz w:val="28"/>
          <w:szCs w:val="28"/>
          <w:lang w:val="kk-KZ"/>
        </w:rPr>
        <w:t xml:space="preserve">, захватывая электроны с поверхности сенсора, образуют отрицательно заряженные ионы, </w:t>
      </w:r>
      <w:r w:rsidRPr="00CB1FA4">
        <w:rPr>
          <w:rFonts w:ascii="Times New Roman" w:hAnsi="Times New Roman"/>
          <w:sz w:val="28"/>
          <w:szCs w:val="28"/>
          <w:lang w:val="kk-KZ"/>
        </w:rPr>
        <w:lastRenderedPageBreak/>
        <w:t>уменьшают концентрацию носителей заряда и, как следствие, снижают проводимость материала, что приводит к росту сопротивления.</w:t>
      </w:r>
    </w:p>
    <w:p w14:paraId="3B8E9BA1" w14:textId="79A44821" w:rsidR="00CB1FA4" w:rsidRPr="00CB1FA4" w:rsidRDefault="00CB1FA4" w:rsidP="0019735B">
      <w:pPr>
        <w:spacing w:after="0" w:line="240" w:lineRule="auto"/>
        <w:ind w:firstLine="709"/>
        <w:jc w:val="both"/>
        <w:rPr>
          <w:rFonts w:ascii="Times New Roman" w:hAnsi="Times New Roman"/>
          <w:sz w:val="28"/>
          <w:szCs w:val="28"/>
        </w:rPr>
      </w:pPr>
      <w:r w:rsidRPr="00CB1FA4">
        <w:rPr>
          <w:rFonts w:ascii="Times New Roman" w:hAnsi="Times New Roman"/>
          <w:sz w:val="28"/>
          <w:szCs w:val="28"/>
          <w:lang w:val="kk-KZ"/>
        </w:rPr>
        <w:t>Эффект наноструктуры оказывает сильное влияние на механизм газочувствительности металлооксидных полупроводников.</w:t>
      </w:r>
      <w:r w:rsidRPr="00CB1FA4">
        <w:rPr>
          <w:rFonts w:ascii="Times New Roman" w:hAnsi="Times New Roman"/>
          <w:sz w:val="28"/>
          <w:szCs w:val="28"/>
        </w:rPr>
        <w:t xml:space="preserve"> </w:t>
      </w:r>
      <w:r w:rsidRPr="00CB1FA4">
        <w:rPr>
          <w:rFonts w:ascii="Times New Roman" w:hAnsi="Times New Roman"/>
          <w:sz w:val="28"/>
          <w:szCs w:val="28"/>
          <w:lang w:val="kk-KZ"/>
        </w:rPr>
        <w:t>Когда размер зерна или толщина чувствительного материала становится сравнимым или меньше удвоенной длины Дебая, весь объём наноструктуры может модулироваться поверхностными реакциями с молекулами целевого газа. Это приводит к полному истощению или накоплению носителей заряда, что приводит к высокочувствительному изменению проводимости при воздействии газа. В сверхтонких или наноразмерных структурах, таких как вертикальные массивы нанолистов VO</w:t>
      </w:r>
      <w:r w:rsidRPr="00CB1FA4">
        <w:rPr>
          <w:rFonts w:ascii="Times New Roman" w:hAnsi="Times New Roman"/>
          <w:sz w:val="28"/>
          <w:szCs w:val="28"/>
          <w:vertAlign w:val="subscript"/>
          <w:lang w:val="kk-KZ"/>
        </w:rPr>
        <w:t>2</w:t>
      </w:r>
      <w:r w:rsidRPr="00CB1FA4">
        <w:rPr>
          <w:rFonts w:ascii="Times New Roman" w:hAnsi="Times New Roman"/>
          <w:sz w:val="28"/>
          <w:szCs w:val="28"/>
          <w:lang w:val="kk-KZ"/>
        </w:rPr>
        <w:t xml:space="preserve">(B) или плёнки квантовых точек ZnO, этот эффект становится доминирующим. </w:t>
      </w:r>
      <w:r w:rsidRPr="00CB1FA4">
        <w:rPr>
          <w:rFonts w:ascii="Times New Roman" w:hAnsi="Times New Roman"/>
          <w:sz w:val="28"/>
          <w:szCs w:val="28"/>
        </w:rPr>
        <w:t xml:space="preserve">Высокое отношение площади поверхности к объёму, короткие пути диффузии и множество активных центров обеспечивают быструю адсорбцию и десорбцию газов и усиливают их взаимодействие с полупроводником и усиливает их влияние на электрические свойства полупроводника даже при низких концентрациях </w:t>
      </w:r>
      <w:r w:rsidR="007E3B76">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author":[{"dropping-particle":"","family":"Hu","given":"Xunbo","non-dropping-particle":"","parse-names":false,"suffix":""},{"dropping-particle":"","family":"Wang","given":"Mei","non-dropping-particle":"","parse-names":false,"suffix":""},{"dropping-particle":"","family":"Deng","given":"Jianfeng","non-dropping-particle":"","parse-names":false,"suffix":""},{"dropping-particle":"","family":"Zheng","given":"Zhiping","non-dropping-particle":"","parse-names":false,"suffix":""},{"dropping-particle":"","family":"Luo","given":"Wei","non-dropping-particle":"","parse-names":false,"suffix":""},{"dropping-particle":"","family":"Dong","given":"Wen","non-dropping-particle":"","parse-names":false,"suffix":""},{"dropping-particle":"","family":"Fu","given":"Qiuyun","non-dropping-particle":"","parse-names":false,"suffix":""},{"dropping-particle":"","family":"others","given":"","non-dropping-particle":"","parse-names":false,"suffix":""}],"container-title":"IEEE Sensors Journal","id":"ITEM-1","issue":"18","issued":{"date-parts":[["2021"]]},"page":"19722-19730","publisher":"IEEE","title":"Sensing properties and mechanism of gas sensors based on zinc oxide quantum dots","type":"article-journal","volume":"21"},"uris":["http://www.mendeley.com/documents/?uuid=6a64fb8a-4fb1-4ab4-9587-b1af90106f5d"]},{"id":"ITEM-2","itemData":{"author":[{"dropping-particle":"","family":"Choi","given":"Byeonghoon","non-dropping-particle":"","parse-names":false,"suffix":""},{"dropping-particle":"","family":"Shin","given":"Dongwoo","non-dropping-particle":"","parse-names":false,"suffix":""},{"dropping-particle":"","family":"Lee","given":"Hee-Seung","non-dropping-particle":"","parse-names":false,"suffix":""},{"dropping-particle":"","family":"Song","given":"Hyunjoon","non-dropping-particle":"","parse-names":false,"suffix":""}],"container-title":"Nanoscale","id":"ITEM-2","issue":"9","issued":{"date-parts":[["2022"]]},"page":"3387-3397","publisher":"Royal Society of Chemistry","title":"Nanoparticle design and assembly for p-type metal oxide gas sensors","type":"article-journal","volume":"14"},"uris":["http://www.mendeley.com/documents/?uuid=44b7d862-5a52-4472-ab8b-38bb0207a715"]},{"id":"ITEM-3","itemData":{"author":[{"dropping-particle":"","family":"Liang","given":"Jiran","non-dropping-particle":"","parse-names":false,"suffix":""},{"dropping-particle":"","family":"Lou","given":"Qun","non-dropping-particle":"","parse-names":false,"suffix":""},{"dropping-particle":"","family":"Wu","given":"Wenhao","non-dropping-particle":"","parse-names":false,"suffix":""},{"dropping-particle":"","family":"Wang","given":"Kangqiang","non-dropping-particle":"","parse-names":false,"suffix":""},{"dropping-particle":"","family":"Xuan","given":"Chang","non-dropping-particle":"","parse-names":false,"suffix":""}],"container-title":"ACS Applied Materials \\&amp; Interfaces","id":"ITEM-3","issue":"27","issued":{"date-parts":[["2021"]]},"page":"31968-31977","publisher":"ACS Publications","title":"NO2 gas sensing performance of a VO2 (B) ultrathin vertical nanosheet array: experimental and DFT investigation","type":"article-journal","volume":"13"},"uris":["http://www.mendeley.com/documents/?uuid=7ab077de-5030-4c5f-ab58-35e0b878a036"]}],"mendeley":{"formattedCitation":"[33], [34], [35]","plainTextFormattedCitation":"[33], [34], [35]","previouslyFormattedCitation":"[33], [34], [35]"},"properties":{"noteIndex":0},"schema":"https://github.com/citation-style-language/schema/raw/master/csl-citation.json"}</w:instrText>
      </w:r>
      <w:r w:rsidR="007E3B76">
        <w:rPr>
          <w:rFonts w:ascii="Times New Roman" w:hAnsi="Times New Roman"/>
          <w:sz w:val="28"/>
          <w:szCs w:val="28"/>
        </w:rPr>
        <w:fldChar w:fldCharType="separate"/>
      </w:r>
      <w:r w:rsidR="00654E27" w:rsidRPr="00654E27">
        <w:rPr>
          <w:rFonts w:ascii="Times New Roman" w:hAnsi="Times New Roman"/>
          <w:noProof/>
          <w:sz w:val="28"/>
          <w:szCs w:val="28"/>
        </w:rPr>
        <w:t>[33], [34], [35]</w:t>
      </w:r>
      <w:r w:rsidR="007E3B76">
        <w:rPr>
          <w:rFonts w:ascii="Times New Roman" w:hAnsi="Times New Roman"/>
          <w:sz w:val="28"/>
          <w:szCs w:val="28"/>
        </w:rPr>
        <w:fldChar w:fldCharType="end"/>
      </w:r>
      <w:r w:rsidR="00677EC1">
        <w:rPr>
          <w:rFonts w:ascii="Times New Roman" w:hAnsi="Times New Roman"/>
          <w:sz w:val="28"/>
          <w:szCs w:val="28"/>
        </w:rPr>
        <w:t>.</w:t>
      </w:r>
      <w:r w:rsidR="003F6816">
        <w:rPr>
          <w:rFonts w:ascii="Times New Roman" w:hAnsi="Times New Roman"/>
          <w:sz w:val="28"/>
          <w:szCs w:val="28"/>
        </w:rPr>
        <w:t xml:space="preserve"> Таким образом </w:t>
      </w:r>
      <w:proofErr w:type="spellStart"/>
      <w:r w:rsidR="003F6816">
        <w:rPr>
          <w:rFonts w:ascii="Times New Roman" w:hAnsi="Times New Roman"/>
          <w:sz w:val="28"/>
          <w:szCs w:val="28"/>
        </w:rPr>
        <w:t>г</w:t>
      </w:r>
      <w:r w:rsidR="003F6816" w:rsidRPr="003F6816">
        <w:rPr>
          <w:rFonts w:ascii="Times New Roman" w:hAnsi="Times New Roman"/>
          <w:sz w:val="28"/>
          <w:szCs w:val="28"/>
        </w:rPr>
        <w:t>азочувствительные</w:t>
      </w:r>
      <w:proofErr w:type="spellEnd"/>
      <w:r w:rsidR="003F6816" w:rsidRPr="003F6816">
        <w:rPr>
          <w:rFonts w:ascii="Times New Roman" w:hAnsi="Times New Roman"/>
          <w:sz w:val="28"/>
          <w:szCs w:val="28"/>
        </w:rPr>
        <w:t xml:space="preserve"> свойства оксидных материалов определяются процессами адсорбции кислорода и формированием поверхностных зарядовых слоёв, что приводит к изменению ширины обеднённого слоя и, как следствие, проводимости материала.</w:t>
      </w:r>
    </w:p>
    <w:p w14:paraId="68F54B80" w14:textId="77777777" w:rsidR="00CB1FA4" w:rsidRPr="00FE4ECB"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47BC48DC" w14:textId="77777777" w:rsidR="00F227D1" w:rsidRPr="00FE4ECB" w:rsidRDefault="00F227D1"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255E4970" w14:textId="11875C07"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CB1FA4">
        <w:rPr>
          <w:rFonts w:ascii="Times New Roman" w:eastAsia="Times New Roman" w:hAnsi="Times New Roman"/>
          <w:b/>
          <w:color w:val="000000"/>
          <w:sz w:val="28"/>
          <w:szCs w:val="28"/>
        </w:rPr>
        <w:t>1.</w:t>
      </w:r>
      <w:r w:rsidR="00CA7477">
        <w:rPr>
          <w:rFonts w:ascii="Times New Roman" w:eastAsia="Times New Roman" w:hAnsi="Times New Roman"/>
          <w:b/>
          <w:color w:val="000000"/>
          <w:sz w:val="28"/>
          <w:szCs w:val="28"/>
          <w:lang w:val="kk-KZ"/>
        </w:rPr>
        <w:t>4</w:t>
      </w:r>
      <w:r w:rsidRPr="00CB1FA4">
        <w:rPr>
          <w:rFonts w:ascii="Times New Roman" w:eastAsia="Times New Roman" w:hAnsi="Times New Roman"/>
          <w:b/>
          <w:color w:val="000000"/>
          <w:sz w:val="28"/>
          <w:szCs w:val="28"/>
        </w:rPr>
        <w:t xml:space="preserve"> </w:t>
      </w:r>
      <w:r w:rsidR="00E82B78">
        <w:rPr>
          <w:rFonts w:ascii="Times New Roman" w:eastAsia="Times New Roman" w:hAnsi="Times New Roman"/>
          <w:b/>
          <w:color w:val="000000"/>
          <w:sz w:val="28"/>
          <w:szCs w:val="28"/>
          <w:lang w:val="kk-KZ"/>
        </w:rPr>
        <w:t>Достижения</w:t>
      </w:r>
      <w:r w:rsidRPr="00CB1FA4">
        <w:rPr>
          <w:rFonts w:ascii="Times New Roman" w:eastAsia="Times New Roman" w:hAnsi="Times New Roman"/>
          <w:b/>
          <w:color w:val="000000"/>
          <w:sz w:val="28"/>
          <w:szCs w:val="28"/>
        </w:rPr>
        <w:t xml:space="preserve"> и проблемы в области </w:t>
      </w:r>
      <w:r w:rsidRPr="00CB1FA4">
        <w:rPr>
          <w:rFonts w:ascii="Times New Roman" w:eastAsia="Times New Roman" w:hAnsi="Times New Roman"/>
          <w:b/>
          <w:color w:val="000000"/>
          <w:sz w:val="28"/>
          <w:szCs w:val="28"/>
          <w:lang w:val="kk-KZ"/>
        </w:rPr>
        <w:t xml:space="preserve">полупроводниковых </w:t>
      </w:r>
      <w:r w:rsidRPr="00CB1FA4">
        <w:rPr>
          <w:rFonts w:ascii="Times New Roman" w:eastAsia="Times New Roman" w:hAnsi="Times New Roman"/>
          <w:b/>
          <w:color w:val="000000"/>
          <w:sz w:val="28"/>
          <w:szCs w:val="28"/>
        </w:rPr>
        <w:t>газовых сенсоров</w:t>
      </w:r>
    </w:p>
    <w:p w14:paraId="2D3422A8" w14:textId="77777777"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CB1FA4">
        <w:rPr>
          <w:rFonts w:ascii="Times New Roman" w:eastAsia="Times New Roman" w:hAnsi="Times New Roman"/>
          <w:color w:val="000000"/>
          <w:sz w:val="28"/>
          <w:szCs w:val="28"/>
        </w:rPr>
        <w:t xml:space="preserve">В последние десятилетия наблюдается стремительное развитие технологий контроля и анализа состава газовой среды, обусловленное ростом требований к промышленной безопасности, экологическому мониторингу и качеству воздуха в урбанизированных зонах. Традиционные методы газоанализа, такие как газовая хроматография, масс-спектрометрия и спектроскопия, хотя и обладают высокой точностью, остаются громоздкими, энергоёмкими и требуют сложной подготовки проб. На этом фоне особое значение приобретают полупроводниковые резистивные сенсоры, отличающиеся простотой конструкции, низкой стоимостью, быстрым откликом и возможностью интеграции с микроэлектронными устройствами. Именно эти преимущества обусловили их широкое распространение в системах промышленной и бытовой безопасности, а также в современных </w:t>
      </w:r>
      <w:r w:rsidRPr="00CB1FA4">
        <w:rPr>
          <w:rFonts w:ascii="Times New Roman" w:eastAsia="Times New Roman" w:hAnsi="Times New Roman"/>
          <w:color w:val="000000"/>
          <w:sz w:val="28"/>
          <w:szCs w:val="28"/>
          <w:lang w:val="en-US"/>
        </w:rPr>
        <w:t>IoT</w:t>
      </w:r>
      <w:r w:rsidRPr="00CB1FA4">
        <w:rPr>
          <w:rFonts w:ascii="Times New Roman" w:eastAsia="Times New Roman" w:hAnsi="Times New Roman"/>
          <w:color w:val="000000"/>
          <w:sz w:val="28"/>
          <w:szCs w:val="28"/>
        </w:rPr>
        <w:t>-платформах.</w:t>
      </w:r>
    </w:p>
    <w:p w14:paraId="4422601F" w14:textId="7776CFD8" w:rsidR="00CB1FA4" w:rsidRPr="00CB1FA4" w:rsidRDefault="00CB1FA4" w:rsidP="0019735B">
      <w:pPr>
        <w:spacing w:after="0" w:line="240" w:lineRule="auto"/>
        <w:ind w:firstLine="709"/>
        <w:jc w:val="both"/>
        <w:rPr>
          <w:rFonts w:ascii="Times New Roman" w:hAnsi="Times New Roman"/>
          <w:sz w:val="28"/>
          <w:szCs w:val="28"/>
          <w:lang w:val="kk-KZ"/>
        </w:rPr>
      </w:pPr>
      <w:r w:rsidRPr="00CB1FA4">
        <w:rPr>
          <w:rFonts w:ascii="Times New Roman" w:eastAsia="Times New Roman" w:hAnsi="Times New Roman"/>
          <w:color w:val="000000"/>
          <w:sz w:val="28"/>
          <w:szCs w:val="28"/>
        </w:rPr>
        <w:t xml:space="preserve">Основой большинства резистивных сенсоров служат наноструктурированные </w:t>
      </w:r>
      <w:r w:rsidRPr="00CB1FA4">
        <w:rPr>
          <w:rFonts w:ascii="Times New Roman" w:eastAsia="Times New Roman" w:hAnsi="Times New Roman"/>
          <w:color w:val="000000"/>
          <w:sz w:val="28"/>
          <w:szCs w:val="28"/>
          <w:lang w:val="kk-KZ"/>
        </w:rPr>
        <w:t>МОП</w:t>
      </w:r>
      <w:r w:rsidRPr="00CB1FA4">
        <w:rPr>
          <w:rFonts w:ascii="Times New Roman" w:eastAsia="Times New Roman" w:hAnsi="Times New Roman"/>
          <w:color w:val="000000"/>
          <w:sz w:val="28"/>
          <w:szCs w:val="28"/>
        </w:rPr>
        <w:t xml:space="preserve">, среди которых наиболее изученными являются </w:t>
      </w:r>
      <w:proofErr w:type="spellStart"/>
      <w:r w:rsidRPr="00CB1FA4">
        <w:rPr>
          <w:rFonts w:ascii="Times New Roman" w:eastAsia="Times New Roman" w:hAnsi="Times New Roman"/>
          <w:color w:val="000000"/>
          <w:sz w:val="28"/>
          <w:szCs w:val="28"/>
        </w:rPr>
        <w:t>SnO</w:t>
      </w:r>
      <w:proofErr w:type="spellEnd"/>
      <w:r w:rsidRPr="00CB1FA4">
        <w:rPr>
          <w:rFonts w:ascii="Times New Roman" w:eastAsia="Times New Roman" w:hAnsi="Times New Roman"/>
          <w:color w:val="000000"/>
          <w:sz w:val="28"/>
          <w:szCs w:val="28"/>
          <w:vertAlign w:val="subscript"/>
          <w:lang w:val="kk-KZ"/>
        </w:rPr>
        <w:t>2</w:t>
      </w:r>
      <w:r w:rsidRPr="00CB1FA4">
        <w:rPr>
          <w:rFonts w:ascii="Times New Roman" w:eastAsia="Times New Roman" w:hAnsi="Times New Roman"/>
          <w:color w:val="000000"/>
          <w:sz w:val="28"/>
          <w:szCs w:val="28"/>
        </w:rPr>
        <w:t xml:space="preserve">, </w:t>
      </w:r>
      <w:proofErr w:type="spellStart"/>
      <w:r w:rsidRPr="00CB1FA4">
        <w:rPr>
          <w:rFonts w:ascii="Times New Roman" w:eastAsia="Times New Roman" w:hAnsi="Times New Roman"/>
          <w:color w:val="000000"/>
          <w:sz w:val="28"/>
          <w:szCs w:val="28"/>
        </w:rPr>
        <w:t>ZnO</w:t>
      </w:r>
      <w:proofErr w:type="spellEnd"/>
      <w:r w:rsidRPr="00CB1FA4">
        <w:rPr>
          <w:rFonts w:ascii="Times New Roman" w:eastAsia="Times New Roman" w:hAnsi="Times New Roman"/>
          <w:color w:val="000000"/>
          <w:sz w:val="28"/>
          <w:szCs w:val="28"/>
        </w:rPr>
        <w:t xml:space="preserve">, </w:t>
      </w:r>
      <w:proofErr w:type="spellStart"/>
      <w:r w:rsidRPr="00CB1FA4">
        <w:rPr>
          <w:rFonts w:ascii="Times New Roman" w:eastAsia="Times New Roman" w:hAnsi="Times New Roman"/>
          <w:color w:val="000000"/>
          <w:sz w:val="28"/>
          <w:szCs w:val="28"/>
        </w:rPr>
        <w:t>TiO</w:t>
      </w:r>
      <w:proofErr w:type="spellEnd"/>
      <w:r w:rsidRPr="00CB1FA4">
        <w:rPr>
          <w:rFonts w:ascii="Times New Roman" w:eastAsia="Times New Roman" w:hAnsi="Times New Roman"/>
          <w:color w:val="000000"/>
          <w:sz w:val="28"/>
          <w:szCs w:val="28"/>
          <w:vertAlign w:val="subscript"/>
          <w:lang w:val="kk-KZ"/>
        </w:rPr>
        <w:t>2</w:t>
      </w:r>
      <w:r w:rsidRPr="00CB1FA4">
        <w:rPr>
          <w:rFonts w:ascii="Times New Roman" w:eastAsia="Times New Roman" w:hAnsi="Times New Roman"/>
          <w:color w:val="000000"/>
          <w:sz w:val="28"/>
          <w:szCs w:val="28"/>
        </w:rPr>
        <w:t>, WO</w:t>
      </w:r>
      <w:r w:rsidRPr="00CB1FA4">
        <w:rPr>
          <w:rFonts w:ascii="Times New Roman" w:eastAsia="Times New Roman" w:hAnsi="Times New Roman"/>
          <w:color w:val="000000"/>
          <w:sz w:val="28"/>
          <w:szCs w:val="28"/>
          <w:vertAlign w:val="subscript"/>
          <w:lang w:val="kk-KZ"/>
        </w:rPr>
        <w:t>3</w:t>
      </w:r>
      <w:r w:rsidRPr="00CB1FA4">
        <w:rPr>
          <w:rFonts w:ascii="Times New Roman" w:eastAsia="Times New Roman" w:hAnsi="Times New Roman"/>
          <w:color w:val="000000"/>
          <w:sz w:val="28"/>
          <w:szCs w:val="28"/>
        </w:rPr>
        <w:t xml:space="preserve"> и In</w:t>
      </w:r>
      <w:r w:rsidRPr="00CB1FA4">
        <w:rPr>
          <w:rFonts w:ascii="Times New Roman" w:eastAsia="Times New Roman" w:hAnsi="Times New Roman"/>
          <w:color w:val="000000"/>
          <w:sz w:val="28"/>
          <w:szCs w:val="28"/>
          <w:vertAlign w:val="subscript"/>
          <w:lang w:val="kk-KZ"/>
        </w:rPr>
        <w:t>2</w:t>
      </w:r>
      <w:r w:rsidRPr="00CB1FA4">
        <w:rPr>
          <w:rFonts w:ascii="Times New Roman" w:eastAsia="Times New Roman" w:hAnsi="Times New Roman"/>
          <w:color w:val="000000"/>
          <w:sz w:val="28"/>
          <w:szCs w:val="28"/>
        </w:rPr>
        <w:t>O</w:t>
      </w:r>
      <w:r w:rsidRPr="00CB1FA4">
        <w:rPr>
          <w:rFonts w:ascii="Times New Roman" w:eastAsia="Times New Roman" w:hAnsi="Times New Roman"/>
          <w:color w:val="000000"/>
          <w:sz w:val="28"/>
          <w:szCs w:val="28"/>
          <w:vertAlign w:val="subscript"/>
          <w:lang w:val="kk-KZ"/>
        </w:rPr>
        <w:t>3</w:t>
      </w:r>
      <w:r w:rsidRPr="00CB1FA4">
        <w:rPr>
          <w:rFonts w:ascii="Times New Roman" w:eastAsia="Times New Roman" w:hAnsi="Times New Roman"/>
          <w:color w:val="000000"/>
          <w:sz w:val="28"/>
          <w:szCs w:val="28"/>
        </w:rPr>
        <w:t xml:space="preserve">. Эти материалы характеризуются высокой чувствительностью к широкому спектру газов </w:t>
      </w:r>
      <w:r w:rsidRPr="00CB1FA4">
        <w:rPr>
          <w:rFonts w:ascii="Times New Roman" w:eastAsia="Times New Roman" w:hAnsi="Times New Roman"/>
          <w:color w:val="000000"/>
          <w:sz w:val="28"/>
          <w:szCs w:val="28"/>
          <w:lang w:val="kk-KZ"/>
        </w:rPr>
        <w:t>–</w:t>
      </w:r>
      <w:r w:rsidRPr="00CB1FA4">
        <w:rPr>
          <w:rFonts w:ascii="Times New Roman" w:eastAsia="Times New Roman" w:hAnsi="Times New Roman"/>
          <w:color w:val="000000"/>
          <w:sz w:val="28"/>
          <w:szCs w:val="28"/>
        </w:rPr>
        <w:t xml:space="preserve"> от токсичных (CO, NO</w:t>
      </w:r>
      <w:r w:rsidRPr="00CB1FA4">
        <w:rPr>
          <w:rFonts w:ascii="Times New Roman" w:eastAsia="Times New Roman" w:hAnsi="Times New Roman"/>
          <w:color w:val="000000"/>
          <w:sz w:val="28"/>
          <w:szCs w:val="28"/>
          <w:vertAlign w:val="subscript"/>
          <w:lang w:val="en-US"/>
        </w:rPr>
        <w:t>x</w:t>
      </w:r>
      <w:r w:rsidRPr="00CB1FA4">
        <w:rPr>
          <w:rFonts w:ascii="Times New Roman" w:eastAsia="Times New Roman" w:hAnsi="Times New Roman"/>
          <w:color w:val="000000"/>
          <w:sz w:val="28"/>
          <w:szCs w:val="28"/>
        </w:rPr>
        <w:t>, SO</w:t>
      </w:r>
      <w:r w:rsidRPr="00CB1FA4">
        <w:rPr>
          <w:rFonts w:ascii="Times New Roman" w:eastAsia="Times New Roman" w:hAnsi="Times New Roman"/>
          <w:color w:val="000000"/>
          <w:sz w:val="28"/>
          <w:szCs w:val="28"/>
          <w:vertAlign w:val="subscript"/>
        </w:rPr>
        <w:t>2</w:t>
      </w:r>
      <w:r w:rsidRPr="00CB1FA4">
        <w:rPr>
          <w:rFonts w:ascii="Times New Roman" w:eastAsia="Times New Roman" w:hAnsi="Times New Roman"/>
          <w:color w:val="000000"/>
          <w:sz w:val="28"/>
          <w:szCs w:val="28"/>
        </w:rPr>
        <w:t>) до взрывоопасных (CH</w:t>
      </w:r>
      <w:r w:rsidRPr="00CB1FA4">
        <w:rPr>
          <w:rFonts w:ascii="Times New Roman" w:eastAsia="Times New Roman" w:hAnsi="Times New Roman"/>
          <w:color w:val="000000"/>
          <w:sz w:val="28"/>
          <w:szCs w:val="28"/>
          <w:vertAlign w:val="subscript"/>
        </w:rPr>
        <w:t>4</w:t>
      </w:r>
      <w:r w:rsidRPr="00CB1FA4">
        <w:rPr>
          <w:rFonts w:ascii="Times New Roman" w:eastAsia="Times New Roman" w:hAnsi="Times New Roman"/>
          <w:color w:val="000000"/>
          <w:sz w:val="28"/>
          <w:szCs w:val="28"/>
        </w:rPr>
        <w:t>, H</w:t>
      </w:r>
      <w:r w:rsidRPr="00CB1FA4">
        <w:rPr>
          <w:rFonts w:ascii="Times New Roman" w:eastAsia="Times New Roman" w:hAnsi="Times New Roman"/>
          <w:color w:val="000000"/>
          <w:sz w:val="28"/>
          <w:szCs w:val="28"/>
          <w:vertAlign w:val="subscript"/>
        </w:rPr>
        <w:t>2</w:t>
      </w:r>
      <w:r w:rsidRPr="00CB1FA4">
        <w:rPr>
          <w:rFonts w:ascii="Times New Roman" w:eastAsia="Times New Roman" w:hAnsi="Times New Roman"/>
          <w:color w:val="000000"/>
          <w:sz w:val="28"/>
          <w:szCs w:val="28"/>
        </w:rPr>
        <w:t xml:space="preserve">) – благодаря изменениям электропроводности, происходящим при адсорбции и десорбции газовых молекул на их поверхности. Однако функционирование таких сенсоров, как правило, требует поддержания повышенных рабочих температур в диапазоне </w:t>
      </w:r>
      <w:r w:rsidR="00971918" w:rsidRPr="00CB1FA4">
        <w:rPr>
          <w:rFonts w:ascii="Times New Roman" w:eastAsia="Times New Roman" w:hAnsi="Times New Roman"/>
          <w:color w:val="000000"/>
          <w:sz w:val="28"/>
          <w:szCs w:val="28"/>
        </w:rPr>
        <w:t>200–400 °</w:t>
      </w:r>
      <w:r w:rsidRPr="00CB1FA4">
        <w:rPr>
          <w:rFonts w:ascii="Times New Roman" w:eastAsia="Times New Roman" w:hAnsi="Times New Roman"/>
          <w:color w:val="000000"/>
          <w:sz w:val="28"/>
          <w:szCs w:val="28"/>
        </w:rPr>
        <w:t xml:space="preserve">C, что необходимо для </w:t>
      </w:r>
      <w:r w:rsidRPr="00CB1FA4">
        <w:rPr>
          <w:rFonts w:ascii="Times New Roman" w:eastAsia="Times New Roman" w:hAnsi="Times New Roman"/>
          <w:color w:val="000000"/>
          <w:sz w:val="28"/>
          <w:szCs w:val="28"/>
        </w:rPr>
        <w:lastRenderedPageBreak/>
        <w:t xml:space="preserve">активации поверхностных реакций и десорбции примесей. </w:t>
      </w:r>
      <w:r w:rsidRPr="00CB1FA4">
        <w:rPr>
          <w:rFonts w:ascii="Times New Roman" w:hAnsi="Times New Roman"/>
          <w:sz w:val="28"/>
          <w:szCs w:val="28"/>
        </w:rPr>
        <w:t xml:space="preserve">В работе </w:t>
      </w:r>
      <w:r w:rsidR="007E3B76">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author":[{"dropping-particle":"","family":"Li","given":"Yuxiu","non-dropping-particle":"","parse-names":false,"suffix":""},{"dropping-particle":"","family":"Chen","given":"Nan","non-dropping-particle":"","parse-names":false,"suffix":""},{"dropping-particle":"","family":"Deng","given":"Dongyang","non-dropping-particle":"","parse-names":false,"suffix":""},{"dropping-particle":"","family":"Xing","given":"Xinxin","non-dropping-particle":"","parse-names":false,"suffix":""},{"dropping-particle":"","family":"Xiao","given":"Xuechun","non-dropping-particle":"","parse-names":false,"suffix":""},{"dropping-particle":"","family":"Wang","given":"Yude","non-dropping-particle":"","parse-names":false,"suffix":""}],"container-title":"Sensors and Actuators B: Chemical","id":"ITEM-1","issued":{"date-parts":[["2017"]]},"page":"264-273","publisher":"Elsevier","title":"Formaldehyde detection: SnO2 microspheres for formaldehyde gas sensor with high sensitivity, fast response/recovery and good selectivity","type":"article-journal","volume":"238"},"uris":["http://www.mendeley.com/documents/?uuid=b01a8095-c081-4c0f-9f2e-ec7508a449da"]}],"mendeley":{"formattedCitation":"[36]","plainTextFormattedCitation":"[36]","previouslyFormattedCitation":"[36]"},"properties":{"noteIndex":0},"schema":"https://github.com/citation-style-language/schema/raw/master/csl-citation.json"}</w:instrText>
      </w:r>
      <w:r w:rsidR="007E3B76">
        <w:rPr>
          <w:rFonts w:ascii="Times New Roman" w:hAnsi="Times New Roman"/>
          <w:sz w:val="28"/>
          <w:szCs w:val="28"/>
        </w:rPr>
        <w:fldChar w:fldCharType="separate"/>
      </w:r>
      <w:r w:rsidR="00654E27" w:rsidRPr="00654E27">
        <w:rPr>
          <w:rFonts w:ascii="Times New Roman" w:hAnsi="Times New Roman"/>
          <w:noProof/>
          <w:sz w:val="28"/>
          <w:szCs w:val="28"/>
        </w:rPr>
        <w:t>[36]</w:t>
      </w:r>
      <w:r w:rsidR="007E3B76">
        <w:rPr>
          <w:rFonts w:ascii="Times New Roman" w:hAnsi="Times New Roman"/>
          <w:sz w:val="28"/>
          <w:szCs w:val="28"/>
        </w:rPr>
        <w:fldChar w:fldCharType="end"/>
      </w:r>
      <w:r w:rsidRPr="00CB1FA4">
        <w:rPr>
          <w:rFonts w:ascii="Times New Roman" w:hAnsi="Times New Roman"/>
          <w:sz w:val="28"/>
          <w:szCs w:val="28"/>
        </w:rPr>
        <w:t xml:space="preserve"> </w:t>
      </w:r>
      <w:proofErr w:type="spellStart"/>
      <w:r w:rsidRPr="00CB1FA4">
        <w:rPr>
          <w:rFonts w:ascii="Times New Roman" w:hAnsi="Times New Roman"/>
          <w:sz w:val="28"/>
          <w:szCs w:val="28"/>
        </w:rPr>
        <w:t>SnO</w:t>
      </w:r>
      <w:proofErr w:type="spellEnd"/>
      <w:r w:rsidRPr="00CB1FA4">
        <w:rPr>
          <w:rFonts w:ascii="Times New Roman" w:hAnsi="Times New Roman"/>
          <w:sz w:val="28"/>
          <w:szCs w:val="28"/>
        </w:rPr>
        <w:t xml:space="preserve">₂ синтезирован простым гидротермальным методом без полимерных шаблонов и поверхностно-активных веществ и использованы в качестве сенсорного материала для обнаружения газообразного формальдегида (HCHO). При температуре 200 °C сенсор показал значение отклика 38,3 при концентрации HCHO 100 </w:t>
      </w:r>
      <w:proofErr w:type="spellStart"/>
      <w:r w:rsidRPr="00CB1FA4">
        <w:rPr>
          <w:rFonts w:ascii="Times New Roman" w:hAnsi="Times New Roman"/>
          <w:sz w:val="28"/>
          <w:szCs w:val="28"/>
        </w:rPr>
        <w:t>ppm</w:t>
      </w:r>
      <w:proofErr w:type="spellEnd"/>
      <w:r w:rsidRPr="00CB1FA4">
        <w:rPr>
          <w:rFonts w:ascii="Times New Roman" w:hAnsi="Times New Roman"/>
          <w:sz w:val="28"/>
          <w:szCs w:val="28"/>
        </w:rPr>
        <w:t>.</w:t>
      </w:r>
      <w:r w:rsidRPr="00CB1FA4">
        <w:rPr>
          <w:rFonts w:ascii="Times New Roman" w:hAnsi="Times New Roman"/>
          <w:sz w:val="28"/>
          <w:szCs w:val="28"/>
          <w:lang w:val="kk-KZ"/>
        </w:rPr>
        <w:t xml:space="preserve"> В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Bhowmik","given":"Basanta","non-dropping-particle":"","parse-names":false,"suffix":""},{"dropping-particle":"","family":"Bhattacharyya","given":"Partha","non-dropping-particle":"","parse-names":false,"suffix":""}],"container-title":"IEEE Transactions on Electron Devices","id":"ITEM-1","issue":"5","issued":{"date-parts":[["2017"]]},"page":"2357-2363","publisher":"IEEE","title":"Efficient gas sensor devices based on surface engineered oxygen vacancy controlled TiO 2 nanosheets","type":"article-journal","volume":"64"},"uris":["http://www.mendeley.com/documents/?uuid=bcccf72b-7c35-4d37-888a-3b6e841f402e"]}],"mendeley":{"formattedCitation":"[37]","plainTextFormattedCitation":"[37]","previouslyFormattedCitation":"[37]"},"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[37]</w:t>
      </w:r>
      <w:r w:rsidR="007E3B76">
        <w:rPr>
          <w:rFonts w:ascii="Times New Roman" w:hAnsi="Times New Roman"/>
          <w:sz w:val="28"/>
          <w:szCs w:val="28"/>
          <w:lang w:val="kk-KZ"/>
        </w:rPr>
        <w:fldChar w:fldCharType="end"/>
      </w:r>
      <w:r w:rsidRPr="00CB1FA4">
        <w:rPr>
          <w:rFonts w:ascii="Times New Roman" w:hAnsi="Times New Roman"/>
          <w:sz w:val="28"/>
          <w:szCs w:val="28"/>
          <w:lang w:val="kk-KZ"/>
        </w:rPr>
        <w:t xml:space="preserve"> </w:t>
      </w:r>
      <w:r w:rsidRPr="00CB1FA4">
        <w:rPr>
          <w:rFonts w:ascii="Times New Roman" w:hAnsi="Times New Roman"/>
          <w:sz w:val="28"/>
          <w:szCs w:val="28"/>
        </w:rPr>
        <w:t>н</w:t>
      </w:r>
      <w:r w:rsidRPr="00CB1FA4">
        <w:rPr>
          <w:rFonts w:ascii="Times New Roman" w:hAnsi="Times New Roman"/>
          <w:sz w:val="28"/>
          <w:szCs w:val="28"/>
          <w:lang w:val="kk-KZ"/>
        </w:rPr>
        <w:t xml:space="preserve">анопластины TiO₂ были синтезированы гидротермальным методом, а структура их поверхности и кислородные вакансии были оптимизированы для повышения чувствительности к спирту. Результаты исследования показали, что увеличение содержания этанола приводит к увеличению шероховатости поверхности, а уменьшение содержания воды – к увеличению кислородных вакансий. Образец, полученный с максимальным содержанием этанола и минимальным содержанием воды, показал наибольшую чувствительность к спирту. Кроме того, Hjiri </w:t>
      </w:r>
      <w:r w:rsidRPr="00CB1FA4">
        <w:rPr>
          <w:rFonts w:ascii="Times New Roman" w:hAnsi="Times New Roman"/>
          <w:sz w:val="28"/>
          <w:szCs w:val="28"/>
          <w:lang w:val="en-US"/>
        </w:rPr>
        <w:t>et</w:t>
      </w:r>
      <w:r w:rsidRPr="00CB1FA4">
        <w:rPr>
          <w:rFonts w:ascii="Times New Roman" w:hAnsi="Times New Roman"/>
          <w:sz w:val="28"/>
          <w:szCs w:val="28"/>
        </w:rPr>
        <w:t xml:space="preserve"> </w:t>
      </w:r>
      <w:r w:rsidRPr="00CB1FA4">
        <w:rPr>
          <w:rFonts w:ascii="Times New Roman" w:hAnsi="Times New Roman"/>
          <w:sz w:val="28"/>
          <w:szCs w:val="28"/>
          <w:lang w:val="en-US"/>
        </w:rPr>
        <w:t>al</w:t>
      </w:r>
      <w:r w:rsidRPr="00CB1FA4">
        <w:rPr>
          <w:rFonts w:ascii="Times New Roman" w:hAnsi="Times New Roman"/>
          <w:sz w:val="28"/>
          <w:szCs w:val="28"/>
        </w:rPr>
        <w:t>.</w:t>
      </w:r>
      <w:r w:rsidRPr="00CB1FA4">
        <w:rPr>
          <w:rFonts w:ascii="Times New Roman" w:hAnsi="Times New Roman"/>
          <w:sz w:val="28"/>
          <w:szCs w:val="28"/>
          <w:lang w:val="kk-KZ"/>
        </w:rPr>
        <w:t xml:space="preserve"> исследовали свойства сенсора аммиака на основе наночастиц ZnO, легированных кальцием, синтезированных золь-гель методом в условиях сверхкритической сушки этанолом </w:t>
      </w:r>
      <w:r w:rsidR="007E3B76">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author":[{"dropping-particle":"","family":"Hjiri","given":"M","non-dropping-particle":"","parse-names":false,"suffix":""},{"dropping-particle":"","family":"Algessair","given":"Saja","non-dropping-particle":"","parse-names":false,"suffix":""},{"dropping-particle":"","family":"Dhahri","given":"R","non-dropping-particle":"","parse-names":false,"suffix":""},{"dropping-particle":"","family":"Albargi","given":"Hasan B","non-dropping-particle":"","parse-names":false,"suffix":""},{"dropping-particle":"Ben","family":"Mansour","given":"N","non-dropping-particle":"","parse-names":false,"suffix":""},{"dropping-particle":"","family":"Assadi","given":"A A","non-dropping-particle":"","parse-names":false,"suffix":""},{"dropping-particle":"","family":"Neri","given":"G","non-dropping-particle":"","parse-names":false,"suffix":""}],"container-title":"RSC advances","id":"ITEM-1","issue":"8","issued":{"date-parts":[["2024"]]},"page":"5001-5011","publisher":"Royal Society of Chemistry","title":"Ammonia gas sensors based on undoped and Ca-doped ZnO nanoparticles","type":"article-journal","volume":"14"},"uris":["http://www.mendeley.com/documents/?uuid=5bdade2f-da2c-41ce-82bd-59d84a6add11"]}],"mendeley":{"formattedCitation":"[38]","plainTextFormattedCitation":"[38]","previouslyFormattedCitation":"[38]"},"properties":{"noteIndex":0},"schema":"https://github.com/citation-style-language/schema/raw/master/csl-citation.json"}</w:instrText>
      </w:r>
      <w:r w:rsidR="007E3B76">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[38]</w:t>
      </w:r>
      <w:r w:rsidR="007E3B76">
        <w:rPr>
          <w:rFonts w:ascii="Times New Roman" w:hAnsi="Times New Roman"/>
          <w:sz w:val="28"/>
          <w:szCs w:val="28"/>
          <w:lang w:val="kk-KZ"/>
        </w:rPr>
        <w:fldChar w:fldCharType="end"/>
      </w:r>
      <w:r w:rsidRPr="00CB1FA4">
        <w:rPr>
          <w:rFonts w:ascii="Times New Roman" w:hAnsi="Times New Roman"/>
          <w:sz w:val="28"/>
          <w:szCs w:val="28"/>
          <w:lang w:val="kk-KZ"/>
        </w:rPr>
        <w:t>. Введение ионов Ca способствовало увеличению размера кристаллитов и повышению чувствительности к NH₃. Сенсор ZnO, легированный 1 % Ca, показал наивысший отклик (</w:t>
      </w:r>
      <w:r w:rsidRPr="00CB1FA4">
        <w:rPr>
          <w:rFonts w:ascii="Times New Roman" w:hAnsi="Times New Roman"/>
          <w:i/>
          <w:sz w:val="28"/>
          <w:szCs w:val="28"/>
          <w:lang w:val="kk-KZ"/>
        </w:rPr>
        <w:t>R₀/Rg</w:t>
      </w:r>
      <w:r w:rsidRPr="00CB1FA4">
        <w:rPr>
          <w:rFonts w:ascii="Times New Roman" w:hAnsi="Times New Roman"/>
          <w:sz w:val="28"/>
          <w:szCs w:val="28"/>
          <w:lang w:val="kk-KZ"/>
        </w:rPr>
        <w:t xml:space="preserve"> = 33) для 4000 ppm NH₃ при 300 °C. Эти исследования подтверждают ключевую роль морфологии и дефектности в управлении чувствительностью МОП-материалов.</w:t>
      </w:r>
    </w:p>
    <w:p w14:paraId="75CE5DF9" w14:textId="394C25D4" w:rsidR="00CB1FA4" w:rsidRPr="00CB1FA4" w:rsidRDefault="007E3B7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kk-KZ"/>
        </w:rPr>
        <w:t>Важнейшим</w:t>
      </w:r>
      <w:r w:rsidR="00CB1FA4" w:rsidRPr="00CB1FA4">
        <w:rPr>
          <w:rFonts w:ascii="Times New Roman" w:eastAsia="Times New Roman" w:hAnsi="Times New Roman"/>
          <w:color w:val="000000"/>
          <w:sz w:val="28"/>
          <w:szCs w:val="28"/>
        </w:rPr>
        <w:t xml:space="preserve"> направлением современной </w:t>
      </w:r>
      <w:proofErr w:type="spellStart"/>
      <w:r w:rsidR="00CB1FA4" w:rsidRPr="00CB1FA4">
        <w:rPr>
          <w:rFonts w:ascii="Times New Roman" w:eastAsia="Times New Roman" w:hAnsi="Times New Roman"/>
          <w:color w:val="000000"/>
          <w:sz w:val="28"/>
          <w:szCs w:val="28"/>
        </w:rPr>
        <w:t>газоанализаторной</w:t>
      </w:r>
      <w:proofErr w:type="spellEnd"/>
      <w:r w:rsidR="00CB1FA4" w:rsidRPr="00CB1FA4">
        <w:rPr>
          <w:rFonts w:ascii="Times New Roman" w:eastAsia="Times New Roman" w:hAnsi="Times New Roman"/>
          <w:color w:val="000000"/>
          <w:sz w:val="28"/>
          <w:szCs w:val="28"/>
        </w:rPr>
        <w:t xml:space="preserve"> техники является совершенствование структурных и морфологических характеристик оксидных материалов. Переход от микрокристаллических к наноструктурированным системам позволил существенно увеличить активную поверхность взаимодействия с газовой фазой и улучшить характеристики отклика.</w:t>
      </w:r>
      <w:r w:rsidR="00CB1FA4" w:rsidRPr="00CB1FA4">
        <w:rPr>
          <w:rFonts w:ascii="Times New Roman" w:eastAsia="Times New Roman" w:hAnsi="Times New Roman"/>
          <w:color w:val="000000"/>
          <w:sz w:val="28"/>
          <w:szCs w:val="28"/>
          <w:lang w:val="kk-KZ"/>
        </w:rPr>
        <w:t xml:space="preserve"> При этом эффективность таких сенсоров напрямую зависит от микроструктуры, размера зерен и дефектности кристаллической решётки, определяющих концентрацию активных центров адсорбции и подвижность носителей заряда. Современные исследования направлены не только на модификацию состава и морфологии полупроводниковых материалов, но и на формирование гетероструктур, композитов и многослойных систем. Объединение оксидов с разным типом проводимости (например, p-n гетеропереходы CuO/SnO</w:t>
      </w:r>
      <w:r w:rsidR="00CB1FA4" w:rsidRPr="00CB1FA4">
        <w:rPr>
          <w:rFonts w:ascii="Times New Roman" w:eastAsia="Times New Roman" w:hAnsi="Times New Roman"/>
          <w:color w:val="000000"/>
          <w:sz w:val="28"/>
          <w:szCs w:val="28"/>
          <w:vertAlign w:val="subscript"/>
        </w:rPr>
        <w:t>2</w:t>
      </w:r>
      <w:r w:rsidR="00CB1FA4" w:rsidRPr="00CB1FA4">
        <w:rPr>
          <w:rFonts w:ascii="Times New Roman" w:eastAsia="Times New Roman" w:hAnsi="Times New Roman"/>
          <w:color w:val="000000"/>
          <w:sz w:val="28"/>
          <w:szCs w:val="28"/>
          <w:lang w:val="kk-KZ"/>
        </w:rPr>
        <w:t>, ZnO/TiO</w:t>
      </w:r>
      <w:r w:rsidR="00CB1FA4" w:rsidRPr="00CB1FA4">
        <w:rPr>
          <w:rFonts w:ascii="Times New Roman" w:eastAsia="Times New Roman" w:hAnsi="Times New Roman"/>
          <w:color w:val="000000"/>
          <w:sz w:val="28"/>
          <w:szCs w:val="28"/>
          <w:vertAlign w:val="subscript"/>
        </w:rPr>
        <w:t>2</w:t>
      </w:r>
      <w:r w:rsidR="00CB1FA4" w:rsidRPr="00CB1FA4">
        <w:rPr>
          <w:rFonts w:ascii="Times New Roman" w:eastAsia="Times New Roman" w:hAnsi="Times New Roman"/>
          <w:color w:val="000000"/>
          <w:sz w:val="28"/>
          <w:szCs w:val="28"/>
          <w:lang w:val="kk-KZ"/>
        </w:rPr>
        <w:t xml:space="preserve"> и др.) позволяет регулировать энергетические барьеры и управлять поведением носителей заряда на границе раздела фаз, что ведёт к повышению чувствительности и селективности сенсора.</w:t>
      </w:r>
      <w:r w:rsidR="00CB1FA4" w:rsidRPr="00CB1FA4">
        <w:rPr>
          <w:rFonts w:ascii="Times New Roman" w:eastAsia="Times New Roman" w:hAnsi="Times New Roman"/>
          <w:color w:val="000000"/>
          <w:sz w:val="28"/>
          <w:szCs w:val="28"/>
        </w:rPr>
        <w:t xml:space="preserve"> Как отмечают </w:t>
      </w:r>
      <w:proofErr w:type="spellStart"/>
      <w:r w:rsidR="00CB1FA4" w:rsidRPr="00CB1FA4">
        <w:rPr>
          <w:rFonts w:ascii="Times New Roman" w:eastAsia="Times New Roman" w:hAnsi="Times New Roman"/>
          <w:color w:val="000000"/>
          <w:sz w:val="28"/>
          <w:szCs w:val="28"/>
        </w:rPr>
        <w:t>Liu</w:t>
      </w:r>
      <w:proofErr w:type="spellEnd"/>
      <w:r w:rsidR="00CB1FA4" w:rsidRPr="00CB1FA4">
        <w:rPr>
          <w:rFonts w:ascii="Times New Roman" w:eastAsia="Times New Roman" w:hAnsi="Times New Roman"/>
          <w:color w:val="000000"/>
          <w:sz w:val="28"/>
          <w:szCs w:val="28"/>
        </w:rPr>
        <w:t xml:space="preserve"> </w:t>
      </w:r>
      <w:proofErr w:type="spellStart"/>
      <w:r w:rsidR="00CB1FA4" w:rsidRPr="00CB1FA4">
        <w:rPr>
          <w:rFonts w:ascii="Times New Roman" w:eastAsia="Times New Roman" w:hAnsi="Times New Roman"/>
          <w:color w:val="000000"/>
          <w:sz w:val="28"/>
          <w:szCs w:val="28"/>
        </w:rPr>
        <w:t>et</w:t>
      </w:r>
      <w:proofErr w:type="spellEnd"/>
      <w:r w:rsidR="00CB1FA4" w:rsidRPr="00CB1FA4">
        <w:rPr>
          <w:rFonts w:ascii="Times New Roman" w:eastAsia="Times New Roman" w:hAnsi="Times New Roman"/>
          <w:color w:val="000000"/>
          <w:sz w:val="28"/>
          <w:szCs w:val="28"/>
        </w:rPr>
        <w:t xml:space="preserve"> </w:t>
      </w:r>
      <w:proofErr w:type="spellStart"/>
      <w:r w:rsidR="00CB1FA4" w:rsidRPr="00CB1FA4">
        <w:rPr>
          <w:rFonts w:ascii="Times New Roman" w:eastAsia="Times New Roman" w:hAnsi="Times New Roman"/>
          <w:color w:val="000000"/>
          <w:sz w:val="28"/>
          <w:szCs w:val="28"/>
        </w:rPr>
        <w:t>al</w:t>
      </w:r>
      <w:proofErr w:type="spellEnd"/>
      <w:r w:rsidR="00CB1FA4" w:rsidRPr="00CB1FA4">
        <w:rPr>
          <w:rFonts w:ascii="Times New Roman" w:eastAsia="Times New Roman" w:hAnsi="Times New Roman"/>
          <w:color w:val="000000"/>
          <w:sz w:val="28"/>
          <w:szCs w:val="28"/>
        </w:rPr>
        <w:t xml:space="preserve">. МОП-гетероструктуры представляют собой эффективный путь к улучшению характеристик сенсоров: перенос заряда на межфазных границах, модуляция ширины обеднённой области, каталитические эффекты и синергия между компонентами приводят к более выраженному изменению сопротивления при воздействии газа </w:t>
      </w:r>
      <w:r>
        <w:rPr>
          <w:rFonts w:ascii="Times New Roman" w:eastAsia="Times New Roman" w:hAnsi="Times New Roman"/>
          <w:color w:val="000000"/>
          <w:sz w:val="28"/>
          <w:szCs w:val="28"/>
        </w:rPr>
        <w:fldChar w:fldCharType="begin" w:fldLock="1"/>
      </w:r>
      <w:r w:rsidR="00654E27">
        <w:rPr>
          <w:rFonts w:ascii="Times New Roman" w:eastAsia="Times New Roman" w:hAnsi="Times New Roman"/>
          <w:color w:val="000000"/>
          <w:sz w:val="28"/>
          <w:szCs w:val="28"/>
        </w:rPr>
        <w:instrText>ADDIN CSL_CITATION {"citationItems":[{"id":"ITEM-1","itemData":{"author":[{"dropping-particle":"","family":"Liu","given":"Lin","non-dropping-particle":"","parse-names":false,"suffix":""},{"dropping-particle":"","family":"Wang","given":"Yingyi","non-dropping-particle":"","parse-names":false,"suffix":""},{"dropping-particle":"","family":"Liu","given":"Yinhang","non-dropping-particle":"","parse-names":false,"suffix":""},{"dropping-particle":"","family":"Wang","given":"Shuqi","non-dropping-particle":"","parse-names":false,"suffix":""},{"dropping-particle":"","family":"Li","given":"Tie","non-dropping-particle":"","parse-names":false,"suffix":""},{"dropping-particle":"","family":"Feng","given":"Simin","non-dropping-particle":"","parse-names":false,"suffix":""},{"dropping-particle":"","family":"Qin","given":"Sujie","non-dropping-particle":"","parse-names":false,"suffix":""},{"dropping-particle":"","family":"Zhang","given":"Ting","non-dropping-particle":"","parse-names":false,"suffix":""}],"container-title":"Microsystems \\&amp; Nanoengineering","id":"ITEM-1","issue":"1","issued":{"date-parts":[["2022"]]},"page":"85","publisher":"Nature Publishing Group UK London","title":"Heteronanostructural metal oxide-based gas microsensors","type":"article-journal","volume":"8"},"uris":["http://www.mendeley.com/documents/?uuid=d622b1bc-9b9e-4cf1-ad28-8c3b55efc623"]}],"mendeley":{"formattedCitation":"[39]","plainTextFormattedCitation":"[39]","previouslyFormattedCitation":"[39]"},"properties":{"noteIndex":0},"schema":"https://github.com/citation-style-language/schema/raw/master/csl-citation.json"}</w:instrText>
      </w:r>
      <w:r>
        <w:rPr>
          <w:rFonts w:ascii="Times New Roman" w:eastAsia="Times New Roman" w:hAnsi="Times New Roman"/>
          <w:color w:val="000000"/>
          <w:sz w:val="28"/>
          <w:szCs w:val="28"/>
        </w:rPr>
        <w:fldChar w:fldCharType="separate"/>
      </w:r>
      <w:r w:rsidR="00654E27" w:rsidRPr="00654E27">
        <w:rPr>
          <w:rFonts w:ascii="Times New Roman" w:eastAsia="Times New Roman" w:hAnsi="Times New Roman"/>
          <w:noProof/>
          <w:color w:val="000000"/>
          <w:sz w:val="28"/>
          <w:szCs w:val="28"/>
        </w:rPr>
        <w:t>[39]</w:t>
      </w:r>
      <w:r>
        <w:rPr>
          <w:rFonts w:ascii="Times New Roman" w:eastAsia="Times New Roman" w:hAnsi="Times New Roman"/>
          <w:color w:val="000000"/>
          <w:sz w:val="28"/>
          <w:szCs w:val="28"/>
        </w:rPr>
        <w:fldChar w:fldCharType="end"/>
      </w:r>
      <w:r w:rsidR="00CB1FA4" w:rsidRPr="00CB1FA4">
        <w:rPr>
          <w:rFonts w:ascii="Times New Roman" w:eastAsia="Times New Roman" w:hAnsi="Times New Roman"/>
          <w:color w:val="000000"/>
          <w:sz w:val="28"/>
          <w:szCs w:val="28"/>
        </w:rPr>
        <w:t xml:space="preserve">. Аналогично, обзор </w:t>
      </w:r>
      <w:proofErr w:type="spellStart"/>
      <w:r w:rsidR="00CB1FA4" w:rsidRPr="00CB1FA4">
        <w:rPr>
          <w:rFonts w:ascii="Times New Roman" w:eastAsia="Times New Roman" w:hAnsi="Times New Roman"/>
          <w:color w:val="000000"/>
          <w:sz w:val="28"/>
          <w:szCs w:val="28"/>
        </w:rPr>
        <w:t>Meng</w:t>
      </w:r>
      <w:proofErr w:type="spellEnd"/>
      <w:r w:rsidR="00CB1FA4" w:rsidRPr="00CB1FA4">
        <w:rPr>
          <w:rFonts w:ascii="Times New Roman" w:eastAsia="Times New Roman" w:hAnsi="Times New Roman"/>
          <w:color w:val="000000"/>
          <w:sz w:val="28"/>
          <w:szCs w:val="28"/>
        </w:rPr>
        <w:t xml:space="preserve"> </w:t>
      </w:r>
      <w:proofErr w:type="spellStart"/>
      <w:r w:rsidR="00CB1FA4" w:rsidRPr="00CB1FA4">
        <w:rPr>
          <w:rFonts w:ascii="Times New Roman" w:eastAsia="Times New Roman" w:hAnsi="Times New Roman"/>
          <w:color w:val="000000"/>
          <w:sz w:val="28"/>
          <w:szCs w:val="28"/>
        </w:rPr>
        <w:t>et</w:t>
      </w:r>
      <w:proofErr w:type="spellEnd"/>
      <w:r w:rsidR="00CB1FA4" w:rsidRPr="00CB1FA4">
        <w:rPr>
          <w:rFonts w:ascii="Times New Roman" w:eastAsia="Times New Roman" w:hAnsi="Times New Roman"/>
          <w:color w:val="000000"/>
          <w:sz w:val="28"/>
          <w:szCs w:val="28"/>
        </w:rPr>
        <w:t xml:space="preserve"> </w:t>
      </w:r>
      <w:proofErr w:type="spellStart"/>
      <w:r w:rsidR="00CB1FA4" w:rsidRPr="00CB1FA4">
        <w:rPr>
          <w:rFonts w:ascii="Times New Roman" w:eastAsia="Times New Roman" w:hAnsi="Times New Roman"/>
          <w:color w:val="000000"/>
          <w:sz w:val="28"/>
          <w:szCs w:val="28"/>
        </w:rPr>
        <w:t>al</w:t>
      </w:r>
      <w:proofErr w:type="spellEnd"/>
      <w:r w:rsidR="00CB1FA4" w:rsidRPr="00CB1FA4">
        <w:rPr>
          <w:rFonts w:ascii="Times New Roman" w:eastAsia="Times New Roman" w:hAnsi="Times New Roman"/>
          <w:color w:val="000000"/>
          <w:sz w:val="28"/>
          <w:szCs w:val="28"/>
        </w:rPr>
        <w:t>. систематизирует подходы к синтезу таких гетероструктур и подчёркивает роль интерфейсов в формировании чувствительности и селективности</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fldChar w:fldCharType="begin" w:fldLock="1"/>
      </w:r>
      <w:r w:rsidR="00654E27">
        <w:rPr>
          <w:rFonts w:ascii="Times New Roman" w:eastAsia="Times New Roman" w:hAnsi="Times New Roman"/>
          <w:color w:val="000000"/>
          <w:sz w:val="28"/>
          <w:szCs w:val="28"/>
        </w:rPr>
        <w:instrText>ADDIN CSL_CITATION {"citationItems":[{"id":"ITEM-1","itemData":{"author":[{"dropping-particle":"","family":"Meng","given":"Fan-Jian","non-dropping-particle":"","parse-names":false,"suffix":""},{"dropping-particle":"","family":"Xin","given":"Rui-Feng","non-dropping-particle":"","parse-names":false,"suffix":""},{"dropping-particle":"","family":"Li","given":"Shan-Xin","non-dropping-particle":"","parse-names":false,"suffix":""}],"container-title":"Materials","id":"ITEM-1","issue":"1","issued":{"date-parts":[["2022"]]},"page":"263","publisher":"MDPI","title":"Metal oxide heterostructures for improving gas sensing properties: a review","type":"article-journal","volume":"16"},"uris":["http://www.mendeley.com/documents/?uuid=a80e26b9-3395-4f32-82c4-6168033b9309"]}],"mendeley":{"formattedCitation":"[40]","plainTextFormattedCitation":"[40]","previouslyFormattedCitation":"[40]"},"properties":{"noteIndex":0},"schema":"https://github.com/citation-style-language/schema/raw/master/csl-citation.json"}</w:instrText>
      </w:r>
      <w:r>
        <w:rPr>
          <w:rFonts w:ascii="Times New Roman" w:eastAsia="Times New Roman" w:hAnsi="Times New Roman"/>
          <w:color w:val="000000"/>
          <w:sz w:val="28"/>
          <w:szCs w:val="28"/>
        </w:rPr>
        <w:fldChar w:fldCharType="separate"/>
      </w:r>
      <w:r w:rsidR="00654E27" w:rsidRPr="00654E27">
        <w:rPr>
          <w:rFonts w:ascii="Times New Roman" w:eastAsia="Times New Roman" w:hAnsi="Times New Roman"/>
          <w:noProof/>
          <w:color w:val="000000"/>
          <w:sz w:val="28"/>
          <w:szCs w:val="28"/>
        </w:rPr>
        <w:t>[40]</w:t>
      </w:r>
      <w:r>
        <w:rPr>
          <w:rFonts w:ascii="Times New Roman" w:eastAsia="Times New Roman" w:hAnsi="Times New Roman"/>
          <w:color w:val="000000"/>
          <w:sz w:val="28"/>
          <w:szCs w:val="28"/>
        </w:rPr>
        <w:fldChar w:fldCharType="end"/>
      </w:r>
      <w:r w:rsidR="00CB1FA4" w:rsidRPr="00CB1FA4">
        <w:rPr>
          <w:rFonts w:ascii="Times New Roman" w:eastAsia="Times New Roman" w:hAnsi="Times New Roman"/>
          <w:color w:val="000000"/>
          <w:sz w:val="28"/>
          <w:szCs w:val="28"/>
        </w:rPr>
        <w:t>.</w:t>
      </w:r>
    </w:p>
    <w:p w14:paraId="08F81C10" w14:textId="1354C00D"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CB1FA4">
        <w:rPr>
          <w:rFonts w:ascii="Times New Roman" w:eastAsia="Times New Roman" w:hAnsi="Times New Roman"/>
          <w:color w:val="000000"/>
          <w:sz w:val="28"/>
          <w:szCs w:val="28"/>
        </w:rPr>
        <w:t xml:space="preserve">Одновременно усиливается интерес к разработке сенсоров, функционирующих при комнатной температуре. Для этого применяются методы </w:t>
      </w:r>
      <w:proofErr w:type="spellStart"/>
      <w:r w:rsidRPr="00CB1FA4">
        <w:rPr>
          <w:rFonts w:ascii="Times New Roman" w:eastAsia="Times New Roman" w:hAnsi="Times New Roman"/>
          <w:color w:val="000000"/>
          <w:sz w:val="28"/>
          <w:szCs w:val="28"/>
        </w:rPr>
        <w:lastRenderedPageBreak/>
        <w:t>фотостимуляции</w:t>
      </w:r>
      <w:proofErr w:type="spellEnd"/>
      <w:r w:rsidRPr="00CB1FA4">
        <w:rPr>
          <w:rFonts w:ascii="Times New Roman" w:eastAsia="Times New Roman" w:hAnsi="Times New Roman"/>
          <w:color w:val="000000"/>
          <w:sz w:val="28"/>
          <w:szCs w:val="28"/>
        </w:rPr>
        <w:t xml:space="preserve"> </w:t>
      </w:r>
      <w:r w:rsidR="007E02B5" w:rsidRPr="007E02B5">
        <w:rPr>
          <w:rFonts w:ascii="Times New Roman" w:eastAsia="Times New Roman" w:hAnsi="Times New Roman"/>
          <w:color w:val="000000"/>
          <w:sz w:val="28"/>
          <w:szCs w:val="28"/>
        </w:rPr>
        <w:t>–</w:t>
      </w:r>
      <w:r w:rsidRPr="00CB1FA4">
        <w:rPr>
          <w:rFonts w:ascii="Times New Roman" w:eastAsia="Times New Roman" w:hAnsi="Times New Roman"/>
          <w:color w:val="000000"/>
          <w:sz w:val="28"/>
          <w:szCs w:val="28"/>
        </w:rPr>
        <w:t xml:space="preserve"> облучение ультрафиолетом или видимым светом, активирующее поверхность материала и ускоряющее адсорбцию газовых молекул. Совмещение </w:t>
      </w:r>
      <w:proofErr w:type="spellStart"/>
      <w:r w:rsidRPr="00CB1FA4">
        <w:rPr>
          <w:rFonts w:ascii="Times New Roman" w:eastAsia="Times New Roman" w:hAnsi="Times New Roman"/>
          <w:color w:val="000000"/>
          <w:sz w:val="28"/>
          <w:szCs w:val="28"/>
        </w:rPr>
        <w:t>фотостимуляции</w:t>
      </w:r>
      <w:proofErr w:type="spellEnd"/>
      <w:r w:rsidRPr="00CB1FA4">
        <w:rPr>
          <w:rFonts w:ascii="Times New Roman" w:eastAsia="Times New Roman" w:hAnsi="Times New Roman"/>
          <w:color w:val="000000"/>
          <w:sz w:val="28"/>
          <w:szCs w:val="28"/>
        </w:rPr>
        <w:t xml:space="preserve"> с каталитическими добавками, гетероструктурами и контролем дефектности позволяет повысить чувствительность и стабильность без необходимости нагрева, что критично для автономных систем.</w:t>
      </w:r>
      <w:r w:rsidRPr="00CB1FA4">
        <w:rPr>
          <w:rFonts w:ascii="Times New Roman" w:eastAsia="Times New Roman" w:hAnsi="Times New Roman"/>
          <w:color w:val="000000"/>
          <w:sz w:val="28"/>
          <w:szCs w:val="28"/>
          <w:lang w:val="kk-KZ"/>
        </w:rPr>
        <w:t xml:space="preserve"> </w:t>
      </w:r>
      <w:r w:rsidRPr="00CB1FA4">
        <w:rPr>
          <w:rFonts w:ascii="Times New Roman" w:eastAsia="Times New Roman" w:hAnsi="Times New Roman"/>
          <w:color w:val="000000"/>
          <w:sz w:val="28"/>
          <w:szCs w:val="28"/>
        </w:rPr>
        <w:t xml:space="preserve">В последние годы активно развиваются интеллектуальные сенсорные системы, объединяющие массивы полупроводниковых датчиков с алгоритмами машинного обучения. Интеграция газовых сенсоров с беспроводными сенсорными сетями и </w:t>
      </w:r>
      <w:proofErr w:type="spellStart"/>
      <w:r w:rsidRPr="00CB1FA4">
        <w:rPr>
          <w:rFonts w:ascii="Times New Roman" w:eastAsia="Times New Roman" w:hAnsi="Times New Roman"/>
          <w:color w:val="000000"/>
          <w:sz w:val="28"/>
          <w:szCs w:val="28"/>
        </w:rPr>
        <w:t>IoT</w:t>
      </w:r>
      <w:proofErr w:type="spellEnd"/>
      <w:r w:rsidRPr="00CB1FA4">
        <w:rPr>
          <w:rFonts w:ascii="Times New Roman" w:eastAsia="Times New Roman" w:hAnsi="Times New Roman"/>
          <w:color w:val="000000"/>
          <w:sz w:val="28"/>
          <w:szCs w:val="28"/>
        </w:rPr>
        <w:t xml:space="preserve">-платформами обеспечивает удалённый и энергоэффективный мониторинг газов в реальном времени. Такие системы используют протоколы </w:t>
      </w:r>
      <w:proofErr w:type="spellStart"/>
      <w:r w:rsidRPr="00CB1FA4">
        <w:rPr>
          <w:rFonts w:ascii="Times New Roman" w:eastAsia="Times New Roman" w:hAnsi="Times New Roman"/>
          <w:color w:val="000000"/>
          <w:sz w:val="28"/>
          <w:szCs w:val="28"/>
        </w:rPr>
        <w:t>ZigBee</w:t>
      </w:r>
      <w:proofErr w:type="spellEnd"/>
      <w:r w:rsidRPr="00CB1FA4">
        <w:rPr>
          <w:rFonts w:ascii="Times New Roman" w:eastAsia="Times New Roman" w:hAnsi="Times New Roman"/>
          <w:color w:val="000000"/>
          <w:sz w:val="28"/>
          <w:szCs w:val="28"/>
        </w:rPr>
        <w:t xml:space="preserve">, </w:t>
      </w:r>
      <w:proofErr w:type="spellStart"/>
      <w:r w:rsidRPr="00CB1FA4">
        <w:rPr>
          <w:rFonts w:ascii="Times New Roman" w:eastAsia="Times New Roman" w:hAnsi="Times New Roman"/>
          <w:color w:val="000000"/>
          <w:sz w:val="28"/>
          <w:szCs w:val="28"/>
        </w:rPr>
        <w:t>Wi</w:t>
      </w:r>
      <w:proofErr w:type="spellEnd"/>
      <w:r w:rsidRPr="00CB1FA4">
        <w:rPr>
          <w:rFonts w:ascii="Times New Roman" w:eastAsia="Times New Roman" w:hAnsi="Times New Roman"/>
          <w:color w:val="000000"/>
          <w:sz w:val="28"/>
          <w:szCs w:val="28"/>
        </w:rPr>
        <w:t xml:space="preserve">-Fi, Bluetooth и 6LoWPAN для передачи данных, что повышает безопасность, качество экологического контроля и доступность информации в промышленных, городских и закрытых помещениях. Согласно работе </w:t>
      </w:r>
      <w:proofErr w:type="spellStart"/>
      <w:r w:rsidRPr="00CB1FA4">
        <w:rPr>
          <w:rFonts w:ascii="Times New Roman" w:eastAsia="Times New Roman" w:hAnsi="Times New Roman"/>
          <w:color w:val="000000"/>
          <w:sz w:val="28"/>
          <w:szCs w:val="28"/>
        </w:rPr>
        <w:t>Trigka</w:t>
      </w:r>
      <w:proofErr w:type="spellEnd"/>
      <w:r w:rsidRPr="00CB1FA4">
        <w:rPr>
          <w:rFonts w:ascii="Times New Roman" w:eastAsia="Times New Roman" w:hAnsi="Times New Roman"/>
          <w:color w:val="000000"/>
          <w:sz w:val="28"/>
          <w:szCs w:val="28"/>
        </w:rPr>
        <w:t xml:space="preserve"> и </w:t>
      </w:r>
      <w:proofErr w:type="spellStart"/>
      <w:r w:rsidRPr="00CB1FA4">
        <w:rPr>
          <w:rFonts w:ascii="Times New Roman" w:eastAsia="Times New Roman" w:hAnsi="Times New Roman"/>
          <w:color w:val="000000"/>
          <w:sz w:val="28"/>
          <w:szCs w:val="28"/>
        </w:rPr>
        <w:t>Dritsas</w:t>
      </w:r>
      <w:proofErr w:type="spellEnd"/>
      <w:r w:rsidRPr="00CB1FA4">
        <w:rPr>
          <w:rFonts w:ascii="Times New Roman" w:eastAsia="Times New Roman" w:hAnsi="Times New Roman"/>
          <w:color w:val="000000"/>
          <w:sz w:val="28"/>
          <w:szCs w:val="28"/>
        </w:rPr>
        <w:t xml:space="preserve">, объединение </w:t>
      </w:r>
      <w:proofErr w:type="spellStart"/>
      <w:r w:rsidRPr="00CB1FA4">
        <w:rPr>
          <w:rFonts w:ascii="Times New Roman" w:eastAsia="Times New Roman" w:hAnsi="Times New Roman"/>
          <w:color w:val="000000"/>
          <w:sz w:val="28"/>
          <w:szCs w:val="28"/>
        </w:rPr>
        <w:t>IoT</w:t>
      </w:r>
      <w:proofErr w:type="spellEnd"/>
      <w:r w:rsidRPr="00CB1FA4">
        <w:rPr>
          <w:rFonts w:ascii="Times New Roman" w:eastAsia="Times New Roman" w:hAnsi="Times New Roman"/>
          <w:color w:val="000000"/>
          <w:sz w:val="28"/>
          <w:szCs w:val="28"/>
        </w:rPr>
        <w:t xml:space="preserve">-технологий, искусственного интеллекта и сенсорных сетей формирует основу для интеллектуальных распределённых систем </w:t>
      </w:r>
      <w:r w:rsidR="007E3B76">
        <w:rPr>
          <w:rFonts w:ascii="Times New Roman" w:eastAsia="Times New Roman" w:hAnsi="Times New Roman"/>
          <w:color w:val="000000"/>
          <w:sz w:val="28"/>
          <w:szCs w:val="28"/>
        </w:rPr>
        <w:fldChar w:fldCharType="begin" w:fldLock="1"/>
      </w:r>
      <w:r w:rsidR="00654E27">
        <w:rPr>
          <w:rFonts w:ascii="Times New Roman" w:eastAsia="Times New Roman" w:hAnsi="Times New Roman"/>
          <w:color w:val="000000"/>
          <w:sz w:val="28"/>
          <w:szCs w:val="28"/>
        </w:rPr>
        <w:instrText>ADDIN CSL_CITATION {"citationItems":[{"id":"ITEM-1","itemData":{"author":[{"dropping-particle":"","family":"Trigka","given":"Maria","non-dropping-particle":"","parse-names":false,"suffix":""},{"dropping-particle":"","family":"Dritsas","given":"Elias","non-dropping-particle":"","parse-names":false,"suffix":""}],"container-title":"IEEE Access","id":"ITEM-1","issued":{"date-parts":[["2025"]]},"publisher":"IEEE","title":"Wireless Sensor Networks: From Fundamentals and Applications to Innovations and Future Trends","type":"article-journal"},"uris":["http://www.mendeley.com/documents/?uuid=b10ef67b-24f6-4203-823e-57b18626d46f"]}],"mendeley":{"formattedCitation":"[41]","plainTextFormattedCitation":"[41]","previouslyFormattedCitation":"[41]"},"properties":{"noteIndex":0},"schema":"https://github.com/citation-style-language/schema/raw/master/csl-citation.json"}</w:instrText>
      </w:r>
      <w:r w:rsidR="007E3B76">
        <w:rPr>
          <w:rFonts w:ascii="Times New Roman" w:eastAsia="Times New Roman" w:hAnsi="Times New Roman"/>
          <w:color w:val="000000"/>
          <w:sz w:val="28"/>
          <w:szCs w:val="28"/>
        </w:rPr>
        <w:fldChar w:fldCharType="separate"/>
      </w:r>
      <w:r w:rsidR="00654E27" w:rsidRPr="00654E27">
        <w:rPr>
          <w:rFonts w:ascii="Times New Roman" w:eastAsia="Times New Roman" w:hAnsi="Times New Roman"/>
          <w:noProof/>
          <w:color w:val="000000"/>
          <w:sz w:val="28"/>
          <w:szCs w:val="28"/>
        </w:rPr>
        <w:t>[41]</w:t>
      </w:r>
      <w:r w:rsidR="007E3B76">
        <w:rPr>
          <w:rFonts w:ascii="Times New Roman" w:eastAsia="Times New Roman" w:hAnsi="Times New Roman"/>
          <w:color w:val="000000"/>
          <w:sz w:val="28"/>
          <w:szCs w:val="28"/>
        </w:rPr>
        <w:fldChar w:fldCharType="end"/>
      </w:r>
      <w:r w:rsidRPr="00CB1FA4">
        <w:rPr>
          <w:rFonts w:ascii="Times New Roman" w:eastAsia="Times New Roman" w:hAnsi="Times New Roman"/>
          <w:color w:val="000000"/>
          <w:sz w:val="28"/>
          <w:szCs w:val="28"/>
        </w:rPr>
        <w:t>.</w:t>
      </w:r>
      <w:r w:rsidRPr="00CB1FA4">
        <w:rPr>
          <w:rFonts w:ascii="Times New Roman" w:eastAsia="Times New Roman" w:hAnsi="Times New Roman"/>
          <w:color w:val="000000"/>
          <w:sz w:val="28"/>
          <w:szCs w:val="28"/>
          <w:lang w:val="kk-KZ"/>
        </w:rPr>
        <w:t xml:space="preserve"> Актуальный обзор Yadav et al. описывает интеграцию хемирезистивных датчиков на основе нанопористых материалов (MOF, COF, POF) с системами IoT и машинным обучением для мониторинга NOₓ в реальном времени</w:t>
      </w:r>
      <w:r w:rsidRPr="00CB1FA4">
        <w:rPr>
          <w:rFonts w:ascii="Times New Roman" w:eastAsia="Times New Roman" w:hAnsi="Times New Roman"/>
          <w:color w:val="000000"/>
          <w:sz w:val="28"/>
          <w:szCs w:val="28"/>
        </w:rPr>
        <w:t xml:space="preserve"> </w:t>
      </w:r>
      <w:r w:rsidR="007E3B76">
        <w:rPr>
          <w:rFonts w:ascii="Times New Roman" w:eastAsia="Times New Roman" w:hAnsi="Times New Roman"/>
          <w:color w:val="000000"/>
          <w:sz w:val="28"/>
          <w:szCs w:val="28"/>
        </w:rPr>
        <w:fldChar w:fldCharType="begin" w:fldLock="1"/>
      </w:r>
      <w:r w:rsidR="00654E27">
        <w:rPr>
          <w:rFonts w:ascii="Times New Roman" w:eastAsia="Times New Roman" w:hAnsi="Times New Roman"/>
          <w:color w:val="000000"/>
          <w:sz w:val="28"/>
          <w:szCs w:val="28"/>
        </w:rPr>
        <w:instrText>ADDIN CSL_CITATION {"citationItems":[{"id":"ITEM-1","itemData":{"author":[{"dropping-particle":"","family":"Yadav","given":"Vikas","non-dropping-particle":"","parse-names":false,"suffix":""},{"dropping-particle":"","family":"Arkoti","given":"Naveen Kumar","non-dropping-particle":"","parse-names":false,"suffix":""},{"dropping-particle":"","family":"Gautam","given":"Shivam K","non-dropping-particle":"","parse-names":false,"suffix":""},{"dropping-particle":"","family":"Kuppireddy","given":"Suresh","non-dropping-particle":"","parse-names":false,"suffix":""},{"dropping-particle":"","family":"Yendrapati","given":"Taraka Prabhu","non-dropping-particle":"","parse-names":false,"suffix":""},{"dropping-particle":"","family":"Modem","given":"Sudhakar","non-dropping-particle":"","parse-names":false,"suffix":""},{"dropping-particle":"","family":"Narayana","given":"Chandrabhas","non-dropping-particle":"","parse-names":false,"suffix":""},{"dropping-particle":"","family":"Lee","given":"Hi-Deok","non-dropping-particle":"","parse-names":false,"suffix":""},{"dropping-particle":"","family":"Siddhanta","given":"Soumik","non-dropping-particle":"","parse-names":false,"suffix":""},{"dropping-particle":"","family":"Jayarmaulu","given":"Kolleboyina","non-dropping-particle":"","parse-names":false,"suffix":""}],"container-title":"Nanoscale","id":"ITEM-1","issue":"36","issued":{"date-parts":[["2025"]]},"page":"20704-20733","publisher":"Royal Society of Chemistry","title":"Recent advances in nanoporous NO x gas sensors: synergizing Raman spectroscopy, IoT, and machine learning for high-performance detection","type":"article-journal","volume":"17"},"uris":["http://www.mendeley.com/documents/?uuid=f672ab4e-b54e-487a-a29b-bec988d9e6cd"]}],"mendeley":{"formattedCitation":"[42]","plainTextFormattedCitation":"[42]","previouslyFormattedCitation":"[42]"},"properties":{"noteIndex":0},"schema":"https://github.com/citation-style-language/schema/raw/master/csl-citation.json"}</w:instrText>
      </w:r>
      <w:r w:rsidR="007E3B76">
        <w:rPr>
          <w:rFonts w:ascii="Times New Roman" w:eastAsia="Times New Roman" w:hAnsi="Times New Roman"/>
          <w:color w:val="000000"/>
          <w:sz w:val="28"/>
          <w:szCs w:val="28"/>
        </w:rPr>
        <w:fldChar w:fldCharType="separate"/>
      </w:r>
      <w:r w:rsidR="00654E27" w:rsidRPr="00654E27">
        <w:rPr>
          <w:rFonts w:ascii="Times New Roman" w:eastAsia="Times New Roman" w:hAnsi="Times New Roman"/>
          <w:noProof/>
          <w:color w:val="000000"/>
          <w:sz w:val="28"/>
          <w:szCs w:val="28"/>
        </w:rPr>
        <w:t>[42]</w:t>
      </w:r>
      <w:r w:rsidR="007E3B76">
        <w:rPr>
          <w:rFonts w:ascii="Times New Roman" w:eastAsia="Times New Roman" w:hAnsi="Times New Roman"/>
          <w:color w:val="000000"/>
          <w:sz w:val="28"/>
          <w:szCs w:val="28"/>
        </w:rPr>
        <w:fldChar w:fldCharType="end"/>
      </w:r>
      <w:r w:rsidRPr="00CB1FA4">
        <w:rPr>
          <w:rFonts w:ascii="Times New Roman" w:eastAsia="Times New Roman" w:hAnsi="Times New Roman"/>
          <w:color w:val="000000"/>
          <w:sz w:val="28"/>
          <w:szCs w:val="28"/>
          <w:lang w:val="kk-KZ"/>
        </w:rPr>
        <w:t>. Подобные тенденции подтверждаются исследованиями Jeličić et al., где представлена контекстно-адаптивная беспроводная сеть для энергоэффективного мониторинга летучих органических соединений, а также Dong et al., который продемонстрировал использование городских сенсорных сетей для оценки качества воздуха</w:t>
      </w:r>
      <w:r w:rsidRPr="00CB1FA4">
        <w:rPr>
          <w:rFonts w:ascii="Times New Roman" w:eastAsia="Times New Roman" w:hAnsi="Times New Roman"/>
          <w:color w:val="000000"/>
          <w:sz w:val="28"/>
          <w:szCs w:val="28"/>
        </w:rPr>
        <w:t xml:space="preserve"> </w:t>
      </w:r>
      <w:r w:rsidR="007E3B76">
        <w:rPr>
          <w:rFonts w:ascii="Times New Roman" w:eastAsia="Times New Roman" w:hAnsi="Times New Roman"/>
          <w:color w:val="000000"/>
          <w:sz w:val="28"/>
          <w:szCs w:val="28"/>
        </w:rPr>
        <w:fldChar w:fldCharType="begin" w:fldLock="1"/>
      </w:r>
      <w:r w:rsidR="00654E27">
        <w:rPr>
          <w:rFonts w:ascii="Times New Roman" w:eastAsia="Times New Roman" w:hAnsi="Times New Roman"/>
          <w:color w:val="000000"/>
          <w:sz w:val="28"/>
          <w:szCs w:val="28"/>
        </w:rPr>
        <w:instrText>ADDIN CSL_CITATION {"citationItems":[{"id":"ITEM-1","itemData":{"author":[{"dropping-particle":"","family":"Jelicic","given":"Vana","non-dropping-particle":"","parse-names":false,"suffix":""},{"dropping-particle":"","family":"Magno","given":"Michele","non-dropping-particle":"","parse-names":false,"suffix":""},{"dropping-particle":"","family":"Brunelli","given":"Davide","non-dropping-particle":"","parse-names":false,"suffix":""},{"dropping-particle":"","family":"Paci","given":"Giacomo","non-dropping-particle":"","parse-names":false,"suffix":""},{"dropping-particle":"","family":"Benini","given":"Luca","non-dropping-particle":"","parse-names":false,"suffix":""}],"container-title":"IEEE Sensors journal","id":"ITEM-1","issue":"1","issued":{"date-parts":[["2012"]]},"page":"328-338","publisher":"IEEE","title":"Context-adaptive multimodal wireless sensor network for energy-efficient gas monitoring","type":"article-journal","volume":"13"},"uris":["http://www.mendeley.com/documents/?uuid=7ff51f8d-5980-4ae2-9380-ffec0774cc16"]},{"id":"ITEM-2","itemData":{"author":[{"dropping-particle":"","family":"Dong","given":"Shenglong","non-dropping-particle":"","parse-names":false,"suffix":""},{"dropping-particle":"","family":"Duan","given":"Suohang","non-dropping-particle":"","parse-names":false,"suffix":""},{"dropping-particle":"","family":"Yang","given":"Qing","non-dropping-particle":"","parse-names":false,"suffix":""},{"dropping-particle":"","family":"Zhang","given":"Jinlong","non-dropping-particle":"","parse-names":false,"suffix":""},{"dropping-particle":"","family":"Li","given":"Guoguo","non-dropping-particle":"","parse-names":false,"suffix":""},{"dropping-particle":"","family":"Tao","given":"Renyi","non-dropping-particle":"","parse-names":false,"suffix":""}],"container-title":"IEEE Internet of Things Journal","id":"ITEM-2","issue":"5","issued":{"date-parts":[["2017"]]},"page":"1296-1303","publisher":"IEEE","title":"MEMS-based smart gas metering for Internet of Things","type":"article-journal","volume":"4"},"uris":["http://www.mendeley.com/documents/?uuid=af38523c-deba-4da0-9723-d35af78e9942"]}],"mendeley":{"formattedCitation":"[43], [44]","plainTextFormattedCitation":"[43], [44]","previouslyFormattedCitation":"[43], [44]"},"properties":{"noteIndex":0},"schema":"https://github.com/citation-style-language/schema/raw/master/csl-citation.json"}</w:instrText>
      </w:r>
      <w:r w:rsidR="007E3B76">
        <w:rPr>
          <w:rFonts w:ascii="Times New Roman" w:eastAsia="Times New Roman" w:hAnsi="Times New Roman"/>
          <w:color w:val="000000"/>
          <w:sz w:val="28"/>
          <w:szCs w:val="28"/>
        </w:rPr>
        <w:fldChar w:fldCharType="separate"/>
      </w:r>
      <w:r w:rsidR="00654E27" w:rsidRPr="00654E27">
        <w:rPr>
          <w:rFonts w:ascii="Times New Roman" w:eastAsia="Times New Roman" w:hAnsi="Times New Roman"/>
          <w:noProof/>
          <w:color w:val="000000"/>
          <w:sz w:val="28"/>
          <w:szCs w:val="28"/>
        </w:rPr>
        <w:t>[43], [44]</w:t>
      </w:r>
      <w:r w:rsidR="007E3B76">
        <w:rPr>
          <w:rFonts w:ascii="Times New Roman" w:eastAsia="Times New Roman" w:hAnsi="Times New Roman"/>
          <w:color w:val="000000"/>
          <w:sz w:val="28"/>
          <w:szCs w:val="28"/>
        </w:rPr>
        <w:fldChar w:fldCharType="end"/>
      </w:r>
      <w:r w:rsidRPr="00CB1FA4">
        <w:rPr>
          <w:rFonts w:ascii="Times New Roman" w:eastAsia="Times New Roman" w:hAnsi="Times New Roman"/>
          <w:color w:val="000000"/>
          <w:sz w:val="28"/>
          <w:szCs w:val="28"/>
          <w:lang w:val="kk-KZ"/>
        </w:rPr>
        <w:t xml:space="preserve">. </w:t>
      </w:r>
      <w:r w:rsidRPr="00CB1FA4">
        <w:rPr>
          <w:rFonts w:ascii="Times New Roman" w:eastAsia="Times New Roman" w:hAnsi="Times New Roman"/>
          <w:color w:val="000000"/>
          <w:sz w:val="28"/>
          <w:szCs w:val="28"/>
          <w:lang w:val="en-US"/>
        </w:rPr>
        <w:t>Wu</w:t>
      </w:r>
      <w:r w:rsidRPr="00CB1FA4">
        <w:rPr>
          <w:rFonts w:ascii="Times New Roman" w:eastAsia="Times New Roman" w:hAnsi="Times New Roman"/>
          <w:color w:val="000000"/>
          <w:sz w:val="28"/>
          <w:szCs w:val="28"/>
          <w:lang w:val="kk-KZ"/>
        </w:rPr>
        <w:t xml:space="preserve"> </w:t>
      </w:r>
      <w:r w:rsidRPr="00CB1FA4">
        <w:rPr>
          <w:rFonts w:ascii="Times New Roman" w:eastAsia="Times New Roman" w:hAnsi="Times New Roman"/>
          <w:color w:val="000000"/>
          <w:sz w:val="28"/>
          <w:szCs w:val="28"/>
          <w:lang w:val="en-US"/>
        </w:rPr>
        <w:t>et</w:t>
      </w:r>
      <w:r w:rsidRPr="00CB1FA4">
        <w:rPr>
          <w:rFonts w:ascii="Times New Roman" w:eastAsia="Times New Roman" w:hAnsi="Times New Roman"/>
          <w:color w:val="000000"/>
          <w:sz w:val="28"/>
          <w:szCs w:val="28"/>
        </w:rPr>
        <w:t xml:space="preserve"> </w:t>
      </w:r>
      <w:r w:rsidRPr="00CB1FA4">
        <w:rPr>
          <w:rFonts w:ascii="Times New Roman" w:eastAsia="Times New Roman" w:hAnsi="Times New Roman"/>
          <w:color w:val="000000"/>
          <w:sz w:val="28"/>
          <w:szCs w:val="28"/>
          <w:lang w:val="en-US"/>
        </w:rPr>
        <w:t>al</w:t>
      </w:r>
      <w:r w:rsidRPr="00CB1FA4">
        <w:rPr>
          <w:rFonts w:ascii="Times New Roman" w:eastAsia="Times New Roman" w:hAnsi="Times New Roman"/>
          <w:color w:val="000000"/>
          <w:sz w:val="28"/>
          <w:szCs w:val="28"/>
        </w:rPr>
        <w:t>.</w:t>
      </w:r>
      <w:r w:rsidRPr="00CB1FA4">
        <w:rPr>
          <w:rFonts w:ascii="Times New Roman" w:eastAsia="Times New Roman" w:hAnsi="Times New Roman"/>
          <w:color w:val="000000"/>
          <w:sz w:val="28"/>
          <w:szCs w:val="28"/>
          <w:lang w:val="kk-KZ"/>
        </w:rPr>
        <w:t xml:space="preserve"> интегрировали массивы органических полевых транзисторов (OFET) с вычислительной системой на основе резервуарных вычислений (RC) и алгоритмом ближайших соседей (KNN) для реализации интеллектуального распознавания газов с уменьшенными требованиями к памяти и управляемыми затратами на обучение (</w:t>
      </w:r>
      <w:r w:rsidR="00404961">
        <w:rPr>
          <w:rFonts w:ascii="Times New Roman" w:eastAsia="Times New Roman" w:hAnsi="Times New Roman"/>
          <w:color w:val="000000"/>
          <w:sz w:val="28"/>
          <w:szCs w:val="28"/>
          <w:lang w:val="kk-KZ"/>
        </w:rPr>
        <w:t>рисунок</w:t>
      </w:r>
      <w:r w:rsidRPr="00CB1FA4">
        <w:rPr>
          <w:rFonts w:ascii="Times New Roman" w:eastAsia="Times New Roman" w:hAnsi="Times New Roman"/>
          <w:color w:val="000000"/>
          <w:sz w:val="28"/>
          <w:szCs w:val="28"/>
          <w:lang w:val="kk-KZ"/>
        </w:rPr>
        <w:t xml:space="preserve"> </w:t>
      </w:r>
      <w:r w:rsidR="00DB6055" w:rsidRPr="00A467A5">
        <w:rPr>
          <w:rFonts w:ascii="Times New Roman" w:eastAsia="Times New Roman" w:hAnsi="Times New Roman"/>
          <w:color w:val="000000"/>
          <w:sz w:val="28"/>
          <w:szCs w:val="28"/>
        </w:rPr>
        <w:t>1.</w:t>
      </w:r>
      <w:r w:rsidR="00404961">
        <w:rPr>
          <w:rFonts w:ascii="Times New Roman" w:eastAsia="Times New Roman" w:hAnsi="Times New Roman"/>
          <w:color w:val="000000"/>
          <w:sz w:val="28"/>
          <w:szCs w:val="28"/>
          <w:lang w:val="kk-KZ"/>
        </w:rPr>
        <w:t>11</w:t>
      </w:r>
      <w:r w:rsidRPr="00CB1FA4">
        <w:rPr>
          <w:rFonts w:ascii="Times New Roman" w:eastAsia="Times New Roman" w:hAnsi="Times New Roman"/>
          <w:color w:val="000000"/>
          <w:sz w:val="28"/>
          <w:szCs w:val="28"/>
          <w:lang w:val="kk-KZ"/>
        </w:rPr>
        <w:t>). Система продемонстрировала 100%-ную точность классификации для 8 газов и успешно различала 26 типов газов с точностью 99,04%</w:t>
      </w:r>
      <w:r w:rsidRPr="00CB1FA4">
        <w:rPr>
          <w:rFonts w:ascii="Times New Roman" w:eastAsia="Times New Roman" w:hAnsi="Times New Roman"/>
          <w:color w:val="000000"/>
          <w:sz w:val="28"/>
          <w:szCs w:val="28"/>
          <w:lang w:val="en-US"/>
        </w:rPr>
        <w:t xml:space="preserve"> </w:t>
      </w:r>
      <w:r w:rsidR="007E3B76">
        <w:rPr>
          <w:rFonts w:ascii="Times New Roman" w:eastAsia="Times New Roman" w:hAnsi="Times New Roman"/>
          <w:color w:val="000000"/>
          <w:sz w:val="28"/>
          <w:szCs w:val="28"/>
          <w:lang w:val="en-US"/>
        </w:rPr>
        <w:fldChar w:fldCharType="begin" w:fldLock="1"/>
      </w:r>
      <w:r w:rsidR="00654E27">
        <w:rPr>
          <w:rFonts w:ascii="Times New Roman" w:eastAsia="Times New Roman" w:hAnsi="Times New Roman"/>
          <w:color w:val="000000"/>
          <w:sz w:val="28"/>
          <w:szCs w:val="28"/>
          <w:lang w:val="en-US"/>
        </w:rPr>
        <w:instrText>ADDIN CSL_CITATION {"citationItems":[{"id":"ITEM-1","itemData":{"author":[{"dropping-particle":"","family":"Wu","given":"Xiaosong","non-dropping-particle":"","parse-names":false,"suffix":""},{"dropping-particle":"","family":"Shi","given":"Shuhui","non-dropping-particle":"","parse-names":false,"suffix":""},{"dropping-particle":"","family":"Jiang","given":"Jingyan","non-dropping-particle":"","parse-names":false,"suffix":""},{"dropping-particle":"","family":"Lin","given":"Dedong","non-dropping-particle":"","parse-names":false,"suffix":""},{"dropping-particle":"","family":"Song","given":"Jian","non-dropping-particle":"","parse-names":false,"suffix":""},{"dropping-particle":"","family":"Wang","given":"Zhongrui","non-dropping-particle":"","parse-names":false,"suffix":""},{"dropping-particle":"","family":"Huang","given":"Weiguo","non-dropping-particle":"","parse-names":false,"suffix":""}],"container-title":"Advanced Materials","id":"ITEM-1","issue":"13","issued":{"date-parts":[["2025"]]},"page":"2419159","publisher":"Wiley Online Library","title":"Bionic Olfactory Neuron with In-Sensor Reservoir Computing for Intelligent Gas Recognition","type":"article-journal","volume":"37"},"uris":["http://www.mendeley.com/documents/?uuid=b1f04714-1276-4f86-863c-1b35fe41fe77"]}],"mendeley":{"formattedCitation":"[45]","plainTextFormattedCitation":"[45]","previouslyFormattedCitation":"[45]"},"properties":{"noteIndex":0},"schema":"https://github.com/citation-style-language/schema/raw/master/csl-citation.json"}</w:instrText>
      </w:r>
      <w:r w:rsidR="007E3B76">
        <w:rPr>
          <w:rFonts w:ascii="Times New Roman" w:eastAsia="Times New Roman" w:hAnsi="Times New Roman"/>
          <w:color w:val="000000"/>
          <w:sz w:val="28"/>
          <w:szCs w:val="28"/>
          <w:lang w:val="en-US"/>
        </w:rPr>
        <w:fldChar w:fldCharType="separate"/>
      </w:r>
      <w:r w:rsidR="00654E27" w:rsidRPr="00654E27">
        <w:rPr>
          <w:rFonts w:ascii="Times New Roman" w:eastAsia="Times New Roman" w:hAnsi="Times New Roman"/>
          <w:noProof/>
          <w:color w:val="000000"/>
          <w:sz w:val="28"/>
          <w:szCs w:val="28"/>
          <w:lang w:val="en-US"/>
        </w:rPr>
        <w:t>[45]</w:t>
      </w:r>
      <w:r w:rsidR="007E3B76">
        <w:rPr>
          <w:rFonts w:ascii="Times New Roman" w:eastAsia="Times New Roman" w:hAnsi="Times New Roman"/>
          <w:color w:val="000000"/>
          <w:sz w:val="28"/>
          <w:szCs w:val="28"/>
          <w:lang w:val="en-US"/>
        </w:rPr>
        <w:fldChar w:fldCharType="end"/>
      </w:r>
      <w:r w:rsidRPr="00CB1FA4">
        <w:rPr>
          <w:rFonts w:ascii="Times New Roman" w:eastAsia="Times New Roman" w:hAnsi="Times New Roman"/>
          <w:color w:val="000000"/>
          <w:sz w:val="28"/>
          <w:szCs w:val="28"/>
          <w:lang w:val="kk-KZ"/>
        </w:rPr>
        <w:t>.</w:t>
      </w:r>
    </w:p>
    <w:p w14:paraId="31593601" w14:textId="77777777"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p>
    <w:p w14:paraId="467993F0" w14:textId="77777777" w:rsidR="00CB1FA4" w:rsidRPr="00CB1FA4" w:rsidRDefault="00CB1FA4"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lang w:val="kk-KZ"/>
        </w:rPr>
      </w:pPr>
      <w:r w:rsidRPr="00CB1FA4">
        <w:rPr>
          <w:rFonts w:ascii="Times New Roman" w:eastAsia="Times New Roman" w:hAnsi="Times New Roman"/>
          <w:noProof/>
          <w:color w:val="000000"/>
          <w:sz w:val="28"/>
          <w:szCs w:val="28"/>
          <w:lang w:val="en-US"/>
        </w:rPr>
        <w:drawing>
          <wp:inline distT="0" distB="0" distL="0" distR="0" wp14:anchorId="58119542" wp14:editId="2F5C485E">
            <wp:extent cx="4015740" cy="2198912"/>
            <wp:effectExtent l="0" t="0" r="3810" b="0"/>
            <wp:docPr id="110" name="Рисунок 110" descr="Изображение выглядит как текст,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Изображение выглядит как текст, снимок экрана, диаграмма&#10;&#10;Содержимое, созданное искусственным интеллектом, может быть неверным."/>
                    <pic:cNvPicPr/>
                  </pic:nvPicPr>
                  <pic:blipFill>
                    <a:blip r:embed="rId40"/>
                    <a:stretch>
                      <a:fillRect/>
                    </a:stretch>
                  </pic:blipFill>
                  <pic:spPr>
                    <a:xfrm>
                      <a:off x="0" y="0"/>
                      <a:ext cx="4090996" cy="2240120"/>
                    </a:xfrm>
                    <a:prstGeom prst="rect">
                      <a:avLst/>
                    </a:prstGeom>
                  </pic:spPr>
                </pic:pic>
              </a:graphicData>
            </a:graphic>
          </wp:inline>
        </w:drawing>
      </w:r>
    </w:p>
    <w:p w14:paraId="412D3448" w14:textId="77777777" w:rsidR="00CB1FA4" w:rsidRPr="00CB1FA4" w:rsidRDefault="00CB1FA4"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lang w:val="kk-KZ"/>
        </w:rPr>
      </w:pPr>
    </w:p>
    <w:p w14:paraId="7E3B7CAD" w14:textId="235C9DDC" w:rsidR="00CB1FA4" w:rsidRPr="00212FA1" w:rsidRDefault="00CB1FA4"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rPr>
      </w:pPr>
      <w:r w:rsidRPr="00CB1FA4">
        <w:rPr>
          <w:rFonts w:ascii="Times New Roman" w:eastAsia="Times New Roman" w:hAnsi="Times New Roman"/>
          <w:color w:val="000000"/>
          <w:sz w:val="28"/>
          <w:szCs w:val="28"/>
          <w:lang w:val="kk-KZ"/>
        </w:rPr>
        <w:t>Рисунок 1.</w:t>
      </w:r>
      <w:r w:rsidR="00404961">
        <w:rPr>
          <w:rFonts w:ascii="Times New Roman" w:eastAsia="Times New Roman" w:hAnsi="Times New Roman"/>
          <w:color w:val="000000"/>
          <w:sz w:val="28"/>
          <w:szCs w:val="28"/>
          <w:lang w:val="kk-KZ"/>
        </w:rPr>
        <w:t>11</w:t>
      </w:r>
      <w:r w:rsidRPr="00CB1FA4">
        <w:rPr>
          <w:rFonts w:ascii="Times New Roman" w:eastAsia="Times New Roman" w:hAnsi="Times New Roman"/>
          <w:color w:val="000000"/>
          <w:sz w:val="28"/>
          <w:szCs w:val="28"/>
          <w:lang w:val="kk-KZ"/>
        </w:rPr>
        <w:t xml:space="preserve"> – Рабочий процесс модели KNN-EV, используемой для классификации 24 наборов образцов </w:t>
      </w:r>
      <w:r w:rsidR="0058584A">
        <w:rPr>
          <w:rFonts w:ascii="Times New Roman" w:eastAsia="Times New Roman" w:hAnsi="Times New Roman"/>
          <w:color w:val="000000"/>
          <w:sz w:val="28"/>
          <w:szCs w:val="28"/>
          <w:lang w:val="en-US"/>
        </w:rPr>
        <w:fldChar w:fldCharType="begin" w:fldLock="1"/>
      </w:r>
      <w:r w:rsidR="00654E27">
        <w:rPr>
          <w:rFonts w:ascii="Times New Roman" w:eastAsia="Times New Roman" w:hAnsi="Times New Roman"/>
          <w:color w:val="000000"/>
          <w:sz w:val="28"/>
          <w:szCs w:val="28"/>
          <w:lang w:val="en-US"/>
        </w:rPr>
        <w:instrText>ADDIN</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CSL</w:instrText>
      </w:r>
      <w:r w:rsidR="00654E27" w:rsidRPr="00654E27">
        <w:rPr>
          <w:rFonts w:ascii="Times New Roman" w:eastAsia="Times New Roman" w:hAnsi="Times New Roman"/>
          <w:color w:val="000000"/>
          <w:sz w:val="28"/>
          <w:szCs w:val="28"/>
        </w:rPr>
        <w:instrText>_</w:instrText>
      </w:r>
      <w:r w:rsidR="00654E27">
        <w:rPr>
          <w:rFonts w:ascii="Times New Roman" w:eastAsia="Times New Roman" w:hAnsi="Times New Roman"/>
          <w:color w:val="000000"/>
          <w:sz w:val="28"/>
          <w:szCs w:val="28"/>
          <w:lang w:val="en-US"/>
        </w:rPr>
        <w:instrText>CITATION</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citationItems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id</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ITEM</w:instrText>
      </w:r>
      <w:r w:rsidR="00654E27" w:rsidRPr="00654E27">
        <w:rPr>
          <w:rFonts w:ascii="Times New Roman" w:eastAsia="Times New Roman" w:hAnsi="Times New Roman"/>
          <w:color w:val="000000"/>
          <w:sz w:val="28"/>
          <w:szCs w:val="28"/>
        </w:rPr>
        <w:instrText>-1","</w:instrText>
      </w:r>
      <w:r w:rsidR="00654E27">
        <w:rPr>
          <w:rFonts w:ascii="Times New Roman" w:eastAsia="Times New Roman" w:hAnsi="Times New Roman"/>
          <w:color w:val="000000"/>
          <w:sz w:val="28"/>
          <w:szCs w:val="28"/>
          <w:lang w:val="en-US"/>
        </w:rPr>
        <w:instrText>itemData</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author</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Wu</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Xiaosong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Shi</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Shuhui</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Jiang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Jingyan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Lin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Dedong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Song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Jian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Wang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Zhongrui</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family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Huang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given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Weiguo</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dropping</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names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false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suffix</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container</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title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Advanced</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Materials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id</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ITEM</w:instrText>
      </w:r>
      <w:r w:rsidR="00654E27" w:rsidRPr="00654E27">
        <w:rPr>
          <w:rFonts w:ascii="Times New Roman" w:eastAsia="Times New Roman" w:hAnsi="Times New Roman"/>
          <w:color w:val="000000"/>
          <w:sz w:val="28"/>
          <w:szCs w:val="28"/>
        </w:rPr>
        <w:instrText>-1","</w:instrText>
      </w:r>
      <w:r w:rsidR="00654E27">
        <w:rPr>
          <w:rFonts w:ascii="Times New Roman" w:eastAsia="Times New Roman" w:hAnsi="Times New Roman"/>
          <w:color w:val="000000"/>
          <w:sz w:val="28"/>
          <w:szCs w:val="28"/>
          <w:lang w:val="en-US"/>
        </w:rPr>
        <w:instrText>issue</w:instrText>
      </w:r>
      <w:r w:rsidR="00654E27" w:rsidRPr="00654E27">
        <w:rPr>
          <w:rFonts w:ascii="Times New Roman" w:eastAsia="Times New Roman" w:hAnsi="Times New Roman"/>
          <w:color w:val="000000"/>
          <w:sz w:val="28"/>
          <w:szCs w:val="28"/>
        </w:rPr>
        <w:instrText>":"13","</w:instrText>
      </w:r>
      <w:r w:rsidR="00654E27">
        <w:rPr>
          <w:rFonts w:ascii="Times New Roman" w:eastAsia="Times New Roman" w:hAnsi="Times New Roman"/>
          <w:color w:val="000000"/>
          <w:sz w:val="28"/>
          <w:szCs w:val="28"/>
          <w:lang w:val="en-US"/>
        </w:rPr>
        <w:instrText>issued</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date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parts</w:instrText>
      </w:r>
      <w:r w:rsidR="00654E27" w:rsidRPr="00654E27">
        <w:rPr>
          <w:rFonts w:ascii="Times New Roman" w:eastAsia="Times New Roman" w:hAnsi="Times New Roman"/>
          <w:color w:val="000000"/>
          <w:sz w:val="28"/>
          <w:szCs w:val="28"/>
        </w:rPr>
        <w:instrText>":[["2025"]]},"</w:instrText>
      </w:r>
      <w:r w:rsidR="00654E27">
        <w:rPr>
          <w:rFonts w:ascii="Times New Roman" w:eastAsia="Times New Roman" w:hAnsi="Times New Roman"/>
          <w:color w:val="000000"/>
          <w:sz w:val="28"/>
          <w:szCs w:val="28"/>
          <w:lang w:val="en-US"/>
        </w:rPr>
        <w:instrText>page</w:instrText>
      </w:r>
      <w:r w:rsidR="00654E27" w:rsidRPr="00654E27">
        <w:rPr>
          <w:rFonts w:ascii="Times New Roman" w:eastAsia="Times New Roman" w:hAnsi="Times New Roman"/>
          <w:color w:val="000000"/>
          <w:sz w:val="28"/>
          <w:szCs w:val="28"/>
        </w:rPr>
        <w:instrText>":"2419159","</w:instrText>
      </w:r>
      <w:r w:rsidR="00654E27">
        <w:rPr>
          <w:rFonts w:ascii="Times New Roman" w:eastAsia="Times New Roman" w:hAnsi="Times New Roman"/>
          <w:color w:val="000000"/>
          <w:sz w:val="28"/>
          <w:szCs w:val="28"/>
          <w:lang w:val="en-US"/>
        </w:rPr>
        <w:instrText>publisher</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Wiley</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Online</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Library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title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Bionic</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Olfactory</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Neuron</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with</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In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Sensor</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Reservoir</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Computing</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for</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Intelligent</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Gas</w:instrText>
      </w:r>
      <w:r w:rsidR="00654E27" w:rsidRPr="00654E27">
        <w:rPr>
          <w:rFonts w:ascii="Times New Roman" w:eastAsia="Times New Roman" w:hAnsi="Times New Roman"/>
          <w:color w:val="000000"/>
          <w:sz w:val="28"/>
          <w:szCs w:val="28"/>
        </w:rPr>
        <w:instrText xml:space="preserve"> </w:instrText>
      </w:r>
      <w:r w:rsidR="00654E27">
        <w:rPr>
          <w:rFonts w:ascii="Times New Roman" w:eastAsia="Times New Roman" w:hAnsi="Times New Roman"/>
          <w:color w:val="000000"/>
          <w:sz w:val="28"/>
          <w:szCs w:val="28"/>
          <w:lang w:val="en-US"/>
        </w:rPr>
        <w:instrText>Recognition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type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article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journal</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volume</w:instrText>
      </w:r>
      <w:r w:rsidR="00654E27" w:rsidRPr="00654E27">
        <w:rPr>
          <w:rFonts w:ascii="Times New Roman" w:eastAsia="Times New Roman" w:hAnsi="Times New Roman"/>
          <w:color w:val="000000"/>
          <w:sz w:val="28"/>
          <w:szCs w:val="28"/>
        </w:rPr>
        <w:instrText>":"37"},"</w:instrText>
      </w:r>
      <w:r w:rsidR="00654E27">
        <w:rPr>
          <w:rFonts w:ascii="Times New Roman" w:eastAsia="Times New Roman" w:hAnsi="Times New Roman"/>
          <w:color w:val="000000"/>
          <w:sz w:val="28"/>
          <w:szCs w:val="28"/>
          <w:lang w:val="en-US"/>
        </w:rPr>
        <w:instrText>uris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http</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www</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mendeley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com</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documents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uuid</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b</w:instrText>
      </w:r>
      <w:r w:rsidR="00654E27" w:rsidRPr="00654E27">
        <w:rPr>
          <w:rFonts w:ascii="Times New Roman" w:eastAsia="Times New Roman" w:hAnsi="Times New Roman"/>
          <w:color w:val="000000"/>
          <w:sz w:val="28"/>
          <w:szCs w:val="28"/>
        </w:rPr>
        <w:instrText>1</w:instrText>
      </w:r>
      <w:r w:rsidR="00654E27">
        <w:rPr>
          <w:rFonts w:ascii="Times New Roman" w:eastAsia="Times New Roman" w:hAnsi="Times New Roman"/>
          <w:color w:val="000000"/>
          <w:sz w:val="28"/>
          <w:szCs w:val="28"/>
          <w:lang w:val="en-US"/>
        </w:rPr>
        <w:instrText>f</w:instrText>
      </w:r>
      <w:r w:rsidR="00654E27" w:rsidRPr="00654E27">
        <w:rPr>
          <w:rFonts w:ascii="Times New Roman" w:eastAsia="Times New Roman" w:hAnsi="Times New Roman"/>
          <w:color w:val="000000"/>
          <w:sz w:val="28"/>
          <w:szCs w:val="28"/>
        </w:rPr>
        <w:instrText>04714-1276-4</w:instrText>
      </w:r>
      <w:r w:rsidR="00654E27">
        <w:rPr>
          <w:rFonts w:ascii="Times New Roman" w:eastAsia="Times New Roman" w:hAnsi="Times New Roman"/>
          <w:color w:val="000000"/>
          <w:sz w:val="28"/>
          <w:szCs w:val="28"/>
          <w:lang w:val="en-US"/>
        </w:rPr>
        <w:instrText>f</w:instrText>
      </w:r>
      <w:r w:rsidR="00654E27" w:rsidRPr="00654E27">
        <w:rPr>
          <w:rFonts w:ascii="Times New Roman" w:eastAsia="Times New Roman" w:hAnsi="Times New Roman"/>
          <w:color w:val="000000"/>
          <w:sz w:val="28"/>
          <w:szCs w:val="28"/>
        </w:rPr>
        <w:instrText>86-863</w:instrText>
      </w:r>
      <w:r w:rsidR="00654E27">
        <w:rPr>
          <w:rFonts w:ascii="Times New Roman" w:eastAsia="Times New Roman" w:hAnsi="Times New Roman"/>
          <w:color w:val="000000"/>
          <w:sz w:val="28"/>
          <w:szCs w:val="28"/>
          <w:lang w:val="en-US"/>
        </w:rPr>
        <w:instrText>c</w:instrText>
      </w:r>
      <w:r w:rsidR="00654E27" w:rsidRPr="00654E27">
        <w:rPr>
          <w:rFonts w:ascii="Times New Roman" w:eastAsia="Times New Roman" w:hAnsi="Times New Roman"/>
          <w:color w:val="000000"/>
          <w:sz w:val="28"/>
          <w:szCs w:val="28"/>
        </w:rPr>
        <w:instrText>-1</w:instrText>
      </w:r>
      <w:r w:rsidR="00654E27">
        <w:rPr>
          <w:rFonts w:ascii="Times New Roman" w:eastAsia="Times New Roman" w:hAnsi="Times New Roman"/>
          <w:color w:val="000000"/>
          <w:sz w:val="28"/>
          <w:szCs w:val="28"/>
          <w:lang w:val="en-US"/>
        </w:rPr>
        <w:instrText>b</w:instrText>
      </w:r>
      <w:r w:rsidR="00654E27" w:rsidRPr="00654E27">
        <w:rPr>
          <w:rFonts w:ascii="Times New Roman" w:eastAsia="Times New Roman" w:hAnsi="Times New Roman"/>
          <w:color w:val="000000"/>
          <w:sz w:val="28"/>
          <w:szCs w:val="28"/>
        </w:rPr>
        <w:instrText>35</w:instrText>
      </w:r>
      <w:r w:rsidR="00654E27">
        <w:rPr>
          <w:rFonts w:ascii="Times New Roman" w:eastAsia="Times New Roman" w:hAnsi="Times New Roman"/>
          <w:color w:val="000000"/>
          <w:sz w:val="28"/>
          <w:szCs w:val="28"/>
          <w:lang w:val="en-US"/>
        </w:rPr>
        <w:instrText>fe</w:instrText>
      </w:r>
      <w:r w:rsidR="00654E27" w:rsidRPr="00654E27">
        <w:rPr>
          <w:rFonts w:ascii="Times New Roman" w:eastAsia="Times New Roman" w:hAnsi="Times New Roman"/>
          <w:color w:val="000000"/>
          <w:sz w:val="28"/>
          <w:szCs w:val="28"/>
        </w:rPr>
        <w:instrText>41</w:instrText>
      </w:r>
      <w:r w:rsidR="00654E27">
        <w:rPr>
          <w:rFonts w:ascii="Times New Roman" w:eastAsia="Times New Roman" w:hAnsi="Times New Roman"/>
          <w:color w:val="000000"/>
          <w:sz w:val="28"/>
          <w:szCs w:val="28"/>
          <w:lang w:val="en-US"/>
        </w:rPr>
        <w:instrText>fe</w:instrText>
      </w:r>
      <w:r w:rsidR="00654E27" w:rsidRPr="00654E27">
        <w:rPr>
          <w:rFonts w:ascii="Times New Roman" w:eastAsia="Times New Roman" w:hAnsi="Times New Roman"/>
          <w:color w:val="000000"/>
          <w:sz w:val="28"/>
          <w:szCs w:val="28"/>
        </w:rPr>
        <w:instrText>77"]}],"</w:instrText>
      </w:r>
      <w:r w:rsidR="00654E27">
        <w:rPr>
          <w:rFonts w:ascii="Times New Roman" w:eastAsia="Times New Roman" w:hAnsi="Times New Roman"/>
          <w:color w:val="000000"/>
          <w:sz w:val="28"/>
          <w:szCs w:val="28"/>
          <w:lang w:val="en-US"/>
        </w:rPr>
        <w:instrText>mendeley</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formattedCitation</w:instrText>
      </w:r>
      <w:r w:rsidR="00654E27" w:rsidRPr="00654E27">
        <w:rPr>
          <w:rFonts w:ascii="Times New Roman" w:eastAsia="Times New Roman" w:hAnsi="Times New Roman"/>
          <w:color w:val="000000"/>
          <w:sz w:val="28"/>
          <w:szCs w:val="28"/>
        </w:rPr>
        <w:instrText>":"[45]","</w:instrText>
      </w:r>
      <w:r w:rsidR="00654E27">
        <w:rPr>
          <w:rFonts w:ascii="Times New Roman" w:eastAsia="Times New Roman" w:hAnsi="Times New Roman"/>
          <w:color w:val="000000"/>
          <w:sz w:val="28"/>
          <w:szCs w:val="28"/>
          <w:lang w:val="en-US"/>
        </w:rPr>
        <w:instrText>plainTextFormattedCitation</w:instrText>
      </w:r>
      <w:r w:rsidR="00654E27" w:rsidRPr="00654E27">
        <w:rPr>
          <w:rFonts w:ascii="Times New Roman" w:eastAsia="Times New Roman" w:hAnsi="Times New Roman"/>
          <w:color w:val="000000"/>
          <w:sz w:val="28"/>
          <w:szCs w:val="28"/>
        </w:rPr>
        <w:instrText>":"[45]","</w:instrText>
      </w:r>
      <w:r w:rsidR="00654E27">
        <w:rPr>
          <w:rFonts w:ascii="Times New Roman" w:eastAsia="Times New Roman" w:hAnsi="Times New Roman"/>
          <w:color w:val="000000"/>
          <w:sz w:val="28"/>
          <w:szCs w:val="28"/>
          <w:lang w:val="en-US"/>
        </w:rPr>
        <w:instrText>previouslyFormattedCitation</w:instrText>
      </w:r>
      <w:r w:rsidR="00654E27" w:rsidRPr="00654E27">
        <w:rPr>
          <w:rFonts w:ascii="Times New Roman" w:eastAsia="Times New Roman" w:hAnsi="Times New Roman"/>
          <w:color w:val="000000"/>
          <w:sz w:val="28"/>
          <w:szCs w:val="28"/>
        </w:rPr>
        <w:instrText>":"[45]"},"</w:instrText>
      </w:r>
      <w:r w:rsidR="00654E27">
        <w:rPr>
          <w:rFonts w:ascii="Times New Roman" w:eastAsia="Times New Roman" w:hAnsi="Times New Roman"/>
          <w:color w:val="000000"/>
          <w:sz w:val="28"/>
          <w:szCs w:val="28"/>
          <w:lang w:val="en-US"/>
        </w:rPr>
        <w:instrText>properties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noteIndex</w:instrText>
      </w:r>
      <w:r w:rsidR="00654E27" w:rsidRPr="00654E27">
        <w:rPr>
          <w:rFonts w:ascii="Times New Roman" w:eastAsia="Times New Roman" w:hAnsi="Times New Roman"/>
          <w:color w:val="000000"/>
          <w:sz w:val="28"/>
          <w:szCs w:val="28"/>
        </w:rPr>
        <w:instrText>":0},"</w:instrText>
      </w:r>
      <w:r w:rsidR="00654E27">
        <w:rPr>
          <w:rFonts w:ascii="Times New Roman" w:eastAsia="Times New Roman" w:hAnsi="Times New Roman"/>
          <w:color w:val="000000"/>
          <w:sz w:val="28"/>
          <w:szCs w:val="28"/>
          <w:lang w:val="en-US"/>
        </w:rPr>
        <w:instrText>schema</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https</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github</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com</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citation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style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language</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schema</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raw</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master</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csl</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citation</w:instrText>
      </w:r>
      <w:r w:rsidR="00654E27" w:rsidRPr="00654E27">
        <w:rPr>
          <w:rFonts w:ascii="Times New Roman" w:eastAsia="Times New Roman" w:hAnsi="Times New Roman"/>
          <w:color w:val="000000"/>
          <w:sz w:val="28"/>
          <w:szCs w:val="28"/>
        </w:rPr>
        <w:instrText>.</w:instrText>
      </w:r>
      <w:r w:rsidR="00654E27">
        <w:rPr>
          <w:rFonts w:ascii="Times New Roman" w:eastAsia="Times New Roman" w:hAnsi="Times New Roman"/>
          <w:color w:val="000000"/>
          <w:sz w:val="28"/>
          <w:szCs w:val="28"/>
          <w:lang w:val="en-US"/>
        </w:rPr>
        <w:instrText>json</w:instrText>
      </w:r>
      <w:r w:rsidR="00654E27" w:rsidRPr="00654E27">
        <w:rPr>
          <w:rFonts w:ascii="Times New Roman" w:eastAsia="Times New Roman" w:hAnsi="Times New Roman"/>
          <w:color w:val="000000"/>
          <w:sz w:val="28"/>
          <w:szCs w:val="28"/>
        </w:rPr>
        <w:instrText>"}</w:instrText>
      </w:r>
      <w:r w:rsidR="0058584A">
        <w:rPr>
          <w:rFonts w:ascii="Times New Roman" w:eastAsia="Times New Roman" w:hAnsi="Times New Roman"/>
          <w:color w:val="000000"/>
          <w:sz w:val="28"/>
          <w:szCs w:val="28"/>
          <w:lang w:val="en-US"/>
        </w:rPr>
        <w:fldChar w:fldCharType="separate"/>
      </w:r>
      <w:r w:rsidR="00654E27" w:rsidRPr="00654E27">
        <w:rPr>
          <w:rFonts w:ascii="Times New Roman" w:eastAsia="Times New Roman" w:hAnsi="Times New Roman"/>
          <w:noProof/>
          <w:color w:val="000000"/>
          <w:sz w:val="28"/>
          <w:szCs w:val="28"/>
        </w:rPr>
        <w:t>[45]</w:t>
      </w:r>
      <w:r w:rsidR="0058584A">
        <w:rPr>
          <w:rFonts w:ascii="Times New Roman" w:eastAsia="Times New Roman" w:hAnsi="Times New Roman"/>
          <w:color w:val="000000"/>
          <w:sz w:val="28"/>
          <w:szCs w:val="28"/>
          <w:lang w:val="en-US"/>
        </w:rPr>
        <w:fldChar w:fldCharType="end"/>
      </w:r>
    </w:p>
    <w:p w14:paraId="4B2B06D6" w14:textId="77777777" w:rsidR="00CB1FA4" w:rsidRPr="00CB1FA4" w:rsidRDefault="00CB1FA4"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lang w:val="kk-KZ"/>
        </w:rPr>
      </w:pPr>
    </w:p>
    <w:p w14:paraId="4CB221AC" w14:textId="77777777" w:rsid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CB1FA4">
        <w:rPr>
          <w:rFonts w:ascii="Times New Roman" w:eastAsia="Times New Roman" w:hAnsi="Times New Roman"/>
          <w:color w:val="000000"/>
          <w:sz w:val="28"/>
          <w:szCs w:val="28"/>
        </w:rPr>
        <w:t xml:space="preserve">Несмотря на достигнутые успехи, область полупроводниковых газовых сенсоров по-прежнему сталкивается с рядом фундаментальных и технологических ограничений. Наиболее значимыми остаются низкая селективность к определённым газам, зависимость характеристик от влажности и температуры, дрейф базового сопротивления, а также трудности стандартизации и воспроизводимости при серийном производстве. Кроме того, высокая рабочая температура остаётся ключевым фактором, препятствующим широкому внедрению сенсоров в автономные и беспроводные системы. Решение этих проблем связано с дальнейшим развитием наноструктурированных, </w:t>
      </w:r>
      <w:proofErr w:type="spellStart"/>
      <w:r w:rsidRPr="00CB1FA4">
        <w:rPr>
          <w:rFonts w:ascii="Times New Roman" w:eastAsia="Times New Roman" w:hAnsi="Times New Roman"/>
          <w:color w:val="000000"/>
          <w:sz w:val="28"/>
          <w:szCs w:val="28"/>
        </w:rPr>
        <w:t>гетероструктурных</w:t>
      </w:r>
      <w:proofErr w:type="spellEnd"/>
      <w:r w:rsidRPr="00CB1FA4">
        <w:rPr>
          <w:rFonts w:ascii="Times New Roman" w:eastAsia="Times New Roman" w:hAnsi="Times New Roman"/>
          <w:color w:val="000000"/>
          <w:sz w:val="28"/>
          <w:szCs w:val="28"/>
        </w:rPr>
        <w:t xml:space="preserve"> и </w:t>
      </w:r>
      <w:proofErr w:type="spellStart"/>
      <w:r w:rsidRPr="00CB1FA4">
        <w:rPr>
          <w:rFonts w:ascii="Times New Roman" w:eastAsia="Times New Roman" w:hAnsi="Times New Roman"/>
          <w:color w:val="000000"/>
          <w:sz w:val="28"/>
          <w:szCs w:val="28"/>
        </w:rPr>
        <w:t>фотоактивируемых</w:t>
      </w:r>
      <w:proofErr w:type="spellEnd"/>
      <w:r w:rsidRPr="00CB1FA4">
        <w:rPr>
          <w:rFonts w:ascii="Times New Roman" w:eastAsia="Times New Roman" w:hAnsi="Times New Roman"/>
          <w:color w:val="000000"/>
          <w:sz w:val="28"/>
          <w:szCs w:val="28"/>
        </w:rPr>
        <w:t xml:space="preserve"> материалов, а также с интеграцией сенсорных узлов в интеллектуальные </w:t>
      </w:r>
      <w:proofErr w:type="spellStart"/>
      <w:r w:rsidRPr="00CB1FA4">
        <w:rPr>
          <w:rFonts w:ascii="Times New Roman" w:eastAsia="Times New Roman" w:hAnsi="Times New Roman"/>
          <w:color w:val="000000"/>
          <w:sz w:val="28"/>
          <w:szCs w:val="28"/>
        </w:rPr>
        <w:t>IoT</w:t>
      </w:r>
      <w:proofErr w:type="spellEnd"/>
      <w:r w:rsidRPr="00CB1FA4">
        <w:rPr>
          <w:rFonts w:ascii="Times New Roman" w:eastAsia="Times New Roman" w:hAnsi="Times New Roman"/>
          <w:color w:val="000000"/>
          <w:sz w:val="28"/>
          <w:szCs w:val="28"/>
        </w:rPr>
        <w:t>-платформы нового поколения.</w:t>
      </w:r>
    </w:p>
    <w:p w14:paraId="111902F8" w14:textId="77777777" w:rsidR="005118B1" w:rsidRPr="005118B1" w:rsidRDefault="005118B1" w:rsidP="005118B1">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5118B1">
        <w:rPr>
          <w:rFonts w:ascii="Times New Roman" w:eastAsia="Times New Roman" w:hAnsi="Times New Roman"/>
          <w:color w:val="000000"/>
          <w:sz w:val="28"/>
          <w:szCs w:val="28"/>
        </w:rPr>
        <w:t>Анализ современных полупроводниковых газовых сенсоров показывает, что их чувствительность и отклик во многом определяются процессами переноса заряда и взаимодействием с адсорбированными молекулами. При этом аналогичные механизмы лежат в основе явлений, связанных с резистивным переключением, где изменение сопротивления обусловлено перераспределением носителей заряда и формированием проводящих каналов.</w:t>
      </w:r>
    </w:p>
    <w:p w14:paraId="07939D7E" w14:textId="77777777" w:rsidR="005118B1" w:rsidRPr="005118B1" w:rsidRDefault="005118B1" w:rsidP="005118B1">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5118B1">
        <w:rPr>
          <w:rFonts w:ascii="Times New Roman" w:eastAsia="Times New Roman" w:hAnsi="Times New Roman"/>
          <w:color w:val="000000"/>
          <w:sz w:val="28"/>
          <w:szCs w:val="28"/>
        </w:rPr>
        <w:t>Таким образом, рассмотрение эффектов резистивного переключения является логическим продолжением анализа физических процессов, протекающих в полупроводниковых сенсорных структурах.</w:t>
      </w:r>
    </w:p>
    <w:p w14:paraId="450DA37F" w14:textId="77777777" w:rsidR="005118B1" w:rsidRPr="005118B1" w:rsidRDefault="005118B1" w:rsidP="005118B1">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5118B1">
        <w:rPr>
          <w:rFonts w:ascii="Times New Roman" w:eastAsia="Times New Roman" w:hAnsi="Times New Roman"/>
          <w:color w:val="000000"/>
          <w:sz w:val="28"/>
          <w:szCs w:val="28"/>
        </w:rPr>
        <w:t>В следующем разделе рассматриваются основные механизмы резистивного переключения в полупроводниковых материалах.</w:t>
      </w:r>
    </w:p>
    <w:p w14:paraId="548CA7C3" w14:textId="77777777" w:rsidR="00873FF6" w:rsidRPr="00FE4ECB" w:rsidRDefault="00873FF6" w:rsidP="005118B1">
      <w:pPr>
        <w:pBdr>
          <w:top w:val="nil"/>
          <w:left w:val="nil"/>
          <w:bottom w:val="nil"/>
          <w:right w:val="nil"/>
          <w:between w:val="nil"/>
        </w:pBdr>
        <w:spacing w:after="0" w:line="240" w:lineRule="auto"/>
        <w:jc w:val="both"/>
        <w:rPr>
          <w:rFonts w:ascii="Times New Roman" w:eastAsia="Times New Roman" w:hAnsi="Times New Roman"/>
          <w:color w:val="000000"/>
          <w:sz w:val="28"/>
          <w:szCs w:val="28"/>
        </w:rPr>
      </w:pPr>
    </w:p>
    <w:p w14:paraId="55866BDA" w14:textId="77777777" w:rsidR="00F227D1" w:rsidRPr="00FE4ECB" w:rsidRDefault="00F227D1" w:rsidP="005118B1">
      <w:pPr>
        <w:pBdr>
          <w:top w:val="nil"/>
          <w:left w:val="nil"/>
          <w:bottom w:val="nil"/>
          <w:right w:val="nil"/>
          <w:between w:val="nil"/>
        </w:pBdr>
        <w:spacing w:after="0" w:line="240" w:lineRule="auto"/>
        <w:jc w:val="both"/>
        <w:rPr>
          <w:rFonts w:ascii="Times New Roman" w:eastAsia="Times New Roman" w:hAnsi="Times New Roman"/>
          <w:color w:val="000000"/>
          <w:sz w:val="28"/>
          <w:szCs w:val="28"/>
        </w:rPr>
      </w:pPr>
    </w:p>
    <w:p w14:paraId="68C2ACD5" w14:textId="683262EC" w:rsidR="00CB1FA4" w:rsidRDefault="00905D12" w:rsidP="00905D12">
      <w:pPr>
        <w:pBdr>
          <w:top w:val="nil"/>
          <w:left w:val="nil"/>
          <w:bottom w:val="nil"/>
          <w:right w:val="nil"/>
          <w:between w:val="nil"/>
        </w:pBdr>
        <w:spacing w:after="0" w:line="240" w:lineRule="auto"/>
        <w:ind w:firstLine="709"/>
        <w:rPr>
          <w:rFonts w:ascii="Times New Roman" w:eastAsia="Times New Roman" w:hAnsi="Times New Roman"/>
          <w:b/>
          <w:color w:val="000000"/>
          <w:sz w:val="28"/>
          <w:szCs w:val="28"/>
        </w:rPr>
      </w:pPr>
      <w:r w:rsidRPr="00CB1FA4">
        <w:rPr>
          <w:rFonts w:ascii="Times New Roman" w:eastAsia="Times New Roman" w:hAnsi="Times New Roman"/>
          <w:b/>
          <w:color w:val="000000"/>
          <w:sz w:val="28"/>
          <w:szCs w:val="28"/>
          <w:lang w:val="kk-KZ"/>
        </w:rPr>
        <w:t>1</w:t>
      </w:r>
      <w:r w:rsidRPr="00CB1FA4">
        <w:rPr>
          <w:rFonts w:ascii="Times New Roman" w:eastAsia="Times New Roman" w:hAnsi="Times New Roman"/>
          <w:b/>
          <w:color w:val="000000"/>
          <w:sz w:val="28"/>
          <w:szCs w:val="28"/>
        </w:rPr>
        <w:t>.</w:t>
      </w:r>
      <w:r w:rsidR="00CA7477">
        <w:rPr>
          <w:rFonts w:ascii="Times New Roman" w:eastAsia="Times New Roman" w:hAnsi="Times New Roman"/>
          <w:b/>
          <w:color w:val="000000"/>
          <w:sz w:val="28"/>
          <w:szCs w:val="28"/>
          <w:lang w:val="kk-KZ"/>
        </w:rPr>
        <w:t>5</w:t>
      </w:r>
      <w:r w:rsidRPr="00CB1FA4">
        <w:rPr>
          <w:rFonts w:ascii="Times New Roman" w:eastAsia="Times New Roman" w:hAnsi="Times New Roman"/>
          <w:b/>
          <w:color w:val="000000"/>
          <w:sz w:val="28"/>
          <w:szCs w:val="28"/>
          <w:lang w:val="kk-KZ"/>
        </w:rPr>
        <w:t xml:space="preserve"> </w:t>
      </w:r>
      <w:r>
        <w:rPr>
          <w:rFonts w:ascii="Times New Roman" w:eastAsia="Times New Roman" w:hAnsi="Times New Roman"/>
          <w:b/>
          <w:color w:val="000000"/>
          <w:sz w:val="28"/>
          <w:szCs w:val="28"/>
        </w:rPr>
        <w:t>Р</w:t>
      </w:r>
      <w:r w:rsidRPr="00905D12">
        <w:rPr>
          <w:rFonts w:ascii="Times New Roman" w:eastAsia="Times New Roman" w:hAnsi="Times New Roman"/>
          <w:b/>
          <w:color w:val="000000"/>
          <w:sz w:val="28"/>
          <w:szCs w:val="28"/>
        </w:rPr>
        <w:t xml:space="preserve">езистивное </w:t>
      </w:r>
      <w:r w:rsidR="00F44A9B">
        <w:rPr>
          <w:rFonts w:ascii="Times New Roman" w:eastAsia="Times New Roman" w:hAnsi="Times New Roman"/>
          <w:b/>
          <w:color w:val="000000"/>
          <w:sz w:val="28"/>
          <w:szCs w:val="28"/>
        </w:rPr>
        <w:t>переключение</w:t>
      </w:r>
      <w:r w:rsidRPr="00905D12">
        <w:rPr>
          <w:rFonts w:ascii="Times New Roman" w:eastAsia="Times New Roman" w:hAnsi="Times New Roman"/>
          <w:b/>
          <w:color w:val="000000"/>
          <w:sz w:val="28"/>
          <w:szCs w:val="28"/>
        </w:rPr>
        <w:t xml:space="preserve"> в</w:t>
      </w:r>
      <w:r w:rsidR="00D54351">
        <w:rPr>
          <w:rFonts w:ascii="Times New Roman" w:eastAsia="Times New Roman" w:hAnsi="Times New Roman"/>
          <w:b/>
          <w:color w:val="000000"/>
          <w:sz w:val="28"/>
          <w:szCs w:val="28"/>
        </w:rPr>
        <w:t xml:space="preserve"> полупроводниковых</w:t>
      </w:r>
      <w:r w:rsidRPr="00905D12">
        <w:rPr>
          <w:rFonts w:ascii="Times New Roman" w:eastAsia="Times New Roman" w:hAnsi="Times New Roman"/>
          <w:b/>
          <w:color w:val="000000"/>
          <w:sz w:val="28"/>
          <w:szCs w:val="28"/>
        </w:rPr>
        <w:t xml:space="preserve"> структурах </w:t>
      </w:r>
    </w:p>
    <w:p w14:paraId="574451DE" w14:textId="6F7852F0" w:rsidR="00CD6BC6" w:rsidRPr="00CD6BC6" w:rsidRDefault="005118B1" w:rsidP="005118B1">
      <w:pPr>
        <w:spacing w:after="0" w:line="240" w:lineRule="auto"/>
        <w:ind w:firstLine="709"/>
        <w:jc w:val="both"/>
        <w:rPr>
          <w:rFonts w:ascii="Times New Roman" w:eastAsiaTheme="minorHAnsi" w:hAnsi="Times New Roman"/>
          <w:sz w:val="28"/>
          <w:szCs w:val="28"/>
        </w:rPr>
      </w:pPr>
      <w:r w:rsidRPr="005118B1">
        <w:rPr>
          <w:rFonts w:ascii="Times New Roman" w:eastAsiaTheme="minorHAnsi" w:hAnsi="Times New Roman"/>
          <w:sz w:val="28"/>
          <w:szCs w:val="28"/>
        </w:rPr>
        <w:t xml:space="preserve">В последние годы наблюдается значительный рост интереса к разработке новых функциональных материалов для устройств энергонезависимой памяти, в частности на основе эффекта резистивного переключения. Особое внимание уделяется </w:t>
      </w:r>
      <w:proofErr w:type="spellStart"/>
      <w:r w:rsidRPr="005118B1">
        <w:rPr>
          <w:rFonts w:ascii="Times New Roman" w:eastAsiaTheme="minorHAnsi" w:hAnsi="Times New Roman"/>
          <w:sz w:val="28"/>
          <w:szCs w:val="28"/>
        </w:rPr>
        <w:t>металлоксидным</w:t>
      </w:r>
      <w:proofErr w:type="spellEnd"/>
      <w:r w:rsidRPr="005118B1">
        <w:rPr>
          <w:rFonts w:ascii="Times New Roman" w:eastAsiaTheme="minorHAnsi" w:hAnsi="Times New Roman"/>
          <w:sz w:val="28"/>
          <w:szCs w:val="28"/>
        </w:rPr>
        <w:t xml:space="preserve"> полупроводникам (таким как </w:t>
      </w:r>
      <w:proofErr w:type="spellStart"/>
      <w:r w:rsidRPr="005118B1">
        <w:rPr>
          <w:rFonts w:ascii="Times New Roman" w:eastAsiaTheme="minorHAnsi" w:hAnsi="Times New Roman"/>
          <w:sz w:val="28"/>
          <w:szCs w:val="28"/>
        </w:rPr>
        <w:t>TiO</w:t>
      </w:r>
      <w:proofErr w:type="spellEnd"/>
      <w:r w:rsidRPr="005118B1">
        <w:rPr>
          <w:rFonts w:ascii="Times New Roman" w:eastAsiaTheme="minorHAnsi" w:hAnsi="Times New Roman"/>
          <w:sz w:val="28"/>
          <w:szCs w:val="28"/>
        </w:rPr>
        <w:t xml:space="preserve">₂, </w:t>
      </w:r>
      <w:proofErr w:type="spellStart"/>
      <w:r w:rsidRPr="005118B1">
        <w:rPr>
          <w:rFonts w:ascii="Times New Roman" w:eastAsiaTheme="minorHAnsi" w:hAnsi="Times New Roman"/>
          <w:sz w:val="28"/>
          <w:szCs w:val="28"/>
        </w:rPr>
        <w:t>SnO</w:t>
      </w:r>
      <w:proofErr w:type="spellEnd"/>
      <w:r w:rsidRPr="005118B1">
        <w:rPr>
          <w:rFonts w:ascii="Times New Roman" w:eastAsiaTheme="minorHAnsi" w:hAnsi="Times New Roman"/>
          <w:sz w:val="28"/>
          <w:szCs w:val="28"/>
        </w:rPr>
        <w:t xml:space="preserve">₂, </w:t>
      </w:r>
      <w:proofErr w:type="spellStart"/>
      <w:r w:rsidRPr="005118B1">
        <w:rPr>
          <w:rFonts w:ascii="Times New Roman" w:eastAsiaTheme="minorHAnsi" w:hAnsi="Times New Roman"/>
          <w:sz w:val="28"/>
          <w:szCs w:val="28"/>
        </w:rPr>
        <w:t>HfO</w:t>
      </w:r>
      <w:proofErr w:type="spellEnd"/>
      <w:r w:rsidRPr="005118B1">
        <w:rPr>
          <w:rFonts w:ascii="Times New Roman" w:eastAsiaTheme="minorHAnsi" w:hAnsi="Times New Roman"/>
          <w:sz w:val="28"/>
          <w:szCs w:val="28"/>
        </w:rPr>
        <w:t xml:space="preserve">₂, </w:t>
      </w:r>
      <w:proofErr w:type="spellStart"/>
      <w:r w:rsidRPr="005118B1">
        <w:rPr>
          <w:rFonts w:ascii="Times New Roman" w:eastAsiaTheme="minorHAnsi" w:hAnsi="Times New Roman"/>
          <w:sz w:val="28"/>
          <w:szCs w:val="28"/>
        </w:rPr>
        <w:t>NiO</w:t>
      </w:r>
      <w:proofErr w:type="spellEnd"/>
      <w:r w:rsidRPr="005118B1">
        <w:rPr>
          <w:rFonts w:ascii="Times New Roman" w:eastAsiaTheme="minorHAnsi" w:hAnsi="Times New Roman"/>
          <w:sz w:val="28"/>
          <w:szCs w:val="28"/>
        </w:rPr>
        <w:t>), которые демонстрируют стабильные и воспроизводимые характеристики переключения сопротивления. Это обусловлено наличием в их структуре дефектов, прежде всего кислородных вакансий, играющих ключевую роль в процессах переноса заряда.</w:t>
      </w:r>
      <w:r>
        <w:rPr>
          <w:rFonts w:ascii="Times New Roman" w:eastAsiaTheme="minorHAnsi" w:hAnsi="Times New Roman"/>
          <w:sz w:val="28"/>
          <w:szCs w:val="28"/>
        </w:rPr>
        <w:t xml:space="preserve"> </w:t>
      </w:r>
      <w:r w:rsidRPr="005118B1">
        <w:rPr>
          <w:rFonts w:ascii="Times New Roman" w:eastAsiaTheme="minorHAnsi" w:hAnsi="Times New Roman"/>
          <w:sz w:val="28"/>
          <w:szCs w:val="28"/>
        </w:rPr>
        <w:t xml:space="preserve">Механизм резистивного переключения в таких материалах, как правило, связан с формированием и разрушением проводящих филаментов под действием внешнего электрического поля. Эти процессы сопровождаются миграцией дефектов и перераспределением носителей заряда, что приводит к переходу между </w:t>
      </w:r>
      <w:proofErr w:type="spellStart"/>
      <w:r w:rsidRPr="005118B1">
        <w:rPr>
          <w:rFonts w:ascii="Times New Roman" w:eastAsiaTheme="minorHAnsi" w:hAnsi="Times New Roman"/>
          <w:sz w:val="28"/>
          <w:szCs w:val="28"/>
        </w:rPr>
        <w:t>высокоомным</w:t>
      </w:r>
      <w:proofErr w:type="spellEnd"/>
      <w:r w:rsidR="00CD6BC6">
        <w:rPr>
          <w:rFonts w:ascii="Times New Roman" w:eastAsiaTheme="minorHAnsi" w:hAnsi="Times New Roman"/>
          <w:sz w:val="28"/>
          <w:szCs w:val="28"/>
        </w:rPr>
        <w:t xml:space="preserve"> </w:t>
      </w:r>
      <w:r w:rsidR="00CD6BC6" w:rsidRPr="00CD6BC6">
        <w:rPr>
          <w:rFonts w:ascii="Times New Roman" w:eastAsiaTheme="minorHAnsi" w:hAnsi="Times New Roman"/>
          <w:sz w:val="28"/>
          <w:szCs w:val="28"/>
        </w:rPr>
        <w:t>(</w:t>
      </w:r>
      <w:r w:rsidR="00CD6BC6">
        <w:rPr>
          <w:rFonts w:ascii="Times New Roman" w:eastAsiaTheme="minorHAnsi" w:hAnsi="Times New Roman"/>
          <w:sz w:val="28"/>
          <w:szCs w:val="28"/>
          <w:lang w:val="en-US"/>
        </w:rPr>
        <w:t>HRS</w:t>
      </w:r>
      <w:r w:rsidR="00CD6BC6" w:rsidRPr="00CD6BC6">
        <w:rPr>
          <w:rFonts w:ascii="Times New Roman" w:eastAsiaTheme="minorHAnsi" w:hAnsi="Times New Roman"/>
          <w:sz w:val="28"/>
          <w:szCs w:val="28"/>
        </w:rPr>
        <w:t>)</w:t>
      </w:r>
      <w:r w:rsidRPr="005118B1">
        <w:rPr>
          <w:rFonts w:ascii="Times New Roman" w:eastAsiaTheme="minorHAnsi" w:hAnsi="Times New Roman"/>
          <w:sz w:val="28"/>
          <w:szCs w:val="28"/>
        </w:rPr>
        <w:t xml:space="preserve"> и низкоомным</w:t>
      </w:r>
      <w:r w:rsidR="00CD6BC6" w:rsidRPr="00CD6BC6">
        <w:rPr>
          <w:rFonts w:ascii="Times New Roman" w:eastAsiaTheme="minorHAnsi" w:hAnsi="Times New Roman"/>
          <w:sz w:val="28"/>
          <w:szCs w:val="28"/>
        </w:rPr>
        <w:t xml:space="preserve"> (</w:t>
      </w:r>
      <w:r w:rsidR="00CD6BC6">
        <w:rPr>
          <w:rFonts w:ascii="Times New Roman" w:eastAsiaTheme="minorHAnsi" w:hAnsi="Times New Roman"/>
          <w:sz w:val="28"/>
          <w:szCs w:val="28"/>
          <w:lang w:val="en-US"/>
        </w:rPr>
        <w:t>LRS</w:t>
      </w:r>
      <w:r w:rsidR="00CD6BC6" w:rsidRPr="00CD6BC6">
        <w:rPr>
          <w:rFonts w:ascii="Times New Roman" w:eastAsiaTheme="minorHAnsi" w:hAnsi="Times New Roman"/>
          <w:sz w:val="28"/>
          <w:szCs w:val="28"/>
        </w:rPr>
        <w:t>)</w:t>
      </w:r>
      <w:r w:rsidRPr="005118B1">
        <w:rPr>
          <w:rFonts w:ascii="Times New Roman" w:eastAsiaTheme="minorHAnsi" w:hAnsi="Times New Roman"/>
          <w:sz w:val="28"/>
          <w:szCs w:val="28"/>
        </w:rPr>
        <w:t xml:space="preserve"> состояниями. </w:t>
      </w:r>
      <w:r w:rsidR="00CD6BC6" w:rsidRPr="00CD6BC6">
        <w:rPr>
          <w:rFonts w:ascii="Times New Roman" w:eastAsiaTheme="minorHAnsi" w:hAnsi="Times New Roman"/>
          <w:sz w:val="28"/>
          <w:szCs w:val="28"/>
        </w:rPr>
        <w:t xml:space="preserve">Механизм формирования проводящих каналов реализуется за счёт дрейфа ионов металла, а также кислородных вакансий, что приводит к образованию локализованной проводящей нити в активном слое структуры </w:t>
      </w:r>
      <w:r w:rsidR="00CD6BC6">
        <w:rPr>
          <w:rFonts w:ascii="Times New Roman" w:eastAsiaTheme="minorHAnsi" w:hAnsi="Times New Roman"/>
          <w:sz w:val="28"/>
          <w:szCs w:val="28"/>
        </w:rPr>
        <w:t xml:space="preserve">(рисунок </w:t>
      </w:r>
      <w:r w:rsidR="00404961">
        <w:rPr>
          <w:rFonts w:ascii="Times New Roman" w:eastAsiaTheme="minorHAnsi" w:hAnsi="Times New Roman"/>
          <w:sz w:val="28"/>
          <w:szCs w:val="28"/>
        </w:rPr>
        <w:t>1</w:t>
      </w:r>
      <w:r w:rsidR="00CD6BC6">
        <w:rPr>
          <w:rFonts w:ascii="Times New Roman" w:eastAsiaTheme="minorHAnsi" w:hAnsi="Times New Roman"/>
          <w:sz w:val="28"/>
          <w:szCs w:val="28"/>
        </w:rPr>
        <w:t>.</w:t>
      </w:r>
      <w:r w:rsidR="00404961">
        <w:rPr>
          <w:rFonts w:ascii="Times New Roman" w:eastAsiaTheme="minorHAnsi" w:hAnsi="Times New Roman"/>
          <w:sz w:val="28"/>
          <w:szCs w:val="28"/>
        </w:rPr>
        <w:t>12</w:t>
      </w:r>
      <w:r w:rsidR="00CD6BC6">
        <w:rPr>
          <w:rFonts w:ascii="Times New Roman" w:eastAsiaTheme="minorHAnsi" w:hAnsi="Times New Roman"/>
          <w:sz w:val="28"/>
          <w:szCs w:val="28"/>
        </w:rPr>
        <w:t>)</w:t>
      </w:r>
      <w:r w:rsidR="00CD6BC6" w:rsidRPr="00013E05">
        <w:rPr>
          <w:rFonts w:ascii="Times New Roman" w:eastAsiaTheme="minorHAnsi" w:hAnsi="Times New Roman"/>
          <w:sz w:val="28"/>
          <w:szCs w:val="28"/>
        </w:rPr>
        <w:t>.</w:t>
      </w:r>
    </w:p>
    <w:p w14:paraId="5DEF71DB" w14:textId="77777777" w:rsidR="00CD6BC6" w:rsidRPr="00CD6BC6" w:rsidRDefault="00CD6BC6" w:rsidP="005118B1">
      <w:pPr>
        <w:spacing w:after="0" w:line="240" w:lineRule="auto"/>
        <w:ind w:firstLine="709"/>
        <w:jc w:val="both"/>
        <w:rPr>
          <w:rFonts w:ascii="Times New Roman" w:eastAsiaTheme="minorHAnsi" w:hAnsi="Times New Roman"/>
          <w:sz w:val="28"/>
          <w:szCs w:val="28"/>
        </w:rPr>
      </w:pPr>
    </w:p>
    <w:p w14:paraId="1CFFBF00" w14:textId="5243057B" w:rsidR="00CD6BC6" w:rsidRDefault="00CD6BC6" w:rsidP="00B56ED9">
      <w:pPr>
        <w:spacing w:after="0" w:line="240" w:lineRule="auto"/>
        <w:jc w:val="center"/>
        <w:rPr>
          <w:rFonts w:ascii="Times New Roman" w:eastAsiaTheme="minorHAnsi" w:hAnsi="Times New Roman"/>
          <w:sz w:val="28"/>
          <w:szCs w:val="28"/>
          <w:lang w:val="en-US"/>
        </w:rPr>
      </w:pPr>
      <w:r>
        <w:rPr>
          <w:rFonts w:ascii="Times New Roman" w:eastAsiaTheme="minorHAnsi" w:hAnsi="Times New Roman"/>
          <w:noProof/>
          <w:sz w:val="28"/>
          <w:szCs w:val="28"/>
        </w:rPr>
        <w:lastRenderedPageBreak/>
        <w:drawing>
          <wp:inline distT="0" distB="0" distL="0" distR="0" wp14:anchorId="703614E0" wp14:editId="5D67ED2D">
            <wp:extent cx="4282440" cy="3194215"/>
            <wp:effectExtent l="0" t="0" r="3810" b="0"/>
            <wp:docPr id="181748563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20681" cy="3222738"/>
                    </a:xfrm>
                    <a:prstGeom prst="rect">
                      <a:avLst/>
                    </a:prstGeom>
                    <a:noFill/>
                    <a:ln>
                      <a:noFill/>
                    </a:ln>
                  </pic:spPr>
                </pic:pic>
              </a:graphicData>
            </a:graphic>
          </wp:inline>
        </w:drawing>
      </w:r>
    </w:p>
    <w:p w14:paraId="673AD6B2" w14:textId="77777777" w:rsidR="00CD6BC6" w:rsidRPr="00CD6BC6" w:rsidRDefault="00CD6BC6" w:rsidP="005118B1">
      <w:pPr>
        <w:spacing w:after="0" w:line="240" w:lineRule="auto"/>
        <w:ind w:firstLine="709"/>
        <w:jc w:val="both"/>
        <w:rPr>
          <w:rFonts w:ascii="Times New Roman" w:eastAsiaTheme="minorHAnsi" w:hAnsi="Times New Roman"/>
          <w:sz w:val="28"/>
          <w:szCs w:val="28"/>
          <w:lang w:val="en-US"/>
        </w:rPr>
      </w:pPr>
    </w:p>
    <w:p w14:paraId="799B4B1D" w14:textId="4A388CFF" w:rsidR="00CD6BC6" w:rsidRPr="007562C6" w:rsidRDefault="00CD6BC6" w:rsidP="004E2613">
      <w:pPr>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 xml:space="preserve">Рисунок </w:t>
      </w:r>
      <w:r w:rsidR="00404961">
        <w:rPr>
          <w:rFonts w:ascii="Times New Roman" w:eastAsiaTheme="minorHAnsi" w:hAnsi="Times New Roman"/>
          <w:sz w:val="28"/>
          <w:szCs w:val="28"/>
        </w:rPr>
        <w:t>1</w:t>
      </w:r>
      <w:r>
        <w:rPr>
          <w:rFonts w:ascii="Times New Roman" w:eastAsiaTheme="minorHAnsi" w:hAnsi="Times New Roman"/>
          <w:sz w:val="28"/>
          <w:szCs w:val="28"/>
        </w:rPr>
        <w:t>.</w:t>
      </w:r>
      <w:r w:rsidR="00404961">
        <w:rPr>
          <w:rFonts w:ascii="Times New Roman" w:eastAsiaTheme="minorHAnsi" w:hAnsi="Times New Roman"/>
          <w:sz w:val="28"/>
          <w:szCs w:val="28"/>
        </w:rPr>
        <w:t>12</w:t>
      </w:r>
      <w:r w:rsidRPr="006D40F6">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Pr="006D40F6">
        <w:rPr>
          <w:rFonts w:ascii="Times New Roman" w:eastAsiaTheme="minorHAnsi" w:hAnsi="Times New Roman"/>
          <w:sz w:val="28"/>
          <w:szCs w:val="28"/>
        </w:rPr>
        <w:t>Схематическое представление поведения проводящей нити под действием параллельных и перпендикулярных электрических полей. (</w:t>
      </w:r>
      <w:r>
        <w:rPr>
          <w:rFonts w:ascii="Times New Roman" w:eastAsiaTheme="minorHAnsi" w:hAnsi="Times New Roman"/>
          <w:sz w:val="28"/>
          <w:szCs w:val="28"/>
        </w:rPr>
        <w:t>а</w:t>
      </w:r>
      <w:r w:rsidRPr="006D40F6">
        <w:rPr>
          <w:rFonts w:ascii="Times New Roman" w:eastAsiaTheme="minorHAnsi" w:hAnsi="Times New Roman"/>
          <w:sz w:val="28"/>
          <w:szCs w:val="28"/>
        </w:rPr>
        <w:t>) Начальное состояние; (</w:t>
      </w:r>
      <w:r>
        <w:rPr>
          <w:rFonts w:ascii="Times New Roman" w:eastAsiaTheme="minorHAnsi" w:hAnsi="Times New Roman"/>
          <w:sz w:val="28"/>
          <w:szCs w:val="28"/>
        </w:rPr>
        <w:t>б</w:t>
      </w:r>
      <w:r w:rsidRPr="006D40F6">
        <w:rPr>
          <w:rFonts w:ascii="Times New Roman" w:eastAsiaTheme="minorHAnsi" w:hAnsi="Times New Roman"/>
          <w:sz w:val="28"/>
          <w:szCs w:val="28"/>
        </w:rPr>
        <w:t xml:space="preserve">) </w:t>
      </w:r>
      <w:proofErr w:type="spellStart"/>
      <w:r w:rsidRPr="006D40F6">
        <w:rPr>
          <w:rFonts w:ascii="Times New Roman" w:eastAsiaTheme="minorHAnsi" w:hAnsi="Times New Roman"/>
          <w:sz w:val="28"/>
          <w:szCs w:val="28"/>
        </w:rPr>
        <w:t>электроформование</w:t>
      </w:r>
      <w:proofErr w:type="spellEnd"/>
      <w:r w:rsidRPr="006D40F6">
        <w:rPr>
          <w:rFonts w:ascii="Times New Roman" w:eastAsiaTheme="minorHAnsi" w:hAnsi="Times New Roman"/>
          <w:sz w:val="28"/>
          <w:szCs w:val="28"/>
        </w:rPr>
        <w:t xml:space="preserve"> нити; (</w:t>
      </w:r>
      <w:r>
        <w:rPr>
          <w:rFonts w:ascii="Times New Roman" w:eastAsiaTheme="minorHAnsi" w:hAnsi="Times New Roman"/>
          <w:sz w:val="28"/>
          <w:szCs w:val="28"/>
        </w:rPr>
        <w:t>в</w:t>
      </w:r>
      <w:r w:rsidRPr="006D40F6">
        <w:rPr>
          <w:rFonts w:ascii="Times New Roman" w:eastAsiaTheme="minorHAnsi" w:hAnsi="Times New Roman"/>
          <w:sz w:val="28"/>
          <w:szCs w:val="28"/>
        </w:rPr>
        <w:t xml:space="preserve">) </w:t>
      </w:r>
      <w:r>
        <w:rPr>
          <w:rFonts w:ascii="Times New Roman" w:eastAsiaTheme="minorHAnsi" w:hAnsi="Times New Roman"/>
          <w:sz w:val="28"/>
          <w:szCs w:val="28"/>
        </w:rPr>
        <w:t>Сброс</w:t>
      </w:r>
      <w:r w:rsidRPr="006D40F6">
        <w:rPr>
          <w:rFonts w:ascii="Times New Roman" w:eastAsiaTheme="minorHAnsi" w:hAnsi="Times New Roman"/>
          <w:sz w:val="28"/>
          <w:szCs w:val="28"/>
        </w:rPr>
        <w:t xml:space="preserve"> (</w:t>
      </w:r>
      <w:r w:rsidRPr="006D40F6">
        <w:rPr>
          <w:rFonts w:ascii="Times New Roman" w:eastAsiaTheme="minorHAnsi" w:hAnsi="Times New Roman"/>
          <w:sz w:val="28"/>
          <w:szCs w:val="28"/>
          <w:lang w:val="en-US"/>
        </w:rPr>
        <w:t>RESET</w:t>
      </w:r>
      <w:r w:rsidRPr="006D40F6">
        <w:rPr>
          <w:rFonts w:ascii="Times New Roman" w:eastAsiaTheme="minorHAnsi" w:hAnsi="Times New Roman"/>
          <w:sz w:val="28"/>
          <w:szCs w:val="28"/>
        </w:rPr>
        <w:t>); (</w:t>
      </w:r>
      <w:r>
        <w:rPr>
          <w:rFonts w:ascii="Times New Roman" w:eastAsiaTheme="minorHAnsi" w:hAnsi="Times New Roman"/>
          <w:sz w:val="28"/>
          <w:szCs w:val="28"/>
        </w:rPr>
        <w:t>г</w:t>
      </w:r>
      <w:r w:rsidRPr="006D40F6">
        <w:rPr>
          <w:rFonts w:ascii="Times New Roman" w:eastAsiaTheme="minorHAnsi" w:hAnsi="Times New Roman"/>
          <w:sz w:val="28"/>
          <w:szCs w:val="28"/>
        </w:rPr>
        <w:t>) обратимое включение</w:t>
      </w:r>
      <w:r>
        <w:rPr>
          <w:rFonts w:ascii="Times New Roman" w:eastAsiaTheme="minorHAnsi" w:hAnsi="Times New Roman"/>
          <w:sz w:val="28"/>
          <w:szCs w:val="28"/>
        </w:rPr>
        <w:t>/установка</w:t>
      </w:r>
      <w:r w:rsidRPr="006D40F6">
        <w:rPr>
          <w:rFonts w:ascii="Times New Roman" w:eastAsiaTheme="minorHAnsi" w:hAnsi="Times New Roman"/>
          <w:sz w:val="28"/>
          <w:szCs w:val="28"/>
        </w:rPr>
        <w:t xml:space="preserve"> (</w:t>
      </w:r>
      <w:r w:rsidRPr="006D40F6">
        <w:rPr>
          <w:rFonts w:ascii="Times New Roman" w:eastAsiaTheme="minorHAnsi" w:hAnsi="Times New Roman"/>
          <w:sz w:val="28"/>
          <w:szCs w:val="28"/>
          <w:lang w:val="en-US"/>
        </w:rPr>
        <w:t>SET</w:t>
      </w:r>
      <w:r w:rsidRPr="006D40F6">
        <w:rPr>
          <w:rFonts w:ascii="Times New Roman" w:eastAsiaTheme="minorHAnsi" w:hAnsi="Times New Roman"/>
          <w:sz w:val="28"/>
          <w:szCs w:val="28"/>
        </w:rPr>
        <w:t>)</w:t>
      </w:r>
    </w:p>
    <w:p w14:paraId="6DD602E8" w14:textId="77777777" w:rsidR="004E2613" w:rsidRPr="007562C6" w:rsidRDefault="004E2613" w:rsidP="004E2613">
      <w:pPr>
        <w:spacing w:after="0" w:line="240" w:lineRule="auto"/>
        <w:ind w:firstLine="709"/>
        <w:jc w:val="center"/>
        <w:rPr>
          <w:rFonts w:ascii="Times New Roman" w:eastAsiaTheme="minorHAnsi" w:hAnsi="Times New Roman"/>
          <w:sz w:val="28"/>
          <w:szCs w:val="28"/>
        </w:rPr>
      </w:pPr>
    </w:p>
    <w:p w14:paraId="157910C3" w14:textId="63655BEC" w:rsidR="00CD6BC6" w:rsidRPr="00904CA0" w:rsidRDefault="00904CA0" w:rsidP="00904CA0">
      <w:pPr>
        <w:spacing w:after="0" w:line="240" w:lineRule="auto"/>
        <w:ind w:firstLine="709"/>
        <w:jc w:val="both"/>
        <w:rPr>
          <w:rFonts w:ascii="Times New Roman" w:eastAsiaTheme="minorHAnsi" w:hAnsi="Times New Roman"/>
          <w:sz w:val="28"/>
          <w:szCs w:val="28"/>
          <w:lang w:val="kk-KZ"/>
        </w:rPr>
      </w:pPr>
      <w:r w:rsidRPr="00904CA0">
        <w:rPr>
          <w:rFonts w:ascii="Times New Roman" w:eastAsiaTheme="minorHAnsi" w:hAnsi="Times New Roman"/>
          <w:sz w:val="28"/>
          <w:szCs w:val="28"/>
        </w:rPr>
        <w:t xml:space="preserve">Как было указано выше, </w:t>
      </w:r>
      <w:proofErr w:type="spellStart"/>
      <w:r w:rsidRPr="00904CA0">
        <w:rPr>
          <w:rFonts w:ascii="Times New Roman" w:eastAsiaTheme="minorHAnsi" w:hAnsi="Times New Roman"/>
          <w:sz w:val="28"/>
          <w:szCs w:val="28"/>
        </w:rPr>
        <w:t>металлоксидные</w:t>
      </w:r>
      <w:proofErr w:type="spellEnd"/>
      <w:r w:rsidRPr="00904CA0">
        <w:rPr>
          <w:rFonts w:ascii="Times New Roman" w:eastAsiaTheme="minorHAnsi" w:hAnsi="Times New Roman"/>
          <w:sz w:val="28"/>
          <w:szCs w:val="28"/>
        </w:rPr>
        <w:t xml:space="preserve"> материалы широко применяются в устройствах резистивной памяти благодаря своей функциональности и возможности управления дефектной структурой. Примечательно, что аналогичные физико-химические процессы лежат в основе функционирования полупроводниковых газовых сенсоров, где изменение проводимости обусловлено взаимодействием с адсорбированными молекулами и изменением концентрации носителей заряда. Таким образом, </w:t>
      </w:r>
      <w:proofErr w:type="spellStart"/>
      <w:r w:rsidRPr="00904CA0">
        <w:rPr>
          <w:rFonts w:ascii="Times New Roman" w:eastAsiaTheme="minorHAnsi" w:hAnsi="Times New Roman"/>
          <w:sz w:val="28"/>
          <w:szCs w:val="28"/>
        </w:rPr>
        <w:t>металлоксидные</w:t>
      </w:r>
      <w:proofErr w:type="spellEnd"/>
      <w:r w:rsidRPr="00904CA0">
        <w:rPr>
          <w:rFonts w:ascii="Times New Roman" w:eastAsiaTheme="minorHAnsi" w:hAnsi="Times New Roman"/>
          <w:sz w:val="28"/>
          <w:szCs w:val="28"/>
        </w:rPr>
        <w:t xml:space="preserve"> структуры представляют собой универсальную платформу, сочетающую сенсорные свойства и эффекты резистивного переключения.</w:t>
      </w:r>
      <w:r>
        <w:rPr>
          <w:rFonts w:ascii="Times New Roman" w:eastAsiaTheme="minorHAnsi" w:hAnsi="Times New Roman"/>
          <w:sz w:val="28"/>
          <w:szCs w:val="28"/>
          <w:lang w:val="kk-KZ"/>
        </w:rPr>
        <w:t xml:space="preserve"> </w:t>
      </w:r>
      <w:r w:rsidRPr="00904CA0">
        <w:rPr>
          <w:rFonts w:ascii="Times New Roman" w:eastAsiaTheme="minorHAnsi" w:hAnsi="Times New Roman"/>
          <w:sz w:val="28"/>
          <w:szCs w:val="28"/>
        </w:rPr>
        <w:t xml:space="preserve">В этом контексте особый интерес представляют </w:t>
      </w:r>
      <w:proofErr w:type="spellStart"/>
      <w:r w:rsidRPr="00904CA0">
        <w:rPr>
          <w:rFonts w:ascii="Times New Roman" w:eastAsiaTheme="minorHAnsi" w:hAnsi="Times New Roman"/>
          <w:sz w:val="28"/>
          <w:szCs w:val="28"/>
        </w:rPr>
        <w:t>мемристорные</w:t>
      </w:r>
      <w:proofErr w:type="spellEnd"/>
      <w:r w:rsidRPr="00904CA0">
        <w:rPr>
          <w:rFonts w:ascii="Times New Roman" w:eastAsiaTheme="minorHAnsi" w:hAnsi="Times New Roman"/>
          <w:sz w:val="28"/>
          <w:szCs w:val="28"/>
        </w:rPr>
        <w:t xml:space="preserve"> структуры как один из наиболее перспективных классов устройств, реализующих эффект резистивного переключения.</w:t>
      </w:r>
    </w:p>
    <w:p w14:paraId="4456176B" w14:textId="59F122A3" w:rsidR="00905D12" w:rsidRDefault="00905D12" w:rsidP="00905D12">
      <w:pPr>
        <w:spacing w:after="0" w:line="240" w:lineRule="auto"/>
        <w:ind w:firstLine="709"/>
        <w:jc w:val="both"/>
        <w:rPr>
          <w:rFonts w:ascii="Times New Roman" w:eastAsiaTheme="minorHAnsi" w:hAnsi="Times New Roman"/>
          <w:sz w:val="28"/>
          <w:szCs w:val="28"/>
        </w:rPr>
      </w:pPr>
      <w:r w:rsidRPr="00774CEC">
        <w:rPr>
          <w:rFonts w:ascii="Times New Roman" w:eastAsiaTheme="minorHAnsi" w:hAnsi="Times New Roman"/>
          <w:sz w:val="28"/>
          <w:szCs w:val="28"/>
        </w:rPr>
        <w:t xml:space="preserve">Мемристоры </w:t>
      </w:r>
      <w:r w:rsidR="004612A4" w:rsidRPr="004612A4">
        <w:rPr>
          <w:rFonts w:ascii="Times New Roman" w:eastAsiaTheme="minorHAnsi" w:hAnsi="Times New Roman"/>
          <w:sz w:val="28"/>
          <w:szCs w:val="28"/>
        </w:rPr>
        <w:t>–</w:t>
      </w:r>
      <w:r w:rsidRPr="00774CEC">
        <w:rPr>
          <w:rFonts w:ascii="Times New Roman" w:eastAsiaTheme="minorHAnsi" w:hAnsi="Times New Roman"/>
          <w:sz w:val="28"/>
          <w:szCs w:val="28"/>
        </w:rPr>
        <w:t xml:space="preserve"> это энергонезависимые двухполюсные устройства хранения информации, работа которых основана на эффекте переключения сопротивления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{"citationItems":[{"id":"ITEM-1","itemData":{"DOI":"10.1007/s00339-011-6264-9","ISSN":"1432-0630","abstract":"All 2-terminal non-volatile memory devices based on resistance switching are memristors, regardless of the device material and physical operating mechanisms. They all exhibit a distinctive “fingerprint” characterized by a pinched hysteresis loop confined to the first and the third quadrants of the v–i plane whose contour shape in general changes with both the amplitude and frequency of any periodic “sine-wave-like” input voltage source, or current source. In particular, the pinched hysteresis loop shrinks and tends to a straight line as frequency increases. Though numerous examples of voltage vs. current pinched hysteresis loops have been published in many unrelated fields, such as biology, chemistry, physics, etc., and observed from many unrelated phenomena, such as gas discharge arcs, mercury lamps, power conversion devices, earthquake conductance variations, etc., we restrict our examples in this tutorial to solid-state and/or nano devices where copious examples of published pinched hysteresis loops abound. In particular, we sampled arbitrarily, one example from each year between the years 2000 and 2010, to demonstrate that the memristor is a device that does not depend on any particular material, or physical mechanism. For example, we have shown that spin-transfer magnetic tunnel junctions are examples of memristors. We have also demonstrated that both bipolar and unipolar resistance switching devices are memristors.","author":[{"dropping-particle":"","family":"Chua","given":"Leon","non-dropping-particle":"","parse-names":false,"suffix":""}],"container-title":"Applied Physics A","id":"ITEM-1","issue":"4","issued":{"date-parts":[["2011"]]},"page":"765-783","title":"Resistance switching memories are memristors","type":"article-journal","volume":"102"},"uris":["http://www.mendeley.com/documents/?uuid=2455d5be-47dc-4c6a-87c2-cad0b90acd61"]}],"mendeley":{"formattedCitation":"[46]","plainTextFormattedCitation":"[46]","previouslyFormattedCitation":"[46]"},"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[46]</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Их сопротивление определяется количеством электрического заряда, прошедшего через элемент, и после снятия напряжения устройство сохраняет последнее значение сопротивления. По этой причине такой элемент получил название «мемристор», что означает резистор с памятью (</w:t>
      </w:r>
      <w:proofErr w:type="spellStart"/>
      <w:r w:rsidRPr="00774CEC">
        <w:rPr>
          <w:rFonts w:ascii="Times New Roman" w:eastAsiaTheme="minorHAnsi" w:hAnsi="Times New Roman"/>
          <w:sz w:val="28"/>
          <w:szCs w:val="28"/>
        </w:rPr>
        <w:t>memristor</w:t>
      </w:r>
      <w:proofErr w:type="spellEnd"/>
      <w:r w:rsidRPr="00774CEC">
        <w:rPr>
          <w:rFonts w:ascii="Times New Roman" w:eastAsiaTheme="minorHAnsi" w:hAnsi="Times New Roman"/>
          <w:sz w:val="28"/>
          <w:szCs w:val="28"/>
        </w:rPr>
        <w:t xml:space="preserve"> — </w:t>
      </w:r>
      <w:proofErr w:type="spellStart"/>
      <w:r w:rsidRPr="00774CEC">
        <w:rPr>
          <w:rFonts w:ascii="Times New Roman" w:eastAsiaTheme="minorHAnsi" w:hAnsi="Times New Roman"/>
          <w:sz w:val="28"/>
          <w:szCs w:val="28"/>
        </w:rPr>
        <w:t>memory</w:t>
      </w:r>
      <w:proofErr w:type="spellEnd"/>
      <w:r w:rsidRPr="00774CEC">
        <w:rPr>
          <w:rFonts w:ascii="Times New Roman" w:eastAsiaTheme="minorHAnsi" w:hAnsi="Times New Roman"/>
          <w:sz w:val="28"/>
          <w:szCs w:val="28"/>
        </w:rPr>
        <w:t xml:space="preserve"> </w:t>
      </w:r>
      <w:proofErr w:type="spellStart"/>
      <w:r w:rsidRPr="00774CEC">
        <w:rPr>
          <w:rFonts w:ascii="Times New Roman" w:eastAsiaTheme="minorHAnsi" w:hAnsi="Times New Roman"/>
          <w:sz w:val="28"/>
          <w:szCs w:val="28"/>
        </w:rPr>
        <w:t>resistor</w:t>
      </w:r>
      <w:proofErr w:type="spellEnd"/>
      <w:r w:rsidRPr="00774CEC">
        <w:rPr>
          <w:rFonts w:ascii="Times New Roman" w:eastAsiaTheme="minorHAnsi" w:hAnsi="Times New Roman"/>
          <w:sz w:val="28"/>
          <w:szCs w:val="28"/>
        </w:rPr>
        <w:t>).</w:t>
      </w:r>
    </w:p>
    <w:p w14:paraId="5B9D63CE" w14:textId="1812C8E9" w:rsidR="00CE3F96" w:rsidRDefault="00646564" w:rsidP="00CE3F96">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Первый</w:t>
      </w:r>
      <w:r w:rsidR="00CE3F96" w:rsidRPr="00AA09ED">
        <w:rPr>
          <w:rFonts w:ascii="Times New Roman" w:eastAsiaTheme="minorHAnsi" w:hAnsi="Times New Roman"/>
          <w:sz w:val="28"/>
          <w:szCs w:val="28"/>
        </w:rPr>
        <w:t xml:space="preserve"> элемент был реализован в 2008 году группой Стэнли Уильямса (Hewlett-Packard). Он представлял собой тонкую (30–50 нм) двухслойную пленку </w:t>
      </w:r>
      <w:proofErr w:type="spellStart"/>
      <w:r w:rsidR="00CE3F96" w:rsidRPr="00AA09ED">
        <w:rPr>
          <w:rFonts w:ascii="Times New Roman" w:eastAsiaTheme="minorHAnsi" w:hAnsi="Times New Roman"/>
          <w:sz w:val="28"/>
          <w:szCs w:val="28"/>
        </w:rPr>
        <w:t>TiO</w:t>
      </w:r>
      <w:proofErr w:type="spellEnd"/>
      <w:r w:rsidR="00CE3F96" w:rsidRPr="00AA09ED">
        <w:rPr>
          <w:rFonts w:ascii="Times New Roman" w:eastAsiaTheme="minorHAnsi" w:hAnsi="Times New Roman"/>
          <w:sz w:val="28"/>
          <w:szCs w:val="28"/>
        </w:rPr>
        <w:t>₂/</w:t>
      </w:r>
      <w:proofErr w:type="spellStart"/>
      <w:r w:rsidR="00CE3F96" w:rsidRPr="00AA09ED">
        <w:rPr>
          <w:rFonts w:ascii="Times New Roman" w:eastAsiaTheme="minorHAnsi" w:hAnsi="Times New Roman"/>
          <w:sz w:val="28"/>
          <w:szCs w:val="28"/>
        </w:rPr>
        <w:t>TiO</w:t>
      </w:r>
      <w:proofErr w:type="spellEnd"/>
      <w:r w:rsidR="00CE3F96" w:rsidRPr="00AA09ED">
        <w:rPr>
          <w:rFonts w:ascii="Times New Roman" w:eastAsiaTheme="minorHAnsi" w:hAnsi="Times New Roman"/>
          <w:sz w:val="28"/>
          <w:szCs w:val="28"/>
        </w:rPr>
        <w:t xml:space="preserve">₂₋ₓ, зажатую между платиновыми электродами </w:t>
      </w:r>
      <w:r w:rsidR="00CE3F96">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{"citationItems":[{"id":"ITEM-1","itemData":{"DOI":"10.1038/nature06932","ISSN":"1476-4687","abstract":"Basic electronics textbooks list three fundamental passive circuit elements: resistors, capacitors and inductors. But nearly forty years ago, Leon Chua predicted the existence of a fourth, the memristor — in effect a nonlinear resistor with memory. A paper from the Hewlett-Packard research lab now reports that memristance arises naturally in nanoscale systems where solid-state electronic and ionic transport are coupled under an external bias voltage. This finding can help explain many examples of apparently anomalous hysteretic current–voltage behaviour observed in electronic devices during the past 50 years. Memristors may have a significant impact on future electronic circuits by dramatically increasing the functional density over that achieved by transistors.","author":[{"dropping-particle":"","family":"Strukov","given":"Dmitri B","non-dropping-particle":"","parse-names":false,"suffix":""},{"dropping-particle":"","family":"Snider","given":"Gregory S","non-dropping-particle":"","parse-names":false,"suffix":""},{"dropping-particle":"","family":"Stewart","given":"Duncan R","non-dropping-particle":"","parse-names":false,"suffix":""},{"dropping-particle":"","family":"Williams","given":"R Stanley","non-dropping-particle":"","parse-names":false,"suffix":""}],"container-title":"Nature","id":"ITEM-1","issue":"7191","issued":{"date-parts":[["2008"]]},"page":"80-83","title":"The missing memristor found","type":"article-journal","volume":"453"},"uris":["http://www.mendeley.com/documents/?uuid=efbdd95e-1047-4ac0-b7de-b7ff4cbae81d"]}],"mendeley":{"formattedCitation":"[47]","plainTextFormattedCitation":"[47]","previouslyFormattedCitation":"[47]"},"properties":{"noteIndex":0},"schema":"https://github.com/citation-style-language/schema/raw/master/csl-citation.json"}</w:instrText>
      </w:r>
      <w:r w:rsidR="00CE3F96">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[47]</w:t>
      </w:r>
      <w:r w:rsidR="00CE3F96">
        <w:rPr>
          <w:rFonts w:ascii="Times New Roman" w:eastAsiaTheme="minorHAnsi" w:hAnsi="Times New Roman"/>
          <w:sz w:val="28"/>
          <w:szCs w:val="28"/>
        </w:rPr>
        <w:fldChar w:fldCharType="end"/>
      </w:r>
      <w:r w:rsidR="00CE3F96" w:rsidRPr="00AA09ED">
        <w:rPr>
          <w:rFonts w:ascii="Times New Roman" w:eastAsiaTheme="minorHAnsi" w:hAnsi="Times New Roman"/>
          <w:sz w:val="28"/>
          <w:szCs w:val="28"/>
        </w:rPr>
        <w:t xml:space="preserve">. Основной особенностью мемристора как пассивного элемента электрической цепи </w:t>
      </w:r>
      <w:r w:rsidR="00CE3F96" w:rsidRPr="00AA09ED">
        <w:rPr>
          <w:rFonts w:ascii="Times New Roman" w:eastAsiaTheme="minorHAnsi" w:hAnsi="Times New Roman"/>
          <w:sz w:val="28"/>
          <w:szCs w:val="28"/>
        </w:rPr>
        <w:lastRenderedPageBreak/>
        <w:t>является то, что его сопротивление зависит от интеграла тока, протекающего через него в процессе работы. Ключевое свойство заключается в способности «запоминать» последнее значение сопротивления при отключении питания</w:t>
      </w:r>
      <w:r w:rsidR="00404961">
        <w:rPr>
          <w:rFonts w:ascii="Times New Roman" w:eastAsiaTheme="minorHAnsi" w:hAnsi="Times New Roman"/>
          <w:sz w:val="28"/>
          <w:szCs w:val="28"/>
        </w:rPr>
        <w:t xml:space="preserve"> (рисунок 1.13)</w:t>
      </w:r>
      <w:r w:rsidR="00904CA0">
        <w:rPr>
          <w:rFonts w:ascii="Times New Roman" w:eastAsiaTheme="minorHAnsi" w:hAnsi="Times New Roman"/>
          <w:sz w:val="28"/>
          <w:szCs w:val="28"/>
        </w:rPr>
        <w:t>.</w:t>
      </w:r>
    </w:p>
    <w:p w14:paraId="5183C99F" w14:textId="77777777" w:rsidR="00904CA0" w:rsidRDefault="00904CA0" w:rsidP="00CE3F96">
      <w:pPr>
        <w:spacing w:after="0" w:line="240" w:lineRule="auto"/>
        <w:ind w:firstLine="709"/>
        <w:jc w:val="both"/>
        <w:rPr>
          <w:rFonts w:ascii="Times New Roman" w:eastAsiaTheme="minorHAnsi" w:hAnsi="Times New Roman"/>
          <w:sz w:val="28"/>
          <w:szCs w:val="28"/>
        </w:rPr>
      </w:pPr>
    </w:p>
    <w:p w14:paraId="2DD43AAB" w14:textId="024D74C8" w:rsidR="00904CA0" w:rsidRDefault="005B532C" w:rsidP="00B56ED9">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val="en-US"/>
        </w:rPr>
        <w:drawing>
          <wp:inline distT="0" distB="0" distL="0" distR="0" wp14:anchorId="2F2F9345" wp14:editId="0DDB3B3B">
            <wp:extent cx="3307080" cy="3256821"/>
            <wp:effectExtent l="0" t="0" r="7620" b="1270"/>
            <wp:docPr id="10695154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24065" cy="3273548"/>
                    </a:xfrm>
                    <a:prstGeom prst="rect">
                      <a:avLst/>
                    </a:prstGeom>
                    <a:noFill/>
                    <a:ln>
                      <a:noFill/>
                    </a:ln>
                  </pic:spPr>
                </pic:pic>
              </a:graphicData>
            </a:graphic>
          </wp:inline>
        </w:drawing>
      </w:r>
    </w:p>
    <w:p w14:paraId="6CC243DE" w14:textId="77777777" w:rsidR="008B047B" w:rsidRPr="008B047B" w:rsidRDefault="008B047B" w:rsidP="005B532C">
      <w:pPr>
        <w:spacing w:after="0" w:line="240" w:lineRule="auto"/>
        <w:ind w:firstLine="709"/>
        <w:jc w:val="center"/>
        <w:rPr>
          <w:rFonts w:ascii="Times New Roman" w:eastAsiaTheme="minorHAnsi" w:hAnsi="Times New Roman"/>
          <w:sz w:val="28"/>
          <w:szCs w:val="28"/>
        </w:rPr>
      </w:pPr>
    </w:p>
    <w:p w14:paraId="6F5FBD32" w14:textId="0CFD495B" w:rsidR="005B532C" w:rsidRPr="005B532C" w:rsidRDefault="005B532C" w:rsidP="00B56ED9">
      <w:pPr>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 xml:space="preserve">Рисунок </w:t>
      </w:r>
      <w:r w:rsidR="00404961">
        <w:rPr>
          <w:rFonts w:ascii="Times New Roman" w:eastAsiaTheme="minorHAnsi" w:hAnsi="Times New Roman"/>
          <w:sz w:val="28"/>
          <w:szCs w:val="28"/>
        </w:rPr>
        <w:t>1</w:t>
      </w:r>
      <w:r>
        <w:rPr>
          <w:rFonts w:ascii="Times New Roman" w:eastAsiaTheme="minorHAnsi" w:hAnsi="Times New Roman"/>
          <w:sz w:val="28"/>
          <w:szCs w:val="28"/>
        </w:rPr>
        <w:t>.</w:t>
      </w:r>
      <w:r w:rsidR="00404961">
        <w:rPr>
          <w:rFonts w:ascii="Times New Roman" w:eastAsiaTheme="minorHAnsi" w:hAnsi="Times New Roman"/>
          <w:sz w:val="28"/>
          <w:szCs w:val="28"/>
        </w:rPr>
        <w:t>13</w:t>
      </w:r>
      <w:r w:rsidRPr="006D40F6">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008B047B" w:rsidRPr="005B532C">
        <w:rPr>
          <w:rFonts w:ascii="Times New Roman" w:eastAsiaTheme="minorHAnsi" w:hAnsi="Times New Roman"/>
          <w:sz w:val="28"/>
          <w:szCs w:val="28"/>
        </w:rPr>
        <w:t>Вольтамперная</w:t>
      </w:r>
      <w:r w:rsidRPr="005B532C">
        <w:rPr>
          <w:rFonts w:ascii="Times New Roman" w:eastAsiaTheme="minorHAnsi" w:hAnsi="Times New Roman"/>
          <w:sz w:val="28"/>
          <w:szCs w:val="28"/>
        </w:rPr>
        <w:t xml:space="preserve"> характеристика устройства с эффектом резистивного переключения</w:t>
      </w:r>
      <w:r w:rsidR="00B56ED9">
        <w:rPr>
          <w:rFonts w:ascii="Times New Roman" w:eastAsiaTheme="minorHAnsi" w:hAnsi="Times New Roman"/>
          <w:sz w:val="28"/>
          <w:szCs w:val="28"/>
        </w:rPr>
        <w:t xml:space="preserve"> </w:t>
      </w:r>
      <w:r w:rsidR="00B56ED9">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{"citationItems":[{"id":"ITEM-1","itemData":{"DOI":"https://doi.org/10.1039/d5ma01223f","ISSN":"2633-5409","abstract":"Memristors have emerged as a promising technology for next-generation memory and neuromorphic computing due to their ability to mimic synaptic behavior and retain previous resistance states, while showing potential as future energy-efficient devices. Various materials have been investigated for resistive switching applications, including valve metals, Hf, Nb, Ta, Ti, etc., which stand out due to their ability to form stable oxide layers with tuneable oxide growth and ability for controlled defect engineering. These properties are crucial for obtaining reliability and scalability in memristive devices. A significant advantage of anodic memristor fabrication in comparison to other methods is the anodization process. It is a simple, cost-effective electrochemical method, which can ensure precise control over the oxide thickness, composition, and intrinsic defect structuring. By adjusting anodization parameters, it is possible to influence oxygen vacancy distribution and interfacial properties, thus enhancing resistive switching capabilities such as formation voltage, switching voltage, endurance, and retention. This review provides a detailed evaluation of memristive devices based on anodic oxides, from their fabrication, resistive switching mechanisms, and defect structuring to applications in memory and neuromorphic computing. Furthermore, a comparison of various valve metals and their alloys is presented, identifying their individual advantages and limitations in memristive performance.","author":[{"dropping-particle":"","family":"Atanasova","given":"Elena","non-dropping-particle":"","parse-names":false,"suffix":""},{"dropping-particle":"","family":"Greul","given":"Andreas","non-dropping-particle":"","parse-names":false,"suffix":""},{"dropping-particle":"","family":"Hassel","given":"Achim Walter","non-dropping-particle":"","parse-names":false,"suffix":""},{"dropping-particle":"","family":"Zaffora","given":"Andrea","non-dropping-particle":"","parse-names":false,"suffix":""},{"dropping-particle":"","family":"Santamaria","given":"Monica","non-dropping-particle":"","parse-names":false,"suffix":""},{"dropping-particle":"","family":"Mardare","given":"Andrei Ionut","non-dropping-particle":"","parse-names":false,"suffix":""}],"container-title":"Materials Advances","id":"ITEM-1","issue":"3","issued":{"date-parts":[["2025"]]},"page":"1357-1377","title":"A brief overview of anodic memristors: fundamentals, classification and properties","type":"article-journal","volume":"7"},"uris":["http://www.mendeley.com/documents/?uuid=2c1c3f74-8e5a-4a50-8a8e-615634abf5ed"]}],"mendeley":{"formattedCitation":"[48]","plainTextFormattedCitation":"[48]","previouslyFormattedCitation":"[48]"},"properties":{"noteIndex":0},"schema":"https://github.com/citation-style-language/schema/raw/master/csl-citation.json"}</w:instrText>
      </w:r>
      <w:r w:rsidR="00B56ED9">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[48]</w:t>
      </w:r>
      <w:r w:rsidR="00B56ED9">
        <w:rPr>
          <w:rFonts w:ascii="Times New Roman" w:eastAsiaTheme="minorHAnsi" w:hAnsi="Times New Roman"/>
          <w:sz w:val="28"/>
          <w:szCs w:val="28"/>
        </w:rPr>
        <w:fldChar w:fldCharType="end"/>
      </w:r>
    </w:p>
    <w:p w14:paraId="5A93E2BF" w14:textId="77777777" w:rsidR="005B532C" w:rsidRPr="005B532C" w:rsidRDefault="005B532C" w:rsidP="005B532C">
      <w:pPr>
        <w:spacing w:after="0" w:line="240" w:lineRule="auto"/>
        <w:ind w:firstLine="709"/>
        <w:jc w:val="center"/>
        <w:rPr>
          <w:rFonts w:ascii="Times New Roman" w:eastAsiaTheme="minorHAnsi" w:hAnsi="Times New Roman"/>
          <w:sz w:val="28"/>
          <w:szCs w:val="28"/>
        </w:rPr>
      </w:pPr>
    </w:p>
    <w:p w14:paraId="1C33C975" w14:textId="26F3FBFA" w:rsidR="00904CA0" w:rsidRPr="00904CA0" w:rsidRDefault="008B047B" w:rsidP="00CE3F96">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На данном рисунке п</w:t>
      </w:r>
      <w:r w:rsidRPr="008B047B">
        <w:rPr>
          <w:rFonts w:ascii="Times New Roman" w:eastAsiaTheme="minorHAnsi" w:hAnsi="Times New Roman"/>
          <w:sz w:val="28"/>
          <w:szCs w:val="28"/>
        </w:rPr>
        <w:t xml:space="preserve">оказаны процессы установки (SET) и сброса (RESET), соответствующие переходам между низкоомным и </w:t>
      </w:r>
      <w:proofErr w:type="spellStart"/>
      <w:r w:rsidRPr="008B047B">
        <w:rPr>
          <w:rFonts w:ascii="Times New Roman" w:eastAsiaTheme="minorHAnsi" w:hAnsi="Times New Roman"/>
          <w:sz w:val="28"/>
          <w:szCs w:val="28"/>
        </w:rPr>
        <w:t>высокоомным</w:t>
      </w:r>
      <w:proofErr w:type="spellEnd"/>
      <w:r w:rsidRPr="008B047B">
        <w:rPr>
          <w:rFonts w:ascii="Times New Roman" w:eastAsiaTheme="minorHAnsi" w:hAnsi="Times New Roman"/>
          <w:sz w:val="28"/>
          <w:szCs w:val="28"/>
        </w:rPr>
        <w:t xml:space="preserve"> состояниями при наличии ограничения тока.</w:t>
      </w:r>
    </w:p>
    <w:p w14:paraId="3580E589" w14:textId="6C7073D9" w:rsidR="00AA09ED" w:rsidRDefault="00AA09ED" w:rsidP="00AA09ED">
      <w:pPr>
        <w:spacing w:after="0" w:line="240" w:lineRule="auto"/>
        <w:ind w:firstLine="709"/>
        <w:jc w:val="both"/>
        <w:rPr>
          <w:rFonts w:ascii="Times New Roman" w:eastAsiaTheme="minorHAnsi" w:hAnsi="Times New Roman"/>
          <w:sz w:val="28"/>
          <w:szCs w:val="28"/>
        </w:rPr>
      </w:pPr>
      <w:r w:rsidRPr="00AA09ED">
        <w:rPr>
          <w:rFonts w:ascii="Times New Roman" w:eastAsiaTheme="minorHAnsi" w:hAnsi="Times New Roman"/>
          <w:sz w:val="28"/>
          <w:szCs w:val="28"/>
        </w:rPr>
        <w:t>Мемристор считается одним из наиболее перспективных кандидатов для создания высокопроизводительной энергонезависимой памяти нового поколения, а также для логических и нейроморфных приложений</w:t>
      </w:r>
      <w:r w:rsidR="00CE3F96">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{"citationItems":[{"id":"ITEM-1","itemData":{"DOI":"10.1038/nature06932","ISSN":"1476-4687","abstract":"Basic electronics textbooks list three fundamental passive circuit elements: resistors, capacitors and inductors. But nearly forty years ago, Leon Chua predicted the existence of a fourth, the memristor — in effect a nonlinear resistor with memory. A paper from the Hewlett-Packard research lab now reports that memristance arises naturally in nanoscale systems where solid-state electronic and ionic transport are coupled under an external bias voltage. This finding can help explain many examples of apparently anomalous hysteretic current–voltage behaviour observed in electronic devices during the past 50 years. Memristors may have a significant impact on future electronic circuits by dramatically increasing the functional density over that achieved by transistors.","author":[{"dropping-particle":"","family":"Strukov","given":"Dmitri B","non-dropping-particle":"","parse-names":false,"suffix":""},{"dropping-particle":"","family":"Snider","given":"Gregory S","non-dropping-particle":"","parse-names":false,"suffix":""},{"dropping-particle":"","family":"Stewart","given":"Duncan R","non-dropping-particle":"","parse-names":false,"suffix":""},{"dropping-particle":"","family":"Williams","given":"R Stanley","non-dropping-particle":"","parse-names":false,"suffix":""}],"container-title":"Nature","id":"ITEM-1","issue":"7191","issued":{"date-parts":[["2008"]]},"page":"80-83","title":"The missing memristor found","type":"article-journal","volume":"453"},"uris":["http://www.mendeley.com/documents/?uuid=efbdd95e-1047-4ac0-b7de-b7ff4cbae81d"]},{"id":"ITEM-2","itemData":{"author":[{"dropping-particle":"","family":"Yang","given":"J Joshua","non-dropping-particle":"","parse-names":false,"suffix":""},{"dropping-particle":"","family":"Pickett","given":"Matthew D","non-dropping-particle":"","parse-names":false,"suffix":""},{"dropping-particle":"","family":"Li","given":"Xuema","non-dropping-particle":"","parse-names":false,"suffix":""},{"dropping-particle":"","family":"Ohlberg","given":"Douglas A A","non-dropping-particle":"","parse-names":false,"suffix":""},{"dropping-particle":"","family":"Stewart","given":"Duncan R","non-dropping-particle":"","parse-names":false,"suffix":""},{"dropping-particle":"","family":"Williams","given":"R Stanley","non-dropping-particle":"","parse-names":false,"suffix":""}],"container-title":"Nature nanotechnology","id":"ITEM-2","issue":"7","issued":{"date-parts":[["2008"]]},"page":"429-433","publisher":"Nature Publishing Group UK London","title":"Memristive switching mechanism for metal/oxide/metal nanodevices","type":"article-journal","volume":"3"},"uris":["http://www.mendeley.com/documents/?uuid=949b7779-ccd8-40b8-87f7-2b436076e27c"]},{"id":"ITEM-3","itemData":{"author":[{"dropping-particle":"","family":"Hu","given":"Liang","non-dropping-particle":"","parse-names":false,"suffix":""},{"dropping-particle":"","family":"Yuan","given":"Jun","non-dropping-particle":"","parse-names":false,"suffix":""},{"dropping-particle":"","family":"Ren","given":"Yi","non-dropping-particle":"","parse-names":false,"suffix":""},{"dropping-particle":"","family":"Wang","given":"Yan","non-dropping-particle":"","parse-names":false,"suffix":""},{"dropping-particle":"","family":"Yang","given":"Jia-Qin","non-dropping-particle":"","parse-names":false,"suffix":""},{"dropping-particle":"","family":"Zhou","given":"Ye","non-dropping-particle":"","parse-names":false,"suffix":""},{"dropping-particle":"","family":"Zeng","given":"Yu-Jia","non-dropping-particle":"","parse-names":false,"suffix":""},{"dropping-particle":"","family":"Han","given":"Su-Ting","non-dropping-particle":"","parse-names":false,"suffix":""},{"dropping-particle":"","family":"Ruan","given":"Shuangchen","non-dropping-particle":"","parse-names":false,"suffix":""}],"container-title":"Advanced Materials","id":"ITEM-3","issue":"30","issued":{"date-parts":[["2018"]]},"page":"1801232","publisher":"Wiley Online Library","title":"Phosphorene/ZnO nano-heterojunctions for broadband photonic nonvolatile memory applications","type":"article-journal","volume":"30"},"uris":["http://www.mendeley.com/documents/?uuid=7d3f325d-0ad7-4d81-b7c4-b0a83b65fa32"]},{"id":"ITEM-4","itemData":{"author":[{"dropping-particle":"","family":"Zhou","given":"Ya-Xiong","non-dropping-particle":"","parse-names":false,"suffix":""},{"dropping-particle":"","family":"Li","given":"Yi","non-dropping-particle":"","parse-names":false,"suffix":""},{"dropping-particle":"","family":"Duan","given":"Nian","non-dropping-particle":"","parse-names":false,"suffix":""},{"dropping-particle":"","family":"Wang","given":"Zhuo-Rui","non-dropping-particle":"","parse-names":false,"suffix":""},{"dropping-particle":"","family":"Lu","given":"Ke","non-dropping-particle":"","parse-names":false,"suffix":""},{"dropping-particle":"","family":"Jin","given":"Miao-Miao","non-dropping-particle":"","parse-names":false,"suffix":""},{"dropping-particle":"","family":"Cheng","given":"Long","non-dropping-particle":"","parse-names":false,"suffix":""},{"dropping-particle":"","family":"Hu","given":"Si-Yu","non-dropping-particle":"","parse-names":false,"suffix":""},{"dropping-particle":"","family":"Chang","given":"Ting-Chang","non-dropping-particle":"","parse-names":false,"suffix":""},{"dropping-particle":"","family":"Sun","given":"Hua-Jun","non-dropping-particle":"","parse-names":false,"suffix":""},{"dropping-particle":"","family":"others","given":"","non-dropping-particle":"","parse-names":false,"suffix":""}],"container-title":"Advanced Electronic Materials","id":"ITEM-4","issue":"9","issued":{"date-parts":[["2018"]]},"page":"1800229","publisher":"Wiley Online Library","title":"Boolean and Sequential Logic in a One-Memristor-One-Resistor (1M1R) Structure for In-Memory Computing","type":"article-journal","volume":"4"},"uris":["http://www.mendeley.com/documents/?uuid=73271e98-e2db-4d89-83e0-d82e5539d187"]}],"mendeley":{"formattedCitation":"[47], [49], [50], [51]","manualFormatting":" [45], [46], [47]","plainTextFormattedCitation":"[47], [49], [50], [51]","previouslyFormattedCitation":"[47], [49], [50], [51]"},"properties":{"noteIndex":0},"schema":"https://github.com/citation-style-language/schema/raw/master/csl-citation.json"}</w:instrText>
      </w:r>
      <w:r w:rsidR="00CE3F96">
        <w:rPr>
          <w:rFonts w:ascii="Times New Roman" w:eastAsiaTheme="minorHAnsi" w:hAnsi="Times New Roman"/>
          <w:sz w:val="28"/>
          <w:szCs w:val="28"/>
        </w:rPr>
        <w:fldChar w:fldCharType="separate"/>
      </w:r>
      <w:r w:rsidR="00CE3F96" w:rsidRPr="00CE3F96">
        <w:rPr>
          <w:rFonts w:ascii="Times New Roman" w:eastAsiaTheme="minorHAnsi" w:hAnsi="Times New Roman"/>
          <w:noProof/>
          <w:sz w:val="28"/>
          <w:szCs w:val="28"/>
        </w:rPr>
        <w:t xml:space="preserve"> [45], [46], [47]</w:t>
      </w:r>
      <w:r w:rsidR="00CE3F96">
        <w:rPr>
          <w:rFonts w:ascii="Times New Roman" w:eastAsiaTheme="minorHAnsi" w:hAnsi="Times New Roman"/>
          <w:sz w:val="28"/>
          <w:szCs w:val="28"/>
        </w:rPr>
        <w:fldChar w:fldCharType="end"/>
      </w:r>
      <w:r w:rsidRPr="00AA09ED">
        <w:rPr>
          <w:rFonts w:ascii="Times New Roman" w:eastAsiaTheme="minorHAnsi" w:hAnsi="Times New Roman"/>
          <w:sz w:val="28"/>
          <w:szCs w:val="28"/>
        </w:rPr>
        <w:t xml:space="preserve">. Мемристоры используются во многих электрических схемах </w:t>
      </w:r>
      <w:r w:rsidR="00CE3F96">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author":[{"dropping-particle":"","family":"Yan","given":"Xiaobing","non-dropping-particle":"","parse-names":false,"suffix":""},{"dropping-particle":"","family":"Zhang","given":"Lei","non-dropping-particle":"","parse-names":false,"suffix":""},{"dropping-particle":"","family":"Chen","given":"Huawei","non-dropping-particle":"","parse-names":false,"suffix":""},{"dropping-particle":"","family":"Li","given":"Xiaoyan","non-dropping-particle":"","parse-names":false,"suffix":""},{"dropping-particle":"","family":"Wang","given":"Jingjuan","non-dropping-particle":"","parse-names":false,"suffix":""},{"dropping-particle":"","family":"Liu","given":"Qi","non-dropping-particle":"","parse-names":false,"suffix":""},{"dropping-particle":"","family":"Lu","given":"Chao","non-dropping-particle":"","parse-names":false,"suffix":""},{"dropping-particle":"","family":"Chen","given":"Jingsheng","non-dropping-particle":"","parse-names":false,"suffix":""},{"dropping-particle":"","family":"Wu","given":"Huaqiang","non-dropping-particle":"","parse-names":false,"suffix":""},{"dropping-particle":"","family":"Zhou","given":"Peng","non-dropping-particle":"","parse-names":false,"suffix":""}],"container-title":"Advanced Functional Materials","id":"ITEM-1","issue":"40","issued":{"date-parts":[["2018"]]},"page":"1803728","publisher":"Wiley Online Library","title":"Graphene oxide quantum dots based memristors with progressive conduction tuning for artificial synaptic learning","type":"article-journal","volume":"28"},"uris":["http://www.mendeley.com/documents/?uuid=c894f333-9fdc-4d15-9846-5cfb642b53d3"]},{"id":"ITEM-2","itemData":{"author":[{"dropping-particle":"","family":"Potrebic","given":"Milka","non-dropping-particle":"","parse-names":false,"suffix":""},{"dropping-particle":"","family":"Tosic","given":"Dejan","non-dropping-particle":"","parse-names":false,"suffix":""}],"container-title":"Radioengineering","id":"ITEM-2","issue":"2","issued":{"date-parts":[["2015"]]},"page":"408-419","title":"Application of memristors in microwave passive circuits","type":"article-journal","volume":"24"},"uris":["http://www.mendeley.com/documents/?uuid=6030abab-e811-4a8b-a49f-1b884e754243"]},{"id":"ITEM-3","itemData":{"author":[{"dropping-particle":"","family":"Amdapurkar","given":"Apoorva","non-dropping-particle":"","parse-names":false,"suffix":""},{"dropping-particle":"","family":"Naik","given":"Dattika K","non-dropping-particle":"","parse-names":false,"suffix":""},{"dropping-particle":"","family":"Ravi","given":"V","non-dropping-particle":"","parse-names":false,"suffix":""}],"container-title":"International Journal on Recent and Innovation Trends in Computing and Communication","id":"ITEM-3","issue":"3","issued":{"date-parts":[["2016"]]},"page":"554-557","title":"Design and Development of Memristor-based Combinational Circuits","type":"article-journal","volume":"4"},"uris":["http://www.mendeley.com/documents/?uuid=8f0b0ff2-e4a3-446d-9e54-436782790c76"]}],"mendeley":{"formattedCitation":"[52], [53], [54]","plainTextFormattedCitation":"[52], [53], [54]","previouslyFormattedCitation":"[52], [53], [54]"},"properties":{"noteIndex":0},"schema":"https://github.com/citation-style-language/schema/raw/master/csl-citation.json"}</w:instrText>
      </w:r>
      <w:r w:rsidR="00CE3F96">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[52], [53], [54]</w:t>
      </w:r>
      <w:r w:rsidR="00CE3F96">
        <w:rPr>
          <w:rFonts w:ascii="Times New Roman" w:eastAsiaTheme="minorHAnsi" w:hAnsi="Times New Roman"/>
          <w:sz w:val="28"/>
          <w:szCs w:val="28"/>
        </w:rPr>
        <w:fldChar w:fldCharType="end"/>
      </w:r>
      <w:r w:rsidRPr="00AA09ED">
        <w:rPr>
          <w:rFonts w:ascii="Times New Roman" w:eastAsiaTheme="minorHAnsi" w:hAnsi="Times New Roman"/>
          <w:sz w:val="28"/>
          <w:szCs w:val="28"/>
        </w:rPr>
        <w:t xml:space="preserve">, нейронных сетях </w:t>
      </w:r>
      <w:r w:rsidR="00CE3F96">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{"citationItems":[{"id":"ITEM-1","itemData":{"author":[{"dropping-particle":"","family":"Vourkas","given":"Ioannis","non-dropping-particle":"","parse-names":false,"suffix":""},{"dropping-particle":"","family":"Sirakoulis","given":"Georgios Ch","non-dropping-particle":"","parse-names":false,"suffix":""}],"container-title":"IEEE circuits and systems magazine","id":"ITEM-1","issue":"3","issued":{"date-parts":[["2016"]]},"page":"15-30","publisher":"IEEE","title":"Emerging memristor-based logic circuit design approaches: A review","type":"article-journal","volume":"16"},"uris":["http://www.mendeley.com/documents/?uuid=5dcbe7b4-a0d6-49bc-9162-8ca2d204d208"]},{"id":"ITEM-2","itemData":{"author":[{"dropping-particle":"","family":"Xu","given":"Weilin","non-dropping-particle":"","parse-names":false,"suffix":""},{"dropping-particle":"","family":"Wang","given":"Jingjuan","non-dropping-particle":"","parse-names":false,"suffix":""},{"dropping-particle":"","family":"Yan","given":"Xiaobing","non-dropping-particle":"","parse-names":false,"suffix":""}],"container-title":"Frontiers in Nanotechnology","id":"ITEM-2","issued":{"date-parts":[["2021"]]},"page":"645995","publisher":"Frontiers Media SA","title":"Advances in memristor-based neural networks","type":"article-journal","volume":"3"},"uris":["http://www.mendeley.com/documents/?uuid=52e11547-2ae1-4bc2-b466-1d6b807d12ce"]},{"id":"ITEM-3","itemData":{"author":[{"dropping-particle":"","family":"Yan","given":"Lei","non-dropping-particle":"","parse-names":false,"suffix":""},{"dropping-particle":"","family":"Pei","given":"Yifei","non-dropping-particle":"","parse-names":false,"suffix":""},{"dropping-particle":"","family":"Wang","given":"Jingjuan","non-dropping-particle":"","parse-names":false,"suffix":""},{"dropping-particle":"","family":"He","given":"Hui","non-dropping-particle":"","parse-names":false,"suffix":""},{"dropping-particle":"","family":"Zhao","given":"Ying","non-dropping-particle":"","parse-names":false,"suffix":""},{"dropping-particle":"","family":"Li","given":"Xiaoyu","non-dropping-particle":"","parse-names":false,"suffix":""},{"dropping-particle":"","family":"Wei","given":"Yongxin","non-dropping-particle":"","parse-names":false,"suffix":""},{"dropping-particle":"","family":"Yan","given":"Xiaobing","non-dropping-particle":"","parse-names":false,"suffix":""}],"container-title":"Applied Physics Letters","id":"ITEM-3","issue":"15","issued":{"date-parts":[["2021"]]},"publisher":"AIP Publishing","title":"High-speed Si films based threshold switching device and its artificial neuron application","type":"article-journal","volume":"119"},"uris":["http://www.mendeley.com/documents/?uuid=a32e5cce-ff1c-4541-9fec-1a85ee1afa3b"]}],"mendeley":{"formattedCitation":"[55], [56], [57]","plainTextFormattedCitation":"[55], [56], [57]","previouslyFormattedCitation":"[55], [56], [57]"},"properties":{"noteIndex":0},"schema":"https://github.com/citation-style-language/schema/raw/master/csl-citation.json"}</w:instrText>
      </w:r>
      <w:r w:rsidR="00CE3F96">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[55], [56], [57]</w:t>
      </w:r>
      <w:r w:rsidR="00CE3F96">
        <w:rPr>
          <w:rFonts w:ascii="Times New Roman" w:eastAsiaTheme="minorHAnsi" w:hAnsi="Times New Roman"/>
          <w:sz w:val="28"/>
          <w:szCs w:val="28"/>
        </w:rPr>
        <w:fldChar w:fldCharType="end"/>
      </w:r>
      <w:r w:rsidRPr="00AA09ED">
        <w:rPr>
          <w:rFonts w:ascii="Times New Roman" w:eastAsiaTheme="minorHAnsi" w:hAnsi="Times New Roman"/>
          <w:sz w:val="28"/>
          <w:szCs w:val="28"/>
        </w:rPr>
        <w:t xml:space="preserve"> и </w:t>
      </w:r>
      <w:proofErr w:type="spellStart"/>
      <w:r w:rsidRPr="00AA09ED">
        <w:rPr>
          <w:rFonts w:ascii="Times New Roman" w:eastAsiaTheme="minorHAnsi" w:hAnsi="Times New Roman"/>
          <w:sz w:val="28"/>
          <w:szCs w:val="28"/>
        </w:rPr>
        <w:t>нейродинамике</w:t>
      </w:r>
      <w:proofErr w:type="spellEnd"/>
      <w:r w:rsidRPr="00AA09ED">
        <w:rPr>
          <w:rFonts w:ascii="Times New Roman" w:eastAsiaTheme="minorHAnsi" w:hAnsi="Times New Roman"/>
          <w:sz w:val="28"/>
          <w:szCs w:val="28"/>
        </w:rPr>
        <w:t xml:space="preserve"> </w:t>
      </w:r>
      <w:r w:rsidR="00CE3F96">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author":[{"dropping-particle":"","family":"Pan","given":"Biao","non-dropping-particle":"","parse-names":false,"suffix":""},{"dropping-particle":"","family":"Zhang","given":"Deming","non-dropping-particle":"","parse-names":false,"suffix":""},{"dropping-particle":"","family":"Zhang","given":"Xueying","non-dropping-particle":"","parse-names":false,"suffix":""},{"dropping-particle":"","family":"Wang","given":"Haotian","non-dropping-particle":"","parse-names":false,"suffix":""},{"dropping-particle":"","family":"Bai","given":"Jinyu","non-dropping-particle":"","parse-names":false,"suffix":""},{"dropping-particle":"","family":"Yang","given":"Jianlei","non-dropping-particle":"","parse-names":false,"suffix":""},{"dropping-particle":"","family":"Zhang","given":"Youguang","non-dropping-particle":"","parse-names":false,"suffix":""},{"dropping-particle":"","family":"Kang","given":"Wang","non-dropping-particle":"","parse-names":false,"suffix":""},{"dropping-particle":"","family":"Zhao","given":"Weisheng","non-dropping-particle":"","parse-names":false,"suffix":""}],"container-title":"IEEE Journal of the Electron Devices Society","id":"ITEM-1","issued":{"date-parts":[["2019"]]},"page":"529-533","publisher":"IEEE","title":"Skyrmion-induced memristive magnetic tunnel junction for ternary neural network","type":"article-journal","volume":"7"},"uris":["http://www.mendeley.com/documents/?uuid=27a0f64c-13eb-4e25-8c0d-a29152223b95"]},{"id":"ITEM-2","itemData":{"author":[{"dropping-particle":"","family":"Liu","given":"Nengfan","non-dropping-particle":"","parse-names":false,"suffix":""},{"dropping-particle":"","family":"Yang","given":"Gaoqi","non-dropping-particle":"","parse-names":false,"suffix":""},{"dropping-particle":"","family":"He","given":"Yuli","non-dropping-particle":"","parse-names":false,"suffix":""},{"dropping-particle":"","family":"Ma","given":"Guokun","non-dropping-particle":"","parse-names":false,"suffix":""},{"dropping-particle":"","family":"Chen","given":"Ao","non-dropping-particle":"","parse-names":false,"suffix":""},{"dropping-particle":"","family":"Chen","given":"Qin","non-dropping-particle":"","parse-names":false,"suffix":""},{"dropping-particle":"","family":"Xiong","given":"Zhiyuan","non-dropping-particle":"","parse-names":false,"suffix":""},{"dropping-particle":"","family":"Liu","given":"Chunlei","non-dropping-particle":"","parse-names":false,"suffix":""},{"dropping-particle":"","family":"Tseng","given":"Yi-Ting","non-dropping-particle":"","parse-names":false,"suffix":""},{"dropping-particle":"","family":"Chang","given":"Ting-Chang","non-dropping-particle":"","parse-names":false,"suffix":""},{"dropping-particle":"","family":"others","given":"","non-dropping-particle":"","parse-names":false,"suffix":""}],"container-title":"IEEE Journal of the Electron Devices Society","id":"ITEM-2","issued":{"date-parts":[["2020"]]},"page":"981-985","publisher":"IEEE","title":"Realization of synapse behaviors based on memristor and simulation study with KMC method","type":"article-journal","volume":"8"},"uris":["http://www.mendeley.com/documents/?uuid=2e72678d-23b2-47d9-b4cc-3874f96b9872"]}],"mendeley":{"formattedCitation":"[58], [59]","plainTextFormattedCitation":"[58], [59]","previouslyFormattedCitation":"[58], [59]"},"properties":{"noteIndex":0},"schema":"https://github.com/citation-style-language/schema/raw/master/csl-citation.json"}</w:instrText>
      </w:r>
      <w:r w:rsidR="00CE3F96">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[58], [59]</w:t>
      </w:r>
      <w:r w:rsidR="00CE3F96">
        <w:rPr>
          <w:rFonts w:ascii="Times New Roman" w:eastAsiaTheme="minorHAnsi" w:hAnsi="Times New Roman"/>
          <w:sz w:val="28"/>
          <w:szCs w:val="28"/>
        </w:rPr>
        <w:fldChar w:fldCharType="end"/>
      </w:r>
      <w:r w:rsidRPr="00AA09ED">
        <w:rPr>
          <w:rFonts w:ascii="Times New Roman" w:eastAsiaTheme="minorHAnsi" w:hAnsi="Times New Roman"/>
          <w:sz w:val="28"/>
          <w:szCs w:val="28"/>
        </w:rPr>
        <w:t xml:space="preserve"> благодаря своей простой структуре, надежности, высокой циклической стойкости переключений, а также высокой скорости чтения и записи. Кроме того, они широко применяются в нанотехнологиях</w:t>
      </w:r>
      <w:r w:rsidR="008B047B">
        <w:rPr>
          <w:rFonts w:ascii="Times New Roman" w:eastAsiaTheme="minorHAnsi" w:hAnsi="Times New Roman"/>
          <w:sz w:val="28"/>
          <w:szCs w:val="28"/>
        </w:rPr>
        <w:t xml:space="preserve"> </w:t>
      </w:r>
      <w:r w:rsidR="00CE3F96">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{"citationItems":[{"id":"ITEM-1","itemData":{"author":[{"dropping-particle":"","family":"Cantley","given":"Kurtis D","non-dropping-particle":"","parse-names":false,"suffix":""},{"dropping-particle":"","family":"Subramaniam","given":"Anand","non-dropping-particle":"","parse-names":false,"suffix":""},{"dropping-particle":"","family":"Stiegler","given":"Harvey J","non-dropping-particle":"","parse-names":false,"suffix":""},{"dropping-particle":"","family":"Chapman","given":"Richard A","non-dropping-particle":"","parse-names":false,"suffix":""},{"dropping-particle":"","family":"Vogel","given":"Eric M","non-dropping-particle":"","parse-names":false,"suffix":""}],"container-title":"IEEE transactions on neural networks and learning systems","id":"ITEM-1","issue":"4","issued":{"date-parts":[["2012"]]},"page":"565-573","publisher":"IEEE","title":"Neural learning circuits utilizing nano-crystalline silicon transistors and memristors","type":"article-journal","volume":"23"},"uris":["http://www.mendeley.com/documents/?uuid=2fe53ee9-37fb-4c33-a6b6-b2cd501599b5"]},{"id":"ITEM-2","itemData":{"author":[{"dropping-particle":"","family":"Na","given":"So-Yeong","non-dropping-particle":"","parse-names":false,"suffix":""},{"dropping-particle":"","family":"Yoon","given":"Sung-Min","non-dropping-particle":"","parse-names":false,"suffix":""}],"container-title":"IEEE Journal of the Electron Devices Society","id":"ITEM-2","issued":{"date-parts":[["2019"]]},"page":"453-461","publisher":"IEEE","title":"Impacts of HfO 2/ZnO stack-structured charge-trap layers controlled by atomic layer deposition on nonvolatile memory characteristics of In-Ga-Zn-O channel charge-trap memory thin-film transistors","type":"article-journal","volume":"7"},"uris":["http://www.mendeley.com/documents/?uuid=de4a3b4c-12d0-4c85-9ec9-b084e3d5f4ed"]}],"mendeley":{"formattedCitation":"[60], [61]","plainTextFormattedCitation":"[60], [61]","previouslyFormattedCitation":"[60], [61]"},"properties":{"noteIndex":0},"schema":"https://github.com/citation-style-language/schema/raw/master/csl-citation.json"}</w:instrText>
      </w:r>
      <w:r w:rsidR="00CE3F96">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[60], [61]</w:t>
      </w:r>
      <w:r w:rsidR="00CE3F96">
        <w:rPr>
          <w:rFonts w:ascii="Times New Roman" w:eastAsiaTheme="minorHAnsi" w:hAnsi="Times New Roman"/>
          <w:sz w:val="28"/>
          <w:szCs w:val="28"/>
        </w:rPr>
        <w:fldChar w:fldCharType="end"/>
      </w:r>
      <w:r w:rsidRPr="00AA09ED">
        <w:rPr>
          <w:rFonts w:ascii="Times New Roman" w:eastAsiaTheme="minorHAnsi" w:hAnsi="Times New Roman"/>
          <w:sz w:val="28"/>
          <w:szCs w:val="28"/>
        </w:rPr>
        <w:t xml:space="preserve">  благодаря своим наномасштабным размерам, низкому энергопотреблению и отличной масштабируемости.</w:t>
      </w:r>
    </w:p>
    <w:p w14:paraId="4E81A98A" w14:textId="77777777" w:rsidR="008B047B" w:rsidRDefault="008B047B" w:rsidP="00AA09ED">
      <w:pPr>
        <w:spacing w:after="0" w:line="240" w:lineRule="auto"/>
        <w:ind w:firstLine="709"/>
        <w:jc w:val="both"/>
        <w:rPr>
          <w:rFonts w:ascii="Times New Roman" w:eastAsiaTheme="minorHAnsi" w:hAnsi="Times New Roman"/>
          <w:sz w:val="28"/>
          <w:szCs w:val="28"/>
        </w:rPr>
      </w:pPr>
    </w:p>
    <w:p w14:paraId="67D6FD47" w14:textId="738891C0" w:rsidR="008B047B" w:rsidRDefault="00B56ED9" w:rsidP="00F227D1">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rPr>
        <w:lastRenderedPageBreak/>
        <w:drawing>
          <wp:inline distT="0" distB="0" distL="0" distR="0" wp14:anchorId="617E2CE9" wp14:editId="41CC806F">
            <wp:extent cx="5326380" cy="2883913"/>
            <wp:effectExtent l="0" t="0" r="7620" b="0"/>
            <wp:docPr id="17051174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52946" cy="2898297"/>
                    </a:xfrm>
                    <a:prstGeom prst="rect">
                      <a:avLst/>
                    </a:prstGeom>
                    <a:noFill/>
                    <a:ln>
                      <a:noFill/>
                    </a:ln>
                  </pic:spPr>
                </pic:pic>
              </a:graphicData>
            </a:graphic>
          </wp:inline>
        </w:drawing>
      </w:r>
    </w:p>
    <w:p w14:paraId="0DBF9E8B" w14:textId="77777777" w:rsidR="00B56ED9" w:rsidRDefault="00B56ED9" w:rsidP="00AA09ED">
      <w:pPr>
        <w:spacing w:after="0" w:line="240" w:lineRule="auto"/>
        <w:ind w:firstLine="709"/>
        <w:jc w:val="both"/>
        <w:rPr>
          <w:rFonts w:ascii="Times New Roman" w:eastAsiaTheme="minorHAnsi" w:hAnsi="Times New Roman"/>
          <w:sz w:val="28"/>
          <w:szCs w:val="28"/>
        </w:rPr>
      </w:pPr>
    </w:p>
    <w:p w14:paraId="1E8C2FFD" w14:textId="130A6A61" w:rsidR="008B047B" w:rsidRPr="00B56ED9" w:rsidRDefault="00B56ED9" w:rsidP="00B56ED9">
      <w:pPr>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 xml:space="preserve">Рисунок </w:t>
      </w:r>
      <w:r w:rsidR="00404961">
        <w:rPr>
          <w:rFonts w:ascii="Times New Roman" w:eastAsiaTheme="minorHAnsi" w:hAnsi="Times New Roman"/>
          <w:sz w:val="28"/>
          <w:szCs w:val="28"/>
        </w:rPr>
        <w:t>1.14</w:t>
      </w:r>
      <w:r w:rsidRPr="006D40F6">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Pr="00B56ED9">
        <w:rPr>
          <w:rFonts w:ascii="Times New Roman" w:eastAsiaTheme="minorHAnsi" w:hAnsi="Times New Roman"/>
          <w:sz w:val="28"/>
          <w:szCs w:val="28"/>
        </w:rPr>
        <w:t>Схематическое представление принципа работы газового сенсора с элементами памяти, имитирующего обонятельную систему человека</w:t>
      </w:r>
      <w:r>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{"citationItems":[{"id":"ITEM-1","itemData":{"DOI":"https://doi.org/10.1016/j.isci.2024.111327","ISSN":"2589-0042","abstract":"Summary\nWith the advent of the post-Moore era and the era of big data, advanced data storage and processing technology are in urgent demand to break the von Neumann bottleneck. Neuromorphic computing, which mimics the computational paradigms of the human brain, offers an efficient and energy-saving way to process large datasets in parallel. Memristor is an ideal architectural unit for constructing neuromorphic computing. It offers several advantages, including a simple structure, low power consumption, non-volatility, and easy large-scale integration. The hardware-based neural network using a large-scale cross array of memristors is considered to be a potential scheme for realizing the next-generation neuromorphic computing. The performance of these devices is a key to constructing the expansive memristor arrays. Herein, this paper provides a comprehensive review of current strategies for enhancing the performance of memristors, focusing on the electronic materials and device structures. Firstly, it examines current device fabrication techniques. Subsequently, it deeply analyzes methods to improve both the performance of individual memristor and the overall performance of device array from a material and structural perspectives. Finally, it summarizes the applications and prospects of memristors in neuromorphic computing and multimodal sensing. It aims at providing an insightful guide for developing the brain-like high computer chip.","author":[{"dropping-particle":"","family":"Gou","given":"Kaiyun","non-dropping-particle":"","parse-names":false,"suffix":""},{"dropping-particle":"","family":"Li","given":"Yanran","non-dropping-particle":"","parse-names":false,"suffix":""},{"dropping-particle":"","family":"Song","given":"Honglin","non-dropping-particle":"","parse-names":false,"suffix":""},{"dropping-particle":"","family":"Lu","given":"Rong","non-dropping-particle":"","parse-names":false,"suffix":""},{"dropping-particle":"","family":"Jiang","given":"Jie","non-dropping-particle":"","parse-names":false,"suffix":""}],"container-title":"iScience","id":"ITEM-1","issue":"12","issued":{"date-parts":[["2024"]]},"page":"111327","title":"Optimization strategy of the emerging memristors: From material preparation to device applications","type":"article-journal","volume":"27"},"uris":["http://www.mendeley.com/documents/?uuid=57a58bbf-5668-4b9f-8a36-ec78f2b2df85"]}],"mendeley":{"formattedCitation":"[62]","plainTextFormattedCitation":"[62]","previouslyFormattedCitation":"[62]"},"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[62]</w:t>
      </w:r>
      <w:r>
        <w:rPr>
          <w:rFonts w:ascii="Times New Roman" w:eastAsiaTheme="minorHAnsi" w:hAnsi="Times New Roman"/>
          <w:sz w:val="28"/>
          <w:szCs w:val="28"/>
        </w:rPr>
        <w:fldChar w:fldCharType="end"/>
      </w:r>
    </w:p>
    <w:p w14:paraId="43D9B128" w14:textId="77777777" w:rsidR="00B56ED9" w:rsidRPr="00B56ED9" w:rsidRDefault="00B56ED9" w:rsidP="00B56ED9">
      <w:pPr>
        <w:spacing w:after="0" w:line="240" w:lineRule="auto"/>
        <w:ind w:firstLine="709"/>
        <w:jc w:val="both"/>
        <w:rPr>
          <w:rFonts w:ascii="Times New Roman" w:eastAsiaTheme="minorHAnsi" w:hAnsi="Times New Roman"/>
          <w:sz w:val="28"/>
          <w:szCs w:val="28"/>
        </w:rPr>
      </w:pPr>
    </w:p>
    <w:p w14:paraId="35CD4C9F" w14:textId="3381CC34" w:rsidR="00905D12" w:rsidRPr="00873FF6" w:rsidRDefault="00905D12" w:rsidP="00905D12">
      <w:pPr>
        <w:spacing w:after="0" w:line="240" w:lineRule="auto"/>
        <w:ind w:firstLine="709"/>
        <w:jc w:val="both"/>
        <w:rPr>
          <w:rFonts w:ascii="Times New Roman" w:eastAsiaTheme="minorHAnsi" w:hAnsi="Times New Roman"/>
          <w:sz w:val="28"/>
          <w:szCs w:val="28"/>
        </w:rPr>
      </w:pPr>
      <w:r w:rsidRPr="00774CEC">
        <w:rPr>
          <w:rFonts w:ascii="Times New Roman" w:eastAsiaTheme="minorHAnsi" w:hAnsi="Times New Roman"/>
          <w:sz w:val="28"/>
          <w:szCs w:val="28"/>
        </w:rPr>
        <w:t xml:space="preserve">В последние годы были разработаны различные технологии энергонезависимой памяти, которые при применении в </w:t>
      </w:r>
      <w:proofErr w:type="spellStart"/>
      <w:r w:rsidRPr="00774CEC">
        <w:rPr>
          <w:rFonts w:ascii="Times New Roman" w:eastAsiaTheme="minorHAnsi" w:hAnsi="Times New Roman"/>
          <w:sz w:val="28"/>
          <w:szCs w:val="28"/>
        </w:rPr>
        <w:t>мемристорных</w:t>
      </w:r>
      <w:proofErr w:type="spellEnd"/>
      <w:r w:rsidRPr="00774CEC">
        <w:rPr>
          <w:rFonts w:ascii="Times New Roman" w:eastAsiaTheme="minorHAnsi" w:hAnsi="Times New Roman"/>
          <w:sz w:val="28"/>
          <w:szCs w:val="28"/>
        </w:rPr>
        <w:t xml:space="preserve"> структурах способны выполнять не только функции хранения данных, но и логические операции</w:t>
      </w:r>
      <w:r w:rsidRPr="0095388E">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{"citationItems":[{"id":"ITEM-1","itemData":{"author":[{"dropping-particle":"","family":"Yang","given":"J Joshua","non-dropping-particle":"","parse-names":false,"suffix":""},{"dropping-particle":"","family":"Strukov","given":"Dmitri B","non-dropping-particle":"","parse-names":false,"suffix":""},{"dropping-particle":"","family":"Stewart","given":"Duncan R","non-dropping-particle":"","parse-names":false,"suffix":""}],"container-title":"Nature nanotechnology","id":"ITEM-1","issue":"1","issued":{"date-parts":[["2013"]]},"page":"13-24","publisher":"Nature Publishing Group","title":"Memristive devices for computing","type":"article-journal","volume":"8"},"uris":["http://www.mendeley.com/documents/?uuid=ebeca015-9088-4313-b905-9972ac73a753"]},{"id":"ITEM-2","itemData":{"author":[{"dropping-particle":"","family":"Prezioso","given":"Mirko","non-dropping-particle":"","parse-names":false,"suffix":""},{"dropping-particle":"","family":"Merrikh-Bayat","given":"Farnood","non-dropping-particle":"","parse-names":false,"suffix":""},{"dropping-particle":"","family":"Hoskins","given":"Brian D","non-dropping-particle":"","parse-names":false,"suffix":""},{"dropping-particle":"","family":"Adam","given":"Gina C","non-dropping-particle":"","parse-names":false,"suffix":""},{"dropping-particle":"","family":"Likharev","given":"Konstantin K","non-dropping-particle":"","parse-names":false,"suffix":""},{"dropping-particle":"","family":"Strukov","given":"Dmitri B","non-dropping-particle":"","parse-names":false,"suffix":""}],"container-title":"Nature","id":"ITEM-2","issue":"7550","issued":{"date-parts":[["2015"]]},"page":"61-64","publisher":"Nature Publishing Group UK London","title":"Training and operation of an integrated neuromorphic network based on metal-oxide memristors","type":"article-journal","volume":"521"},"uris":["http://www.mendeley.com/documents/?uuid=eb3aa533-6786-4687-b967-683562eff019"]},{"id":"ITEM-3","itemData":{"author":[{"dropping-particle":"","family":"Burr","given":"Geoffrey W","non-dropping-particle":"","parse-names":false,"suffix":""},{"dropping-particle":"","family":"Shelby","given":"Robert M","non-dropping-particle":"","parse-names":false,"suffix":""},{"dropping-particle":"","family":"Sebastian","given":"Abu","non-dropping-particle":"","parse-names":false,"suffix":""},{"dropping-particle":"","family":"Kim","given":"Sangbum","non-dropping-particle":"","parse-names":false,"suffix":""},{"dropping-particle":"","family":"Kim","given":"Seyoung","non-dropping-particle":"","parse-names":false,"suffix":""},{"dropping-particle":"","family":"Sidler","given":"Severin","non-dropping-particle":"","parse-names":false,"suffix":""},{"dropping-particle":"","family":"Virwani","given":"Kumar","non-dropping-particle":"","parse-names":false,"suffix":""},{"dropping-particle":"","family":"Ishii","given":"Masatoshi","non-dropping-particle":"","parse-names":false,"suffix":""},{"dropping-particle":"","family":"Narayanan","given":"Pritish","non-dropping-particle":"","parse-names":false,"suffix":""},{"dropping-particle":"","family":"Fumarola","given":"Alessandro","non-dropping-particle":"","parse-names":false,"suffix":""},{"dropping-particle":"","family":"others","given":"","non-dropping-particle":"","parse-names":false,"suffix":""}],"container-title":"Advances in Physics: X","id":"ITEM-3","issue":"1","issued":{"date-parts":[["2017"]]},"page":"89-124","publisher":"Taylor \\&amp; Francis","title":"Neuromorphic computing using non-volatile memory","type":"article-journal","volume":"2"},"uris":["http://www.mendeley.com/documents/?uuid=9e1637de-501e-415a-afc0-b8e5498cc635"]},{"id":"ITEM-4","itemData":{"author":[{"dropping-particle":"","family":"Zidan","given":"Mohammed A","non-dropping-particle":"","parse-names":false,"suffix":""},{"dropping-particle":"","family":"Strachan","given":"John Paul","non-dropping-particle":"","parse-names":false,"suffix":""},{"dropping-particle":"","family":"Lu","given":"Wei D","non-dropping-particle":"","parse-names":false,"suffix":""}],"container-title":"Nature electronics","id":"ITEM-4","issue":"1","issued":{"date-parts":[["2018"]]},"page":"22-29","publisher":"Nature Publishing Group UK London","title":"The future of electronics based on memristive systems","type":"article-journal","volume":"1"},"uris":["http://www.mendeley.com/documents/?uuid=71889e28-a453-4e2d-a199-8fa0a3863b8e"]}],"mendeley":{"formattedCitation":"[63], [64], [65], [66]","plainTextFormattedCitation":"[63], [64], [65], [66]","previouslyFormattedCitation":"[63], [64], [65], [66]"},"properties":{"noteIndex":0},"schema":"https://github.com/citation-style-language/schema/raw/master/csl-citation.json"}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[63], [64], [65], [66]</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К числу таких технологий относятся память с изменением фазового состояния</w:t>
      </w:r>
      <w:r w:rsidRPr="0095388E">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author":[{"dropping-particle":"","family":"Tuma","given":"Tomas","non-dropping-particle":"","parse-names":false,"suffix":""},{"dropping-particle":"","family":"Pantazi","given":"Angeliki","non-dropping-particle":"","parse-names":false,"suffix":""},{"dropping-particle":"","family":"Gallo","given":"Manuel","non-dropping-particle":"Le","parse-names":false,"suffix":""},{"dropping-particle":"","family":"Sebastian","given":"Abu","non-dropping-particle":"","parse-names":false,"suffix":""},{"dropping-particle":"","family":"Eleftheriou","given":"Evangelos","non-dropping-particle":"","parse-names":false,"suffix":""}],"container-title":"Nature nanotechnology","id":"ITEM-1","issue":"8","issued":{"date-parts":[["2016"]]},"page":"693-699","publisher":"Nature Publishing Group","title":"Stochastic phase-change neurons","type":"article-journal","volume":"11"},"uris":["http://www.mendeley.com/documents/?uuid=3fe81607-e130-46fb-a120-01e1c033eab0"]}],"mendeley":{"formattedCitation":"[67]","plainTextFormattedCitation":"[67]","previouslyFormattedCitation":"[67]"},"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[67]</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резистивная память с произвольным доступом (RRAM)</w:t>
      </w:r>
      <w:r w:rsidRPr="007C1E98">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{"citationItems":[{"id":"ITEM-1","itemData":{"DOI":"10.1088/0957-4484/24/38/382001","ISSN":"1361-6528 (Electronic)","PMID":"23999572","abstract":"In this paper, the recent progress of synaptic electronics is reviewed. The  basics of biological synaptic plasticity and learning are described. The material properties and electrical switching characteristics of a variety of synaptic devices are discussed, with a focus on the use of synaptic devices for neuromorphic or brain-inspired computing. Performance metrics desirable for large-scale implementations of synaptic devices are illustrated. A review of recent work on targeted computing applications with synaptic devices is presented.","author":[{"dropping-particle":"","family":"Kuzum","given":"Duygu","non-dropping-particle":"","parse-names":false,"suffix":""},{"dropping-particle":"","family":"Yu","given":"Shimeng","non-dropping-particle":"","parse-names":false,"suffix":""},{"dropping-particle":"","family":"Wong","given":"H-S Philip","non-dropping-particle":"","parse-names":false,"suffix":""}],"container-title":"Nanotechnology","id":"ITEM-1","issue":"38","issued":{"date-parts":[["2013","9"]]},"language":"eng","page":"382001","publisher-place":"England","title":"Synaptic electronics: materials, devices and applications.","type":"article-journal","volume":"24"},"uris":["http://www.mendeley.com/documents/?uuid=bfe604dd-3a8f-4dad-8711-96f332a0accf"]},{"id":"ITEM-2","itemData":{"author":[{"dropping-particle":"","family":"Wong","given":"H-S Philip","non-dropping-particle":"","parse-names":false,"suffix":""},{"dropping-particle":"","family":"Lee","given":"Heng-Yuan","non-dropping-particle":"","parse-names":false,"suffix":""},{"dropping-particle":"","family":"Yu","given":"Shimeng","non-dropping-particle":"","parse-names":false,"suffix":""},{"dropping-particle":"","family":"Chen","given":"Yu-Sheng","non-dropping-particle":"","parse-names":false,"suffix":""},{"dropping-particle":"","family":"Wu","given":"Yi","non-dropping-particle":"","parse-names":false,"suffix":""},{"dropping-particle":"","family":"Chen","given":"Pang-Shiu","non-dropping-particle":"","parse-names":false,"suffix":""},{"dropping-particle":"","family":"Lee","given":"Byoungil","non-dropping-particle":"","parse-names":false,"suffix":""},{"dropping-particle":"","family":"Chen","given":"Frederick T","non-dropping-particle":"","parse-names":false,"suffix":""},{"dropping-particle":"","family":"Tsai","given":"Ming-Jinn","non-dropping-particle":"","parse-names":false,"suffix":""}],"container-title":"Proceedings of the IEEE","id":"ITEM-2","issue":"6","issued":{"date-parts":[["2012"]]},"page":"1951-1970","publisher":"IEEE","title":"Metal--oxide RRAM","type":"article-journal","volume":"100"},"uris":["http://www.mendeley.com/documents/?uuid=66361add-fe9e-4400-bd35-5be8b51ce5ca"]},{"id":"ITEM-3","itemData":{"DOI":"10.3390/electronics13010134","ISSN":"2079-9292","abstract":"The persistent scaling of transistor dimensions has marked an era characterized by a fourfold increase in transistor density and a twofold boost in electrical performance every 2–3 years, effectively reducing their cost per function [...]","author":[{"dropping-particle":"","family":"Lee","given":"Choonghyun","non-dropping-particle":"","parse-names":false,"suffix":""},{"dropping-particle":"","family":"Zhao","given":"Yi","non-dropping-particle":"","parse-names":false,"suffix":""}],"container-title":"Electronics","id":"ITEM-3","issue":"1","issued":{"date-parts":[["2024"]]},"title":"Advanced CMOS Devices and Applications","type":"article-journal","volume":"13"},"uris":["http://www.mendeley.com/documents/?uuid=5699b0d7-9f18-43d7-8fc4-4248de329182"]},{"id":"ITEM-4","itemData":{"DOI":"10.1038/nature06932","ISSN":"1476-4687","abstract":"Basic electronics textbooks list three fundamental passive circuit elements: resistors, capacitors and inductors. But nearly forty years ago, Leon Chua predicted the existence of a fourth, the memristor — in effect a nonlinear resistor with memory. A paper from the Hewlett-Packard research lab now reports that memristance arises naturally in nanoscale systems where solid-state electronic and ionic transport are coupled under an external bias voltage. This finding can help explain many examples of apparently anomalous hysteretic current–voltage behaviour observed in electronic devices during the past 50 years. Memristors may have a significant impact on future electronic circuits by dramatically increasing the functional density over that achieved by transistors.","author":[{"dropping-particle":"","family":"Strukov","given":"Dmitri B","non-dropping-particle":"","parse-names":false,"suffix":""},{"dropping-particle":"","family":"Snider","given":"Gregory S","non-dropping-particle":"","parse-names":false,"suffix":""},{"dropping-particle":"","family":"Stewart","given":"Duncan R","non-dropping-particle":"","parse-names":false,"suffix":""},{"dropping-particle":"","family":"Williams","given":"R Stanley","non-dropping-particle":"","parse-names":false,"suffix":""}],"container-title":"Nature","id":"ITEM-4","issue":"7191","issued":{"date-parts":[["2008"]]},"page":"80-83","title":"The missing memristor found","type":"article-journal","volume":"453"},"uris":["http://www.mendeley.com/documents/?uuid=efbdd95e-1047-4ac0-b7de-b7ff4cbae81d"]}],"mendeley":{"formattedCitation":"[47], [68], [69], [70]","plainTextFormattedCitation":"[47], [68], [69], [70]","previouslyFormattedCitation":"[47], [68], [69], [70]"},"properties":{"noteIndex":0},"schema":"https://github.com/citation-style-language/schema/raw/master/csl-citation.json"}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[47], [68], [69], [70]</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xml:space="preserve">, а также память с произвольным доступом на основе переноса спинового момента (STT-RAM)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{"citationItems":[{"id":"ITEM-1","itemData":{"DOI":"10.7567/APEX.11.030101","abstract":"“Spintronics” refers to the understanding of the physics of electron spin-related phenomena. While most of the significant advancements in this field has been driven primarily by memory, recent research has demonstrated that various facets of the underlying physics of spin transport and manipulation can directly mimic the functionalities of the computational primitives in neuromorphic computation, i.e., the neurons and synapses. Given the potential of these spintronic devices to implement bio-mimetic computations at very low terminal voltages, several spin-device structures have been proposed as the core building blocks of neuromorphic circuits and systems to implement brain-inspired computing. Such an approach is expected to play a key role in circumventing the problems of ever-increasing power dissipation and hardware requirements for implementing neuro-inspired algorithms in conventional digital CMOS technology. Perspectives on spin-enabled neuromorphic computing, its status, and challenges and future prospects are outlined in this review article.","author":[{"dropping-particle":"","family":"Sengupta","given":"Abhronil","non-dropping-particle":"","parse-names":false,"suffix":""},{"dropping-particle":"","family":"Roy","given":"Kaushik","non-dropping-particle":"","parse-names":false,"suffix":""}],"container-title":"Applied Physics Express","id":"ITEM-1","issue":"3","issued":{"date-parts":[["2018"]]},"page":"30101","publisher":"The Japan Society of Applied Physics","title":"Neuromorphic computing enabled by physics of electron spins: Prospects and perspectives","type":"article-journal","volume":"11"},"uris":["http://www.mendeley.com/documents/?uuid=92cb903a-9a61-4d7a-bdf2-d1ab4583e19b"]}],"mendeley":{"formattedCitation":"[71]","plainTextFormattedCitation":"[71]","previouslyFormattedCitation":"[71]"},"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[71]</w:t>
      </w:r>
      <w:r>
        <w:rPr>
          <w:rFonts w:ascii="Times New Roman" w:eastAsiaTheme="minorHAnsi" w:hAnsi="Times New Roman"/>
          <w:sz w:val="28"/>
          <w:szCs w:val="28"/>
        </w:rPr>
        <w:fldChar w:fldCharType="end"/>
      </w:r>
      <w:r w:rsidRPr="006979E4">
        <w:rPr>
          <w:rFonts w:ascii="Times New Roman" w:eastAsiaTheme="minorHAnsi" w:hAnsi="Times New Roman"/>
          <w:sz w:val="28"/>
          <w:szCs w:val="28"/>
        </w:rPr>
        <w:t xml:space="preserve">. </w:t>
      </w:r>
      <w:r w:rsidRPr="00774CEC">
        <w:rPr>
          <w:rFonts w:ascii="Times New Roman" w:eastAsiaTheme="minorHAnsi" w:hAnsi="Times New Roman"/>
          <w:sz w:val="28"/>
          <w:szCs w:val="28"/>
        </w:rPr>
        <w:t>Было разработано несколько моделей мемристоров, которые включают резистивные запоминающие устройства с произвольным доступом</w:t>
      </w:r>
      <w:r>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{"citationItems":[{"id":"ITEM-1","itemData":{"DOI":"https://doi.org/10.1016/j.matlet.2019.04.086","ISSN":"0167-577X","abstract":"Memristors based on amorphous oxide semiconductors (AOSs) have attracted considerable attention recently. Here we present the study of amorphous ZnSnO (a-ZTO) memristors. The a-ZTO memristors were fabricated with Al layers as the bottom and top electrodes. The a-ZTO thin films, deposited by pulsed laser deposition, could be formed on the Al layer uniformly, and the Al layers were effective electrodes for a-ZTO memristors. It was verified that the a-ZTO memristors had obvious resistive switching (RS) behaviors, with a high ratio (</w:instrText>
      </w:r>
      <w:r w:rsidR="00654E27">
        <w:rPr>
          <w:rFonts w:ascii="Cambria Math" w:eastAsiaTheme="minorHAnsi" w:hAnsi="Cambria Math" w:cs="Cambria Math"/>
          <w:sz w:val="28"/>
          <w:szCs w:val="28"/>
        </w:rPr>
        <w:instrText>∼</w:instrText>
      </w:r>
      <w:r w:rsidR="00654E27">
        <w:rPr>
          <w:rFonts w:ascii="Times New Roman" w:eastAsiaTheme="minorHAnsi" w:hAnsi="Times New Roman"/>
          <w:sz w:val="28"/>
          <w:szCs w:val="28"/>
        </w:rPr>
        <w:instrText>103) of high-resistance and low-resistance states. Almost the same current-voltage curves were observed for five cycles, revealing the stable and reliable nature of devices. Our study demonstrated the a-ZTO memristors is a potential candidate to produce high-quality resistive random-access memories, which may open a path to applications of memristors based on indium-free AOSs.","author":[{"dropping-particle":"","family":"Lu","given":"Bojing","non-dropping-particle":"","parse-names":false,"suffix":""},{"dropping-particle":"","family":"Lu","given":"Yangdan","non-dropping-particle":"","parse-names":false,"suffix":""},{"dropping-particle":"","family":"Zhu","given":"Hangjian","non-dropping-particle":"","parse-names":false,"suffix":""},{"dropping-particle":"","family":"Zhang","given":"Jiaqi","non-dropping-particle":"","parse-names":false,"suffix":""},{"dropping-particle":"","family":"Yue","given":"Shilu","non-dropping-particle":"","parse-names":false,"suffix":""},{"dropping-particle":"","family":"Li","given":"Siqin","non-dropping-particle":"","parse-names":false,"suffix":""},{"dropping-particle":"","family":"Zhuge","given":"Fei","non-dropping-particle":"","parse-names":false,"suffix":""},{"dropping-particle":"","family":"Ye","given":"Zhizhen","non-dropping-particle":"","parse-names":false,"suffix":""},{"dropping-particle":"","family":"Lu","given":"Jianguo","non-dropping-particle":"","parse-names":false,"suffix":""}],"container-title":"Materials Letters","id":"ITEM-1","issued":{"date-parts":[["2019"]]},"page":"169-172","title":"Memristors based on amorphous ZnSnO films","type":"article-journal","volume":"249"},"uris":["http://www.mendeley.com/documents/?uuid=760cdfa2-ba3e-4cda-8f28-8d213ad700bc"]}],"mendeley":{"formattedCitation":"[72]","plainTextFormattedCitation":"[72]","previouslyFormattedCitation":"[72]"},"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[72]</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xml:space="preserve">, мемристор </w:t>
      </w:r>
      <w:proofErr w:type="spellStart"/>
      <w:r w:rsidRPr="00774CEC">
        <w:rPr>
          <w:rFonts w:ascii="Times New Roman" w:eastAsiaTheme="minorHAnsi" w:hAnsi="Times New Roman"/>
          <w:sz w:val="28"/>
          <w:szCs w:val="28"/>
        </w:rPr>
        <w:t>TiOx</w:t>
      </w:r>
      <w:proofErr w:type="spellEnd"/>
      <w:r>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10.1109/LED.2010.2049092","author":[{"dropping-particle":"","family":"Miller","given":"Kyle","non-dropping-particle":"","parse-names":false,"suffix":""},{"dropping-particle":"","family":"Nalwa","given":"Kanwar","non-dropping-particle":"","parse-names":false,"suffix":""},{"dropping-particle":"","family":"Bergerud","given":"Amy","non-dropping-particle":"","parse-names":false,"suffix":""},{"dropping-particle":"","family":"Neihart","given":"Nathan","non-dropping-particle":"","parse-names":false,"suffix":""},{"dropping-particle":"","family":"Chaudhary","given":"Sumit","non-dropping-particle":"","parse-names":false,"suffix":""}],"container-title":"Electron Device Letters, IEEE","id":"ITEM-1","issued":{"date-parts":[["2010"]]},"page":"737-739","title":"Memristive Behavior in Thin Anodic Titania","type":"article-journal","volume":"31"},"uris":["http://www.mendeley.com/documents/?uuid=d1a12efe-c151-48d4-b1bb-e018cf889a53"]}],"mendeley":{"formattedCitation":"[73]","plainTextFormattedCitation":"[73]","previouslyFormattedCitation":"[73]"},"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[73]</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xml:space="preserve">, мемристор </w:t>
      </w:r>
      <w:proofErr w:type="spellStart"/>
      <w:r w:rsidRPr="00774CEC">
        <w:rPr>
          <w:rFonts w:ascii="Times New Roman" w:eastAsiaTheme="minorHAnsi" w:hAnsi="Times New Roman"/>
          <w:sz w:val="28"/>
          <w:szCs w:val="28"/>
        </w:rPr>
        <w:t>SiOx</w:t>
      </w:r>
      <w:proofErr w:type="spellEnd"/>
      <w:r>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{"citationItems":[{"id":"ITEM-1","itemData":{"DOI":"https://doi.org/10.1016/j.nanoen.2021.105947","ISSN":"2211-2855","abstract":"A three-terminal memristor is an electronic memory architecture that is particularly suitable for next-generation devices owing to its customizable intrinsic switching characteristics. However, its slow switching speed and lack of high-density array structure has hindered its applicability thus far. In this study, we have designed and fabricated a novel architecture by vertically integrating a silicon oxide (SiOx) memristor and a graphene barristor, which can be readily extended to a 16 × 16 crossbar array. Notably, the unipolar resistive switching of the SiOx memristor can be actively modulated by controlling a silicon (Si) phase filament via the barristor’s electrostatic gating. Such gate-tunable SiOx memristor in the array was observed to exhibit excellent electrical performance, e.g., increased switching speed (up to ~35 ns), increased switching probability, enhanced uniformity, and decreased operating voltage. The energy consumption is also significantly improved 4 nJ to 2 pJ via the gating, which exhibits lower than other three-terminal memristors. Moreover, it was able to sustain a high ON–OFF ratio (&gt;106), multi-bit capability (~9 states), and stable endurance and retention properties regardless of gating. As an additional potential application, nonvolatile universal logic gates, including NOT, NOR, and NAND gates, were successfully implemented in this study based on simple circuits containing gate-tunable SiOx memristors. We believe that the proposed gate-tunable SiOx memristor represents a distinctive and novel development toward a fast, low energy, and extendable three-terminal memristor platform for electronic devices, thus undertaking a major step in unleashing the potential of memristors to support the growing demands of cutting-edge technologies.","author":[{"dropping-particle":"","family":"Choi","given":"Sanghyeon","non-dropping-particle":"","parse-names":false,"suffix":""},{"dropping-particle":"","family":"Choi","given":"Jae-Wan","non-dropping-particle":"","parse-names":false,"suffix":""},{"dropping-particle":"","family":"Kim","given":"Jong Chan","non-dropping-particle":"","parse-names":false,"suffix":""},{"dropping-particle":"","family":"Jeong","given":"Hu Young","non-dropping-particle":"","parse-names":false,"suffix":""},{"dropping-particle":"","family":"Shin","given":"Jaeho","non-dropping-particle":"","parse-names":false,"suffix":""},{"dropping-particle":"","family":"Jang","given":"Seonghoon","non-dropping-particle":"","parse-names":false,"suffix":""},{"dropping-particle":"","family":"Ham","given":"Seonggil","non-dropping-particle":"","parse-names":false,"suffix":""},{"dropping-particle":"","family":"Kim","given":"Nam Dong","non-dropping-particle":"","parse-names":false,"suffix":""},{"dropping-particle":"","family":"Wang","given":"Gunuk","non-dropping-particle":"","parse-names":false,"suffix":""}],"container-title":"Nano Energy","id":"ITEM-1","issued":{"date-parts":[["2021"]]},"page":"105947","title":"Energy-efficient three-terminal SiOx memristor crossbar array enabled by vertical Si/graphene heterojunction barristor","type":"article-journal","volume":"84"},"uris":["http://www.mendeley.com/documents/?uuid=cc0a93ef-35e3-41ff-ab67-17f73d7d1878"]},{"id":"ITEM-2","itemData":{"DOI":"10.1021/acsami.9b06855","ISSN":"1944-8244","author":[{"dropping-particle":"","family":"Gao","given":"Qin","non-dropping-particle":"","parse-names":false,"suffix":""},{"dropping-particle":"","family":"Huang","given":"Anping","non-dropping-particle":"","parse-names":false,"suffix":""},{"dropping-particle":"","family":"Hu","given":"Qi","non-dropping-particle":"","parse-names":false,"suffix":""},{"dropping-particle":"","family":"Zhang","given":"Xinjiang","non-dropping-particle":"","parse-names":false,"suffix":""},{"dropping-particle":"","family":"Chi","given":"Yu","non-dropping-particle":"","parse-names":false,"suffix":""},{"dropping-particle":"","family":"Li","given":"Runmiao","non-dropping-particle":"","parse-names":false,"suffix":""},{"dropping-particle":"","family":"Ji","given":"Yuhang","non-dropping-particle":"","parse-names":false,"suffix":""},{"dropping-particle":"","family":"Chen","given":"Xueliang","non-dropping-particle":"","parse-names":false,"suffix":""},{"dropping-particle":"","family":"Zhao","given":"Rumeng","non-dropping-particle":"","parse-names":false,"suffix":""},{"dropping-particle":"","family":"Wang","given":"Meng","non-dropping-particle":"","parse-names":false,"suffix":""},{"dropping-particle":"","family":"Shi","given":"Hongliang","non-dropping-particle":"","parse-names":false,"suffix":""},{"dropping-particle":"","family":"Wang","given":"Mei","non-dropping-particle":"","parse-names":false,"suffix":""},{"dropping-particle":"","family":"Cui","given":"Yimin","non-dropping-particle":"","parse-names":false,"suffix":""},{"dropping-particle":"","family":"Xiao","given":"Zhisong","non-dropping-particle":"","parse-names":false,"suffix":""},{"dropping-particle":"","family":"Chu","given":"Paul K","non-dropping-particle":"","parse-names":false,"suffix":""}],"container-title":"ACS Applied Materials &amp; Interfaces","id":"ITEM-2","issue":"24","issued":{"date-parts":[["2019","6","19"]]},"note":"doi: 10.1021/acsami.9b06855","page":"21734-21740","publisher":"American Chemical Society","title":"Stability and Repeatability of a Karst-like Hierarchical Porous Silicon Oxide-Based Memristor","type":"article-journal","volume":"11"},"uris":["http://www.mendeley.com/documents/?uuid=705ea9f7-4a6f-4a9c-9133-7670f8e5a1a3"]},{"id":"ITEM-3","itemData":{"DOI":"10.3390/nano9060825","ISSN":"2079-4991","abstract":"Memristors are two terminal electronic components whose conductance depends on the amount of charge that has flown across them over time. This dependence can be gradual, such as in synaptic memristors, or abrupt, as in resistive switching memristors. Either of these memory effects are very promising for the development of a whole new generation of electronic devices. For the successful implementation of practical memristors, however, the development of low cost industry compatible memristive materials is required. Here the memristive properties of differently processed porous silicon structures are presented, which are suitable for different applications. Electrical characterization and SPICE simulations show that laser-carbonized porous silicon shows a strong synaptic memristive behavior influenced by defect diffusion, while wet-oxidized porous silicon has strong resistance switching properties, with switching ratios over 8000. Results show that practical memristors of either type can be achieved with porous silicon whose memristive properties can be adjusted by the proper material processing. Thus, porous silicon may play an important role for the successful realization of practical memristorics with cost-effective materials and processes.","author":[{"dropping-particle":"","family":"Torres-Costa","given":"Vicente","non-dropping-particle":"","parse-names":false,"suffix":""},{"dropping-particle":"","family":"Mäkilä","given":"Ermei","non-dropping-particle":"","parse-names":false,"suffix":""},{"dropping-particle":"","family":"Granroth","given":"Sari","non-dropping-particle":"","parse-names":false,"suffix":""},{"dropping-particle":"","family":"Kukk","given":"Edwin","non-dropping-particle":"","parse-names":false,"suffix":""},{"dropping-particle":"","family":"Salonen","given":"Jarno","non-dropping-particle":"","parse-names":false,"suffix":""}],"container-title":"Nanomaterials","id":"ITEM-3","issue":"6","issued":{"date-parts":[["2019"]]},"title":"Synaptic and Fast Switching Memristance in Porous Silicon-Based Structures","type":"article-journal","volume":"9"},"uris":["http://www.mendeley.com/documents/?uuid=776df294-bb0c-457a-9631-0f27e1683fe2"]},{"id":"ITEM-4","itemData":{"DOI":"10.1021/acs.nanolett.5b04296","ISSN":"1530-6992 (Electronic)","PMID":"26849776","abstract":"Memristive devices, whose conductance depends on previous programming history,  are of significant interest for building nonvolatile memory and brain-inspired computing systems. Here, we report half-integer quantized conductance transitions G = (n/2) (2e(2)/h) for n = 1, 2, 3, etc., in Cu/SiO2/W memristive devices observed below 300 mV at room temperature. This is attributed to the nanoscale filamentary nature of Cu conductance pathways formed inside SiO2. Retention measurements also show spontaneous filament decay with quantized conductance levels. Numerical simulations shed light into the dynamics underlying the data retention loss mechanisms and provide new insights into the nanoscale physics of memristive devices and trade-offs involved in engineering them for computational applications.","author":[{"dropping-particle":"","family":"Nandakumar","given":"S R","non-dropping-particle":"","parse-names":false,"suffix":""},{"dropping-particle":"","family":"Minvielle","given":"Marie","non-dropping-particle":"","parse-names":false,"suffix":""},{"dropping-particle":"","family":"Nagar","given":"Saurabh","non-dropping-particle":"","parse-names":false,"suffix":""},{"dropping-particle":"","family":"Dubourdieu","given":"Catherine","non-dropping-particle":"","parse-names":false,"suffix":""},{"dropping-particle":"","family":"Rajendran","given":"Bipin","non-dropping-particle":"","parse-names":false,"suffix":""}],"container-title":"Nano letters","id":"ITEM-4","issue":"3","issued":{"date-parts":[["2016","3"]]},"language":"eng","page":"1602-1608","publisher-place":"United States","title":"A 250 mV Cu/SiO2/W Memristor with Half-Integer Quantum Conductance States.","type":"article-journal","volume":"16"},"uris":["http://www.mendeley.com/documents/?uuid=812febb3-d5d3-4a8c-b0c9-3728080f7ea2"]}],"mendeley":{"formattedCitation":"[74], [75], [76], [77]","plainTextFormattedCitation":"[74], [75], [76], [77]","previouslyFormattedCitation":"[74], [75], [76], [77]"},"properties":{"noteIndex":0},"schema":"https://github.com/citation-style-language/schema/raw/master/csl-citation.json"}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[74], [75], [76], [77]</w:t>
      </w:r>
      <w:r>
        <w:rPr>
          <w:rFonts w:ascii="Times New Roman" w:eastAsiaTheme="minorHAnsi" w:hAnsi="Times New Roman"/>
          <w:sz w:val="28"/>
          <w:szCs w:val="28"/>
        </w:rPr>
        <w:fldChar w:fldCharType="end"/>
      </w:r>
      <w:r w:rsidRPr="00774CEC">
        <w:rPr>
          <w:rFonts w:ascii="Times New Roman" w:eastAsiaTheme="minorHAnsi" w:hAnsi="Times New Roman"/>
          <w:sz w:val="28"/>
          <w:szCs w:val="28"/>
        </w:rPr>
        <w:t xml:space="preserve">, мемристор </w:t>
      </w:r>
      <w:proofErr w:type="spellStart"/>
      <w:r w:rsidRPr="00774CEC">
        <w:rPr>
          <w:rFonts w:ascii="Times New Roman" w:eastAsiaTheme="minorHAnsi" w:hAnsi="Times New Roman"/>
          <w:sz w:val="28"/>
          <w:szCs w:val="28"/>
        </w:rPr>
        <w:t>ZnO</w:t>
      </w:r>
      <w:proofErr w:type="spellEnd"/>
      <w:r w:rsidRPr="00774CEC">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{"citationItems":[{"id":"ITEM-1","itemData":{"DOI":"https://doi.org/10.1016/j.spmi.2015.09.012","ISSN":"0749-6036","abstract":"As metal oxides act as an active media for oxygen vacancies transport after their infiltration/confinement in the submicron porous structure, we report the memristive device fabrication from nanostructured porous silicon – metal oxide (ZnO and VO2) composites. Scanning electron microscopy and X-ray diffraction were used for morphological and structural characterization, respectively. Predominant crystal phase of metal oxides was found to be wurtzite for ZnO and monoclinic for VO2. Electrical characterization reveals that both devices present symmetrical zero-crossing pinched hysteresis curves, typical of memristive systems. Although both the devices reveal significant endurance and stable switching ratio, ZnO-based device exhibits relatively better stability and 86% higher resistive switching ratio with respect to VO2-based device. The proposed memristive devices have potential applications as practical and economical structures that could be integrated in current silicon based microtechnology.","author":[{"dropping-particle":"","family":"Ocampo","given":"O","non-dropping-particle":"","parse-names":false,"suffix":""},{"dropping-particle":"","family":"Antúnez","given":"E E","non-dropping-particle":"","parse-names":false,"suffix":""},{"dropping-particle":"","family":"Agarwal","given":"V","non-dropping-particle":"","parse-names":false,"suffix":""}],"container-title":"Superlattices and Microstructures","id":"ITEM-1","issued":{"date-parts":[["2015"]]},"page":"198-203","title":"Memristive devices from porous silicon – ZnO/VO2 nanocomposites","type":"article-journal","volume":"88"},"uris":["http://www.mendeley.com/documents/?uuid=e05721ae-13b7-4694-974e-b5d1b7a0076e"]},{"id":"ITEM-2","itemData":{"DOI":"10.1186/1556-276X-9-437","ISSN":"1556-276X","abstract":"Preliminary results on the fabrication of a memristive device made of zinc oxide (ZnO) over a mesoporous silicon substrate have been reported. Porous silicon (PS) subs</w:instrText>
      </w:r>
      <w:r w:rsidR="00654E27" w:rsidRPr="00764F11">
        <w:rPr>
          <w:rFonts w:ascii="Times New Roman" w:eastAsiaTheme="minorHAnsi" w:hAnsi="Times New Roman"/>
          <w:sz w:val="28"/>
          <w:szCs w:val="28"/>
          <w:lang w:val="en-US"/>
        </w:rPr>
        <w:instrText>trate is employed as a template to increase the formation of oxygen vacancies in the ZnO layer and promote suitable grain size conditions for memristance. Morphological and optical properties are investigated using scanning electron microscopy (SEM) and photoluminescence (PL) spectroscopy. The proposed device exhibits a zero-crossing pinched hysteresis current-voltage (I-V) curve characteristic of memristive systems.","author":[{"dropping-particle":"","family":"Martínez","given":"Lizeth","non-dropping-particle":"","parse-names":false,"suffix":""},{"dropping-particle":"","family":"Ocampo","given":"Oscar","non-dropping-particle":"","parse-names":false,"suffix":""},{"dropping-particle":"","family":"Kumar","given":"Yogesh","non-dropping-particle":"","parse-names":false,"suffix":""},{"dropping-particle":"","family":"Agarwal","given":"Vivechana","non-dropping-particle":"","parse-names":false,"suffix":""}],"container-title":"Nanoscale Research Letters","id":"ITEM-2","issue":"1","issued":{"date-parts":[["2014"]]},"page":"437","title":"ZnO-porous silicon nanocomposite for possible memristive device fabrication","type":"article-journal","volume":"9"},"uris":["http://www.mendeley.com/documents/?uuid=51696f16-f22f-44f8-b1cc-9f8e11b09fe9"]}],"mendeley":{"formattedCitation":"[78], [79]","plainTextFormattedCitation":"[78], [79]","previouslyFormattedCitation":"[78], [79]"},"properties":{"noteIndex":0},"schema":"https://github.com/citation-style-language/schema/raw/master/csl-citation.json"}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lang w:val="en-US"/>
        </w:rPr>
        <w:t>[78], [79]</w:t>
      </w:r>
      <w:r>
        <w:rPr>
          <w:rFonts w:ascii="Times New Roman" w:eastAsiaTheme="minorHAnsi" w:hAnsi="Times New Roman"/>
          <w:sz w:val="28"/>
          <w:szCs w:val="28"/>
        </w:rPr>
        <w:fldChar w:fldCharType="end"/>
      </w:r>
      <w:r w:rsidRPr="00CE2BEA">
        <w:rPr>
          <w:rFonts w:ascii="Times New Roman" w:eastAsiaTheme="minorHAnsi" w:hAnsi="Times New Roman"/>
          <w:sz w:val="28"/>
          <w:szCs w:val="28"/>
          <w:lang w:val="en-US"/>
        </w:rPr>
        <w:t xml:space="preserve">, </w:t>
      </w:r>
      <w:proofErr w:type="spellStart"/>
      <w:r w:rsidRPr="00CE2BEA">
        <w:rPr>
          <w:rFonts w:ascii="Times New Roman" w:eastAsiaTheme="minorHAnsi" w:hAnsi="Times New Roman"/>
          <w:sz w:val="28"/>
          <w:szCs w:val="28"/>
          <w:lang w:val="en-US"/>
        </w:rPr>
        <w:t>NiO</w:t>
      </w:r>
      <w:proofErr w:type="spellEnd"/>
      <w:r>
        <w:rPr>
          <w:rFonts w:ascii="Times New Roman" w:eastAsiaTheme="minorHAnsi" w:hAnsi="Times New Roman"/>
          <w:sz w:val="28"/>
          <w:szCs w:val="28"/>
          <w:lang w:val="en-US"/>
        </w:rPr>
        <w:t xml:space="preserve"> </w:t>
      </w:r>
      <w:r>
        <w:rPr>
          <w:rFonts w:ascii="Times New Roman" w:eastAsiaTheme="minorHAnsi" w:hAnsi="Times New Roman"/>
          <w:sz w:val="28"/>
          <w:szCs w:val="28"/>
          <w:lang w:val="en-US"/>
        </w:rPr>
        <w:fldChar w:fldCharType="begin" w:fldLock="1"/>
      </w:r>
      <w:r w:rsidR="00654E27">
        <w:rPr>
          <w:rFonts w:ascii="Times New Roman" w:eastAsiaTheme="minorHAnsi" w:hAnsi="Times New Roman"/>
          <w:sz w:val="28"/>
          <w:szCs w:val="28"/>
          <w:lang w:val="en-US"/>
        </w:rPr>
        <w:instrText>ADDIN CSL_CITATION {"citationItems":[{"id":"ITEM-1","itemData":{"DOI":"https://doi.org/10.1016/j.apsusc.2022.154718","ISSN":"0169-4332","abstract":"Artificial neural network-based computing prospectively overcomes the von Neumann bottleneck of conventional computers and significantly improves computational efficiency, which shows a wide range of application prospects. Here the NiO/Cu2O memristor is fabricated by magnetron sputtering, which enables functions that emulate biological synapses, such as short/long plasticity, paired-pulse facilitation, and spike timing-dependent plasticity, etc. Furthermore, a artificial neural network based on synaptic weight modulation was presented at the Mixed National Institute of Standards and Technology (MNIST) with recognition accuracy of up to 96.84 % on average, and the device proved able to simulate an array of trainable memristors for image information processing. The results demonstrate the potential of artificial synapses in artificial intelligence systems that incorporate neuromorphological computations and synaptic neural functions.","author":[{"dropping-particle":"","family":"Zhang","given":"Li","non-dropping-particle":"","parse-names":false,"suffix":""},{"dropping-particle":"","family":"Tang","given":"Zhenhua","non-dropping-particle":"","parse-names":false,"suffix":""},{"dropping-particle":"","family":"Fang","given":"Junlin","non-dropping-particle":"","parse-names":false,"suffix":""},{"dropping-particle":"","family":"Jiang","given":"Xiujuan","non-dropping-particle":"","parse-names":false,"suffix":""},{"dropping-particle":"","family":"Jiang","given":"Yan-Ping","non-dropping-particle":"","parse-names":false,"suffix":""},{"dropping-particle":"","family":"Sun","given":"Qi-Jun","non-dropping-particle":"","parse-names":false,"suffix":""},{"dropping-particle":"","family":"Fan","given":"Jing-Min","non-dropping-particle":"","parse-names":false,"suffix":""},{"dropping-particle":"","family":"Tang","given":"Xin-Gui","non-dropping-particle":"","parse-names":false,"suffix":""},{"dropping-particle":"","family":"Zhong","given":"Gaokuo","non-dropping-particle":"","parse-names":false,"suffix":""}],"container-title":"Applied Surface Science","id":"ITEM-1","issued":{"date-parts":[["2022"]]},"page":"154718","title":"Synaptic and resistive switching behaviors in NiO/Cu2O heterojunction memristor for bioinspired neuromorphic computing","type":"article-journal","volume":"606"},"uris":["http://www.mendeley.com/documents/?uuid=d75da44a-01a7-4b31-b32f-143e28f53060"]}],"mendeley":{"formattedCitation":"[80]","plainTextFormattedCitation":"[80]","previouslyFormattedCitation":"[80]"},"properties":{"noteIndex":0},"schema":"https://github.com/citation-style-language/schema/raw/master/csl-citation.json"}</w:instrText>
      </w:r>
      <w:r>
        <w:rPr>
          <w:rFonts w:ascii="Times New Roman" w:eastAsiaTheme="minorHAnsi" w:hAnsi="Times New Roman"/>
          <w:sz w:val="28"/>
          <w:szCs w:val="28"/>
          <w:lang w:val="en-US"/>
        </w:rPr>
        <w:fldChar w:fldCharType="separate"/>
      </w:r>
      <w:r w:rsidR="00654E27" w:rsidRPr="00654E27">
        <w:rPr>
          <w:rFonts w:ascii="Times New Roman" w:eastAsiaTheme="minorHAnsi" w:hAnsi="Times New Roman"/>
          <w:noProof/>
          <w:sz w:val="28"/>
          <w:szCs w:val="28"/>
          <w:lang w:val="en-US"/>
        </w:rPr>
        <w:t>[80]</w:t>
      </w:r>
      <w:r>
        <w:rPr>
          <w:rFonts w:ascii="Times New Roman" w:eastAsiaTheme="minorHAnsi" w:hAnsi="Times New Roman"/>
          <w:sz w:val="28"/>
          <w:szCs w:val="28"/>
          <w:lang w:val="en-US"/>
        </w:rPr>
        <w:fldChar w:fldCharType="end"/>
      </w:r>
      <w:r w:rsidRPr="00CE2BEA">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перовскиты</w:t>
      </w:r>
      <w:r w:rsidR="00D613B5" w:rsidRPr="00F13435">
        <w:rPr>
          <w:rFonts w:ascii="Times New Roman" w:eastAsiaTheme="minorHAnsi" w:hAnsi="Times New Roman"/>
          <w:sz w:val="28"/>
          <w:szCs w:val="28"/>
          <w:lang w:val="en-US"/>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lang w:val="en-US"/>
        </w:rPr>
        <w:instrText>ADDIN CSL_CITATION {"citationItems":[{"id":"ITEM-1","itemData":{"DOI":"10.1038/srep43664","ISSN":"2045-2322","abstract":"The uncontrollable rupture of the filament accompanied with joule heating deteriorates the resistive switching devices performance, especially on endurance and uniformity. To suppress the undesirable filaments rupture, this work presents an interface engineering methodology by inducing a thin layer of NiOx into a sandwiched Al/TaOx/ITO resistive switching device. The NiOx/TaOx interface barrier can confine the formation and rupture of filaments throughout the entire bulk structure under critical bias setups. The physical mechanism behind is the space-charge-limited conduction dominates in the SET process, while the Schottky emission dominates under the reverse bias.","author":[{"dropping-particle":"","family":"Zhu","given":"Y B","non-dropping-particle":"","parse-names":false,"suffix":""},{"dropping-particle":"","family":"Zheng","given":"K","non-dropping-particle":"","parse-names":false,"suffix":""},{"dropping-particle":"","family":"Wu","given":"X","non-dropping-particle":"","parse-names":false,"suffix":""},{"dropping-particle":"","family":"Ang","given":"L K","non-dropping-particle":"","parse-names":false,"suffix":""}],"container-title":"Scientific Reports","id":"ITEM-1","issue":"1","issued":{"date-parts":[["2017"]]},"page":"43664","title":"Enhanced stability of filament-type resistive switching by interface engineering","type":"article-journal","volume":"7"},"uris":["http://www.mendeley.com/documents/?uuid=e5d5a8b9-cdcc-47b5-af4c-ffcfe87044a0"]}],"mendeley":{"formattedCitation":"[81]","plainTextFormattedCitation":"[81]","previouslyFormattedCitation":"[81]"},"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lang w:val="en-US"/>
        </w:rPr>
        <w:t>[81]</w:t>
      </w:r>
      <w:r>
        <w:rPr>
          <w:rFonts w:ascii="Times New Roman" w:eastAsiaTheme="minorHAnsi" w:hAnsi="Times New Roman"/>
          <w:sz w:val="28"/>
          <w:szCs w:val="28"/>
        </w:rPr>
        <w:fldChar w:fldCharType="end"/>
      </w:r>
      <w:r w:rsidRPr="00CE2BEA">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Помимо</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экспериментальных</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исследований</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значительное</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внимание</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было</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уделено</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теоретическому</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моделированию</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свойств</w:t>
      </w:r>
      <w:r w:rsidRPr="00B05C17">
        <w:rPr>
          <w:rFonts w:ascii="Times New Roman" w:eastAsiaTheme="minorHAnsi" w:hAnsi="Times New Roman"/>
          <w:sz w:val="28"/>
          <w:szCs w:val="28"/>
          <w:lang w:val="en-US"/>
        </w:rPr>
        <w:t xml:space="preserve"> </w:t>
      </w:r>
      <w:r w:rsidRPr="00774CEC">
        <w:rPr>
          <w:rFonts w:ascii="Times New Roman" w:eastAsiaTheme="minorHAnsi" w:hAnsi="Times New Roman"/>
          <w:sz w:val="28"/>
          <w:szCs w:val="28"/>
        </w:rPr>
        <w:t>мемристоров</w:t>
      </w:r>
      <w:r w:rsidRPr="00B05C17">
        <w:rPr>
          <w:rFonts w:ascii="Times New Roman" w:eastAsiaTheme="minorHAnsi" w:hAnsi="Times New Roman"/>
          <w:sz w:val="28"/>
          <w:szCs w:val="28"/>
          <w:lang w:val="en-US"/>
        </w:rPr>
        <w:t xml:space="preserve"> </w:t>
      </w:r>
      <w:r>
        <w:rPr>
          <w:rFonts w:ascii="Times New Roman" w:eastAsiaTheme="minorHAnsi" w:hAnsi="Times New Roman"/>
          <w:sz w:val="28"/>
          <w:szCs w:val="28"/>
          <w:lang w:val="en-US"/>
        </w:rPr>
        <w:fldChar w:fldCharType="begin" w:fldLock="1"/>
      </w:r>
      <w:r w:rsidR="00654E27">
        <w:rPr>
          <w:rFonts w:ascii="Times New Roman" w:eastAsiaTheme="minorHAnsi" w:hAnsi="Times New Roman"/>
          <w:sz w:val="28"/>
          <w:szCs w:val="28"/>
          <w:lang w:val="en-US"/>
        </w:rPr>
        <w:instrText>ADDIN</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CSL</w:instrText>
      </w:r>
      <w:r w:rsidR="00654E27" w:rsidRPr="00B05C17">
        <w:rPr>
          <w:rFonts w:ascii="Times New Roman" w:eastAsiaTheme="minorHAnsi" w:hAnsi="Times New Roman"/>
          <w:sz w:val="28"/>
          <w:szCs w:val="28"/>
          <w:lang w:val="en-US"/>
        </w:rPr>
        <w:instrText>_</w:instrText>
      </w:r>
      <w:r w:rsidR="00654E27">
        <w:rPr>
          <w:rFonts w:ascii="Times New Roman" w:eastAsiaTheme="minorHAnsi" w:hAnsi="Times New Roman"/>
          <w:sz w:val="28"/>
          <w:szCs w:val="28"/>
          <w:lang w:val="en-US"/>
        </w:rPr>
        <w:instrText>CITATION</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citationItems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id</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ITEM</w:instrText>
      </w:r>
      <w:r w:rsidR="00654E27" w:rsidRPr="00B05C17">
        <w:rPr>
          <w:rFonts w:ascii="Times New Roman" w:eastAsiaTheme="minorHAnsi" w:hAnsi="Times New Roman"/>
          <w:sz w:val="28"/>
          <w:szCs w:val="28"/>
          <w:lang w:val="en-US"/>
        </w:rPr>
        <w:instrText>-1","</w:instrText>
      </w:r>
      <w:r w:rsidR="00654E27">
        <w:rPr>
          <w:rFonts w:ascii="Times New Roman" w:eastAsiaTheme="minorHAnsi" w:hAnsi="Times New Roman"/>
          <w:sz w:val="28"/>
          <w:szCs w:val="28"/>
          <w:lang w:val="en-US"/>
        </w:rPr>
        <w:instrText>itemData</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DOI</w:instrText>
      </w:r>
      <w:r w:rsidR="00654E27" w:rsidRPr="00B05C17">
        <w:rPr>
          <w:rFonts w:ascii="Times New Roman" w:eastAsiaTheme="minorHAnsi" w:hAnsi="Times New Roman"/>
          <w:sz w:val="28"/>
          <w:szCs w:val="28"/>
          <w:lang w:val="en-US"/>
        </w:rPr>
        <w:instrText>":"10.1063/1.1812580","</w:instrText>
      </w:r>
      <w:r w:rsidR="00654E27">
        <w:rPr>
          <w:rFonts w:ascii="Times New Roman" w:eastAsiaTheme="minorHAnsi" w:hAnsi="Times New Roman"/>
          <w:sz w:val="28"/>
          <w:szCs w:val="28"/>
          <w:lang w:val="en-US"/>
        </w:rPr>
        <w:instrText>ISSN</w:instrText>
      </w:r>
      <w:r w:rsidR="00654E27" w:rsidRPr="00B05C17">
        <w:rPr>
          <w:rFonts w:ascii="Times New Roman" w:eastAsiaTheme="minorHAnsi" w:hAnsi="Times New Roman"/>
          <w:sz w:val="28"/>
          <w:szCs w:val="28"/>
          <w:lang w:val="en-US"/>
        </w:rPr>
        <w:instrText>":"0003-6951","</w:instrText>
      </w:r>
      <w:r w:rsidR="00654E27">
        <w:rPr>
          <w:rFonts w:ascii="Times New Roman" w:eastAsiaTheme="minorHAnsi" w:hAnsi="Times New Roman"/>
          <w:sz w:val="28"/>
          <w:szCs w:val="28"/>
          <w:lang w:val="en-US"/>
        </w:rPr>
        <w:instrText>abstract</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We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have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characterized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vertical</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transport</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properties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of</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epitaxial</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layered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structures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composed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of</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Pr</w:instrText>
      </w:r>
      <w:r w:rsidR="00654E27" w:rsidRPr="00B05C17">
        <w:rPr>
          <w:rFonts w:ascii="Times New Roman" w:eastAsiaTheme="minorHAnsi" w:hAnsi="Times New Roman"/>
          <w:sz w:val="28"/>
          <w:szCs w:val="28"/>
          <w:lang w:val="en-US"/>
        </w:rPr>
        <w:instrText>0.7</w:instrText>
      </w:r>
      <w:r w:rsidR="00654E27">
        <w:rPr>
          <w:rFonts w:ascii="Times New Roman" w:eastAsiaTheme="minorHAnsi" w:hAnsi="Times New Roman"/>
          <w:sz w:val="28"/>
          <w:szCs w:val="28"/>
          <w:lang w:val="en-US"/>
        </w:rPr>
        <w:instrText>Ca</w:instrText>
      </w:r>
      <w:r w:rsidR="00654E27" w:rsidRPr="00B05C17">
        <w:rPr>
          <w:rFonts w:ascii="Times New Roman" w:eastAsiaTheme="minorHAnsi" w:hAnsi="Times New Roman"/>
          <w:sz w:val="28"/>
          <w:szCs w:val="28"/>
          <w:lang w:val="en-US"/>
        </w:rPr>
        <w:instrText>0.3</w:instrText>
      </w:r>
      <w:r w:rsidR="00654E27">
        <w:rPr>
          <w:rFonts w:ascii="Times New Roman" w:eastAsiaTheme="minorHAnsi" w:hAnsi="Times New Roman"/>
          <w:sz w:val="28"/>
          <w:szCs w:val="28"/>
          <w:lang w:val="en-US"/>
        </w:rPr>
        <w:instrText>MnO</w:instrText>
      </w:r>
      <w:r w:rsidR="00654E27" w:rsidRPr="00B05C17">
        <w:rPr>
          <w:rFonts w:ascii="Times New Roman" w:eastAsiaTheme="minorHAnsi" w:hAnsi="Times New Roman"/>
          <w:sz w:val="28"/>
          <w:szCs w:val="28"/>
          <w:lang w:val="en-US"/>
        </w:rPr>
        <w:instrText>3(</w:instrText>
      </w:r>
      <w:r w:rsidR="00654E27">
        <w:rPr>
          <w:rFonts w:ascii="Times New Roman" w:eastAsiaTheme="minorHAnsi" w:hAnsi="Times New Roman"/>
          <w:sz w:val="28"/>
          <w:szCs w:val="28"/>
          <w:lang w:val="en-US"/>
        </w:rPr>
        <w:instrText>PCMO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sandwiched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between</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SrRuO</w:instrText>
      </w:r>
      <w:r w:rsidR="00654E27" w:rsidRPr="00B05C17">
        <w:rPr>
          <w:rFonts w:ascii="Times New Roman" w:eastAsiaTheme="minorHAnsi" w:hAnsi="Times New Roman"/>
          <w:sz w:val="28"/>
          <w:szCs w:val="28"/>
          <w:lang w:val="en-US"/>
        </w:rPr>
        <w:instrText>3(</w:instrText>
      </w:r>
      <w:r w:rsidR="00654E27">
        <w:rPr>
          <w:rFonts w:ascii="Times New Roman" w:eastAsiaTheme="minorHAnsi" w:hAnsi="Times New Roman"/>
          <w:sz w:val="28"/>
          <w:szCs w:val="28"/>
          <w:lang w:val="en-US"/>
        </w:rPr>
        <w:instrText>SRO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bottom</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electrode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and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several</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kinds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of</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top</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electrodes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such</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SRO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Pt</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Au</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Ag</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and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Ti</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Among</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layered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structures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PCMO</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SRO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distinct</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due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rectifying</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V</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characteristic</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with</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large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hysteresis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Corresponding</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hysteresis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of</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V</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characteristics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contact</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resistance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of</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PCMO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interface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reversibly</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switches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between</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two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stable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states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by</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applying</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pulsed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voltage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stress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We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propose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model</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for</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resistance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switching</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at</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PCMO</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interface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in</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which</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width</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and</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or</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height</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of</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Schottky</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like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barrier</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are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altered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by</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trapped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charge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carriers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in</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the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interface</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states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author</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family</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Sawa</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given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A</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non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names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false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suffix</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family</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Fujii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given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T</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non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names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false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suffix</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family</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Kawasaki</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given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M</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non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names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false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suffix</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family</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Tokura</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given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Y</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non</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dropping</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particle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parse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names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false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suffix</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container</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title</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Applied</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Physics</w:instrText>
      </w:r>
      <w:r w:rsidR="00654E27" w:rsidRPr="00B05C17">
        <w:rPr>
          <w:rFonts w:ascii="Times New Roman" w:eastAsiaTheme="minorHAnsi" w:hAnsi="Times New Roman"/>
          <w:sz w:val="28"/>
          <w:szCs w:val="28"/>
          <w:lang w:val="en-US"/>
        </w:rPr>
        <w:instrText xml:space="preserve"> </w:instrText>
      </w:r>
      <w:r w:rsidR="00654E27">
        <w:rPr>
          <w:rFonts w:ascii="Times New Roman" w:eastAsiaTheme="minorHAnsi" w:hAnsi="Times New Roman"/>
          <w:sz w:val="28"/>
          <w:szCs w:val="28"/>
          <w:lang w:val="en-US"/>
        </w:rPr>
        <w:instrText>Letters</w:instrText>
      </w:r>
      <w:r w:rsidR="00654E27" w:rsidRPr="00B05C17">
        <w:rPr>
          <w:rFonts w:ascii="Times New Roman" w:eastAsiaTheme="minorHAnsi" w:hAnsi="Times New Roman"/>
          <w:sz w:val="28"/>
          <w:szCs w:val="28"/>
          <w:lang w:val="en-US"/>
        </w:rPr>
        <w:instrText>","</w:instrText>
      </w:r>
      <w:r w:rsidR="00654E27">
        <w:rPr>
          <w:rFonts w:ascii="Times New Roman" w:eastAsiaTheme="minorHAnsi" w:hAnsi="Times New Roman"/>
          <w:sz w:val="28"/>
          <w:szCs w:val="28"/>
          <w:lang w:val="en-US"/>
        </w:rPr>
        <w:instrText>id":"ITEM-1","issue":"18","issued":{"date-parts":[["2004"]]},"page":"4073-4075","title":"Hysteretic current–voltage characteristics and resistance switching at a rectifying Ti∕Pr0.7Ca0.3MnO3 interface","type":"article-journal","volume":"85"},"uris":["http://www.mendeley.com/documents/?uuid=043ed250-d8de-44fe-95ea-955fe6aa75ae"]},{"id":"ITEM-2","itemData":{"DOI":"https://doi.org/10.1016/j.matpr.2020.03.602","ISSN":"2214-7853","abstract":"Memristor’s electrical behavior can be defined as inter-relationship between electric charge and magnetic flux. Memristor exhibit memory characteristics. Its present state resistance depends on the amount of charge passed through it in particular direction previously. This varying resistance property can be used as non-volatile memory property. Memristor have very steep off to on transitions with a large on-off resistance ratio. A device with more control terminal offer superior control over its characteristics than two-terminal devices. The unique characteristics of memristor along with long retention time and low complex device geometry make them ideal to model them as three-terminal devices. The prime objective of this paper is to model a drift based three terminal memristive (Gated Memristor) device that possess same memory, current characteristics and pinched hysteresis effect that of a two-terminal device. Further, the modeled device can be used to realize various novel digital and analog circuits. Device is modeled using Verilog-A language and simulated using Cadence Virtuoso environment.","author":[{"dropping-particle":"","family":"Amarnath","given":"N","non-dropping-particle":"","parse-names":false,"suffix":""},{"dropping-particle":"","family":"Ramakrishnan","given":"V N","non-dropping-particle":"","parse-names":false,"suffix":""}],"container-title":"Materials Today: Proceedings","id":"ITEM-2","issued":{"date-parts":[["2020"]]},"note":"International Multi-conference on Computing, Communication, Electrical &amp;amp; Nanotechnology, I2CN-2K19, 25th &amp;amp; 26th April 2019","page":"1777-1787","title":"Modeling and Simulation of Gated Memristor","type":"article-journal","volume":"24"},"uris":["http://www.mendeley.com/documents/?uuid=7ce4835e-ab59-4f70-8c14-9a23994994e4"]},{"id":"ITEM-3","itemData":{"DOI":"https://doi.org/10.1016/j.mejo.2021.105037","ISSN":"1879-2391","abstract":"In this paper, new active-only memristor emulator circuits based on only one active element and one single transistor are proposed. These circuits use intrinsic capacitors of the MOS transistors without using any external passive components. These types of circuits have some important advantages over the integrated circuit, such as low occupied chip area and electronic tuning capability. However, memristor emulator circuits suffer from limited operation frequency range. To address this issue, a new modification technique used to extend circuits’ operating frequency range is introduced. Furthermore, the proposed memristor emulators can also be used to implement basic filtering functions. The main nonidealities are studied and proper operations of these circuits are provided via Spectre Simulation results in 0.18 ​μm Cadence design tool.","author":[{"dropping-particle":"","family":"Yildiz","given":"Hacer Atar","non-dropping-particle":"","parse-names":false,"suffix":""}],"container-title":"Microelectronics Journal","id":"ITEM-3","issued":{"date-parts":[["2021"]]},"page":"105037","title":"New area efficient memristor realizations","type":"article-journal","volume":"111"},"uris":["http://www.mendeley.com/documents/?uuid=bba52c7c-86db-4f78-bdaa-a94c79ec3064"]},{"id":"ITEM-4","itemData":{"DOI":"https://doi.org/10.1016/j.aeue.2004.11.027","ISSN":"1434-8411","abstract":"In this paper, a current-mode (CM) Kerwin–Huelsman–Newcomb (KHN) biquad is proposed. The circuit employs three differential-voltage current conveyors (DVCCs) as active elements together with two capacitors and four resistors as passive elements, which all are grounded. The circuit simultaneously provides the three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basic</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filter</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functions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namely</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bandpass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BP</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highpass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HP</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and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lowpass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LP</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functions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The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notch</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and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allpass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AP</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functions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can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be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obtained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by</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connecting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appropriate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output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currents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directly</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without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using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additional</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active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elements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The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output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signals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are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obtained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high</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output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impedance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ports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which</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is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important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for</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easy</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cascading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in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CM</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operation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SPICE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simulation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results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are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to</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verify</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the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theoretical</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analyses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author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family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Ibrahim</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Muhammed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names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false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suffix</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family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Minaei</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Shahram</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names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false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suffix</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family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Kuntman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Hakan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names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false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suffix</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container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title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AEU</w:instrText>
      </w:r>
      <w:r w:rsidR="00654E27" w:rsidRPr="00764F11">
        <w:rPr>
          <w:rFonts w:ascii="Times New Roman" w:eastAsiaTheme="minorHAnsi" w:hAnsi="Times New Roman"/>
          <w:sz w:val="28"/>
          <w:szCs w:val="28"/>
        </w:rPr>
        <w:instrText xml:space="preserve"> - </w:instrText>
      </w:r>
      <w:r w:rsidR="00654E27">
        <w:rPr>
          <w:rFonts w:ascii="Times New Roman" w:eastAsiaTheme="minorHAnsi" w:hAnsi="Times New Roman"/>
          <w:sz w:val="28"/>
          <w:szCs w:val="28"/>
          <w:lang w:val="en-US"/>
        </w:rPr>
        <w:instrText>International</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Journal</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of</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Electronics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and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Communications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ITEM</w:instrText>
      </w:r>
      <w:r w:rsidR="00654E27" w:rsidRPr="00764F11">
        <w:rPr>
          <w:rFonts w:ascii="Times New Roman" w:eastAsiaTheme="minorHAnsi" w:hAnsi="Times New Roman"/>
          <w:sz w:val="28"/>
          <w:szCs w:val="28"/>
        </w:rPr>
        <w:instrText>-4","</w:instrText>
      </w:r>
      <w:r w:rsidR="00654E27">
        <w:rPr>
          <w:rFonts w:ascii="Times New Roman" w:eastAsiaTheme="minorHAnsi" w:hAnsi="Times New Roman"/>
          <w:sz w:val="28"/>
          <w:szCs w:val="28"/>
          <w:lang w:val="en-US"/>
        </w:rPr>
        <w:instrText>issue</w:instrText>
      </w:r>
      <w:r w:rsidR="00654E27" w:rsidRPr="00764F11">
        <w:rPr>
          <w:rFonts w:ascii="Times New Roman" w:eastAsiaTheme="minorHAnsi" w:hAnsi="Times New Roman"/>
          <w:sz w:val="28"/>
          <w:szCs w:val="28"/>
        </w:rPr>
        <w:instrText>":"5","</w:instrText>
      </w:r>
      <w:r w:rsidR="00654E27">
        <w:rPr>
          <w:rFonts w:ascii="Times New Roman" w:eastAsiaTheme="minorHAnsi" w:hAnsi="Times New Roman"/>
          <w:sz w:val="28"/>
          <w:szCs w:val="28"/>
          <w:lang w:val="en-US"/>
        </w:rPr>
        <w:instrText>issued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date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parts</w:instrText>
      </w:r>
      <w:r w:rsidR="00654E27" w:rsidRPr="00764F11">
        <w:rPr>
          <w:rFonts w:ascii="Times New Roman" w:eastAsiaTheme="minorHAnsi" w:hAnsi="Times New Roman"/>
          <w:sz w:val="28"/>
          <w:szCs w:val="28"/>
        </w:rPr>
        <w:instrText>":[["2005"]]},"</w:instrText>
      </w:r>
      <w:r w:rsidR="00654E27">
        <w:rPr>
          <w:rFonts w:ascii="Times New Roman" w:eastAsiaTheme="minorHAnsi" w:hAnsi="Times New Roman"/>
          <w:sz w:val="28"/>
          <w:szCs w:val="28"/>
          <w:lang w:val="en-US"/>
        </w:rPr>
        <w:instrText>page</w:instrText>
      </w:r>
      <w:r w:rsidR="00654E27" w:rsidRPr="00764F11">
        <w:rPr>
          <w:rFonts w:ascii="Times New Roman" w:eastAsiaTheme="minorHAnsi" w:hAnsi="Times New Roman"/>
          <w:sz w:val="28"/>
          <w:szCs w:val="28"/>
        </w:rPr>
        <w:instrText>":"311-318","</w:instrText>
      </w:r>
      <w:r w:rsidR="00654E27">
        <w:rPr>
          <w:rFonts w:ascii="Times New Roman" w:eastAsiaTheme="minorHAnsi" w:hAnsi="Times New Roman"/>
          <w:sz w:val="28"/>
          <w:szCs w:val="28"/>
          <w:lang w:val="en-US"/>
        </w:rPr>
        <w:instrText>title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w:instrText>
      </w:r>
      <w:r w:rsidR="00654E27" w:rsidRPr="00764F11">
        <w:rPr>
          <w:rFonts w:ascii="Times New Roman" w:eastAsiaTheme="minorHAnsi" w:hAnsi="Times New Roman"/>
          <w:sz w:val="28"/>
          <w:szCs w:val="28"/>
        </w:rPr>
        <w:instrText xml:space="preserve"> 22.5</w:instrText>
      </w:r>
      <w:r w:rsidR="00654E27">
        <w:rPr>
          <w:rFonts w:ascii="Times New Roman" w:eastAsiaTheme="minorHAnsi" w:hAnsi="Times New Roman"/>
          <w:sz w:val="28"/>
          <w:szCs w:val="28"/>
          <w:lang w:val="en-US"/>
        </w:rPr>
        <w:instrText>MHz</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current</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mode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KHN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biquad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using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differential</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voltage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current</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conveyor</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and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grounded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passive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elements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type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journal</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volume</w:instrText>
      </w:r>
      <w:r w:rsidR="00654E27" w:rsidRPr="00764F11">
        <w:rPr>
          <w:rFonts w:ascii="Times New Roman" w:eastAsiaTheme="minorHAnsi" w:hAnsi="Times New Roman"/>
          <w:sz w:val="28"/>
          <w:szCs w:val="28"/>
        </w:rPr>
        <w:instrText>":"59"},"</w:instrText>
      </w:r>
      <w:r w:rsidR="00654E27">
        <w:rPr>
          <w:rFonts w:ascii="Times New Roman" w:eastAsiaTheme="minorHAnsi" w:hAnsi="Times New Roman"/>
          <w:sz w:val="28"/>
          <w:szCs w:val="28"/>
          <w:lang w:val="en-US"/>
        </w:rPr>
        <w:instrText>uris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http</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www</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mendeley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com</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documents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uuid</w:instrText>
      </w:r>
      <w:r w:rsidR="00654E27" w:rsidRPr="00764F11">
        <w:rPr>
          <w:rFonts w:ascii="Times New Roman" w:eastAsiaTheme="minorHAnsi" w:hAnsi="Times New Roman"/>
          <w:sz w:val="28"/>
          <w:szCs w:val="28"/>
        </w:rPr>
        <w:instrText>=0</w:instrText>
      </w:r>
      <w:r w:rsidR="00654E27">
        <w:rPr>
          <w:rFonts w:ascii="Times New Roman" w:eastAsiaTheme="minorHAnsi" w:hAnsi="Times New Roman"/>
          <w:sz w:val="28"/>
          <w:szCs w:val="28"/>
          <w:lang w:val="en-US"/>
        </w:rPr>
        <w:instrText>ad</w:instrText>
      </w:r>
      <w:r w:rsidR="00654E27" w:rsidRPr="00764F11">
        <w:rPr>
          <w:rFonts w:ascii="Times New Roman" w:eastAsiaTheme="minorHAnsi" w:hAnsi="Times New Roman"/>
          <w:sz w:val="28"/>
          <w:szCs w:val="28"/>
        </w:rPr>
        <w:instrText>583</w:instrText>
      </w:r>
      <w:r w:rsidR="00654E27">
        <w:rPr>
          <w:rFonts w:ascii="Times New Roman" w:eastAsiaTheme="minorHAnsi" w:hAnsi="Times New Roman"/>
          <w:sz w:val="28"/>
          <w:szCs w:val="28"/>
          <w:lang w:val="en-US"/>
        </w:rPr>
        <w:instrText>fc</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aeaa</w:instrText>
      </w:r>
      <w:r w:rsidR="00654E27" w:rsidRPr="00764F11">
        <w:rPr>
          <w:rFonts w:ascii="Times New Roman" w:eastAsiaTheme="minorHAnsi" w:hAnsi="Times New Roman"/>
          <w:sz w:val="28"/>
          <w:szCs w:val="28"/>
        </w:rPr>
        <w:instrText>-4850-</w:instrText>
      </w:r>
      <w:r w:rsidR="00654E27">
        <w:rPr>
          <w:rFonts w:ascii="Times New Roman" w:eastAsiaTheme="minorHAnsi" w:hAnsi="Times New Roman"/>
          <w:sz w:val="28"/>
          <w:szCs w:val="28"/>
          <w:lang w:val="en-US"/>
        </w:rPr>
        <w:instrText>a</w:instrText>
      </w:r>
      <w:r w:rsidR="00654E27" w:rsidRPr="00764F11">
        <w:rPr>
          <w:rFonts w:ascii="Times New Roman" w:eastAsiaTheme="minorHAnsi" w:hAnsi="Times New Roman"/>
          <w:sz w:val="28"/>
          <w:szCs w:val="28"/>
        </w:rPr>
        <w:instrText>911-</w:instrText>
      </w:r>
      <w:r w:rsidR="00654E27">
        <w:rPr>
          <w:rFonts w:ascii="Times New Roman" w:eastAsiaTheme="minorHAnsi" w:hAnsi="Times New Roman"/>
          <w:sz w:val="28"/>
          <w:szCs w:val="28"/>
          <w:lang w:val="en-US"/>
        </w:rPr>
        <w:instrText>ecca</w:instrText>
      </w:r>
      <w:r w:rsidR="00654E27" w:rsidRPr="00764F11">
        <w:rPr>
          <w:rFonts w:ascii="Times New Roman" w:eastAsiaTheme="minorHAnsi" w:hAnsi="Times New Roman"/>
          <w:sz w:val="28"/>
          <w:szCs w:val="28"/>
        </w:rPr>
        <w:instrText>8</w:instrText>
      </w:r>
      <w:r w:rsidR="00654E27">
        <w:rPr>
          <w:rFonts w:ascii="Times New Roman" w:eastAsiaTheme="minorHAnsi" w:hAnsi="Times New Roman"/>
          <w:sz w:val="28"/>
          <w:szCs w:val="28"/>
          <w:lang w:val="en-US"/>
        </w:rPr>
        <w:instrText>ebfd</w:instrText>
      </w:r>
      <w:r w:rsidR="00654E27" w:rsidRPr="00764F11">
        <w:rPr>
          <w:rFonts w:ascii="Times New Roman" w:eastAsiaTheme="minorHAnsi" w:hAnsi="Times New Roman"/>
          <w:sz w:val="28"/>
          <w:szCs w:val="28"/>
        </w:rPr>
        <w:instrText>13</w:instrText>
      </w:r>
      <w:r w:rsidR="00654E27">
        <w:rPr>
          <w:rFonts w:ascii="Times New Roman" w:eastAsiaTheme="minorHAnsi" w:hAnsi="Times New Roman"/>
          <w:sz w:val="28"/>
          <w:szCs w:val="28"/>
          <w:lang w:val="en-US"/>
        </w:rPr>
        <w:instrText>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mendeley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formattedCitation</w:instrText>
      </w:r>
      <w:r w:rsidR="00654E27" w:rsidRPr="00764F11">
        <w:rPr>
          <w:rFonts w:ascii="Times New Roman" w:eastAsiaTheme="minorHAnsi" w:hAnsi="Times New Roman"/>
          <w:sz w:val="28"/>
          <w:szCs w:val="28"/>
        </w:rPr>
        <w:instrText>":"[82], [83], [84], [85]","</w:instrText>
      </w:r>
      <w:r w:rsidR="00654E27">
        <w:rPr>
          <w:rFonts w:ascii="Times New Roman" w:eastAsiaTheme="minorHAnsi" w:hAnsi="Times New Roman"/>
          <w:sz w:val="28"/>
          <w:szCs w:val="28"/>
          <w:lang w:val="en-US"/>
        </w:rPr>
        <w:instrText>plainTextFormattedCitation</w:instrText>
      </w:r>
      <w:r w:rsidR="00654E27" w:rsidRPr="00764F11">
        <w:rPr>
          <w:rFonts w:ascii="Times New Roman" w:eastAsiaTheme="minorHAnsi" w:hAnsi="Times New Roman"/>
          <w:sz w:val="28"/>
          <w:szCs w:val="28"/>
        </w:rPr>
        <w:instrText>":"[82], [83], [84], [85]","</w:instrText>
      </w:r>
      <w:r w:rsidR="00654E27">
        <w:rPr>
          <w:rFonts w:ascii="Times New Roman" w:eastAsiaTheme="minorHAnsi" w:hAnsi="Times New Roman"/>
          <w:sz w:val="28"/>
          <w:szCs w:val="28"/>
          <w:lang w:val="en-US"/>
        </w:rPr>
        <w:instrText>previouslyFormattedCitation</w:instrText>
      </w:r>
      <w:r w:rsidR="00654E27" w:rsidRPr="00764F11">
        <w:rPr>
          <w:rFonts w:ascii="Times New Roman" w:eastAsiaTheme="minorHAnsi" w:hAnsi="Times New Roman"/>
          <w:sz w:val="28"/>
          <w:szCs w:val="28"/>
        </w:rPr>
        <w:instrText>":"[82], [83], [84], [85]"},"</w:instrText>
      </w:r>
      <w:r w:rsidR="00654E27">
        <w:rPr>
          <w:rFonts w:ascii="Times New Roman" w:eastAsiaTheme="minorHAnsi" w:hAnsi="Times New Roman"/>
          <w:sz w:val="28"/>
          <w:szCs w:val="28"/>
          <w:lang w:val="en-US"/>
        </w:rPr>
        <w:instrText>properties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noteIndex</w:instrText>
      </w:r>
      <w:r w:rsidR="00654E27" w:rsidRPr="00764F11">
        <w:rPr>
          <w:rFonts w:ascii="Times New Roman" w:eastAsiaTheme="minorHAnsi" w:hAnsi="Times New Roman"/>
          <w:sz w:val="28"/>
          <w:szCs w:val="28"/>
        </w:rPr>
        <w:instrText>":0},"</w:instrText>
      </w:r>
      <w:r w:rsidR="00654E27">
        <w:rPr>
          <w:rFonts w:ascii="Times New Roman" w:eastAsiaTheme="minorHAnsi" w:hAnsi="Times New Roman"/>
          <w:sz w:val="28"/>
          <w:szCs w:val="28"/>
          <w:lang w:val="en-US"/>
        </w:rPr>
        <w:instrText>schema</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https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github</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com</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citation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style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language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schema</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raw</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master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csl</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citation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json</w:instrText>
      </w:r>
      <w:r w:rsidR="00654E27" w:rsidRPr="00764F11">
        <w:rPr>
          <w:rFonts w:ascii="Times New Roman" w:eastAsiaTheme="minorHAnsi" w:hAnsi="Times New Roman"/>
          <w:sz w:val="28"/>
          <w:szCs w:val="28"/>
        </w:rPr>
        <w:instrText>"}</w:instrText>
      </w:r>
      <w:r>
        <w:rPr>
          <w:rFonts w:ascii="Times New Roman" w:eastAsiaTheme="minorHAnsi" w:hAnsi="Times New Roman"/>
          <w:sz w:val="28"/>
          <w:szCs w:val="28"/>
          <w:lang w:val="en-US"/>
        </w:rPr>
        <w:fldChar w:fldCharType="separate"/>
      </w:r>
      <w:r w:rsidR="00654E27" w:rsidRPr="00654E27">
        <w:rPr>
          <w:rFonts w:ascii="Times New Roman" w:eastAsiaTheme="minorHAnsi" w:hAnsi="Times New Roman"/>
          <w:noProof/>
          <w:sz w:val="28"/>
          <w:szCs w:val="28"/>
        </w:rPr>
        <w:t>[82], [83], [84], [85]</w:t>
      </w:r>
      <w:r>
        <w:rPr>
          <w:rFonts w:ascii="Times New Roman" w:eastAsiaTheme="minorHAnsi" w:hAnsi="Times New Roman"/>
          <w:sz w:val="28"/>
          <w:szCs w:val="28"/>
          <w:lang w:val="en-US"/>
        </w:rPr>
        <w:fldChar w:fldCharType="end"/>
      </w:r>
      <w:r w:rsidRPr="00EE0EB8">
        <w:rPr>
          <w:rFonts w:ascii="Times New Roman" w:eastAsiaTheme="minorHAnsi" w:hAnsi="Times New Roman"/>
          <w:sz w:val="28"/>
          <w:szCs w:val="28"/>
        </w:rPr>
        <w:t>.</w:t>
      </w:r>
    </w:p>
    <w:p w14:paraId="56ABED9A" w14:textId="77777777" w:rsidR="00F227D1" w:rsidRPr="007562C6" w:rsidRDefault="00F227D1" w:rsidP="00F227D1">
      <w:pPr>
        <w:pBdr>
          <w:top w:val="nil"/>
          <w:left w:val="nil"/>
          <w:bottom w:val="nil"/>
          <w:right w:val="nil"/>
          <w:between w:val="nil"/>
        </w:pBdr>
        <w:spacing w:after="0" w:line="240" w:lineRule="auto"/>
        <w:rPr>
          <w:rFonts w:ascii="Times New Roman" w:eastAsia="Times New Roman" w:hAnsi="Times New Roman"/>
          <w:color w:val="000000"/>
          <w:sz w:val="28"/>
          <w:szCs w:val="28"/>
        </w:rPr>
      </w:pPr>
    </w:p>
    <w:p w14:paraId="4EC732B6" w14:textId="77777777" w:rsidR="004E2613" w:rsidRPr="007562C6" w:rsidRDefault="004E2613" w:rsidP="00F227D1">
      <w:pPr>
        <w:pBdr>
          <w:top w:val="nil"/>
          <w:left w:val="nil"/>
          <w:bottom w:val="nil"/>
          <w:right w:val="nil"/>
          <w:between w:val="nil"/>
        </w:pBdr>
        <w:spacing w:after="0" w:line="240" w:lineRule="auto"/>
        <w:rPr>
          <w:rFonts w:ascii="Times New Roman" w:eastAsia="Times New Roman" w:hAnsi="Times New Roman"/>
          <w:color w:val="000000"/>
          <w:sz w:val="28"/>
          <w:szCs w:val="28"/>
        </w:rPr>
      </w:pPr>
    </w:p>
    <w:p w14:paraId="0F6D500F" w14:textId="1E1D70D9" w:rsidR="00CB1FA4" w:rsidRPr="00CB1FA4" w:rsidRDefault="00CB1FA4" w:rsidP="0019735B">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r w:rsidRPr="005761FE">
        <w:rPr>
          <w:rFonts w:ascii="Times New Roman" w:eastAsia="Times New Roman" w:hAnsi="Times New Roman"/>
          <w:b/>
          <w:color w:val="000000"/>
          <w:sz w:val="28"/>
          <w:szCs w:val="28"/>
          <w:lang w:val="kk-KZ"/>
        </w:rPr>
        <w:t>1</w:t>
      </w:r>
      <w:r w:rsidRPr="005761FE">
        <w:rPr>
          <w:rFonts w:ascii="Times New Roman" w:eastAsia="Times New Roman" w:hAnsi="Times New Roman"/>
          <w:b/>
          <w:color w:val="000000"/>
          <w:sz w:val="28"/>
          <w:szCs w:val="28"/>
        </w:rPr>
        <w:t>.</w:t>
      </w:r>
      <w:r w:rsidR="00CA7477">
        <w:rPr>
          <w:rFonts w:ascii="Times New Roman" w:eastAsia="Times New Roman" w:hAnsi="Times New Roman"/>
          <w:b/>
          <w:color w:val="000000"/>
          <w:sz w:val="28"/>
          <w:szCs w:val="28"/>
          <w:lang w:val="kk-KZ"/>
        </w:rPr>
        <w:t>6</w:t>
      </w:r>
      <w:r w:rsidRPr="005761FE">
        <w:rPr>
          <w:rFonts w:ascii="Times New Roman" w:eastAsia="Times New Roman" w:hAnsi="Times New Roman"/>
          <w:b/>
          <w:color w:val="000000"/>
          <w:sz w:val="28"/>
          <w:szCs w:val="28"/>
          <w:lang w:val="kk-KZ"/>
        </w:rPr>
        <w:t xml:space="preserve"> </w:t>
      </w:r>
      <w:r w:rsidRPr="005761FE">
        <w:rPr>
          <w:rFonts w:ascii="Times New Roman" w:eastAsia="Times New Roman" w:hAnsi="Times New Roman"/>
          <w:b/>
          <w:color w:val="000000"/>
          <w:sz w:val="28"/>
          <w:szCs w:val="28"/>
        </w:rPr>
        <w:t>Выводы по разделу</w:t>
      </w:r>
      <w:r w:rsidRPr="00CB1FA4">
        <w:rPr>
          <w:rFonts w:ascii="Times New Roman" w:eastAsia="Times New Roman" w:hAnsi="Times New Roman"/>
          <w:b/>
          <w:color w:val="000000"/>
          <w:sz w:val="28"/>
          <w:szCs w:val="28"/>
        </w:rPr>
        <w:tab/>
      </w:r>
    </w:p>
    <w:p w14:paraId="51EAC0EC" w14:textId="603D2929" w:rsidR="00F9044D" w:rsidRPr="00F9044D" w:rsidRDefault="00F9044D" w:rsidP="003C10C9">
      <w:pPr>
        <w:spacing w:after="0" w:line="240" w:lineRule="auto"/>
        <w:ind w:firstLine="709"/>
        <w:jc w:val="both"/>
        <w:rPr>
          <w:rFonts w:ascii="Times New Roman" w:eastAsia="Times New Roman" w:hAnsi="Times New Roman"/>
          <w:color w:val="000000"/>
          <w:sz w:val="28"/>
          <w:szCs w:val="28"/>
        </w:rPr>
      </w:pPr>
      <w:r w:rsidRPr="00F9044D">
        <w:rPr>
          <w:rFonts w:ascii="Times New Roman" w:eastAsia="Times New Roman" w:hAnsi="Times New Roman"/>
          <w:color w:val="000000"/>
          <w:sz w:val="28"/>
          <w:szCs w:val="28"/>
        </w:rPr>
        <w:t xml:space="preserve">В результате проведённого анализа установлено, что процессы переноса заряда в полупроводниковых материалах определяются двумя ключевыми механизмами </w:t>
      </w:r>
      <w:r w:rsidR="00D443DB">
        <w:rPr>
          <w:rFonts w:ascii="Times New Roman" w:eastAsia="Times New Roman" w:hAnsi="Times New Roman"/>
          <w:color w:val="000000"/>
          <w:sz w:val="28"/>
          <w:szCs w:val="28"/>
        </w:rPr>
        <w:t>–</w:t>
      </w:r>
      <w:r w:rsidRPr="00F9044D">
        <w:rPr>
          <w:rFonts w:ascii="Times New Roman" w:eastAsia="Times New Roman" w:hAnsi="Times New Roman"/>
          <w:color w:val="000000"/>
          <w:sz w:val="28"/>
          <w:szCs w:val="28"/>
        </w:rPr>
        <w:t xml:space="preserve"> дрейфом и диффузией носителей заряда. Дрейф обусловлен действием внешнего электрического поля и приводит к направленному движению электронов и дырок, тогда как диффузия связана с градиентом концентрации и направлена на выравнивание распределения носителей в объёме материала. Суммарный электрический ток в полупроводнике формируется как сумма дрейфовой и диффузионной составляющих, что лежит в основе функционирования полупроводниковых приборов. Классическая дрейф-</w:t>
      </w:r>
      <w:r w:rsidRPr="00F9044D">
        <w:rPr>
          <w:rFonts w:ascii="Times New Roman" w:eastAsia="Times New Roman" w:hAnsi="Times New Roman"/>
          <w:color w:val="000000"/>
          <w:sz w:val="28"/>
          <w:szCs w:val="28"/>
        </w:rPr>
        <w:lastRenderedPageBreak/>
        <w:t>диффузионная модель адекватно описывает данные процессы и широко применяется при моделировании электронных устройств.</w:t>
      </w:r>
    </w:p>
    <w:p w14:paraId="6E94EF4B" w14:textId="6C2F9714" w:rsidR="00F9044D" w:rsidRPr="00F9044D" w:rsidRDefault="00F9044D" w:rsidP="004E2613">
      <w:pPr>
        <w:spacing w:after="0" w:line="240" w:lineRule="auto"/>
        <w:ind w:firstLine="709"/>
        <w:jc w:val="both"/>
        <w:rPr>
          <w:rFonts w:ascii="Times New Roman" w:eastAsia="Times New Roman" w:hAnsi="Times New Roman"/>
          <w:color w:val="000000"/>
          <w:sz w:val="28"/>
          <w:szCs w:val="28"/>
        </w:rPr>
      </w:pPr>
      <w:r w:rsidRPr="00F9044D">
        <w:rPr>
          <w:rFonts w:ascii="Times New Roman" w:eastAsia="Times New Roman" w:hAnsi="Times New Roman"/>
          <w:color w:val="000000"/>
          <w:sz w:val="28"/>
          <w:szCs w:val="28"/>
        </w:rPr>
        <w:t xml:space="preserve">В ходе анализа также рассмотрены теоретические основы полупроводниковых сенсорных систем, включая основные типы газовых сенсоров и их принципы работы. Установлено, что различные классы сенсоров обладают своими преимуществами и ограничениями: электрохимические и оптические сенсоры характеризуются высокой чувствительностью и селективностью, но сложны и затратны; акустические и гравиметрические обеспечивают высокую точность за счёт регистрации изменений массы и упругих свойств; </w:t>
      </w:r>
      <w:r w:rsidR="00D443DB">
        <w:rPr>
          <w:rFonts w:ascii="Times New Roman" w:eastAsia="Times New Roman" w:hAnsi="Times New Roman"/>
          <w:color w:val="000000"/>
          <w:sz w:val="28"/>
          <w:szCs w:val="28"/>
        </w:rPr>
        <w:t>термокаталитические</w:t>
      </w:r>
      <w:r w:rsidRPr="00F9044D">
        <w:rPr>
          <w:rFonts w:ascii="Times New Roman" w:eastAsia="Times New Roman" w:hAnsi="Times New Roman"/>
          <w:color w:val="000000"/>
          <w:sz w:val="28"/>
          <w:szCs w:val="28"/>
        </w:rPr>
        <w:t xml:space="preserve"> отличаются простотой, но ограничены по селективности. Наибольшее распространение получили резистивные (</w:t>
      </w:r>
      <w:proofErr w:type="spellStart"/>
      <w:r w:rsidRPr="00F9044D">
        <w:rPr>
          <w:rFonts w:ascii="Times New Roman" w:eastAsia="Times New Roman" w:hAnsi="Times New Roman"/>
          <w:color w:val="000000"/>
          <w:sz w:val="28"/>
          <w:szCs w:val="28"/>
        </w:rPr>
        <w:t>хеморезистивные</w:t>
      </w:r>
      <w:proofErr w:type="spellEnd"/>
      <w:r w:rsidRPr="00F9044D">
        <w:rPr>
          <w:rFonts w:ascii="Times New Roman" w:eastAsia="Times New Roman" w:hAnsi="Times New Roman"/>
          <w:color w:val="000000"/>
          <w:sz w:val="28"/>
          <w:szCs w:val="28"/>
        </w:rPr>
        <w:t>) сенсоры на основе оксидов металлов благодаря их простоте, низкой стоимости и высокому отклику, несмотря на необходимость подогрева и чувствительность к внешним условиям</w:t>
      </w:r>
      <w:r w:rsidR="00D443DB" w:rsidRPr="00F9044D">
        <w:rPr>
          <w:rFonts w:ascii="Times New Roman" w:eastAsia="Times New Roman" w:hAnsi="Times New Roman"/>
          <w:color w:val="000000"/>
          <w:sz w:val="28"/>
          <w:szCs w:val="28"/>
        </w:rPr>
        <w:t>.</w:t>
      </w:r>
      <w:r w:rsidR="004E2613" w:rsidRPr="004E2613">
        <w:rPr>
          <w:rFonts w:ascii="Times New Roman" w:eastAsia="Times New Roman" w:hAnsi="Times New Roman"/>
          <w:color w:val="000000"/>
          <w:sz w:val="28"/>
          <w:szCs w:val="28"/>
        </w:rPr>
        <w:t xml:space="preserve"> </w:t>
      </w:r>
      <w:r w:rsidRPr="00F9044D">
        <w:rPr>
          <w:rFonts w:ascii="Times New Roman" w:eastAsia="Times New Roman" w:hAnsi="Times New Roman"/>
          <w:color w:val="000000"/>
          <w:sz w:val="28"/>
          <w:szCs w:val="28"/>
        </w:rPr>
        <w:t xml:space="preserve">Показано, что </w:t>
      </w:r>
      <w:proofErr w:type="spellStart"/>
      <w:r w:rsidRPr="00F9044D">
        <w:rPr>
          <w:rFonts w:ascii="Times New Roman" w:eastAsia="Times New Roman" w:hAnsi="Times New Roman"/>
          <w:color w:val="000000"/>
          <w:sz w:val="28"/>
          <w:szCs w:val="28"/>
        </w:rPr>
        <w:t>газочувствительность</w:t>
      </w:r>
      <w:proofErr w:type="spellEnd"/>
      <w:r w:rsidRPr="00F9044D">
        <w:rPr>
          <w:rFonts w:ascii="Times New Roman" w:eastAsia="Times New Roman" w:hAnsi="Times New Roman"/>
          <w:color w:val="000000"/>
          <w:sz w:val="28"/>
          <w:szCs w:val="28"/>
        </w:rPr>
        <w:t xml:space="preserve"> МОП-сенсоров определяется физико-химическими процессами адсорбции, десорбции и обмена зарядом, описываемыми ионно-кислородной моделью. Уменьшение размеров зёрен до наномасштабного уровня приводит к увеличению удельной поверхности и, как следствие, к росту чувствительности. Современные исследования направлены на создание гетероструктур и композитных материалов, модификацию поверхности благородными металлами, а также применение </w:t>
      </w:r>
      <w:proofErr w:type="spellStart"/>
      <w:r w:rsidRPr="00F9044D">
        <w:rPr>
          <w:rFonts w:ascii="Times New Roman" w:eastAsia="Times New Roman" w:hAnsi="Times New Roman"/>
          <w:color w:val="000000"/>
          <w:sz w:val="28"/>
          <w:szCs w:val="28"/>
        </w:rPr>
        <w:t>фотостимуляции</w:t>
      </w:r>
      <w:proofErr w:type="spellEnd"/>
      <w:r w:rsidRPr="00F9044D">
        <w:rPr>
          <w:rFonts w:ascii="Times New Roman" w:eastAsia="Times New Roman" w:hAnsi="Times New Roman"/>
          <w:color w:val="000000"/>
          <w:sz w:val="28"/>
          <w:szCs w:val="28"/>
        </w:rPr>
        <w:t xml:space="preserve"> для снижения рабочей температуры сенсоров.</w:t>
      </w:r>
      <w:r w:rsidR="004E2613" w:rsidRPr="004E2613">
        <w:rPr>
          <w:rFonts w:ascii="Times New Roman" w:eastAsia="Times New Roman" w:hAnsi="Times New Roman"/>
          <w:color w:val="000000"/>
          <w:sz w:val="28"/>
          <w:szCs w:val="28"/>
        </w:rPr>
        <w:t xml:space="preserve"> </w:t>
      </w:r>
      <w:r w:rsidRPr="00F9044D">
        <w:rPr>
          <w:rFonts w:ascii="Times New Roman" w:eastAsia="Times New Roman" w:hAnsi="Times New Roman"/>
          <w:color w:val="000000"/>
          <w:sz w:val="28"/>
          <w:szCs w:val="28"/>
        </w:rPr>
        <w:t xml:space="preserve">Несмотря на достигнутый прогресс, полупроводниковые газовые сенсоры сохраняют ряд ограничений, включая недостаточную селективность, зависимость от температуры и влажности, а также дрейф характеристик и высокое энергопотребление. В этой связи актуальным направлением является разработка новых наноструктурированных материалов и интеллектуальных сенсорных систем, интегрированных в </w:t>
      </w:r>
      <w:proofErr w:type="spellStart"/>
      <w:r w:rsidRPr="00F9044D">
        <w:rPr>
          <w:rFonts w:ascii="Times New Roman" w:eastAsia="Times New Roman" w:hAnsi="Times New Roman"/>
          <w:color w:val="000000"/>
          <w:sz w:val="28"/>
          <w:szCs w:val="28"/>
        </w:rPr>
        <w:t>IoT</w:t>
      </w:r>
      <w:proofErr w:type="spellEnd"/>
      <w:r w:rsidRPr="00F9044D">
        <w:rPr>
          <w:rFonts w:ascii="Times New Roman" w:eastAsia="Times New Roman" w:hAnsi="Times New Roman"/>
          <w:color w:val="000000"/>
          <w:sz w:val="28"/>
          <w:szCs w:val="28"/>
        </w:rPr>
        <w:t>-платформы, что позволит обеспечить стабильный и энергоэффективный мониторинг газовой среды в реальном времени.</w:t>
      </w:r>
    </w:p>
    <w:p w14:paraId="62ACF672" w14:textId="77777777" w:rsidR="00F9044D" w:rsidRPr="00F9044D" w:rsidRDefault="00F9044D" w:rsidP="003C10C9">
      <w:pPr>
        <w:spacing w:after="0" w:line="240" w:lineRule="auto"/>
        <w:ind w:firstLine="709"/>
        <w:jc w:val="both"/>
        <w:rPr>
          <w:rFonts w:ascii="Times New Roman" w:eastAsia="Times New Roman" w:hAnsi="Times New Roman"/>
          <w:color w:val="000000"/>
          <w:sz w:val="28"/>
          <w:szCs w:val="28"/>
        </w:rPr>
      </w:pPr>
      <w:r w:rsidRPr="00F9044D">
        <w:rPr>
          <w:rFonts w:ascii="Times New Roman" w:eastAsia="Times New Roman" w:hAnsi="Times New Roman"/>
          <w:color w:val="000000"/>
          <w:sz w:val="28"/>
          <w:szCs w:val="28"/>
        </w:rPr>
        <w:t>Таким образом, рассмотренные теоретические положения формируют научную основу для дальнейших исследований и разработки перспективных полупроводниковых сенсорных технологий.</w:t>
      </w:r>
    </w:p>
    <w:p w14:paraId="4EE26200" w14:textId="1CF701D7" w:rsidR="0036535E" w:rsidRPr="007562C6" w:rsidRDefault="0036535E">
      <w:pPr>
        <w:spacing w:after="160" w:line="278" w:lineRule="auto"/>
        <w:rPr>
          <w:rFonts w:ascii="Times New Roman" w:eastAsiaTheme="minorHAnsi" w:hAnsi="Times New Roman"/>
          <w:b/>
          <w:bCs/>
          <w:sz w:val="28"/>
          <w:szCs w:val="28"/>
        </w:rPr>
      </w:pPr>
    </w:p>
    <w:p w14:paraId="327883FD" w14:textId="546C5DBF" w:rsidR="004E2613" w:rsidRPr="007562C6" w:rsidRDefault="00EC2914">
      <w:pPr>
        <w:spacing w:after="160" w:line="278" w:lineRule="auto"/>
        <w:rPr>
          <w:rFonts w:ascii="Times New Roman" w:eastAsiaTheme="minorHAnsi" w:hAnsi="Times New Roman"/>
          <w:b/>
          <w:bCs/>
          <w:sz w:val="28"/>
          <w:szCs w:val="28"/>
        </w:rPr>
      </w:pPr>
      <w:r w:rsidRPr="007562C6">
        <w:rPr>
          <w:rFonts w:ascii="Times New Roman" w:eastAsiaTheme="minorHAnsi" w:hAnsi="Times New Roman"/>
          <w:b/>
          <w:bCs/>
          <w:sz w:val="28"/>
          <w:szCs w:val="28"/>
        </w:rPr>
        <w:br w:type="page"/>
      </w:r>
    </w:p>
    <w:p w14:paraId="27940267" w14:textId="0D74A4C9" w:rsidR="00781573" w:rsidRDefault="00781573" w:rsidP="00D63222">
      <w:pPr>
        <w:spacing w:after="0" w:line="240" w:lineRule="auto"/>
        <w:ind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rPr>
        <w:lastRenderedPageBreak/>
        <w:t>2</w:t>
      </w:r>
      <w:r>
        <w:rPr>
          <w:rFonts w:ascii="Times New Roman" w:eastAsiaTheme="minorHAnsi" w:hAnsi="Times New Roman"/>
          <w:b/>
          <w:bCs/>
          <w:sz w:val="28"/>
          <w:szCs w:val="28"/>
          <w:lang w:val="kk-KZ"/>
        </w:rPr>
        <w:t xml:space="preserve"> </w:t>
      </w:r>
      <w:r>
        <w:rPr>
          <w:rFonts w:ascii="Times New Roman" w:eastAsiaTheme="minorHAnsi" w:hAnsi="Times New Roman"/>
          <w:b/>
          <w:sz w:val="28"/>
          <w:szCs w:val="28"/>
          <w:lang w:val="kk-KZ"/>
        </w:rPr>
        <w:t>ТЕХНОЛОГИЯ ПОЛУЧЕНИЯ ПОЛУПРОВОДНИКОВЫХ ГЕТЕРОСТРУКТУР И МЕТОДЫ АНАЛИЗА</w:t>
      </w:r>
    </w:p>
    <w:p w14:paraId="742CF491"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p>
    <w:p w14:paraId="7BAF65FE" w14:textId="77777777" w:rsidR="00781573" w:rsidRDefault="00781573" w:rsidP="0019735B">
      <w:pPr>
        <w:spacing w:after="0" w:line="240" w:lineRule="auto"/>
        <w:ind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t>2.1 Синтез образцов из пористого кремния</w:t>
      </w:r>
    </w:p>
    <w:p w14:paraId="12E8C347" w14:textId="0DF05C80" w:rsidR="00781573" w:rsidRPr="00FA7B91" w:rsidRDefault="00781573" w:rsidP="0019735B">
      <w:pPr>
        <w:spacing w:after="0" w:line="240" w:lineRule="auto"/>
        <w:ind w:firstLine="709"/>
        <w:jc w:val="both"/>
        <w:rPr>
          <w:rFonts w:ascii="Times New Roman" w:hAnsi="Times New Roman"/>
          <w:bCs/>
          <w:sz w:val="28"/>
          <w:szCs w:val="28"/>
        </w:rPr>
      </w:pPr>
      <w:r>
        <w:rPr>
          <w:rFonts w:ascii="Times New Roman" w:hAnsi="Times New Roman"/>
          <w:bCs/>
          <w:sz w:val="28"/>
          <w:szCs w:val="28"/>
          <w:lang w:val="kk-KZ"/>
        </w:rPr>
        <w:t>В процессе синтеза гетероструктур в качестве подложки использовалась кремниевая пластина (</w:t>
      </w:r>
      <w:r>
        <w:rPr>
          <w:rFonts w:ascii="Times New Roman" w:hAnsi="Times New Roman"/>
          <w:bCs/>
          <w:sz w:val="28"/>
          <w:szCs w:val="28"/>
          <w:lang w:val="en-US"/>
        </w:rPr>
        <w:t>c</w:t>
      </w:r>
      <w:r w:rsidRPr="002E4B21">
        <w:rPr>
          <w:rFonts w:ascii="Times New Roman" w:hAnsi="Times New Roman"/>
          <w:bCs/>
          <w:sz w:val="28"/>
          <w:szCs w:val="28"/>
        </w:rPr>
        <w:t>-</w:t>
      </w:r>
      <w:r>
        <w:rPr>
          <w:rFonts w:ascii="Times New Roman" w:hAnsi="Times New Roman"/>
          <w:bCs/>
          <w:sz w:val="28"/>
          <w:szCs w:val="28"/>
          <w:lang w:val="en-US"/>
        </w:rPr>
        <w:t>Si</w:t>
      </w:r>
      <w:r>
        <w:rPr>
          <w:rFonts w:ascii="Times New Roman" w:hAnsi="Times New Roman"/>
          <w:bCs/>
          <w:sz w:val="28"/>
          <w:szCs w:val="28"/>
          <w:lang w:val="kk-KZ"/>
        </w:rPr>
        <w:t>) р-типа. Параметры</w:t>
      </w:r>
      <w:r w:rsidRPr="002E4B21">
        <w:rPr>
          <w:rFonts w:ascii="Times New Roman" w:hAnsi="Times New Roman"/>
          <w:bCs/>
          <w:sz w:val="28"/>
          <w:szCs w:val="28"/>
          <w:lang w:val="kk-KZ"/>
        </w:rPr>
        <w:t xml:space="preserve"> кре</w:t>
      </w:r>
      <w:r>
        <w:rPr>
          <w:rFonts w:ascii="Times New Roman" w:hAnsi="Times New Roman"/>
          <w:bCs/>
          <w:sz w:val="28"/>
          <w:szCs w:val="28"/>
          <w:lang w:val="kk-KZ"/>
        </w:rPr>
        <w:t>мниевой пластины следующие: удельное сопротивление ρ=10 Ом</w:t>
      </w:r>
      <w:r w:rsidR="00AA45CD">
        <w:rPr>
          <w:rFonts w:ascii="Times New Roman" w:hAnsi="Times New Roman"/>
          <w:bCs/>
          <w:sz w:val="28"/>
          <w:szCs w:val="28"/>
          <w:lang w:val="kk-KZ"/>
        </w:rPr>
        <w:t>*</w:t>
      </w:r>
      <w:r>
        <w:rPr>
          <w:rFonts w:ascii="Times New Roman" w:hAnsi="Times New Roman"/>
          <w:bCs/>
          <w:sz w:val="28"/>
          <w:szCs w:val="28"/>
          <w:lang w:val="kk-KZ"/>
        </w:rPr>
        <w:t>см, с кристаллографической ориентацией &lt;100&gt;. Процесс получения пористого кремния проводился в электрохимической ячейке, совмещающий гальванастатический (при постоянном токе) и потенциостатический (при постоянном напряжении) режимы электрохимического травления. Схематическое изображение электрохимической ячейки и процесса электрохимического травления представлен</w:t>
      </w:r>
      <w:r>
        <w:rPr>
          <w:rFonts w:ascii="Times New Roman" w:hAnsi="Times New Roman"/>
          <w:bCs/>
          <w:sz w:val="28"/>
          <w:szCs w:val="28"/>
        </w:rPr>
        <w:t>ы</w:t>
      </w:r>
      <w:r>
        <w:rPr>
          <w:rFonts w:ascii="Times New Roman" w:hAnsi="Times New Roman"/>
          <w:bCs/>
          <w:sz w:val="28"/>
          <w:szCs w:val="28"/>
          <w:lang w:val="kk-KZ"/>
        </w:rPr>
        <w:t xml:space="preserve"> на рисунке 2.1</w:t>
      </w:r>
      <w:r w:rsidR="000E35DA" w:rsidRPr="000E35DA">
        <w:rPr>
          <w:rFonts w:ascii="Times New Roman" w:hAnsi="Times New Roman"/>
          <w:bCs/>
          <w:sz w:val="28"/>
          <w:szCs w:val="28"/>
        </w:rPr>
        <w:t xml:space="preserve"> </w:t>
      </w:r>
      <w:r w:rsidR="000E35DA">
        <w:rPr>
          <w:rFonts w:ascii="Times New Roman" w:hAnsi="Times New Roman"/>
          <w:bCs/>
          <w:sz w:val="28"/>
          <w:szCs w:val="28"/>
        </w:rPr>
        <w:fldChar w:fldCharType="begin" w:fldLock="1"/>
      </w:r>
      <w:r w:rsidR="00654E27">
        <w:rPr>
          <w:rFonts w:ascii="Times New Roman" w:hAnsi="Times New Roman"/>
          <w:bCs/>
          <w:sz w:val="28"/>
          <w:szCs w:val="28"/>
        </w:rPr>
        <w:instrText xml:space="preserve">ADDIN CSL_CITATION {"citationItems":[{"id":"ITEM-1","itemData":{"DOI":"https://doi.org/10.1155/2022/1482877","abstract":"Porous silicon (PSi) is used as an effective material in biomedicine, sensors, solar cells, electrochemical energy, microelectronics, and nanotechnology. Considering the dependence of PSi functional properties on pore geometry and porous layer architecture, it is important to develop methods for controlled pore formation. After all, in the “procession” the method of obtaining PSi </w:instrText>
      </w:r>
      <w:r w:rsidR="00654E27">
        <w:rPr>
          <w:rFonts w:ascii="Cambria Math" w:hAnsi="Cambria Math" w:cs="Cambria Math"/>
          <w:bCs/>
          <w:sz w:val="28"/>
          <w:szCs w:val="28"/>
        </w:rPr>
        <w:instrText>⟶</w:instrText>
      </w:r>
      <w:r w:rsidR="00654E27">
        <w:rPr>
          <w:rFonts w:ascii="Times New Roman" w:hAnsi="Times New Roman"/>
          <w:bCs/>
          <w:sz w:val="28"/>
          <w:szCs w:val="28"/>
        </w:rPr>
        <w:instrText xml:space="preserve"> pore geometry and architecture of PSi </w:instrText>
      </w:r>
      <w:r w:rsidR="00654E27">
        <w:rPr>
          <w:rFonts w:ascii="Cambria Math" w:hAnsi="Cambria Math" w:cs="Cambria Math"/>
          <w:bCs/>
          <w:sz w:val="28"/>
          <w:szCs w:val="28"/>
        </w:rPr>
        <w:instrText>⟶</w:instrText>
      </w:r>
      <w:r w:rsidR="00654E27">
        <w:rPr>
          <w:rFonts w:ascii="Times New Roman" w:hAnsi="Times New Roman"/>
          <w:bCs/>
          <w:sz w:val="28"/>
          <w:szCs w:val="28"/>
        </w:rPr>
        <w:instrText xml:space="preserve"> functional properties of PSi, the decisive role belongs to the first participant. Among the most used methods, electrochemical etching is the most suitable for the controllability of the processes of nucleation and growth of pores since it can be controlled using the value of the current density, and the results are easily reproduced. This work analyses the literature on two types of electrochemical formation of PSi by anodic etching of (1) silicon surface and (2) silicon surface, modified with metal nanostructures. A modern explanation of the process of anodic dissolution of silicon with forming a porous surface in solutions containing HF is presented. The influence of such main factors on the process of anodic formation of PSi and its morphology is analyzed: the composition of the electrolyte and the role of each component in it; anode current density and methods of its supply (stationary, pulsed); duration; exposure to lighting; and temperature. Considerable attention is paid to the illustration of the role of alcohols and organic aprotic solvents on the formation of pore geometry. The influence of MNPs and metallic nanostructures on the process of localized metal-activated anodic etching of a semiconductor is analyzed.","author":[{"dropping-particle":"","family":"Kuntyi","given":"Оrest","non-dropping-particle":"","parse-names":false,"suffix":""},{"dropping-particle":"","family":"Zozulya","given":"Galyna","non-dropping-particle":"","parse-names":false,"suffix":""},{"dropping-particle":"","family":"Shepida","given":"Mariana","non-dropping-particle":"","parse-names":false,"suffix":""}],"container-title":"Advances in Materials Science and Engineering","id":"ITEM-1","issue":"1","issued":{"date-parts":[["2022"]]},"page":"1482877","title":"Porous Silicon Formation by Electrochemical Etching","type":"article-journal","volume":"2022"},"uris":["http://www.mendeley.com/documents/?uuid=392c477d-7bd1-4a17-9dc0-294156b931ec","http://www.mendeley.com/documents/?uuid=16718dd0-5668-41ce-a219-32dcd5928f90"]}],"mendeley":{"formattedCitation":"[86]","plainTextFormattedCitation":"[86]","previouslyFormattedCitation":"[86]"},"properties":{"noteIndex":0},"schema":"https://github.com/citation-style-language/schema/raw/master/csl-citation.json"}</w:instrText>
      </w:r>
      <w:r w:rsidR="000E35DA">
        <w:rPr>
          <w:rFonts w:ascii="Times New Roman" w:hAnsi="Times New Roman"/>
          <w:bCs/>
          <w:sz w:val="28"/>
          <w:szCs w:val="28"/>
        </w:rPr>
        <w:fldChar w:fldCharType="separate"/>
      </w:r>
      <w:r w:rsidR="00654E27" w:rsidRPr="00654E27">
        <w:rPr>
          <w:rFonts w:ascii="Times New Roman" w:hAnsi="Times New Roman"/>
          <w:bCs/>
          <w:noProof/>
          <w:sz w:val="28"/>
          <w:szCs w:val="28"/>
        </w:rPr>
        <w:t>[86]</w:t>
      </w:r>
      <w:r w:rsidR="000E35DA">
        <w:rPr>
          <w:rFonts w:ascii="Times New Roman" w:hAnsi="Times New Roman"/>
          <w:bCs/>
          <w:sz w:val="28"/>
          <w:szCs w:val="28"/>
        </w:rPr>
        <w:fldChar w:fldCharType="end"/>
      </w:r>
      <w:r>
        <w:rPr>
          <w:rFonts w:ascii="Times New Roman" w:hAnsi="Times New Roman"/>
          <w:bCs/>
          <w:sz w:val="28"/>
          <w:szCs w:val="28"/>
          <w:lang w:val="kk-KZ"/>
        </w:rPr>
        <w:t>.</w:t>
      </w:r>
    </w:p>
    <w:p w14:paraId="069833F8" w14:textId="77777777" w:rsidR="00781573" w:rsidRDefault="00781573" w:rsidP="0019735B">
      <w:pPr>
        <w:spacing w:after="0" w:line="240" w:lineRule="auto"/>
        <w:ind w:firstLine="709"/>
        <w:rPr>
          <w:rFonts w:ascii="Times New Roman" w:hAnsi="Times New Roman"/>
          <w:bCs/>
          <w:sz w:val="28"/>
          <w:szCs w:val="28"/>
          <w:lang w:val="kk-KZ"/>
        </w:rPr>
      </w:pPr>
    </w:p>
    <w:p w14:paraId="180E54EA" w14:textId="77777777" w:rsidR="00781573" w:rsidRDefault="00781573" w:rsidP="0019735B">
      <w:pPr>
        <w:spacing w:after="0" w:line="240" w:lineRule="auto"/>
        <w:ind w:firstLine="709"/>
        <w:jc w:val="center"/>
        <w:rPr>
          <w:rFonts w:ascii="Times New Roman" w:hAnsi="Times New Roman"/>
          <w:bCs/>
          <w:sz w:val="28"/>
          <w:szCs w:val="28"/>
          <w:lang w:val="kk-KZ"/>
        </w:rPr>
      </w:pPr>
      <w:r>
        <w:rPr>
          <w:noProof/>
          <w:lang w:val="en-US"/>
        </w:rPr>
        <w:drawing>
          <wp:inline distT="0" distB="0" distL="0" distR="0" wp14:anchorId="3D9F7228" wp14:editId="28EB36AF">
            <wp:extent cx="3944620" cy="2764155"/>
            <wp:effectExtent l="0" t="0" r="0" b="0"/>
            <wp:docPr id="85" name="Рисунок 85" descr="Изображение выглядит как диаграмма, Прямоугольник, План,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Изображение выглядит как диаграмма, Прямоугольник, План, дизайн&#10;&#10;Содержимое, созданное искусственным интеллектом, может быть неверным."/>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44620" cy="2764155"/>
                    </a:xfrm>
                    <a:prstGeom prst="rect">
                      <a:avLst/>
                    </a:prstGeom>
                    <a:noFill/>
                    <a:ln>
                      <a:noFill/>
                    </a:ln>
                  </pic:spPr>
                </pic:pic>
              </a:graphicData>
            </a:graphic>
          </wp:inline>
        </w:drawing>
      </w:r>
    </w:p>
    <w:p w14:paraId="78DC41BD" w14:textId="77777777" w:rsidR="00781573" w:rsidRDefault="00781573" w:rsidP="0019735B">
      <w:pPr>
        <w:spacing w:after="0" w:line="240" w:lineRule="auto"/>
        <w:ind w:firstLine="709"/>
        <w:jc w:val="center"/>
        <w:rPr>
          <w:rFonts w:ascii="Times New Roman" w:hAnsi="Times New Roman"/>
          <w:bCs/>
          <w:sz w:val="28"/>
          <w:szCs w:val="28"/>
          <w:lang w:val="kk-KZ"/>
        </w:rPr>
      </w:pPr>
    </w:p>
    <w:p w14:paraId="34D2DA5C" w14:textId="23D69809" w:rsidR="00781573" w:rsidRPr="003A2F6F" w:rsidRDefault="00781573" w:rsidP="0019735B">
      <w:pPr>
        <w:spacing w:after="0" w:line="240" w:lineRule="auto"/>
        <w:ind w:firstLine="709"/>
        <w:jc w:val="center"/>
        <w:rPr>
          <w:rFonts w:ascii="Times New Roman" w:hAnsi="Times New Roman"/>
          <w:bCs/>
          <w:sz w:val="28"/>
          <w:szCs w:val="28"/>
        </w:rPr>
      </w:pPr>
      <w:r>
        <w:rPr>
          <w:rFonts w:ascii="Times New Roman" w:hAnsi="Times New Roman"/>
          <w:bCs/>
          <w:sz w:val="28"/>
          <w:szCs w:val="28"/>
          <w:lang w:val="kk-KZ"/>
        </w:rPr>
        <w:t>1 – платиновый электрод (катод); 2 – электролит; 3 – фторопластовая (тефлон) ячейка; 4 – уплотнительное кольцо; 5 – слой пористого кремния; 6 – кремниевая пластина; 7 – металлический (никель) слой; 8 – электрод (анод)</w:t>
      </w:r>
    </w:p>
    <w:p w14:paraId="180FC814" w14:textId="77777777" w:rsidR="00781573" w:rsidRDefault="00781573" w:rsidP="0019735B">
      <w:pPr>
        <w:spacing w:after="0" w:line="240" w:lineRule="auto"/>
        <w:ind w:firstLine="709"/>
        <w:jc w:val="center"/>
        <w:rPr>
          <w:rFonts w:ascii="Times New Roman" w:hAnsi="Times New Roman"/>
          <w:bCs/>
          <w:sz w:val="28"/>
          <w:szCs w:val="28"/>
          <w:lang w:val="kk-KZ"/>
        </w:rPr>
      </w:pPr>
    </w:p>
    <w:p w14:paraId="307B53C6" w14:textId="77777777" w:rsidR="00781573" w:rsidRDefault="00781573" w:rsidP="0019735B">
      <w:pPr>
        <w:spacing w:after="0" w:line="240" w:lineRule="auto"/>
        <w:ind w:firstLine="709"/>
        <w:jc w:val="center"/>
        <w:rPr>
          <w:rFonts w:ascii="Times New Roman" w:hAnsi="Times New Roman"/>
          <w:bCs/>
          <w:sz w:val="28"/>
          <w:szCs w:val="28"/>
          <w:lang w:val="kk-KZ"/>
        </w:rPr>
      </w:pPr>
      <w:r>
        <w:rPr>
          <w:rFonts w:ascii="Times New Roman" w:hAnsi="Times New Roman"/>
          <w:bCs/>
          <w:sz w:val="28"/>
          <w:szCs w:val="28"/>
          <w:lang w:val="kk-KZ"/>
        </w:rPr>
        <w:t xml:space="preserve">Рисунок 2.1 </w:t>
      </w:r>
      <w:r>
        <w:rPr>
          <w:rFonts w:ascii="Times New Roman" w:eastAsiaTheme="minorHAnsi" w:hAnsi="Times New Roman"/>
          <w:sz w:val="28"/>
          <w:szCs w:val="28"/>
          <w:lang w:val="kk-KZ"/>
        </w:rPr>
        <w:t>–</w:t>
      </w:r>
      <w:r>
        <w:rPr>
          <w:rFonts w:ascii="Times New Roman" w:hAnsi="Times New Roman"/>
          <w:bCs/>
          <w:sz w:val="28"/>
          <w:szCs w:val="28"/>
          <w:lang w:val="kk-KZ"/>
        </w:rPr>
        <w:t xml:space="preserve"> Процесс электрохимического травления образцов кремния</w:t>
      </w:r>
    </w:p>
    <w:p w14:paraId="0649A8BA" w14:textId="77777777" w:rsidR="00781573" w:rsidRDefault="00781573" w:rsidP="0019735B">
      <w:pPr>
        <w:spacing w:after="0" w:line="240" w:lineRule="auto"/>
        <w:ind w:firstLine="709"/>
        <w:jc w:val="center"/>
        <w:rPr>
          <w:rFonts w:ascii="Times New Roman" w:hAnsi="Times New Roman"/>
          <w:bCs/>
          <w:sz w:val="28"/>
          <w:szCs w:val="28"/>
          <w:lang w:val="kk-KZ"/>
        </w:rPr>
      </w:pPr>
      <w:r>
        <w:rPr>
          <w:rFonts w:ascii="Times New Roman" w:hAnsi="Times New Roman"/>
          <w:bCs/>
          <w:sz w:val="28"/>
          <w:szCs w:val="28"/>
          <w:lang w:val="kk-KZ"/>
        </w:rPr>
        <w:t xml:space="preserve"> </w:t>
      </w:r>
    </w:p>
    <w:p w14:paraId="52DA9A39" w14:textId="48AE8275" w:rsidR="00781573" w:rsidRPr="0036215F" w:rsidRDefault="00781573" w:rsidP="0019735B">
      <w:pPr>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 xml:space="preserve">Перед началом синтеза пористого кремния пластины проходили этап очистки в плавиковой кислоте HF для удаления оксидных слоев, с последующей промывкой деионизованной водой. Перед установкой кремниевой пластины в электрохимическую ячейку на нижнюю сторону пластины наносились никелевые контакты путем выдержки в течение 5-7 минут в растворе никеля при температуре </w:t>
      </w:r>
      <w:r>
        <w:rPr>
          <w:rStyle w:val="hps"/>
          <w:rFonts w:ascii="Times New Roman" w:hAnsi="Times New Roman"/>
          <w:sz w:val="28"/>
          <w:szCs w:val="28"/>
          <w:lang w:val="kk-KZ"/>
        </w:rPr>
        <w:t xml:space="preserve">50-60 ºС. Далее поместив пластину с металлическим контактом из никеля на нижней стороне в электрохимическую ячейку, погрузив в раствор электролита состоящего из </w:t>
      </w:r>
      <w:r>
        <w:rPr>
          <w:rStyle w:val="hps"/>
          <w:rFonts w:ascii="Times New Roman" w:hAnsi="Times New Roman"/>
          <w:sz w:val="28"/>
          <w:szCs w:val="28"/>
          <w:lang w:val="en-US"/>
        </w:rPr>
        <w:t>HF</w:t>
      </w:r>
      <w:r w:rsidRPr="00817046">
        <w:rPr>
          <w:rStyle w:val="hps"/>
          <w:rFonts w:ascii="Times New Roman" w:hAnsi="Times New Roman"/>
          <w:sz w:val="28"/>
          <w:szCs w:val="28"/>
        </w:rPr>
        <w:t>:</w:t>
      </w:r>
      <w:r w:rsidRPr="00912205">
        <w:rPr>
          <w:rFonts w:ascii="Arial" w:hAnsi="Arial" w:cs="Arial"/>
          <w:color w:val="000000"/>
          <w:sz w:val="21"/>
          <w:szCs w:val="21"/>
          <w:shd w:val="clear" w:color="auto" w:fill="F8F9FA"/>
        </w:rPr>
        <w:t xml:space="preserve"> </w:t>
      </w:r>
      <w:r w:rsidRPr="00912205">
        <w:rPr>
          <w:rFonts w:ascii="Times New Roman" w:hAnsi="Times New Roman"/>
          <w:sz w:val="28"/>
          <w:szCs w:val="28"/>
        </w:rPr>
        <w:t>C</w:t>
      </w:r>
      <w:r w:rsidRPr="00912205">
        <w:rPr>
          <w:rFonts w:ascii="Times New Roman" w:hAnsi="Times New Roman"/>
          <w:sz w:val="28"/>
          <w:szCs w:val="28"/>
          <w:vertAlign w:val="subscript"/>
        </w:rPr>
        <w:t>4</w:t>
      </w:r>
      <w:r w:rsidRPr="00912205">
        <w:rPr>
          <w:rFonts w:ascii="Times New Roman" w:hAnsi="Times New Roman"/>
          <w:sz w:val="28"/>
          <w:szCs w:val="28"/>
        </w:rPr>
        <w:t>H</w:t>
      </w:r>
      <w:r w:rsidRPr="00912205">
        <w:rPr>
          <w:rFonts w:ascii="Times New Roman" w:hAnsi="Times New Roman"/>
          <w:sz w:val="28"/>
          <w:szCs w:val="28"/>
          <w:vertAlign w:val="subscript"/>
        </w:rPr>
        <w:t>10</w:t>
      </w:r>
      <w:r w:rsidRPr="00912205">
        <w:rPr>
          <w:rFonts w:ascii="Times New Roman" w:hAnsi="Times New Roman"/>
          <w:sz w:val="28"/>
          <w:szCs w:val="28"/>
        </w:rPr>
        <w:t>O</w:t>
      </w:r>
      <w:r w:rsidRPr="00912205">
        <w:rPr>
          <w:rFonts w:ascii="Times New Roman" w:hAnsi="Times New Roman"/>
          <w:sz w:val="28"/>
          <w:szCs w:val="28"/>
          <w:vertAlign w:val="subscript"/>
        </w:rPr>
        <w:t>2</w:t>
      </w:r>
      <w:r>
        <w:rPr>
          <w:rFonts w:ascii="Times New Roman" w:hAnsi="Times New Roman"/>
          <w:sz w:val="28"/>
          <w:szCs w:val="28"/>
          <w:vertAlign w:val="subscript"/>
        </w:rPr>
        <w:t xml:space="preserve"> </w:t>
      </w:r>
      <w:r>
        <w:rPr>
          <w:rFonts w:ascii="Times New Roman" w:hAnsi="Times New Roman"/>
          <w:sz w:val="28"/>
          <w:szCs w:val="28"/>
        </w:rPr>
        <w:t xml:space="preserve">в объемном соотношении 1:1. В роли катода использовали платиновую пластину, т. к. платина не вступает во взаимодействие с плавиковой кислотой, являющейся сильной кислотой </w:t>
      </w:r>
      <w:r>
        <w:rPr>
          <w:rFonts w:ascii="Times New Roman" w:hAnsi="Times New Roman"/>
          <w:sz w:val="28"/>
          <w:szCs w:val="28"/>
        </w:rPr>
        <w:lastRenderedPageBreak/>
        <w:t xml:space="preserve">способной растворять практически все металлы. Анод в данной схеме подключен к никелевому контакту кремния. Процесс электрохимического травления проводился при плотности тока </w:t>
      </w:r>
      <w:r>
        <w:rPr>
          <w:rFonts w:ascii="Times New Roman" w:hAnsi="Times New Roman"/>
          <w:sz w:val="28"/>
          <w:szCs w:val="28"/>
          <w:lang w:val="en-US"/>
        </w:rPr>
        <w:t>j</w:t>
      </w:r>
      <w:r w:rsidRPr="0036215F">
        <w:rPr>
          <w:rFonts w:ascii="Times New Roman" w:hAnsi="Times New Roman"/>
          <w:sz w:val="28"/>
          <w:szCs w:val="28"/>
        </w:rPr>
        <w:t xml:space="preserve">=5 </w:t>
      </w:r>
      <w:r>
        <w:rPr>
          <w:rFonts w:ascii="Times New Roman" w:hAnsi="Times New Roman"/>
          <w:sz w:val="28"/>
          <w:szCs w:val="28"/>
        </w:rPr>
        <w:t>м</w:t>
      </w:r>
      <w:r>
        <w:rPr>
          <w:rFonts w:ascii="Times New Roman" w:hAnsi="Times New Roman"/>
          <w:sz w:val="28"/>
          <w:szCs w:val="28"/>
          <w:lang w:val="en-US"/>
        </w:rPr>
        <w:t>A</w:t>
      </w:r>
      <w:r w:rsidR="0058584A">
        <w:rPr>
          <w:rFonts w:ascii="Times New Roman" w:hAnsi="Times New Roman"/>
          <w:sz w:val="28"/>
          <w:szCs w:val="28"/>
        </w:rPr>
        <w:t>/см</w:t>
      </w:r>
      <w:r w:rsidR="0058584A">
        <w:rPr>
          <w:rFonts w:ascii="Times New Roman" w:hAnsi="Times New Roman"/>
          <w:sz w:val="28"/>
          <w:szCs w:val="28"/>
          <w:vertAlign w:val="superscript"/>
        </w:rPr>
        <w:t>2</w:t>
      </w:r>
      <w:r w:rsidRPr="0036215F">
        <w:rPr>
          <w:rFonts w:ascii="Times New Roman" w:hAnsi="Times New Roman"/>
          <w:sz w:val="28"/>
          <w:szCs w:val="28"/>
        </w:rPr>
        <w:t xml:space="preserve"> </w:t>
      </w:r>
      <w:r>
        <w:rPr>
          <w:rFonts w:ascii="Times New Roman" w:hAnsi="Times New Roman"/>
          <w:sz w:val="28"/>
          <w:szCs w:val="28"/>
        </w:rPr>
        <w:t xml:space="preserve">и времени травления </w:t>
      </w:r>
      <w:r>
        <w:rPr>
          <w:rFonts w:ascii="Times New Roman" w:hAnsi="Times New Roman"/>
          <w:sz w:val="28"/>
          <w:szCs w:val="28"/>
          <w:lang w:val="en-US"/>
        </w:rPr>
        <w:t>t</w:t>
      </w:r>
      <w:r w:rsidRPr="0036215F">
        <w:rPr>
          <w:rFonts w:ascii="Times New Roman" w:hAnsi="Times New Roman"/>
          <w:sz w:val="28"/>
          <w:szCs w:val="28"/>
        </w:rPr>
        <w:t xml:space="preserve">= 40 </w:t>
      </w:r>
      <w:r>
        <w:rPr>
          <w:rFonts w:ascii="Times New Roman" w:hAnsi="Times New Roman"/>
          <w:sz w:val="28"/>
          <w:szCs w:val="28"/>
          <w:lang w:val="kk-KZ"/>
        </w:rPr>
        <w:t xml:space="preserve">мин. Данный способ получения пористого кремния является наиболее простым и дешевым. </w:t>
      </w:r>
    </w:p>
    <w:p w14:paraId="275B4E75" w14:textId="77777777" w:rsidR="00781573" w:rsidRPr="00FE4ECB" w:rsidRDefault="00781573" w:rsidP="0019735B">
      <w:pPr>
        <w:spacing w:after="0" w:line="240" w:lineRule="auto"/>
        <w:ind w:firstLine="709"/>
        <w:jc w:val="both"/>
        <w:rPr>
          <w:rFonts w:ascii="Times New Roman" w:eastAsiaTheme="minorHAnsi" w:hAnsi="Times New Roman"/>
          <w:sz w:val="28"/>
          <w:szCs w:val="28"/>
        </w:rPr>
      </w:pPr>
    </w:p>
    <w:p w14:paraId="6D2C08D9" w14:textId="77777777" w:rsidR="00F227D1" w:rsidRPr="00FE4ECB" w:rsidRDefault="00F227D1" w:rsidP="0019735B">
      <w:pPr>
        <w:spacing w:after="0" w:line="240" w:lineRule="auto"/>
        <w:ind w:firstLine="709"/>
        <w:jc w:val="both"/>
        <w:rPr>
          <w:rFonts w:ascii="Times New Roman" w:eastAsiaTheme="minorHAnsi" w:hAnsi="Times New Roman"/>
          <w:sz w:val="28"/>
          <w:szCs w:val="28"/>
        </w:rPr>
      </w:pPr>
    </w:p>
    <w:p w14:paraId="74DD987F" w14:textId="77777777" w:rsidR="00781573" w:rsidRDefault="00781573" w:rsidP="0019735B">
      <w:pPr>
        <w:spacing w:after="0" w:line="240" w:lineRule="auto"/>
        <w:ind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t>2.2 Получение гетероструктуры диоксида олова на основе пористого кремния</w:t>
      </w:r>
    </w:p>
    <w:p w14:paraId="7430309A" w14:textId="23829EBD" w:rsidR="00781573"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kk-KZ"/>
        </w:rPr>
        <w:t xml:space="preserve">Являясь материалом с большой площадью удельной поверхностью, являющегося одним из особенностью в задачах сенсорики, пористый кремний подвержен быстрому окислению в атмосфере. Для решения данной проблемы существует несколько способов. Одним из них является нанесение металл-оксидных пленок на поверхность пористого кремния. В данной работе использовалась система радиочастотного магнетронного </w:t>
      </w:r>
      <w:r>
        <w:rPr>
          <w:rFonts w:ascii="Times New Roman" w:eastAsiaTheme="minorHAnsi" w:hAnsi="Times New Roman"/>
          <w:sz w:val="28"/>
          <w:szCs w:val="28"/>
        </w:rPr>
        <w:t>рас</w:t>
      </w:r>
      <w:r>
        <w:rPr>
          <w:rFonts w:ascii="Times New Roman" w:eastAsiaTheme="minorHAnsi" w:hAnsi="Times New Roman"/>
          <w:sz w:val="28"/>
          <w:szCs w:val="28"/>
          <w:lang w:val="kk-KZ"/>
        </w:rPr>
        <w:t>пыления (</w:t>
      </w:r>
      <w:r>
        <w:rPr>
          <w:rFonts w:ascii="Times New Roman" w:eastAsiaTheme="minorHAnsi" w:hAnsi="Times New Roman"/>
          <w:sz w:val="28"/>
          <w:szCs w:val="28"/>
          <w:lang w:val="en-US"/>
        </w:rPr>
        <w:t>RF</w:t>
      </w:r>
      <w:r w:rsidRPr="00A22F97">
        <w:rPr>
          <w:rFonts w:ascii="Times New Roman" w:eastAsiaTheme="minorHAnsi" w:hAnsi="Times New Roman"/>
          <w:sz w:val="28"/>
          <w:szCs w:val="28"/>
        </w:rPr>
        <w:t xml:space="preserve"> </w:t>
      </w:r>
      <w:r>
        <w:rPr>
          <w:rFonts w:ascii="Times New Roman" w:eastAsiaTheme="minorHAnsi" w:hAnsi="Times New Roman"/>
          <w:sz w:val="28"/>
          <w:szCs w:val="28"/>
          <w:lang w:val="en-US"/>
        </w:rPr>
        <w:t>magnetron</w:t>
      </w:r>
      <w:r w:rsidRPr="00A22F97">
        <w:rPr>
          <w:rFonts w:ascii="Times New Roman" w:eastAsiaTheme="minorHAnsi" w:hAnsi="Times New Roman"/>
          <w:sz w:val="28"/>
          <w:szCs w:val="28"/>
        </w:rPr>
        <w:t xml:space="preserve"> </w:t>
      </w:r>
      <w:r>
        <w:rPr>
          <w:rFonts w:ascii="Times New Roman" w:eastAsiaTheme="minorHAnsi" w:hAnsi="Times New Roman"/>
          <w:sz w:val="28"/>
          <w:szCs w:val="28"/>
          <w:lang w:val="en-US"/>
        </w:rPr>
        <w:t>sputtering</w:t>
      </w:r>
      <w:r>
        <w:rPr>
          <w:rFonts w:ascii="Times New Roman" w:eastAsiaTheme="minorHAnsi" w:hAnsi="Times New Roman"/>
          <w:sz w:val="28"/>
          <w:szCs w:val="28"/>
          <w:lang w:val="kk-KZ"/>
        </w:rPr>
        <w:t>) мишени диоксида олова (</w:t>
      </w:r>
      <w:proofErr w:type="spellStart"/>
      <w:r>
        <w:rPr>
          <w:rFonts w:ascii="Times New Roman" w:eastAsiaTheme="minorHAnsi" w:hAnsi="Times New Roman"/>
          <w:sz w:val="28"/>
          <w:szCs w:val="28"/>
          <w:lang w:val="en-US"/>
        </w:rPr>
        <w:t>SnO</w:t>
      </w:r>
      <w:proofErr w:type="spellEnd"/>
      <w:r w:rsidRPr="00A22F97">
        <w:rPr>
          <w:rFonts w:ascii="Times New Roman" w:eastAsiaTheme="minorHAnsi" w:hAnsi="Times New Roman"/>
          <w:sz w:val="28"/>
          <w:szCs w:val="28"/>
          <w:vertAlign w:val="subscript"/>
        </w:rPr>
        <w:t>2</w:t>
      </w:r>
      <w:r>
        <w:rPr>
          <w:rFonts w:ascii="Times New Roman" w:eastAsiaTheme="minorHAnsi" w:hAnsi="Times New Roman"/>
          <w:sz w:val="28"/>
          <w:szCs w:val="28"/>
          <w:lang w:val="kk-KZ"/>
        </w:rPr>
        <w:t>)</w:t>
      </w:r>
      <w:r w:rsidR="000E35DA" w:rsidRPr="000E35DA">
        <w:rPr>
          <w:rFonts w:ascii="Times New Roman" w:eastAsiaTheme="minorHAnsi" w:hAnsi="Times New Roman"/>
          <w:sz w:val="28"/>
          <w:szCs w:val="28"/>
        </w:rPr>
        <w:t xml:space="preserve"> </w:t>
      </w:r>
      <w:r w:rsidR="000E35DA">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{"citationItems":[{"id":"ITEM-1","itemData":{"DOI":"https://doi.org/10.1016/j.sna.2025.117088","ISSN":"0924-4247","abstract":"Lithium-ion battery thermal runaway poses significant safety risks, necessitating effective early monitoring via characteristic gas detection. This study focuses on developing highly selective and sensitive SnO2-based gas sensors for detecting dimethyl carbonate (DMC), a key early warning gas during thermal runaway. Using radio frequency magnetron sputtering, single-layer SnO2 and stacked SnO2/TiO2 sensors were fabricated and optimized for process parameters (sputtering power, time, vacuum, Ar/O2 ratio, and annealing). Experimental results show that the optimal single-layer SnO2 sensor (60 W power, 6 h sputtering, 1 Pa vacuum, 30:5 Ar/O2 ratio, and 500°C annealing) exhibits a detection limit of 50 ppb for DMC, with rapid response (7 s) and superior selectivity against H2 and CO interference. The stacked SnO2/TiO2 structure further enhances performance, achieving a resistance baseline stability of 30–40 Ω and a response to DMC 2–14 times higher than other gases. Characterization via SEM and XRD confirms the formation of porous, crystalline SnO2 and heterojunction structures, explaining improved gas adsorption and electron transfer efficiency. This work demonstrates that magnetron sputtering enables precise control of sensor microstructure, offering a viable solution for early thermal runaway detection in lithium-ion batteries.","author":[{"dropping-particle":"","family":"Ren","given":"Jia","non-dropping-particle":"","parse-names":false,"suffix":""},{"dropping-particle":"","family":"Xu","given":"Gaoxiang","non-dropping-particle":"","parse-names":false,"suffix":""},{"dropping-particle":"","family":"Li","given":"Kanglu","non-dropping-particle":"","parse-names":false,"suffix":""},{"dropping-particle":"","family":"Yang","given":"Aijun","non-dropping-particle":"","parse-names":false,"suffix":""},{"dropping-particle":"","family":"Chu","given":"Jifeng","non-dropping-particle":"","parse-names":false,"suffix":""},{"dropping-particle":"","family":"Yuan","given":"Huan","non-dropping-particle":"","parse-names":false,"suffix":""},{"dropping-particle":"","family":"Rong","given":"Mingzhe","non-dropping-particle":"","parse-names":false,"suffix":""},{"dropping-particle":"","family":"Wang","given":"Xiaohua","non-dropping-particle":"","parse-names":false,"suffix":""}],"container-title":"Sensors and Actuators A: Physical","id":"ITEM-1","issued":{"date-parts":[["2025"]]},"page":"117088","title":"Research on the fabrication process of DMC sensors based on RF magnetron sputtered SnO2 thin films","type":"article-journal","volume":"395"},"uris":["http://www.mendeley.com/documents/?uuid=7087f901-3866-41df-a6d1-8ce4fb68e019","http://www.mendeley.com/documents/?uuid=ae919bca-77b7-4fc7-a5ce-9aa0b5cdd6dc"]}],"mendeley":{"formattedCitation":"[87]","plainTextFormattedCitation":"[87]","previouslyFormattedCitation":"[87]"},"properties":{"noteIndex":0},"schema":"https://github.com/citation-style-language/schema/raw/master/csl-citation.json"}</w:instrText>
      </w:r>
      <w:r w:rsidR="000E35DA">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[87]</w:t>
      </w:r>
      <w:r w:rsidR="000E35DA">
        <w:rPr>
          <w:rFonts w:ascii="Times New Roman" w:eastAsiaTheme="minorHAnsi" w:hAnsi="Times New Roman"/>
          <w:sz w:val="28"/>
          <w:szCs w:val="28"/>
        </w:rPr>
        <w:fldChar w:fldCharType="end"/>
      </w:r>
      <w:r w:rsidRPr="00A22F97">
        <w:rPr>
          <w:rFonts w:ascii="Times New Roman" w:eastAsiaTheme="minorHAnsi" w:hAnsi="Times New Roman"/>
          <w:sz w:val="28"/>
          <w:szCs w:val="28"/>
        </w:rPr>
        <w:t xml:space="preserve">. </w:t>
      </w:r>
    </w:p>
    <w:p w14:paraId="77C57682" w14:textId="7151AE55" w:rsidR="00781573" w:rsidRDefault="00781573" w:rsidP="0019735B">
      <w:pPr>
        <w:spacing w:after="0" w:line="240" w:lineRule="auto"/>
        <w:ind w:firstLine="709"/>
        <w:jc w:val="both"/>
        <w:rPr>
          <w:rFonts w:ascii="Times New Roman" w:eastAsiaTheme="minorHAnsi" w:hAnsi="Times New Roman"/>
          <w:sz w:val="28"/>
          <w:szCs w:val="28"/>
        </w:rPr>
      </w:pPr>
      <w:r w:rsidRPr="00A22F97">
        <w:rPr>
          <w:rFonts w:ascii="Times New Roman" w:eastAsiaTheme="minorHAnsi" w:hAnsi="Times New Roman"/>
          <w:sz w:val="28"/>
          <w:szCs w:val="28"/>
        </w:rPr>
        <w:t xml:space="preserve">Радиочастотное магнетронное распыление </w:t>
      </w:r>
      <w:r w:rsidR="00CB46B2" w:rsidRPr="00CB46B2">
        <w:rPr>
          <w:rFonts w:ascii="Times New Roman" w:eastAsiaTheme="minorHAnsi" w:hAnsi="Times New Roman"/>
          <w:sz w:val="28"/>
          <w:szCs w:val="28"/>
        </w:rPr>
        <w:t>–</w:t>
      </w:r>
      <w:r w:rsidRPr="00A22F97">
        <w:rPr>
          <w:rFonts w:ascii="Times New Roman" w:eastAsiaTheme="minorHAnsi" w:hAnsi="Times New Roman"/>
          <w:sz w:val="28"/>
          <w:szCs w:val="28"/>
        </w:rPr>
        <w:t xml:space="preserve"> это специализированная технология осаждения тонких пленок, в частности, непроводящих материалов, с использованием радиочастотной энергии и магнитных полей. </w:t>
      </w:r>
      <w:r>
        <w:rPr>
          <w:rFonts w:ascii="Times New Roman" w:eastAsiaTheme="minorHAnsi" w:hAnsi="Times New Roman"/>
          <w:sz w:val="28"/>
          <w:szCs w:val="28"/>
        </w:rPr>
        <w:t>Данный</w:t>
      </w:r>
      <w:r w:rsidRPr="00A22F97">
        <w:rPr>
          <w:rFonts w:ascii="Times New Roman" w:eastAsiaTheme="minorHAnsi" w:hAnsi="Times New Roman"/>
          <w:sz w:val="28"/>
          <w:szCs w:val="28"/>
        </w:rPr>
        <w:t xml:space="preserve"> метод очень эффективен для изоляционных материалов, поскольку предотвращает накопление заряда на поверхности мишени, обеспечивая эффективную ионизацию и осаждение. Процесс включает в себя создание плазмы в вакуумной камере, где высокоэнергетические ионы бомбардируют материал мишени, вызывая выброс его атомов и их осаждение на подложку. Магнитные поля удерживают плазму вблизи мишени, повышая эффективность ионизации и скорость осаждения.</w:t>
      </w:r>
      <w:r>
        <w:rPr>
          <w:rFonts w:ascii="Times New Roman" w:eastAsiaTheme="minorHAnsi" w:hAnsi="Times New Roman"/>
          <w:sz w:val="28"/>
          <w:szCs w:val="28"/>
        </w:rPr>
        <w:t xml:space="preserve"> Процесс радиочастотного магнетронного распыления приведен на рисунке 2.2.</w:t>
      </w:r>
    </w:p>
    <w:p w14:paraId="6D604F16" w14:textId="77777777" w:rsidR="00781573" w:rsidRDefault="00781573" w:rsidP="0019735B">
      <w:pPr>
        <w:spacing w:after="0" w:line="240" w:lineRule="auto"/>
        <w:ind w:firstLine="709"/>
        <w:jc w:val="both"/>
        <w:rPr>
          <w:rFonts w:ascii="Times New Roman" w:eastAsiaTheme="minorHAnsi" w:hAnsi="Times New Roman"/>
          <w:sz w:val="28"/>
          <w:szCs w:val="28"/>
        </w:rPr>
      </w:pPr>
    </w:p>
    <w:p w14:paraId="22C6F48F" w14:textId="77777777" w:rsidR="00781573" w:rsidRDefault="00781573" w:rsidP="0019735B">
      <w:pPr>
        <w:spacing w:after="0" w:line="240" w:lineRule="auto"/>
        <w:ind w:firstLine="709"/>
        <w:jc w:val="center"/>
        <w:rPr>
          <w:rFonts w:ascii="Times New Roman" w:eastAsiaTheme="minorHAnsi" w:hAnsi="Times New Roman"/>
          <w:sz w:val="28"/>
          <w:szCs w:val="28"/>
          <w:lang w:val="en-US"/>
        </w:rPr>
      </w:pPr>
      <w:r>
        <w:rPr>
          <w:noProof/>
        </w:rPr>
        <w:drawing>
          <wp:inline distT="0" distB="0" distL="0" distR="0" wp14:anchorId="629D9C5B" wp14:editId="42281641">
            <wp:extent cx="4114800" cy="2804265"/>
            <wp:effectExtent l="0" t="0" r="0" b="0"/>
            <wp:docPr id="2138079128" name="Рисунок 2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undefin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49169" cy="2827688"/>
                    </a:xfrm>
                    <a:prstGeom prst="rect">
                      <a:avLst/>
                    </a:prstGeom>
                    <a:noFill/>
                    <a:ln>
                      <a:noFill/>
                    </a:ln>
                  </pic:spPr>
                </pic:pic>
              </a:graphicData>
            </a:graphic>
          </wp:inline>
        </w:drawing>
      </w:r>
    </w:p>
    <w:p w14:paraId="45A0C546" w14:textId="77777777" w:rsidR="00781573" w:rsidRPr="0082411E" w:rsidRDefault="00781573" w:rsidP="0019735B">
      <w:pPr>
        <w:spacing w:after="0" w:line="240" w:lineRule="auto"/>
        <w:ind w:firstLine="709"/>
        <w:jc w:val="center"/>
        <w:rPr>
          <w:rFonts w:ascii="Times New Roman" w:eastAsiaTheme="minorHAnsi" w:hAnsi="Times New Roman"/>
          <w:sz w:val="28"/>
          <w:szCs w:val="28"/>
          <w:lang w:val="en-US"/>
        </w:rPr>
      </w:pPr>
    </w:p>
    <w:p w14:paraId="43BCF887" w14:textId="7E8458CC" w:rsidR="00781573" w:rsidRPr="00FA7B91" w:rsidRDefault="00781573" w:rsidP="0019735B">
      <w:pPr>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 xml:space="preserve">Рисунок 2.2 </w:t>
      </w:r>
      <w:r>
        <w:rPr>
          <w:rFonts w:ascii="Times New Roman" w:eastAsiaTheme="minorHAnsi" w:hAnsi="Times New Roman"/>
          <w:sz w:val="28"/>
          <w:szCs w:val="28"/>
          <w:lang w:val="kk-KZ"/>
        </w:rPr>
        <w:t xml:space="preserve">– </w:t>
      </w:r>
      <w:r w:rsidR="00FA18FE">
        <w:rPr>
          <w:rFonts w:ascii="Times New Roman" w:eastAsiaTheme="minorHAnsi" w:hAnsi="Times New Roman"/>
          <w:sz w:val="28"/>
          <w:szCs w:val="28"/>
          <w:lang w:val="kk-KZ"/>
        </w:rPr>
        <w:t>Схематическая иллюстрация процесса магне</w:t>
      </w:r>
      <w:r w:rsidR="00FB731E">
        <w:rPr>
          <w:rFonts w:ascii="Times New Roman" w:eastAsiaTheme="minorHAnsi" w:hAnsi="Times New Roman"/>
          <w:sz w:val="28"/>
          <w:szCs w:val="28"/>
          <w:lang w:val="kk-KZ"/>
        </w:rPr>
        <w:t>т</w:t>
      </w:r>
      <w:r w:rsidR="00FA18FE">
        <w:rPr>
          <w:rFonts w:ascii="Times New Roman" w:eastAsiaTheme="minorHAnsi" w:hAnsi="Times New Roman"/>
          <w:sz w:val="28"/>
          <w:szCs w:val="28"/>
          <w:lang w:val="kk-KZ"/>
        </w:rPr>
        <w:t>ронного распыления</w:t>
      </w:r>
    </w:p>
    <w:p w14:paraId="439734AD" w14:textId="77777777" w:rsidR="00781573" w:rsidRPr="00A22F97" w:rsidRDefault="00781573" w:rsidP="0019735B">
      <w:pPr>
        <w:spacing w:after="0" w:line="240" w:lineRule="auto"/>
        <w:ind w:firstLine="709"/>
        <w:jc w:val="both"/>
        <w:rPr>
          <w:rFonts w:ascii="Times New Roman" w:eastAsiaTheme="minorHAnsi" w:hAnsi="Times New Roman"/>
          <w:sz w:val="28"/>
          <w:szCs w:val="28"/>
        </w:rPr>
      </w:pPr>
    </w:p>
    <w:p w14:paraId="1ACC9E53" w14:textId="77777777" w:rsidR="00781573" w:rsidRDefault="00781573" w:rsidP="0019735B">
      <w:pPr>
        <w:tabs>
          <w:tab w:val="right" w:leader="dot" w:pos="9639"/>
        </w:tabs>
        <w:spacing w:after="0" w:line="240" w:lineRule="auto"/>
        <w:ind w:firstLine="709"/>
        <w:jc w:val="both"/>
        <w:rPr>
          <w:rFonts w:ascii="Times New Roman" w:eastAsiaTheme="minorHAnsi" w:hAnsi="Times New Roman"/>
          <w:sz w:val="28"/>
          <w:szCs w:val="28"/>
          <w:lang w:val="kk-KZ"/>
        </w:rPr>
      </w:pPr>
    </w:p>
    <w:p w14:paraId="36E2A8F3" w14:textId="1B24C4A5" w:rsidR="00781573" w:rsidRPr="00FA7B91"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Магнетронное распыление диоксида олова на поверхность пористого кремния был осуществлен с помощью системы </w:t>
      </w:r>
      <w:r>
        <w:rPr>
          <w:rFonts w:ascii="Times New Roman" w:eastAsiaTheme="minorHAnsi" w:hAnsi="Times New Roman"/>
          <w:sz w:val="28"/>
          <w:szCs w:val="28"/>
          <w:lang w:val="kk-KZ"/>
        </w:rPr>
        <w:t xml:space="preserve">Kurt J. Lesker </w:t>
      </w:r>
      <w:r>
        <w:rPr>
          <w:rFonts w:ascii="Times New Roman" w:eastAsiaTheme="minorHAnsi" w:hAnsi="Times New Roman"/>
          <w:sz w:val="28"/>
          <w:szCs w:val="28"/>
        </w:rPr>
        <w:t>Назарбаев университета,</w:t>
      </w:r>
      <w:r w:rsidRPr="00180D46">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в лаборатории преобразовании материалов и прикладной физики (рисунок 2.3). </w:t>
      </w:r>
    </w:p>
    <w:p w14:paraId="3078411A" w14:textId="77777777" w:rsidR="00781573" w:rsidRPr="00FA7B91" w:rsidRDefault="00781573" w:rsidP="0019735B">
      <w:pPr>
        <w:spacing w:after="0" w:line="240" w:lineRule="auto"/>
        <w:ind w:firstLine="709"/>
        <w:jc w:val="both"/>
        <w:rPr>
          <w:rFonts w:ascii="Times New Roman" w:eastAsiaTheme="minorHAnsi" w:hAnsi="Times New Roman"/>
          <w:sz w:val="28"/>
          <w:szCs w:val="28"/>
        </w:rPr>
      </w:pPr>
    </w:p>
    <w:p w14:paraId="10665F96" w14:textId="77777777" w:rsidR="00781573" w:rsidRPr="00180D46" w:rsidRDefault="00781573" w:rsidP="0019735B">
      <w:pPr>
        <w:spacing w:after="0" w:line="240" w:lineRule="auto"/>
        <w:ind w:firstLine="709"/>
        <w:jc w:val="center"/>
        <w:rPr>
          <w:rFonts w:ascii="Times New Roman" w:eastAsiaTheme="minorHAnsi" w:hAnsi="Times New Roman"/>
          <w:sz w:val="28"/>
          <w:szCs w:val="28"/>
          <w:lang w:val="en-US"/>
        </w:rPr>
      </w:pPr>
      <w:r>
        <w:rPr>
          <w:noProof/>
        </w:rPr>
        <w:drawing>
          <wp:inline distT="0" distB="0" distL="0" distR="0" wp14:anchorId="146BDFD4" wp14:editId="097679B2">
            <wp:extent cx="3346704" cy="3523535"/>
            <wp:effectExtent l="0" t="0" r="6350" b="1270"/>
            <wp:docPr id="1952275456" name="Рисунок 29" descr="Magnetron Sputtering System II - CMS-18 (Kurt J. Le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agnetron Sputtering System II - CMS-18 (Kurt J. Leske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53916" cy="3531128"/>
                    </a:xfrm>
                    <a:prstGeom prst="rect">
                      <a:avLst/>
                    </a:prstGeom>
                    <a:noFill/>
                    <a:ln>
                      <a:noFill/>
                    </a:ln>
                  </pic:spPr>
                </pic:pic>
              </a:graphicData>
            </a:graphic>
          </wp:inline>
        </w:drawing>
      </w:r>
    </w:p>
    <w:p w14:paraId="426DA880" w14:textId="77777777" w:rsidR="00781573" w:rsidRPr="00180D46" w:rsidRDefault="00781573" w:rsidP="0019735B">
      <w:pPr>
        <w:spacing w:after="0" w:line="240" w:lineRule="auto"/>
        <w:ind w:firstLine="709"/>
        <w:rPr>
          <w:rFonts w:ascii="Times New Roman" w:eastAsiaTheme="minorHAnsi" w:hAnsi="Times New Roman"/>
          <w:sz w:val="28"/>
          <w:szCs w:val="28"/>
          <w:lang w:val="en-US"/>
        </w:rPr>
      </w:pPr>
    </w:p>
    <w:p w14:paraId="03E61A62" w14:textId="6C98B678" w:rsidR="00781573" w:rsidRDefault="00781573" w:rsidP="0019735B">
      <w:pPr>
        <w:spacing w:after="0" w:line="240" w:lineRule="auto"/>
        <w:ind w:firstLine="709"/>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Рисунок 2.3 – Система магнетронного распыления Kurt J. Lesker </w:t>
      </w:r>
    </w:p>
    <w:p w14:paraId="2D8ED9F3"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p>
    <w:p w14:paraId="5C4C0988" w14:textId="0AE07E78" w:rsidR="00781573" w:rsidRPr="00255801" w:rsidRDefault="00781573"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Параметры процесса магнетронного осаждения следующие: для осаждения на поверхность пористого кремния использовалась мишень </w:t>
      </w:r>
      <w:proofErr w:type="spellStart"/>
      <w:r>
        <w:rPr>
          <w:rFonts w:ascii="Times New Roman" w:eastAsiaTheme="minorHAnsi" w:hAnsi="Times New Roman"/>
          <w:sz w:val="28"/>
          <w:szCs w:val="28"/>
          <w:lang w:val="en-US"/>
        </w:rPr>
        <w:t>SnO</w:t>
      </w:r>
      <w:proofErr w:type="spellEnd"/>
      <w:r w:rsidRPr="00A22F97">
        <w:rPr>
          <w:rFonts w:ascii="Times New Roman" w:eastAsiaTheme="minorHAnsi" w:hAnsi="Times New Roman"/>
          <w:sz w:val="28"/>
          <w:szCs w:val="28"/>
          <w:vertAlign w:val="subscript"/>
        </w:rPr>
        <w:t>2</w:t>
      </w:r>
      <w:r>
        <w:rPr>
          <w:rFonts w:ascii="Times New Roman" w:eastAsiaTheme="minorHAnsi" w:hAnsi="Times New Roman"/>
          <w:sz w:val="28"/>
          <w:szCs w:val="28"/>
          <w:vertAlign w:val="subscript"/>
        </w:rPr>
        <w:t xml:space="preserve"> </w:t>
      </w:r>
      <w:r>
        <w:rPr>
          <w:rFonts w:ascii="Times New Roman" w:eastAsiaTheme="minorHAnsi" w:hAnsi="Times New Roman"/>
          <w:sz w:val="28"/>
          <w:szCs w:val="28"/>
        </w:rPr>
        <w:t xml:space="preserve">с чистотой </w:t>
      </w:r>
      <w:r w:rsidRPr="00255801">
        <w:rPr>
          <w:rFonts w:ascii="Times New Roman" w:eastAsiaTheme="minorHAnsi" w:hAnsi="Times New Roman"/>
          <w:sz w:val="28"/>
          <w:szCs w:val="28"/>
        </w:rPr>
        <w:t>99.998%</w:t>
      </w:r>
      <w:r>
        <w:rPr>
          <w:rFonts w:ascii="Times New Roman" w:eastAsiaTheme="minorHAnsi" w:hAnsi="Times New Roman"/>
          <w:sz w:val="28"/>
          <w:szCs w:val="28"/>
        </w:rPr>
        <w:t xml:space="preserve"> и размером </w:t>
      </w:r>
      <w:r w:rsidRPr="00255801">
        <w:rPr>
          <w:rFonts w:ascii="Times New Roman" w:eastAsiaTheme="minorHAnsi" w:hAnsi="Times New Roman"/>
          <w:sz w:val="28"/>
          <w:szCs w:val="28"/>
        </w:rPr>
        <w:t>2</w:t>
      </w:r>
      <w:r>
        <w:rPr>
          <w:rFonts w:ascii="Times New Roman" w:eastAsiaTheme="minorHAnsi" w:hAnsi="Times New Roman"/>
          <w:sz w:val="28"/>
          <w:szCs w:val="28"/>
        </w:rPr>
        <w:t xml:space="preserve"> дюйма; расстояние между мишенью и подложкой составляло 13 см; начальное давление в камере </w:t>
      </w:r>
      <w:r>
        <w:rPr>
          <w:rFonts w:ascii="Times New Roman" w:hAnsi="Times New Roman"/>
          <w:sz w:val="28"/>
          <w:szCs w:val="28"/>
          <w:lang w:val="kk-KZ"/>
        </w:rPr>
        <w:t>1·10</w:t>
      </w:r>
      <w:r>
        <w:rPr>
          <w:rFonts w:ascii="Times New Roman" w:hAnsi="Times New Roman"/>
          <w:sz w:val="28"/>
          <w:szCs w:val="28"/>
          <w:vertAlign w:val="superscript"/>
          <w:lang w:val="kk-KZ"/>
        </w:rPr>
        <w:t>-7</w:t>
      </w:r>
      <w:r>
        <w:rPr>
          <w:rFonts w:ascii="Times New Roman" w:hAnsi="Times New Roman"/>
          <w:sz w:val="28"/>
          <w:szCs w:val="28"/>
          <w:lang w:val="kk-KZ"/>
        </w:rPr>
        <w:t xml:space="preserve"> Торр, рабочее давление 5 мТорр; скорость пот</w:t>
      </w:r>
      <w:r w:rsidR="00C723A8">
        <w:rPr>
          <w:rFonts w:ascii="Times New Roman" w:hAnsi="Times New Roman"/>
          <w:sz w:val="28"/>
          <w:szCs w:val="28"/>
          <w:lang w:val="kk-KZ"/>
        </w:rPr>
        <w:t>о</w:t>
      </w:r>
      <w:r>
        <w:rPr>
          <w:rFonts w:ascii="Times New Roman" w:hAnsi="Times New Roman"/>
          <w:sz w:val="28"/>
          <w:szCs w:val="28"/>
          <w:lang w:val="kk-KZ"/>
        </w:rPr>
        <w:t>ка целевого газа</w:t>
      </w:r>
      <w:r w:rsidR="00C723A8">
        <w:rPr>
          <w:rFonts w:ascii="Times New Roman" w:hAnsi="Times New Roman"/>
          <w:sz w:val="28"/>
          <w:szCs w:val="28"/>
          <w:lang w:val="kk-KZ"/>
        </w:rPr>
        <w:t xml:space="preserve"> </w:t>
      </w:r>
      <w:r>
        <w:rPr>
          <w:rFonts w:ascii="Times New Roman" w:hAnsi="Times New Roman"/>
          <w:sz w:val="28"/>
          <w:szCs w:val="28"/>
          <w:lang w:val="kk-KZ"/>
        </w:rPr>
        <w:t>аргон</w:t>
      </w:r>
      <w:r w:rsidR="00C723A8">
        <w:rPr>
          <w:rFonts w:ascii="Times New Roman" w:hAnsi="Times New Roman"/>
          <w:sz w:val="28"/>
          <w:szCs w:val="28"/>
          <w:lang w:val="kk-KZ"/>
        </w:rPr>
        <w:t>а</w:t>
      </w:r>
      <w:r>
        <w:rPr>
          <w:rFonts w:ascii="Times New Roman" w:hAnsi="Times New Roman"/>
          <w:sz w:val="28"/>
          <w:szCs w:val="28"/>
          <w:lang w:val="kk-KZ"/>
        </w:rPr>
        <w:t xml:space="preserve"> (Ar) с чистотой (99.99</w:t>
      </w:r>
      <w:r w:rsidRPr="00255801">
        <w:rPr>
          <w:rFonts w:ascii="Times New Roman" w:eastAsiaTheme="minorHAnsi" w:hAnsi="Times New Roman"/>
          <w:sz w:val="28"/>
          <w:szCs w:val="28"/>
        </w:rPr>
        <w:t>%</w:t>
      </w:r>
      <w:r>
        <w:rPr>
          <w:rFonts w:ascii="Times New Roman" w:hAnsi="Times New Roman"/>
          <w:sz w:val="28"/>
          <w:szCs w:val="28"/>
          <w:lang w:val="kk-KZ"/>
        </w:rPr>
        <w:t xml:space="preserve">), составляла </w:t>
      </w:r>
      <w:r w:rsidRPr="001C79BC">
        <w:rPr>
          <w:rFonts w:ascii="Times New Roman" w:hAnsi="Times New Roman"/>
          <w:sz w:val="28"/>
          <w:szCs w:val="28"/>
          <w:lang w:val="kk-KZ"/>
        </w:rPr>
        <w:t>18.9 sccm</w:t>
      </w:r>
      <w:r>
        <w:rPr>
          <w:rFonts w:ascii="Times New Roman" w:hAnsi="Times New Roman"/>
          <w:sz w:val="28"/>
          <w:szCs w:val="28"/>
          <w:lang w:val="kk-KZ"/>
        </w:rPr>
        <w:t xml:space="preserve"> (стандартный кубический сантиметр); мощность осаждения 50 Вт, время осаждения 15 мин. После осаждения полученный гетереоструктуры были отожжены в муфельной печи при 400°C 2 часа, для получения кристалличных структур диоксида олова.</w:t>
      </w:r>
    </w:p>
    <w:p w14:paraId="6C168078" w14:textId="77777777" w:rsidR="00781573" w:rsidRPr="00FE4ECB" w:rsidRDefault="00781573" w:rsidP="0019735B">
      <w:pPr>
        <w:spacing w:after="0" w:line="240" w:lineRule="auto"/>
        <w:ind w:firstLine="709"/>
        <w:jc w:val="center"/>
      </w:pPr>
    </w:p>
    <w:p w14:paraId="40437703" w14:textId="77777777" w:rsidR="00F227D1" w:rsidRPr="00FE4ECB" w:rsidRDefault="00F227D1" w:rsidP="0019735B">
      <w:pPr>
        <w:spacing w:after="0" w:line="240" w:lineRule="auto"/>
        <w:ind w:firstLine="709"/>
        <w:jc w:val="center"/>
      </w:pPr>
    </w:p>
    <w:p w14:paraId="364B622C" w14:textId="77777777" w:rsidR="00781573" w:rsidRDefault="00781573" w:rsidP="0019735B">
      <w:pPr>
        <w:spacing w:after="0" w:line="240" w:lineRule="auto"/>
        <w:ind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t>2.3 Исследование морфологии и оптических спектров образцов</w:t>
      </w:r>
    </w:p>
    <w:p w14:paraId="0501FF17" w14:textId="2B855496" w:rsidR="00781573" w:rsidRDefault="00781573" w:rsidP="0019735B">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Морфология полученных гетероструктур были исследованы с помощью сканирующей электронной микроскопии и атомно-силовой микроскопии</w:t>
      </w:r>
      <w:r w:rsidR="000E35DA" w:rsidRPr="000E35DA">
        <w:rPr>
          <w:rFonts w:ascii="Times New Roman" w:eastAsiaTheme="minorHAnsi" w:hAnsi="Times New Roman"/>
          <w:sz w:val="28"/>
          <w:szCs w:val="28"/>
        </w:rPr>
        <w:t xml:space="preserve"> </w:t>
      </w:r>
      <w:r w:rsidR="000E35DA">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{"citationItems":[{"id":"ITEM-1","itemData":{"DOI":"https://doi.org/10.1016/j.measurement.2025.117513","ISSN":"0263-2241","abstract":"The scanning electron microscope is a widely used research instrument in the scientific and technical field. Understanding the optimal imaging conditions is essential to obtain good-quality images with highlighted details, and reduced measurement time. The research aimed to determine the optimal measurement conditions using scanning electron microscopy (SEM), such as accelerating voltage, magnification, and size of the electron beam for metallic samples. A comparative analysis of SEM images was performed, evaluating how different parameters affect image quality for various metals such as aluminum, copper, silver, tin, and alloy – brass. The study reveals that optimal imaging parameters strongly depend on the material tested. Aluminum andbrass yielded the best results at voltages 5 kV, while copper, silver, and tin required higher than 10 kV voltages to achieve optimal detail visibility. Spot sizes of 3–5 provided the highest image quality, whereas larger spot sizes (5–7) worsened resolution significantly. This study provides new insights into the specific requirements for imaging different metallic samples, contributing to the practical optimization of SEM imaging. These results offer valuable guidelines for materials science applications and lay the groundwork for further studies on non-metallic samples and advanced imaging techniques.","author":[{"dropping-particle":"","family":"Bielicka","given":"M","non-dropping-particle":"","parse-names":false,"suffix":""},{"dropping-particle":"","family":"Lubecka","given":"M","non-dropping-particle":"","parse-names":false,"suffix":""},{"dropping-particle":"","family":"Wasilewska","given":"A","non-dropping-particle":"","parse-names":false,"suffix":""},{"dropping-particle":"","family":"Klekotka","given":"U","non-dropping-particle":"","parse-names":false,"suffix":""},{"dropping-particle":"","family":"Kalska-Szostko","given":"B","non-dropping-particle":"","parse-names":false,"suffix":""}],"container-title":"Measurement","id":"ITEM-1","issued":{"date-parts":[["2025"]]},"page":"117513","title":"Optimization of measurement conditions in SEM microscopy – a case study","type":"article-journal","volume":"253"},"uris":["http://www.mendeley.com/documents/?uuid=4a9effaf-0839-47be-bfac-cfb36f094d13","http://www.mendeley.com/documents/?uuid=7a068726-246b-4360-af5d-546bd43a4e97"]}],"mendeley":{"formattedCitation":"[88]","plainTextFormattedCitation":"[88]","previouslyFormattedCitation":"[88]"},"properties":{"noteIndex":0},"schema":"https://github.com/citation-style-language/schema/raw/master/csl-citation.json"}</w:instrText>
      </w:r>
      <w:r w:rsidR="000E35DA">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[88]</w:t>
      </w:r>
      <w:r w:rsidR="000E35DA">
        <w:rPr>
          <w:rFonts w:ascii="Times New Roman" w:eastAsiaTheme="minorHAnsi" w:hAnsi="Times New Roman"/>
          <w:sz w:val="28"/>
          <w:szCs w:val="28"/>
        </w:rPr>
        <w:fldChar w:fldCharType="end"/>
      </w:r>
      <w:r>
        <w:rPr>
          <w:rFonts w:ascii="Times New Roman" w:eastAsiaTheme="minorHAnsi" w:hAnsi="Times New Roman"/>
          <w:sz w:val="28"/>
          <w:szCs w:val="28"/>
          <w:lang w:val="kk-KZ"/>
        </w:rPr>
        <w:t>.</w:t>
      </w:r>
    </w:p>
    <w:p w14:paraId="38A3C54F" w14:textId="77777777" w:rsidR="00781573" w:rsidRPr="00190E76"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kk-KZ"/>
        </w:rPr>
        <w:t xml:space="preserve">Наряду с атомно-силовой микроскопией (АСМ), сканирующая электронная микроскопия </w:t>
      </w:r>
      <w:r w:rsidRPr="00190E76">
        <w:rPr>
          <w:rFonts w:ascii="Times New Roman" w:eastAsiaTheme="minorHAnsi" w:hAnsi="Times New Roman"/>
          <w:sz w:val="28"/>
          <w:szCs w:val="28"/>
        </w:rPr>
        <w:t>(</w:t>
      </w:r>
      <w:r>
        <w:rPr>
          <w:rFonts w:ascii="Times New Roman" w:eastAsiaTheme="minorHAnsi" w:hAnsi="Times New Roman"/>
          <w:sz w:val="28"/>
          <w:szCs w:val="28"/>
        </w:rPr>
        <w:t>СЭМ</w:t>
      </w:r>
      <w:r w:rsidRPr="00190E76">
        <w:rPr>
          <w:rFonts w:ascii="Times New Roman" w:eastAsiaTheme="minorHAnsi" w:hAnsi="Times New Roman"/>
          <w:sz w:val="28"/>
          <w:szCs w:val="28"/>
        </w:rPr>
        <w:t>)</w:t>
      </w:r>
      <w:r>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является одной из широко распространенных </w:t>
      </w:r>
      <w:r>
        <w:rPr>
          <w:rFonts w:ascii="Times New Roman" w:eastAsiaTheme="minorHAnsi" w:hAnsi="Times New Roman"/>
          <w:sz w:val="28"/>
          <w:szCs w:val="28"/>
          <w:lang w:val="kk-KZ"/>
        </w:rPr>
        <w:lastRenderedPageBreak/>
        <w:t>методов анализа поверхности гетероструктур. Разрешение данного метода варьируется от наномасштабов до микромасштабов.</w:t>
      </w:r>
      <w:r w:rsidRPr="00190E76">
        <w:rPr>
          <w:rFonts w:ascii="Times New Roman" w:eastAsiaTheme="minorHAnsi" w:hAnsi="Times New Roman"/>
          <w:sz w:val="28"/>
          <w:szCs w:val="28"/>
        </w:rPr>
        <w:t xml:space="preserve"> </w:t>
      </w:r>
    </w:p>
    <w:p w14:paraId="7DD54B20" w14:textId="399B0397" w:rsidR="00781573" w:rsidRDefault="00781573" w:rsidP="0019735B">
      <w:pPr>
        <w:spacing w:after="0" w:line="240" w:lineRule="auto"/>
        <w:ind w:firstLine="709"/>
        <w:jc w:val="both"/>
        <w:rPr>
          <w:rFonts w:ascii="Times New Roman" w:eastAsiaTheme="minorHAnsi" w:hAnsi="Times New Roman"/>
          <w:sz w:val="28"/>
          <w:szCs w:val="28"/>
        </w:rPr>
      </w:pPr>
      <w:r w:rsidRPr="00190E76">
        <w:rPr>
          <w:rFonts w:ascii="Times New Roman" w:eastAsiaTheme="minorHAnsi" w:hAnsi="Times New Roman"/>
          <w:sz w:val="28"/>
          <w:szCs w:val="28"/>
        </w:rPr>
        <w:t xml:space="preserve">В типичном сканирующем электронном микроскопе пучок электронов с энергией от нескольких сотен эВ до 50 кэВ фокусируется на поверхности образца в пятно диаметром около 5 нм. Взаимодействие электронов с поверхностью образца приводит к испусканию электронов и фотонов, что позволяет формировать СЭМ-изображение. В целом, технология СЭМ позволяет получать информацию не только о морфологии и структуре наноматериалов, но также об их химическом составе и распределении. </w:t>
      </w:r>
    </w:p>
    <w:p w14:paraId="7AB00C3F" w14:textId="1E1E2454" w:rsidR="00781573" w:rsidRPr="00841356"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данной работе </w:t>
      </w:r>
      <w:r w:rsidRPr="00190E76">
        <w:rPr>
          <w:rFonts w:ascii="Times New Roman" w:eastAsiaTheme="minorHAnsi" w:hAnsi="Times New Roman"/>
          <w:sz w:val="28"/>
          <w:szCs w:val="28"/>
        </w:rPr>
        <w:t>СЭМ-изображени</w:t>
      </w:r>
      <w:r>
        <w:rPr>
          <w:rFonts w:ascii="Times New Roman" w:eastAsiaTheme="minorHAnsi" w:hAnsi="Times New Roman"/>
          <w:sz w:val="28"/>
          <w:szCs w:val="28"/>
        </w:rPr>
        <w:t>я, как и АСМ, были получены в Назарбаев университете</w:t>
      </w:r>
      <w:r w:rsidR="00D449AA">
        <w:rPr>
          <w:rFonts w:ascii="Times New Roman" w:eastAsiaTheme="minorHAnsi" w:hAnsi="Times New Roman"/>
          <w:sz w:val="28"/>
          <w:szCs w:val="28"/>
        </w:rPr>
        <w:t>,</w:t>
      </w:r>
      <w:r>
        <w:rPr>
          <w:rFonts w:ascii="Times New Roman" w:eastAsiaTheme="minorHAnsi" w:hAnsi="Times New Roman"/>
          <w:sz w:val="28"/>
          <w:szCs w:val="28"/>
        </w:rPr>
        <w:t xml:space="preserve"> </w:t>
      </w:r>
      <w:r>
        <w:rPr>
          <w:rFonts w:ascii="Times New Roman" w:eastAsiaTheme="minorHAnsi" w:hAnsi="Times New Roman"/>
          <w:sz w:val="28"/>
          <w:szCs w:val="28"/>
          <w:lang w:val="kk-KZ"/>
        </w:rPr>
        <w:t>лаборатории преобразовании материалов и прикладной физики</w:t>
      </w:r>
      <w:r w:rsidRPr="00190E76">
        <w:rPr>
          <w:rFonts w:ascii="Times New Roman" w:eastAsiaTheme="minorHAnsi" w:hAnsi="Times New Roman"/>
          <w:sz w:val="28"/>
          <w:szCs w:val="28"/>
        </w:rPr>
        <w:t xml:space="preserve"> </w:t>
      </w:r>
      <w:r>
        <w:rPr>
          <w:rFonts w:ascii="Times New Roman" w:eastAsiaTheme="minorHAnsi" w:hAnsi="Times New Roman"/>
          <w:sz w:val="28"/>
          <w:szCs w:val="28"/>
          <w:lang w:val="en-US"/>
        </w:rPr>
        <w:t>c</w:t>
      </w:r>
      <w:r w:rsidRPr="00190E76">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использованием </w:t>
      </w:r>
      <w:r>
        <w:rPr>
          <w:rFonts w:ascii="Times New Roman" w:eastAsiaTheme="minorHAnsi" w:hAnsi="Times New Roman"/>
          <w:sz w:val="28"/>
          <w:szCs w:val="28"/>
        </w:rPr>
        <w:t xml:space="preserve">систем </w:t>
      </w:r>
      <w:r>
        <w:rPr>
          <w:rFonts w:ascii="Times New Roman" w:eastAsiaTheme="minorHAnsi" w:hAnsi="Times New Roman"/>
          <w:sz w:val="28"/>
          <w:szCs w:val="28"/>
          <w:lang w:val="en-US"/>
        </w:rPr>
        <w:t>Zeiss</w:t>
      </w:r>
      <w:r w:rsidRPr="00841356">
        <w:rPr>
          <w:rFonts w:ascii="Times New Roman" w:eastAsiaTheme="minorHAnsi" w:hAnsi="Times New Roman"/>
          <w:sz w:val="28"/>
          <w:szCs w:val="28"/>
        </w:rPr>
        <w:t xml:space="preserve"> </w:t>
      </w:r>
      <w:r>
        <w:rPr>
          <w:rFonts w:ascii="Times New Roman" w:eastAsiaTheme="minorHAnsi" w:hAnsi="Times New Roman"/>
          <w:sz w:val="28"/>
          <w:szCs w:val="28"/>
          <w:lang w:val="en-US"/>
        </w:rPr>
        <w:t>Crossbeam</w:t>
      </w:r>
      <w:r w:rsidRPr="00841356">
        <w:rPr>
          <w:rFonts w:ascii="Times New Roman" w:eastAsiaTheme="minorHAnsi" w:hAnsi="Times New Roman"/>
          <w:sz w:val="28"/>
          <w:szCs w:val="28"/>
        </w:rPr>
        <w:t xml:space="preserve"> 540</w:t>
      </w:r>
      <w:r>
        <w:rPr>
          <w:rFonts w:ascii="Times New Roman" w:eastAsiaTheme="minorHAnsi" w:hAnsi="Times New Roman"/>
          <w:sz w:val="28"/>
          <w:szCs w:val="28"/>
        </w:rPr>
        <w:t xml:space="preserve"> (Рисунок 2.4А) и </w:t>
      </w:r>
      <w:r w:rsidRPr="00841356">
        <w:rPr>
          <w:rFonts w:ascii="Times New Roman" w:eastAsiaTheme="minorHAnsi" w:hAnsi="Times New Roman"/>
          <w:sz w:val="28"/>
          <w:szCs w:val="28"/>
          <w:lang w:val="kk-KZ"/>
        </w:rPr>
        <w:t>SmartSPM 1000 (Horiba)</w:t>
      </w:r>
      <w:r w:rsidR="00D449AA">
        <w:rPr>
          <w:rFonts w:ascii="Times New Roman" w:eastAsiaTheme="minorHAnsi" w:hAnsi="Times New Roman"/>
          <w:sz w:val="28"/>
          <w:szCs w:val="28"/>
          <w:lang w:val="kk-KZ"/>
        </w:rPr>
        <w:t xml:space="preserve">, соответственно </w:t>
      </w:r>
      <w:r>
        <w:rPr>
          <w:rFonts w:ascii="Times New Roman" w:eastAsiaTheme="minorHAnsi" w:hAnsi="Times New Roman"/>
          <w:sz w:val="28"/>
          <w:szCs w:val="28"/>
          <w:lang w:val="kk-KZ"/>
        </w:rPr>
        <w:t>(Рисунок 2.4Б).</w:t>
      </w:r>
    </w:p>
    <w:p w14:paraId="4ED2D661" w14:textId="77777777" w:rsidR="00781573" w:rsidRPr="00841356" w:rsidRDefault="00781573" w:rsidP="0019735B">
      <w:pPr>
        <w:spacing w:after="0" w:line="240" w:lineRule="auto"/>
        <w:ind w:firstLine="709"/>
        <w:jc w:val="both"/>
        <w:rPr>
          <w:rFonts w:ascii="Times New Roman" w:eastAsiaTheme="minorHAnsi" w:hAnsi="Times New Roman"/>
          <w:sz w:val="28"/>
          <w:szCs w:val="28"/>
        </w:rPr>
      </w:pPr>
    </w:p>
    <w:p w14:paraId="09772D12" w14:textId="4CA93321" w:rsidR="00781573" w:rsidRPr="009F7F82" w:rsidRDefault="00D449AA" w:rsidP="0019735B">
      <w:pPr>
        <w:spacing w:after="0" w:line="240" w:lineRule="auto"/>
        <w:ind w:firstLine="709"/>
        <w:rPr>
          <w:rFonts w:ascii="Times New Roman" w:eastAsiaTheme="minorHAnsi" w:hAnsi="Times New Roman"/>
          <w:sz w:val="28"/>
          <w:szCs w:val="28"/>
        </w:rPr>
      </w:pPr>
      <w:r>
        <w:rPr>
          <w:noProof/>
        </w:rPr>
        <mc:AlternateContent>
          <mc:Choice Requires="wps">
            <w:drawing>
              <wp:anchor distT="0" distB="0" distL="114300" distR="114300" simplePos="0" relativeHeight="251660288" behindDoc="0" locked="0" layoutInCell="1" allowOverlap="1" wp14:anchorId="2127658D" wp14:editId="1D4BC7BE">
                <wp:simplePos x="0" y="0"/>
                <wp:positionH relativeFrom="column">
                  <wp:posOffset>3501390</wp:posOffset>
                </wp:positionH>
                <wp:positionV relativeFrom="paragraph">
                  <wp:posOffset>83820</wp:posOffset>
                </wp:positionV>
                <wp:extent cx="581660" cy="429260"/>
                <wp:effectExtent l="0" t="0" r="0" b="8890"/>
                <wp:wrapNone/>
                <wp:docPr id="327206250" name="Надпись 1"/>
                <wp:cNvGraphicFramePr/>
                <a:graphic xmlns:a="http://schemas.openxmlformats.org/drawingml/2006/main">
                  <a:graphicData uri="http://schemas.microsoft.com/office/word/2010/wordprocessingShape">
                    <wps:wsp>
                      <wps:cNvSpPr txBox="1"/>
                      <wps:spPr>
                        <a:xfrm>
                          <a:off x="0" y="0"/>
                          <a:ext cx="581660" cy="429260"/>
                        </a:xfrm>
                        <a:prstGeom prst="rect">
                          <a:avLst/>
                        </a:prstGeom>
                        <a:noFill/>
                        <a:ln>
                          <a:noFill/>
                        </a:ln>
                      </wps:spPr>
                      <wps:txbx>
                        <w:txbxContent>
                          <w:p w14:paraId="10B4CA3A" w14:textId="2C49C318"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7658D" id="_x0000_s1028" type="#_x0000_t202" style="position:absolute;left:0;text-align:left;margin-left:275.7pt;margin-top:6.6pt;width:45.8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" filled="f" stroked="f">
                <v:textbox>
                  <w:txbxContent>
                    <w:p w14:paraId="10B4CA3A" w14:textId="2C49C318"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7AA9031" wp14:editId="581FBA3E">
                <wp:simplePos x="0" y="0"/>
                <wp:positionH relativeFrom="column">
                  <wp:posOffset>2358390</wp:posOffset>
                </wp:positionH>
                <wp:positionV relativeFrom="paragraph">
                  <wp:posOffset>83820</wp:posOffset>
                </wp:positionV>
                <wp:extent cx="571500" cy="504825"/>
                <wp:effectExtent l="0" t="0" r="0" b="9525"/>
                <wp:wrapNone/>
                <wp:docPr id="133771888" name="Надпись 1"/>
                <wp:cNvGraphicFramePr/>
                <a:graphic xmlns:a="http://schemas.openxmlformats.org/drawingml/2006/main">
                  <a:graphicData uri="http://schemas.microsoft.com/office/word/2010/wordprocessingShape">
                    <wps:wsp>
                      <wps:cNvSpPr txBox="1"/>
                      <wps:spPr>
                        <a:xfrm>
                          <a:off x="0" y="0"/>
                          <a:ext cx="571500" cy="504825"/>
                        </a:xfrm>
                        <a:prstGeom prst="rect">
                          <a:avLst/>
                        </a:prstGeom>
                        <a:noFill/>
                        <a:ln>
                          <a:noFill/>
                        </a:ln>
                      </wps:spPr>
                      <wps:txbx>
                        <w:txbxContent>
                          <w:p w14:paraId="6B104353" w14:textId="4EE40611"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9031" id="_x0000_s1029" type="#_x0000_t202" style="position:absolute;left:0;text-align:left;margin-left:185.7pt;margin-top:6.6pt;width:4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" filled="f" stroked="f">
                <v:textbox>
                  <w:txbxContent>
                    <w:p w14:paraId="6B104353" w14:textId="4EE40611"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781573">
        <w:rPr>
          <w:noProof/>
        </w:rPr>
        <w:drawing>
          <wp:inline distT="0" distB="0" distL="0" distR="0" wp14:anchorId="46CA8AF9" wp14:editId="634253B6">
            <wp:extent cx="3617741" cy="2176272"/>
            <wp:effectExtent l="0" t="0" r="1905" b="0"/>
            <wp:docPr id="472935300" name="Рисунок 30" descr="Scanning Electron Microscope (SEM) - Crossbeam 540 (Carl Z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canning Electron Microscope (SEM) - Crossbeam 540 (Carl Zeis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33095" cy="2185509"/>
                    </a:xfrm>
                    <a:prstGeom prst="rect">
                      <a:avLst/>
                    </a:prstGeom>
                    <a:noFill/>
                    <a:ln>
                      <a:noFill/>
                    </a:ln>
                  </pic:spPr>
                </pic:pic>
              </a:graphicData>
            </a:graphic>
          </wp:inline>
        </w:drawing>
      </w:r>
      <w:r w:rsidR="00781573" w:rsidRPr="009F7F82">
        <w:t xml:space="preserve"> </w:t>
      </w:r>
      <w:r w:rsidR="00781573">
        <w:rPr>
          <w:noProof/>
        </w:rPr>
        <w:drawing>
          <wp:inline distT="0" distB="0" distL="0" distR="0" wp14:anchorId="0292647B" wp14:editId="452583B9">
            <wp:extent cx="1847088" cy="2285548"/>
            <wp:effectExtent l="0" t="0" r="1270" b="635"/>
            <wp:docPr id="48548350" name="Рисунок 31" descr="Atomic Force Microscope (AFM) - SmartSPM 1000 (Hor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Atomic Force Microscope (AFM) - SmartSPM 1000 (Horib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50196" cy="2289394"/>
                    </a:xfrm>
                    <a:prstGeom prst="rect">
                      <a:avLst/>
                    </a:prstGeom>
                    <a:noFill/>
                    <a:ln>
                      <a:noFill/>
                    </a:ln>
                  </pic:spPr>
                </pic:pic>
              </a:graphicData>
            </a:graphic>
          </wp:inline>
        </w:drawing>
      </w:r>
    </w:p>
    <w:p w14:paraId="5A86A16F" w14:textId="77777777" w:rsidR="00781573" w:rsidRPr="009F7F82" w:rsidRDefault="00781573" w:rsidP="008608B0">
      <w:pPr>
        <w:spacing w:after="0" w:line="240" w:lineRule="auto"/>
        <w:rPr>
          <w:rFonts w:ascii="Times New Roman" w:eastAsiaTheme="minorHAnsi" w:hAnsi="Times New Roman"/>
          <w:sz w:val="28"/>
          <w:szCs w:val="28"/>
        </w:rPr>
      </w:pPr>
    </w:p>
    <w:p w14:paraId="79EBF710" w14:textId="510E7B07" w:rsidR="00781573" w:rsidRDefault="00781573" w:rsidP="0019735B">
      <w:pPr>
        <w:spacing w:after="0" w:line="240" w:lineRule="auto"/>
        <w:ind w:firstLine="709"/>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Рисунок  2.4 – </w:t>
      </w:r>
      <w:r w:rsidR="008608B0">
        <w:rPr>
          <w:rFonts w:ascii="Times New Roman" w:eastAsiaTheme="minorHAnsi" w:hAnsi="Times New Roman"/>
          <w:sz w:val="28"/>
          <w:szCs w:val="28"/>
          <w:lang w:val="kk-KZ"/>
        </w:rPr>
        <w:t xml:space="preserve">(а) </w:t>
      </w:r>
      <w:r>
        <w:rPr>
          <w:rFonts w:ascii="Times New Roman" w:eastAsiaTheme="minorHAnsi" w:hAnsi="Times New Roman"/>
          <w:sz w:val="28"/>
          <w:szCs w:val="28"/>
          <w:lang w:val="kk-KZ"/>
        </w:rPr>
        <w:t xml:space="preserve">Сканирующий электронный микроскоп </w:t>
      </w:r>
      <w:r w:rsidR="008608B0">
        <w:rPr>
          <w:rFonts w:ascii="Times New Roman" w:eastAsiaTheme="minorHAnsi" w:hAnsi="Times New Roman"/>
          <w:sz w:val="28"/>
          <w:szCs w:val="28"/>
          <w:lang w:val="en-US"/>
        </w:rPr>
        <w:t>Zeiss</w:t>
      </w:r>
      <w:r w:rsidR="008608B0" w:rsidRPr="008608B0">
        <w:rPr>
          <w:rFonts w:ascii="Times New Roman" w:eastAsiaTheme="minorHAnsi" w:hAnsi="Times New Roman"/>
          <w:sz w:val="28"/>
          <w:szCs w:val="28"/>
        </w:rPr>
        <w:t xml:space="preserve"> </w:t>
      </w:r>
      <w:r w:rsidR="008608B0">
        <w:rPr>
          <w:rFonts w:ascii="Times New Roman" w:eastAsiaTheme="minorHAnsi" w:hAnsi="Times New Roman"/>
          <w:sz w:val="28"/>
          <w:szCs w:val="28"/>
          <w:lang w:val="en-US"/>
        </w:rPr>
        <w:t>Crossbeam</w:t>
      </w:r>
      <w:r w:rsidR="008608B0" w:rsidRPr="008608B0">
        <w:rPr>
          <w:rFonts w:ascii="Times New Roman" w:eastAsiaTheme="minorHAnsi" w:hAnsi="Times New Roman"/>
          <w:sz w:val="28"/>
          <w:szCs w:val="28"/>
        </w:rPr>
        <w:t xml:space="preserve"> 540</w:t>
      </w:r>
      <w:r w:rsidR="008608B0">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и </w:t>
      </w:r>
      <w:r w:rsidR="008608B0">
        <w:rPr>
          <w:rFonts w:ascii="Times New Roman" w:eastAsiaTheme="minorHAnsi" w:hAnsi="Times New Roman"/>
          <w:sz w:val="28"/>
          <w:szCs w:val="28"/>
          <w:lang w:val="kk-KZ"/>
        </w:rPr>
        <w:t>(б)</w:t>
      </w:r>
      <w:r w:rsidR="008608B0" w:rsidRPr="008608B0">
        <w:rPr>
          <w:rFonts w:ascii="Times New Roman" w:eastAsiaTheme="minorHAnsi" w:hAnsi="Times New Roman"/>
          <w:sz w:val="28"/>
          <w:szCs w:val="28"/>
        </w:rPr>
        <w:t xml:space="preserve"> </w:t>
      </w:r>
      <w:r>
        <w:rPr>
          <w:rFonts w:ascii="Times New Roman" w:eastAsiaTheme="minorHAnsi" w:hAnsi="Times New Roman"/>
          <w:sz w:val="28"/>
          <w:szCs w:val="28"/>
          <w:lang w:val="kk-KZ"/>
        </w:rPr>
        <w:t>атомной силовой микроскоп</w:t>
      </w:r>
      <w:r w:rsidR="008608B0" w:rsidRPr="008608B0">
        <w:rPr>
          <w:rFonts w:ascii="Times New Roman" w:eastAsiaTheme="minorHAnsi" w:hAnsi="Times New Roman"/>
          <w:sz w:val="28"/>
          <w:szCs w:val="28"/>
        </w:rPr>
        <w:t xml:space="preserve"> </w:t>
      </w:r>
      <w:r w:rsidR="008608B0" w:rsidRPr="00841356">
        <w:rPr>
          <w:rFonts w:ascii="Times New Roman" w:eastAsiaTheme="minorHAnsi" w:hAnsi="Times New Roman"/>
          <w:sz w:val="28"/>
          <w:szCs w:val="28"/>
          <w:lang w:val="kk-KZ"/>
        </w:rPr>
        <w:t>SmartSPM 1000</w:t>
      </w:r>
      <w:r>
        <w:rPr>
          <w:rFonts w:ascii="Times New Roman" w:eastAsiaTheme="minorHAnsi" w:hAnsi="Times New Roman"/>
          <w:sz w:val="28"/>
          <w:szCs w:val="28"/>
          <w:lang w:val="kk-KZ"/>
        </w:rPr>
        <w:t xml:space="preserve"> </w:t>
      </w:r>
    </w:p>
    <w:p w14:paraId="6C72158C" w14:textId="77777777" w:rsidR="00781573" w:rsidRDefault="00781573" w:rsidP="0019735B">
      <w:pPr>
        <w:spacing w:after="0" w:line="240" w:lineRule="auto"/>
        <w:ind w:firstLine="709"/>
        <w:jc w:val="center"/>
        <w:rPr>
          <w:rFonts w:ascii="Times New Roman" w:eastAsiaTheme="minorHAnsi" w:hAnsi="Times New Roman"/>
          <w:sz w:val="28"/>
          <w:szCs w:val="28"/>
          <w:lang w:val="kk-KZ"/>
        </w:rPr>
      </w:pPr>
    </w:p>
    <w:p w14:paraId="6FB19C0F" w14:textId="77777777" w:rsidR="00781573" w:rsidRPr="007562C6" w:rsidRDefault="00781573" w:rsidP="0019735B">
      <w:pPr>
        <w:spacing w:after="0" w:line="240" w:lineRule="auto"/>
        <w:ind w:firstLine="709"/>
        <w:jc w:val="both"/>
        <w:rPr>
          <w:rFonts w:ascii="Times New Roman" w:eastAsiaTheme="minorHAnsi" w:hAnsi="Times New Roman"/>
          <w:sz w:val="28"/>
          <w:szCs w:val="28"/>
        </w:rPr>
      </w:pPr>
      <w:r w:rsidRPr="00196E09">
        <w:rPr>
          <w:rFonts w:ascii="Times New Roman" w:eastAsiaTheme="minorHAnsi" w:hAnsi="Times New Roman"/>
          <w:sz w:val="28"/>
          <w:szCs w:val="28"/>
          <w:lang w:val="kk-KZ"/>
        </w:rPr>
        <w:t>Рентгенодифрактометрический метод</w:t>
      </w:r>
      <w:r>
        <w:rPr>
          <w:rFonts w:ascii="Times New Roman" w:eastAsiaTheme="minorHAnsi" w:hAnsi="Times New Roman"/>
          <w:sz w:val="28"/>
          <w:szCs w:val="28"/>
          <w:lang w:val="kk-KZ"/>
        </w:rPr>
        <w:t xml:space="preserve"> (XRD) – </w:t>
      </w:r>
      <w:r w:rsidRPr="00196E09">
        <w:rPr>
          <w:rFonts w:ascii="Times New Roman" w:eastAsiaTheme="minorHAnsi" w:hAnsi="Times New Roman"/>
          <w:sz w:val="28"/>
          <w:szCs w:val="28"/>
          <w:lang w:val="kk-KZ"/>
        </w:rPr>
        <w:t xml:space="preserve"> аналитическая технология, позволяющая определять кристаллическую структуру и фазовый состав материалов. Этот метод основан на дифракции рентгеновских лучей в трёхмерной кристаллической решётке. В результате взаимодействия падающих рентгеновских лучей с образцом конструктивная интерференция (и дифрагированный свет) возникает только при выполнении закона Брэгга (2.</w:t>
      </w:r>
      <w:r>
        <w:rPr>
          <w:rFonts w:ascii="Times New Roman" w:eastAsiaTheme="minorHAnsi" w:hAnsi="Times New Roman"/>
          <w:sz w:val="28"/>
          <w:szCs w:val="28"/>
          <w:lang w:val="kk-KZ"/>
        </w:rPr>
        <w:t>1</w:t>
      </w:r>
      <w:r w:rsidRPr="00196E09">
        <w:rPr>
          <w:rFonts w:ascii="Times New Roman" w:eastAsiaTheme="minorHAnsi" w:hAnsi="Times New Roman"/>
          <w:sz w:val="28"/>
          <w:szCs w:val="28"/>
          <w:lang w:val="kk-KZ"/>
        </w:rPr>
        <w:t>):</w:t>
      </w:r>
    </w:p>
    <w:p w14:paraId="11C2837B" w14:textId="77777777" w:rsidR="00EC2914" w:rsidRPr="007562C6" w:rsidRDefault="00EC2914" w:rsidP="0019735B">
      <w:pPr>
        <w:spacing w:after="0" w:line="240" w:lineRule="auto"/>
        <w:ind w:firstLine="709"/>
        <w:jc w:val="both"/>
        <w:rPr>
          <w:rFonts w:ascii="Times New Roman" w:eastAsiaTheme="minorHAnsi" w:hAnsi="Times New Roman"/>
          <w:sz w:val="28"/>
          <w:szCs w:val="28"/>
        </w:rPr>
      </w:pPr>
    </w:p>
    <w:p w14:paraId="0BBCE390" w14:textId="5969B614" w:rsidR="00781573" w:rsidRPr="007562C6" w:rsidRDefault="00EC2914" w:rsidP="00EC2914">
      <w:pPr>
        <w:spacing w:after="0" w:line="240" w:lineRule="auto"/>
        <w:jc w:val="right"/>
        <w:rPr>
          <w:rFonts w:ascii="Times New Roman" w:eastAsiaTheme="minorHAnsi" w:hAnsi="Times New Roman"/>
          <w:sz w:val="28"/>
          <w:szCs w:val="28"/>
        </w:rPr>
      </w:pPr>
      <w:r>
        <w:rPr>
          <w:noProof/>
          <w:position w:val="-4"/>
        </w:rPr>
        <w:drawing>
          <wp:inline distT="0" distB="0" distL="0" distR="0" wp14:anchorId="1E253535" wp14:editId="78843CF4">
            <wp:extent cx="1217168" cy="168656"/>
            <wp:effectExtent l="0" t="0" r="0" b="0"/>
            <wp:docPr id="1584059786" name="Picture 1" descr="{&quot;mathml&quot;:&quot;&lt;math style=\&quot;font-family:Times New Roman;font-size:16px;\&quot; xmlns=\&quot;http://www.w3.org/1998/Math/MathML\&quot;&gt;&lt;mn&gt;2&lt;/mn&gt;&lt;mi&gt;d&lt;/mi&gt;&lt;mo&gt;&amp;#xD7;&lt;/mo&gt;&lt;mi&gt;sin&lt;/mi&gt;&lt;mi&gt;&amp;#x3B8;&lt;/mi&gt;&lt;mo&gt;=&lt;/mo&gt;&lt;mi&gt;n&lt;/mi&gt;&lt;mi&gt;&amp;#x3BB;&lt;/mi&gt;&lt;mo&gt;,&lt;/mo&gt;&lt;/math&gt;&quot;,&quot;origin&quot;:&quot;MathType Legacy&quot;,&quot;version&quot;:&quot;v3.23.0&quot;}" title="2 d cross times sin theta equals n lambd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n&gt;2&lt;/mn&gt;&lt;mi&gt;d&lt;/mi&gt;&lt;mo&gt;&amp;#xD7;&lt;/mo&gt;&lt;mi&gt;sin&lt;/mi&gt;&lt;mi&gt;&amp;#x3B8;&lt;/mi&gt;&lt;mo&gt;=&lt;/mo&gt;&lt;mi&gt;n&lt;/mi&gt;&lt;mi&gt;&amp;#x3BB;&lt;/mi&gt;&lt;mo&gt;,&lt;/mo&gt;&lt;/math&gt;&quot;,&quot;origin&quot;:&quot;MathType Legacy&quot;,&quot;version&quot;:&quot;v3.23.0&quot;}" title="2 d cross times sin theta equals n lambda comma"/>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217168" cy="168656"/>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(2.1)</w:t>
      </w:r>
    </w:p>
    <w:p w14:paraId="160B11AD" w14:textId="77777777" w:rsidR="00781573" w:rsidRPr="00FB5413" w:rsidRDefault="00781573" w:rsidP="0019735B">
      <w:pPr>
        <w:spacing w:after="0" w:line="240" w:lineRule="auto"/>
        <w:ind w:firstLine="709"/>
        <w:rPr>
          <w:rFonts w:ascii="Times New Roman" w:hAnsi="Times New Roman"/>
          <w:sz w:val="28"/>
          <w:szCs w:val="28"/>
          <w:lang w:val="kk-KZ"/>
        </w:rPr>
      </w:pPr>
    </w:p>
    <w:p w14:paraId="41B1E1DB" w14:textId="3EDB6146" w:rsidR="00781573" w:rsidRDefault="008608B0" w:rsidP="008608B0">
      <w:pPr>
        <w:spacing w:after="0" w:line="240" w:lineRule="auto"/>
        <w:jc w:val="both"/>
        <w:rPr>
          <w:rFonts w:ascii="Times New Roman" w:eastAsiaTheme="minorHAnsi" w:hAnsi="Times New Roman"/>
          <w:sz w:val="28"/>
          <w:szCs w:val="28"/>
          <w:lang w:val="kk-KZ"/>
        </w:rPr>
      </w:pPr>
      <w:r>
        <w:rPr>
          <w:rFonts w:ascii="Times New Roman" w:hAnsi="Times New Roman"/>
          <w:sz w:val="28"/>
          <w:szCs w:val="28"/>
          <w:lang w:val="kk-KZ"/>
        </w:rPr>
        <w:t>г</w:t>
      </w:r>
      <w:r w:rsidR="00781573">
        <w:rPr>
          <w:rFonts w:ascii="Times New Roman" w:hAnsi="Times New Roman"/>
          <w:sz w:val="28"/>
          <w:szCs w:val="28"/>
          <w:lang w:val="kk-KZ"/>
        </w:rPr>
        <w:t>де</w:t>
      </w:r>
      <w:r w:rsidRPr="008608B0">
        <w:rPr>
          <w:rFonts w:ascii="Times New Roman" w:hAnsi="Times New Roman"/>
          <w:sz w:val="28"/>
          <w:szCs w:val="28"/>
        </w:rPr>
        <w:t xml:space="preserve"> </w:t>
      </w:r>
      <w:r w:rsidR="00781573">
        <w:rPr>
          <w:rFonts w:ascii="Times New Roman" w:hAnsi="Times New Roman"/>
          <w:i/>
          <w:iCs/>
          <w:sz w:val="28"/>
          <w:szCs w:val="28"/>
          <w:lang w:val="kk-KZ"/>
        </w:rPr>
        <w:t>d</w:t>
      </w:r>
      <w:r w:rsidR="00781573">
        <w:rPr>
          <w:rFonts w:ascii="Times New Roman" w:hAnsi="Times New Roman"/>
          <w:sz w:val="28"/>
          <w:szCs w:val="28"/>
          <w:lang w:val="kk-KZ"/>
        </w:rPr>
        <w:t xml:space="preserve"> – </w:t>
      </w:r>
      <w:r w:rsidR="00781573" w:rsidRPr="00196E09">
        <w:rPr>
          <w:rFonts w:ascii="Times New Roman" w:eastAsiaTheme="minorHAnsi" w:hAnsi="Times New Roman"/>
          <w:sz w:val="28"/>
          <w:szCs w:val="28"/>
          <w:lang w:val="kk-KZ"/>
        </w:rPr>
        <w:t>расстояние между плоскостями в атомной решетке</w:t>
      </w:r>
      <w:r w:rsidR="00781573">
        <w:rPr>
          <w:rFonts w:ascii="Times New Roman" w:eastAsiaTheme="minorHAnsi" w:hAnsi="Times New Roman"/>
          <w:sz w:val="28"/>
          <w:szCs w:val="28"/>
          <w:lang w:val="kk-KZ"/>
        </w:rPr>
        <w:t xml:space="preserve">, </w:t>
      </w:r>
      <w:r w:rsidR="00781573">
        <w:rPr>
          <w:rFonts w:ascii="Times New Roman" w:eastAsiaTheme="minorHAnsi" w:hAnsi="Times New Roman"/>
          <w:i/>
          <w:iCs/>
          <w:sz w:val="28"/>
          <w:szCs w:val="28"/>
          <w:lang w:val="en-US"/>
        </w:rPr>
        <w:sym w:font="Symbol" w:char="F071"/>
      </w:r>
      <w:r w:rsidR="00781573">
        <w:rPr>
          <w:rFonts w:ascii="Times New Roman" w:eastAsiaTheme="minorHAnsi" w:hAnsi="Times New Roman"/>
          <w:sz w:val="28"/>
          <w:szCs w:val="28"/>
          <w:lang w:val="kk-KZ"/>
        </w:rPr>
        <w:t xml:space="preserve"> – </w:t>
      </w:r>
      <w:r w:rsidR="00781573" w:rsidRPr="00196E09">
        <w:rPr>
          <w:rFonts w:ascii="Times New Roman" w:eastAsiaTheme="minorHAnsi" w:hAnsi="Times New Roman"/>
          <w:sz w:val="28"/>
          <w:szCs w:val="28"/>
          <w:lang w:val="kk-KZ"/>
        </w:rPr>
        <w:t xml:space="preserve">угол </w:t>
      </w:r>
      <w:r w:rsidR="00781573">
        <w:rPr>
          <w:rFonts w:ascii="Times New Roman" w:eastAsiaTheme="minorHAnsi" w:hAnsi="Times New Roman"/>
          <w:sz w:val="28"/>
          <w:szCs w:val="28"/>
          <w:lang w:val="kk-KZ"/>
        </w:rPr>
        <w:t xml:space="preserve">скольжения, </w:t>
      </w:r>
      <w:r w:rsidR="00781573">
        <w:rPr>
          <w:rFonts w:ascii="Times New Roman" w:eastAsiaTheme="minorHAnsi" w:hAnsi="Times New Roman"/>
          <w:i/>
          <w:iCs/>
          <w:sz w:val="28"/>
          <w:szCs w:val="28"/>
          <w:lang w:val="kk-KZ"/>
        </w:rPr>
        <w:t>n</w:t>
      </w:r>
      <w:r w:rsidR="00781573">
        <w:rPr>
          <w:rFonts w:ascii="Times New Roman" w:eastAsiaTheme="minorHAnsi" w:hAnsi="Times New Roman"/>
          <w:sz w:val="28"/>
          <w:szCs w:val="28"/>
          <w:lang w:val="kk-KZ"/>
        </w:rPr>
        <w:t xml:space="preserve"> – </w:t>
      </w:r>
      <w:r w:rsidR="00781573" w:rsidRPr="00196E09">
        <w:rPr>
          <w:rFonts w:ascii="Times New Roman" w:eastAsiaTheme="minorHAnsi" w:hAnsi="Times New Roman"/>
          <w:sz w:val="28"/>
          <w:szCs w:val="28"/>
          <w:lang w:val="kk-KZ"/>
        </w:rPr>
        <w:t>максимальный порядок дифракции</w:t>
      </w:r>
      <w:r w:rsidR="00781573">
        <w:rPr>
          <w:rFonts w:ascii="Times New Roman" w:eastAsiaTheme="minorHAnsi" w:hAnsi="Times New Roman"/>
          <w:sz w:val="28"/>
          <w:szCs w:val="28"/>
          <w:lang w:val="kk-KZ"/>
        </w:rPr>
        <w:t xml:space="preserve">, </w:t>
      </w:r>
      <w:r w:rsidR="00781573">
        <w:rPr>
          <w:rFonts w:ascii="Times New Roman" w:eastAsiaTheme="minorHAnsi" w:hAnsi="Times New Roman"/>
          <w:i/>
          <w:iCs/>
          <w:sz w:val="28"/>
          <w:szCs w:val="28"/>
          <w:lang w:val="kk-KZ"/>
        </w:rPr>
        <w:t>λ</w:t>
      </w:r>
      <w:r w:rsidR="00781573">
        <w:rPr>
          <w:rFonts w:ascii="Times New Roman" w:eastAsiaTheme="minorHAnsi" w:hAnsi="Times New Roman"/>
          <w:sz w:val="28"/>
          <w:szCs w:val="28"/>
          <w:lang w:val="kk-KZ"/>
        </w:rPr>
        <w:t xml:space="preserve"> – </w:t>
      </w:r>
      <w:r w:rsidR="00781573" w:rsidRPr="00196E09">
        <w:rPr>
          <w:rFonts w:ascii="Times New Roman" w:eastAsiaTheme="minorHAnsi" w:hAnsi="Times New Roman"/>
          <w:sz w:val="28"/>
          <w:szCs w:val="28"/>
          <w:lang w:val="kk-KZ"/>
        </w:rPr>
        <w:t>длина волны рентгеновских лучей</w:t>
      </w:r>
      <w:r w:rsidR="00781573">
        <w:rPr>
          <w:rFonts w:ascii="Times New Roman" w:eastAsiaTheme="minorHAnsi" w:hAnsi="Times New Roman"/>
          <w:sz w:val="28"/>
          <w:szCs w:val="28"/>
          <w:lang w:val="kk-KZ"/>
        </w:rPr>
        <w:t xml:space="preserve">. </w:t>
      </w:r>
      <w:r w:rsidR="00781573" w:rsidRPr="00196E09">
        <w:rPr>
          <w:rFonts w:ascii="Times New Roman" w:eastAsiaTheme="minorHAnsi" w:hAnsi="Times New Roman"/>
          <w:sz w:val="28"/>
          <w:szCs w:val="28"/>
          <w:lang w:val="kk-KZ"/>
        </w:rPr>
        <w:t>Данное уравнение определяет связь между длиной волны электромагнитного излучения и углом дифракции, а также периодом решеток в кристаллическом образце</w:t>
      </w:r>
      <w:r w:rsidR="00781573">
        <w:rPr>
          <w:rFonts w:ascii="Times New Roman" w:eastAsiaTheme="minorHAnsi" w:hAnsi="Times New Roman"/>
          <w:sz w:val="28"/>
          <w:szCs w:val="28"/>
          <w:lang w:val="kk-KZ"/>
        </w:rPr>
        <w:t xml:space="preserve"> (Рисунок 2.5).</w:t>
      </w:r>
    </w:p>
    <w:p w14:paraId="60325763"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p>
    <w:p w14:paraId="064F6016" w14:textId="77777777" w:rsidR="00781573" w:rsidRDefault="00781573" w:rsidP="0019735B">
      <w:pPr>
        <w:spacing w:after="0" w:line="240" w:lineRule="auto"/>
        <w:ind w:firstLine="709"/>
        <w:jc w:val="center"/>
        <w:rPr>
          <w:rFonts w:ascii="Times New Roman" w:eastAsiaTheme="minorHAnsi" w:hAnsi="Times New Roman"/>
          <w:sz w:val="28"/>
          <w:szCs w:val="28"/>
          <w:lang w:val="kk-KZ"/>
        </w:rPr>
      </w:pPr>
      <w:r>
        <w:rPr>
          <w:noProof/>
        </w:rPr>
        <w:lastRenderedPageBreak/>
        <w:drawing>
          <wp:inline distT="0" distB="0" distL="0" distR="0" wp14:anchorId="4B3B1D29" wp14:editId="35DA8D47">
            <wp:extent cx="4114800" cy="1817462"/>
            <wp:effectExtent l="0" t="0" r="0" b="0"/>
            <wp:docPr id="1937372609" name="Рисунок 3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undefin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40095" cy="1828635"/>
                    </a:xfrm>
                    <a:prstGeom prst="rect">
                      <a:avLst/>
                    </a:prstGeom>
                    <a:noFill/>
                    <a:ln>
                      <a:noFill/>
                    </a:ln>
                  </pic:spPr>
                </pic:pic>
              </a:graphicData>
            </a:graphic>
          </wp:inline>
        </w:drawing>
      </w:r>
    </w:p>
    <w:p w14:paraId="2E25EDC8"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p>
    <w:p w14:paraId="001FD792" w14:textId="77777777" w:rsidR="00781573" w:rsidRDefault="00781573" w:rsidP="0019735B">
      <w:pPr>
        <w:spacing w:after="0" w:line="240" w:lineRule="auto"/>
        <w:ind w:firstLine="709"/>
        <w:jc w:val="center"/>
        <w:rPr>
          <w:rFonts w:ascii="Times New Roman" w:eastAsiaTheme="minorHAnsi" w:hAnsi="Times New Roman"/>
          <w:sz w:val="28"/>
          <w:szCs w:val="28"/>
          <w:lang w:val="kk-KZ"/>
        </w:rPr>
      </w:pPr>
      <w:r>
        <w:rPr>
          <w:rFonts w:ascii="Times New Roman" w:eastAsiaTheme="minorHAnsi" w:hAnsi="Times New Roman"/>
          <w:sz w:val="28"/>
          <w:szCs w:val="28"/>
          <w:lang w:val="kk-KZ"/>
        </w:rPr>
        <w:t>Рисунок 2</w:t>
      </w:r>
      <w:r w:rsidRPr="00186165">
        <w:rPr>
          <w:rFonts w:ascii="Times New Roman" w:eastAsiaTheme="minorHAnsi" w:hAnsi="Times New Roman"/>
          <w:sz w:val="28"/>
          <w:szCs w:val="28"/>
        </w:rPr>
        <w:t>.</w:t>
      </w:r>
      <w:r>
        <w:rPr>
          <w:rFonts w:ascii="Times New Roman" w:eastAsiaTheme="minorHAnsi" w:hAnsi="Times New Roman"/>
          <w:sz w:val="28"/>
          <w:szCs w:val="28"/>
          <w:lang w:val="kk-KZ"/>
        </w:rPr>
        <w:t>5 – Дифракция Брэгга</w:t>
      </w:r>
    </w:p>
    <w:p w14:paraId="609D9B35"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p>
    <w:p w14:paraId="19582FAD"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r w:rsidRPr="00186165">
        <w:rPr>
          <w:rFonts w:ascii="Times New Roman" w:eastAsiaTheme="minorHAnsi" w:hAnsi="Times New Roman"/>
          <w:sz w:val="28"/>
          <w:szCs w:val="28"/>
          <w:lang w:val="kk-KZ"/>
        </w:rPr>
        <w:t>Размер кристаллитов в полупроводниковых наноструктурах, полученных различными методами в результате рентгеноструктурного анализа, рассчитывался с использованием уравнения Шеррера (2.</w:t>
      </w:r>
      <w:r>
        <w:rPr>
          <w:rFonts w:ascii="Times New Roman" w:eastAsiaTheme="minorHAnsi" w:hAnsi="Times New Roman"/>
          <w:sz w:val="28"/>
          <w:szCs w:val="28"/>
          <w:lang w:val="kk-KZ"/>
        </w:rPr>
        <w:t>2</w:t>
      </w:r>
      <w:r w:rsidRPr="00186165">
        <w:rPr>
          <w:rFonts w:ascii="Times New Roman" w:eastAsiaTheme="minorHAnsi" w:hAnsi="Times New Roman"/>
          <w:sz w:val="28"/>
          <w:szCs w:val="28"/>
          <w:lang w:val="kk-KZ"/>
        </w:rPr>
        <w:t>)</w:t>
      </w:r>
      <w:r>
        <w:rPr>
          <w:rFonts w:ascii="Times New Roman" w:eastAsiaTheme="minorHAnsi" w:hAnsi="Times New Roman"/>
          <w:sz w:val="28"/>
          <w:szCs w:val="28"/>
          <w:lang w:val="kk-KZ"/>
        </w:rPr>
        <w:t>:</w:t>
      </w:r>
    </w:p>
    <w:p w14:paraId="6729C587" w14:textId="77777777" w:rsidR="00781573" w:rsidRPr="007562C6" w:rsidRDefault="00781573" w:rsidP="0019735B">
      <w:pPr>
        <w:spacing w:after="0" w:line="240" w:lineRule="auto"/>
        <w:ind w:firstLine="709"/>
        <w:jc w:val="both"/>
        <w:rPr>
          <w:rFonts w:ascii="Times New Roman" w:eastAsiaTheme="minorHAnsi" w:hAnsi="Times New Roman"/>
          <w:sz w:val="28"/>
          <w:szCs w:val="28"/>
        </w:rPr>
      </w:pPr>
    </w:p>
    <w:p w14:paraId="18C6278A" w14:textId="0442FECA" w:rsidR="00EC2914" w:rsidRPr="007562C6" w:rsidRDefault="00EC2914" w:rsidP="00EC2914">
      <w:pPr>
        <w:spacing w:after="0" w:line="240" w:lineRule="auto"/>
        <w:ind w:firstLine="709"/>
        <w:jc w:val="right"/>
        <w:rPr>
          <w:rFonts w:ascii="Times New Roman" w:eastAsiaTheme="minorHAnsi" w:hAnsi="Times New Roman"/>
          <w:sz w:val="28"/>
          <w:szCs w:val="28"/>
        </w:rPr>
      </w:pPr>
      <w:r>
        <w:rPr>
          <w:noProof/>
          <w:position w:val="-30"/>
        </w:rPr>
        <w:drawing>
          <wp:inline distT="0" distB="0" distL="0" distR="0" wp14:anchorId="6CD977E4" wp14:editId="0DE72BB3">
            <wp:extent cx="971296" cy="497840"/>
            <wp:effectExtent l="0" t="0" r="0" b="0"/>
            <wp:docPr id="2011986365" name="Picture 1" descr="{&quot;mathml&quot;:&quot;&lt;math style=\&quot;font-family:Times New Roman;font-size:16px;\&quot; xmlns=\&quot;http://www.w3.org/1998/Math/MathML\&quot;&gt;&lt;mi&gt;d&lt;/mi&gt;&lt;mo&gt;=&lt;/mo&gt;&lt;mfrac&gt;&lt;mrow&gt;&lt;mi&gt;K&lt;/mi&gt;&lt;mi&gt;&amp;#x3BB;&lt;/mi&gt;&lt;/mrow&gt;&lt;mrow&gt;&lt;mi&gt;&amp;#x3B2;&lt;/mi&gt;&lt;mi&gt;cos&lt;/mi&gt;&lt;mi&gt;&amp;#x3B8;&lt;/mi&gt;&lt;/mrow&gt;&lt;/mfrac&gt;&lt;mo&gt;,&lt;/mo&gt;&lt;/math&gt;&quot;,&quot;origin&quot;:&quot;MathType Legacy&quot;,&quot;version&quot;:&quot;v3.23.0&quot;}" title="d equals fraction numerator K lambda over denominator beta cos theta end fractio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d&lt;/mi&gt;&lt;mo&gt;=&lt;/mo&gt;&lt;mfrac&gt;&lt;mrow&gt;&lt;mi&gt;K&lt;/mi&gt;&lt;mi&gt;&amp;#x3BB;&lt;/mi&gt;&lt;/mrow&gt;&lt;mrow&gt;&lt;mi&gt;&amp;#x3B2;&lt;/mi&gt;&lt;mi&gt;cos&lt;/mi&gt;&lt;mi&gt;&amp;#x3B8;&lt;/mi&gt;&lt;/mrow&gt;&lt;/mfrac&gt;&lt;mo&gt;,&lt;/mo&gt;&lt;/math&gt;&quot;,&quot;origin&quot;:&quot;MathType Legacy&quot;,&quot;version&quot;:&quot;v3.23.0&quot;}" title="d equals fraction numerator K lambda over denominator beta cos theta end fraction comma"/>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71296" cy="497840"/>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(2.2)</w:t>
      </w:r>
    </w:p>
    <w:p w14:paraId="35BA2379" w14:textId="77777777" w:rsidR="00781573" w:rsidRPr="00FB5413" w:rsidRDefault="00781573" w:rsidP="0019735B">
      <w:pPr>
        <w:spacing w:after="0" w:line="240" w:lineRule="auto"/>
        <w:ind w:firstLine="709"/>
        <w:rPr>
          <w:rFonts w:ascii="Times New Roman" w:hAnsi="Times New Roman"/>
          <w:sz w:val="28"/>
          <w:szCs w:val="28"/>
          <w:lang w:val="kk-KZ"/>
        </w:rPr>
      </w:pPr>
    </w:p>
    <w:p w14:paraId="40EFB57E" w14:textId="5452E5E8" w:rsidR="00781573" w:rsidRDefault="00781573" w:rsidP="008608B0">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где </w:t>
      </w:r>
      <w:r>
        <w:rPr>
          <w:rFonts w:ascii="Times New Roman" w:hAnsi="Times New Roman"/>
          <w:i/>
          <w:iCs/>
          <w:sz w:val="28"/>
          <w:szCs w:val="28"/>
          <w:lang w:val="kk-KZ"/>
        </w:rPr>
        <w:t>d</w:t>
      </w:r>
      <w:r>
        <w:rPr>
          <w:rFonts w:ascii="Times New Roman" w:hAnsi="Times New Roman"/>
          <w:sz w:val="28"/>
          <w:szCs w:val="28"/>
          <w:lang w:val="kk-KZ"/>
        </w:rPr>
        <w:t xml:space="preserve"> – </w:t>
      </w:r>
      <w:r w:rsidRPr="00186165">
        <w:rPr>
          <w:rFonts w:ascii="Times New Roman" w:hAnsi="Times New Roman"/>
          <w:sz w:val="28"/>
          <w:szCs w:val="28"/>
          <w:lang w:val="kk-KZ"/>
        </w:rPr>
        <w:t>средний размер кристаллитов</w:t>
      </w:r>
      <w:r>
        <w:rPr>
          <w:rFonts w:ascii="Times New Roman" w:hAnsi="Times New Roman"/>
          <w:sz w:val="28"/>
          <w:szCs w:val="28"/>
          <w:lang w:val="kk-KZ"/>
        </w:rPr>
        <w:t xml:space="preserve">, </w:t>
      </w:r>
      <w:r>
        <w:rPr>
          <w:rFonts w:ascii="Times New Roman" w:hAnsi="Times New Roman"/>
          <w:i/>
          <w:iCs/>
          <w:sz w:val="28"/>
          <w:szCs w:val="28"/>
          <w:lang w:val="kk-KZ"/>
        </w:rPr>
        <w:t>К</w:t>
      </w:r>
      <w:r>
        <w:rPr>
          <w:rFonts w:ascii="Times New Roman" w:hAnsi="Times New Roman"/>
          <w:sz w:val="28"/>
          <w:szCs w:val="28"/>
          <w:lang w:val="kk-KZ"/>
        </w:rPr>
        <w:t xml:space="preserve"> – </w:t>
      </w:r>
      <w:r w:rsidRPr="00186165">
        <w:rPr>
          <w:rFonts w:ascii="Times New Roman" w:hAnsi="Times New Roman"/>
          <w:sz w:val="28"/>
          <w:szCs w:val="28"/>
          <w:lang w:val="kk-KZ"/>
        </w:rPr>
        <w:t>форм</w:t>
      </w:r>
      <w:r>
        <w:rPr>
          <w:rFonts w:ascii="Times New Roman" w:hAnsi="Times New Roman"/>
          <w:sz w:val="28"/>
          <w:szCs w:val="28"/>
          <w:lang w:val="kk-KZ"/>
        </w:rPr>
        <w:t>-</w:t>
      </w:r>
      <w:r w:rsidRPr="00186165">
        <w:rPr>
          <w:rFonts w:ascii="Times New Roman" w:hAnsi="Times New Roman"/>
          <w:sz w:val="28"/>
          <w:szCs w:val="28"/>
          <w:lang w:val="kk-KZ"/>
        </w:rPr>
        <w:t>факто</w:t>
      </w:r>
      <w:r>
        <w:rPr>
          <w:rFonts w:ascii="Times New Roman" w:hAnsi="Times New Roman"/>
          <w:sz w:val="28"/>
          <w:szCs w:val="28"/>
          <w:lang w:val="kk-KZ"/>
        </w:rPr>
        <w:t>р</w:t>
      </w:r>
      <w:r w:rsidRPr="00186165">
        <w:rPr>
          <w:rFonts w:ascii="Times New Roman" w:hAnsi="Times New Roman"/>
          <w:sz w:val="28"/>
          <w:szCs w:val="28"/>
          <w:lang w:val="kk-KZ"/>
        </w:rPr>
        <w:t xml:space="preserve"> частиц</w:t>
      </w:r>
      <w:r>
        <w:rPr>
          <w:rFonts w:ascii="Times New Roman" w:hAnsi="Times New Roman"/>
          <w:sz w:val="28"/>
          <w:szCs w:val="28"/>
          <w:lang w:val="kk-KZ"/>
        </w:rPr>
        <w:t xml:space="preserve">, </w:t>
      </w:r>
      <w:r>
        <w:rPr>
          <w:rFonts w:ascii="Times New Roman" w:eastAsiaTheme="minorHAnsi" w:hAnsi="Times New Roman"/>
          <w:i/>
          <w:iCs/>
          <w:sz w:val="28"/>
          <w:szCs w:val="28"/>
          <w:lang w:val="kk-KZ"/>
        </w:rPr>
        <w:t>λ</w:t>
      </w:r>
      <w:r>
        <w:rPr>
          <w:rFonts w:ascii="Times New Roman" w:eastAsiaTheme="minorHAnsi" w:hAnsi="Times New Roman"/>
          <w:sz w:val="28"/>
          <w:szCs w:val="28"/>
          <w:lang w:val="kk-KZ"/>
        </w:rPr>
        <w:t xml:space="preserve"> – </w:t>
      </w:r>
      <w:r w:rsidRPr="00186165">
        <w:rPr>
          <w:rFonts w:ascii="Times New Roman" w:eastAsiaTheme="minorHAnsi" w:hAnsi="Times New Roman"/>
          <w:sz w:val="28"/>
          <w:szCs w:val="28"/>
          <w:lang w:val="kk-KZ"/>
        </w:rPr>
        <w:t>длина волны рентгеновских лучей</w:t>
      </w:r>
      <w:r>
        <w:rPr>
          <w:rFonts w:ascii="Times New Roman" w:eastAsiaTheme="minorHAnsi" w:hAnsi="Times New Roman"/>
          <w:sz w:val="28"/>
          <w:szCs w:val="28"/>
          <w:lang w:val="kk-KZ"/>
        </w:rPr>
        <w:t xml:space="preserve">, </w:t>
      </w:r>
      <w:r>
        <w:rPr>
          <w:rFonts w:ascii="Times New Roman" w:eastAsiaTheme="minorHAnsi" w:hAnsi="Times New Roman"/>
          <w:i/>
          <w:iCs/>
          <w:sz w:val="28"/>
          <w:szCs w:val="28"/>
          <w:lang w:val="en-US"/>
        </w:rPr>
        <w:t>β</w:t>
      </w:r>
      <w:r>
        <w:rPr>
          <w:rFonts w:ascii="Times New Roman" w:eastAsiaTheme="minorHAnsi" w:hAnsi="Times New Roman"/>
          <w:sz w:val="28"/>
          <w:szCs w:val="28"/>
          <w:lang w:val="kk-KZ"/>
        </w:rPr>
        <w:t xml:space="preserve"> – </w:t>
      </w:r>
      <w:r w:rsidRPr="00186165">
        <w:rPr>
          <w:rFonts w:ascii="Times New Roman" w:eastAsiaTheme="minorHAnsi" w:hAnsi="Times New Roman"/>
          <w:sz w:val="28"/>
          <w:szCs w:val="28"/>
          <w:lang w:val="kk-KZ"/>
        </w:rPr>
        <w:t xml:space="preserve">ширина интенсивности на половине максимума </w:t>
      </w:r>
      <w:r>
        <w:rPr>
          <w:rFonts w:ascii="Times New Roman" w:eastAsiaTheme="minorHAnsi" w:hAnsi="Times New Roman"/>
          <w:sz w:val="28"/>
          <w:szCs w:val="28"/>
          <w:lang w:val="kk-KZ"/>
        </w:rPr>
        <w:t xml:space="preserve">(FWHM), </w:t>
      </w:r>
      <w:r>
        <w:rPr>
          <w:rFonts w:ascii="Times New Roman" w:eastAsiaTheme="minorHAnsi" w:hAnsi="Times New Roman"/>
          <w:i/>
          <w:iCs/>
          <w:sz w:val="28"/>
          <w:szCs w:val="28"/>
          <w:lang w:val="en-US"/>
        </w:rPr>
        <w:sym w:font="Symbol" w:char="F071"/>
      </w:r>
      <w:r>
        <w:rPr>
          <w:rFonts w:ascii="Times New Roman" w:eastAsiaTheme="minorHAnsi" w:hAnsi="Times New Roman"/>
          <w:sz w:val="28"/>
          <w:szCs w:val="28"/>
          <w:lang w:val="kk-KZ"/>
        </w:rPr>
        <w:t xml:space="preserve"> – угол диффракции (угол Брэгга).</w:t>
      </w:r>
    </w:p>
    <w:p w14:paraId="47128920" w14:textId="6A701CF6" w:rsidR="00781573" w:rsidRDefault="00781573" w:rsidP="0019735B">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Рентгенодиффракционные спектры (XRD)  гетероструктур были получены с помощью диффрактометра </w:t>
      </w:r>
      <w:r>
        <w:rPr>
          <w:rFonts w:ascii="Times New Roman" w:hAnsi="Times New Roman"/>
          <w:sz w:val="28"/>
          <w:szCs w:val="28"/>
          <w:lang w:val="kk-KZ"/>
        </w:rPr>
        <w:t>Rigaku</w:t>
      </w:r>
      <w:r w:rsidR="003A3AE8">
        <w:rPr>
          <w:rFonts w:ascii="Times New Roman" w:hAnsi="Times New Roman"/>
          <w:sz w:val="28"/>
          <w:szCs w:val="28"/>
          <w:lang w:val="kk-KZ"/>
        </w:rPr>
        <w:t xml:space="preserve"> </w:t>
      </w:r>
      <w:proofErr w:type="spellStart"/>
      <w:r w:rsidR="003A3AE8" w:rsidRPr="003A3AE8">
        <w:rPr>
          <w:rFonts w:ascii="Times New Roman" w:hAnsi="Times New Roman"/>
          <w:sz w:val="28"/>
          <w:szCs w:val="28"/>
        </w:rPr>
        <w:t>SmartLab</w:t>
      </w:r>
      <w:proofErr w:type="spellEnd"/>
      <w:r>
        <w:rPr>
          <w:rFonts w:ascii="Times New Roman" w:hAnsi="Times New Roman"/>
          <w:sz w:val="28"/>
          <w:szCs w:val="28"/>
          <w:lang w:val="kk-KZ"/>
        </w:rPr>
        <w:t xml:space="preserve"> в Назарбаев</w:t>
      </w:r>
      <w:r w:rsidR="003A3AE8">
        <w:rPr>
          <w:rFonts w:ascii="Times New Roman" w:hAnsi="Times New Roman"/>
          <w:sz w:val="28"/>
          <w:szCs w:val="28"/>
          <w:lang w:val="kk-KZ"/>
        </w:rPr>
        <w:t xml:space="preserve"> </w:t>
      </w:r>
      <w:r>
        <w:rPr>
          <w:rFonts w:ascii="Times New Roman" w:hAnsi="Times New Roman"/>
          <w:sz w:val="28"/>
          <w:szCs w:val="28"/>
          <w:lang w:val="kk-KZ"/>
        </w:rPr>
        <w:t>университете</w:t>
      </w:r>
      <w:r w:rsidR="003A3AE8">
        <w:rPr>
          <w:rFonts w:ascii="Times New Roman" w:hAnsi="Times New Roman"/>
          <w:sz w:val="28"/>
          <w:szCs w:val="28"/>
          <w:lang w:val="kk-KZ"/>
        </w:rPr>
        <w:t>,</w:t>
      </w:r>
      <w:r>
        <w:rPr>
          <w:rFonts w:ascii="Times New Roman" w:hAnsi="Times New Roman"/>
          <w:sz w:val="28"/>
          <w:szCs w:val="28"/>
          <w:lang w:val="kk-KZ"/>
        </w:rPr>
        <w:t xml:space="preserve"> </w:t>
      </w:r>
      <w:r>
        <w:rPr>
          <w:rFonts w:ascii="Times New Roman" w:eastAsiaTheme="minorHAnsi" w:hAnsi="Times New Roman"/>
          <w:sz w:val="28"/>
          <w:szCs w:val="28"/>
          <w:lang w:val="kk-KZ"/>
        </w:rPr>
        <w:t>лаборатории преобразовании материалов и прикладной физики</w:t>
      </w:r>
      <w:r>
        <w:rPr>
          <w:rFonts w:ascii="Times New Roman" w:hAnsi="Times New Roman"/>
          <w:sz w:val="28"/>
          <w:szCs w:val="28"/>
          <w:lang w:val="kk-KZ"/>
        </w:rPr>
        <w:t xml:space="preserve"> (Рисунок 2.6).</w:t>
      </w:r>
    </w:p>
    <w:p w14:paraId="2D236F1C" w14:textId="77777777" w:rsidR="00781573" w:rsidRDefault="00781573" w:rsidP="0019735B">
      <w:pPr>
        <w:spacing w:after="0" w:line="240" w:lineRule="auto"/>
        <w:ind w:firstLine="709"/>
        <w:jc w:val="both"/>
        <w:rPr>
          <w:rFonts w:ascii="Times New Roman" w:hAnsi="Times New Roman"/>
          <w:sz w:val="28"/>
          <w:szCs w:val="28"/>
          <w:lang w:val="kk-KZ"/>
        </w:rPr>
      </w:pPr>
    </w:p>
    <w:p w14:paraId="436A60E2" w14:textId="77777777" w:rsidR="00781573" w:rsidRDefault="00781573" w:rsidP="0019735B">
      <w:pPr>
        <w:spacing w:after="0" w:line="240" w:lineRule="auto"/>
        <w:ind w:firstLine="709"/>
        <w:jc w:val="center"/>
        <w:rPr>
          <w:rFonts w:ascii="Times New Roman" w:hAnsi="Times New Roman"/>
          <w:sz w:val="28"/>
          <w:szCs w:val="28"/>
          <w:lang w:val="kk-KZ"/>
        </w:rPr>
      </w:pPr>
      <w:r>
        <w:rPr>
          <w:noProof/>
        </w:rPr>
        <w:drawing>
          <wp:inline distT="0" distB="0" distL="0" distR="0" wp14:anchorId="1C6ABF67" wp14:editId="463D8764">
            <wp:extent cx="2459736" cy="2514165"/>
            <wp:effectExtent l="0" t="0" r="0" b="635"/>
            <wp:docPr id="1570653301" name="Рисунок 34" descr="Powder X-ray Diffraction (P-XRD) System - SmartLab (Rig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owder X-ray Diffraction (P-XRD) System - SmartLab (Rigaku)"/>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69307" cy="2523948"/>
                    </a:xfrm>
                    <a:prstGeom prst="rect">
                      <a:avLst/>
                    </a:prstGeom>
                    <a:noFill/>
                    <a:ln>
                      <a:noFill/>
                    </a:ln>
                  </pic:spPr>
                </pic:pic>
              </a:graphicData>
            </a:graphic>
          </wp:inline>
        </w:drawing>
      </w:r>
    </w:p>
    <w:p w14:paraId="6313A487" w14:textId="77777777" w:rsidR="00781573" w:rsidRDefault="00781573" w:rsidP="0019735B">
      <w:pPr>
        <w:spacing w:after="0" w:line="240" w:lineRule="auto"/>
        <w:ind w:firstLine="709"/>
        <w:jc w:val="center"/>
        <w:rPr>
          <w:rFonts w:ascii="Times New Roman" w:hAnsi="Times New Roman"/>
          <w:sz w:val="28"/>
          <w:szCs w:val="28"/>
          <w:lang w:val="kk-KZ"/>
        </w:rPr>
      </w:pPr>
    </w:p>
    <w:p w14:paraId="039BB480" w14:textId="09DCA2A5" w:rsidR="00781573" w:rsidRDefault="00781573"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 xml:space="preserve">Рисунок 2.6 </w:t>
      </w:r>
      <w:r>
        <w:rPr>
          <w:rFonts w:ascii="Times New Roman" w:eastAsiaTheme="minorHAnsi" w:hAnsi="Times New Roman"/>
          <w:sz w:val="28"/>
          <w:szCs w:val="28"/>
          <w:lang w:val="kk-KZ"/>
        </w:rPr>
        <w:t>–</w:t>
      </w:r>
      <w:r>
        <w:rPr>
          <w:rFonts w:ascii="Times New Roman" w:hAnsi="Times New Roman"/>
          <w:sz w:val="28"/>
          <w:szCs w:val="28"/>
          <w:lang w:val="kk-KZ"/>
        </w:rPr>
        <w:t xml:space="preserve"> Диффрактометр Rigaku </w:t>
      </w:r>
      <w:proofErr w:type="spellStart"/>
      <w:r w:rsidR="003A3AE8" w:rsidRPr="003A3AE8">
        <w:rPr>
          <w:rFonts w:ascii="Times New Roman" w:hAnsi="Times New Roman"/>
          <w:sz w:val="28"/>
          <w:szCs w:val="28"/>
        </w:rPr>
        <w:t>SmartLab</w:t>
      </w:r>
      <w:proofErr w:type="spellEnd"/>
    </w:p>
    <w:p w14:paraId="2E665175" w14:textId="77777777" w:rsidR="0070773F" w:rsidRDefault="0070773F" w:rsidP="0019735B">
      <w:pPr>
        <w:spacing w:after="0" w:line="240" w:lineRule="auto"/>
        <w:ind w:firstLine="709"/>
        <w:jc w:val="center"/>
        <w:rPr>
          <w:rFonts w:ascii="Times New Roman" w:hAnsi="Times New Roman"/>
          <w:sz w:val="28"/>
          <w:szCs w:val="28"/>
          <w:lang w:val="kk-KZ"/>
        </w:rPr>
      </w:pPr>
    </w:p>
    <w:p w14:paraId="076843BB" w14:textId="56389740" w:rsidR="00781573" w:rsidRDefault="00781573" w:rsidP="0019735B">
      <w:pPr>
        <w:spacing w:after="0" w:line="240" w:lineRule="auto"/>
        <w:ind w:firstLine="709"/>
        <w:jc w:val="both"/>
        <w:rPr>
          <w:rFonts w:ascii="Times New Roman" w:hAnsi="Times New Roman"/>
          <w:sz w:val="28"/>
          <w:szCs w:val="28"/>
          <w:lang w:val="kk-KZ"/>
        </w:rPr>
      </w:pPr>
      <w:r w:rsidRPr="00516012">
        <w:rPr>
          <w:rFonts w:ascii="Times New Roman" w:hAnsi="Times New Roman"/>
          <w:sz w:val="28"/>
          <w:szCs w:val="28"/>
          <w:lang w:val="kk-KZ"/>
        </w:rPr>
        <w:t xml:space="preserve">Спектры отражения </w:t>
      </w:r>
      <w:r w:rsidRPr="00516012">
        <w:rPr>
          <w:rFonts w:ascii="Times New Roman" w:hAnsi="Times New Roman"/>
          <w:sz w:val="28"/>
          <w:szCs w:val="28"/>
        </w:rPr>
        <w:t>(</w:t>
      </w:r>
      <w:r w:rsidRPr="00516012">
        <w:rPr>
          <w:rFonts w:ascii="Times New Roman" w:hAnsi="Times New Roman"/>
          <w:sz w:val="28"/>
          <w:szCs w:val="28"/>
          <w:lang w:val="kk-KZ"/>
        </w:rPr>
        <w:t>УФ-ВИД</w:t>
      </w:r>
      <w:r w:rsidRPr="00516012">
        <w:rPr>
          <w:rFonts w:ascii="Times New Roman" w:hAnsi="Times New Roman"/>
          <w:sz w:val="28"/>
          <w:szCs w:val="28"/>
        </w:rPr>
        <w:t xml:space="preserve">) </w:t>
      </w:r>
      <w:r w:rsidRPr="00516012">
        <w:rPr>
          <w:rFonts w:ascii="Times New Roman" w:hAnsi="Times New Roman"/>
          <w:sz w:val="28"/>
          <w:szCs w:val="28"/>
          <w:lang w:val="kk-KZ"/>
        </w:rPr>
        <w:t xml:space="preserve">образцов были исследованы на оптической системе </w:t>
      </w:r>
      <w:r w:rsidRPr="00516012">
        <w:rPr>
          <w:rFonts w:ascii="Times New Roman" w:hAnsi="Times New Roman"/>
          <w:sz w:val="28"/>
          <w:szCs w:val="28"/>
          <w:lang w:val="en-US"/>
        </w:rPr>
        <w:t>NOVA</w:t>
      </w:r>
      <w:r w:rsidRPr="00516012">
        <w:rPr>
          <w:rFonts w:ascii="Times New Roman" w:hAnsi="Times New Roman"/>
          <w:sz w:val="28"/>
          <w:szCs w:val="28"/>
        </w:rPr>
        <w:t>-</w:t>
      </w:r>
      <w:r w:rsidRPr="00516012">
        <w:rPr>
          <w:rFonts w:ascii="Times New Roman" w:hAnsi="Times New Roman"/>
          <w:sz w:val="28"/>
          <w:szCs w:val="28"/>
          <w:lang w:val="en-US"/>
        </w:rPr>
        <w:t>EX</w:t>
      </w:r>
      <w:r w:rsidRPr="00516012">
        <w:rPr>
          <w:rFonts w:ascii="Times New Roman" w:hAnsi="Times New Roman"/>
          <w:sz w:val="28"/>
          <w:szCs w:val="28"/>
        </w:rPr>
        <w:t xml:space="preserve"> </w:t>
      </w:r>
      <w:r w:rsidRPr="00516012">
        <w:rPr>
          <w:rFonts w:ascii="Times New Roman" w:hAnsi="Times New Roman"/>
          <w:sz w:val="28"/>
          <w:szCs w:val="28"/>
          <w:lang w:val="kk-KZ"/>
        </w:rPr>
        <w:t xml:space="preserve"> в лаборатори</w:t>
      </w:r>
      <w:r>
        <w:rPr>
          <w:rFonts w:ascii="Times New Roman" w:hAnsi="Times New Roman"/>
          <w:sz w:val="28"/>
          <w:szCs w:val="28"/>
          <w:lang w:val="kk-KZ"/>
        </w:rPr>
        <w:t>и</w:t>
      </w:r>
      <w:r w:rsidRPr="00516012">
        <w:rPr>
          <w:rFonts w:ascii="Times New Roman" w:hAnsi="Times New Roman"/>
          <w:sz w:val="28"/>
          <w:szCs w:val="28"/>
          <w:lang w:val="kk-KZ"/>
        </w:rPr>
        <w:t xml:space="preserve"> кристаллизационных процессов</w:t>
      </w:r>
      <w:r w:rsidRPr="00516012">
        <w:rPr>
          <w:rFonts w:ascii="Times New Roman" w:hAnsi="Times New Roman"/>
          <w:sz w:val="28"/>
          <w:szCs w:val="28"/>
        </w:rPr>
        <w:t xml:space="preserve"> </w:t>
      </w:r>
      <w:r w:rsidRPr="00516012">
        <w:rPr>
          <w:rFonts w:ascii="Times New Roman" w:hAnsi="Times New Roman"/>
          <w:sz w:val="28"/>
          <w:szCs w:val="28"/>
          <w:lang w:val="kk-KZ"/>
        </w:rPr>
        <w:t>Северо-Западно</w:t>
      </w:r>
      <w:r>
        <w:rPr>
          <w:rFonts w:ascii="Times New Roman" w:hAnsi="Times New Roman"/>
          <w:sz w:val="28"/>
          <w:szCs w:val="28"/>
          <w:lang w:val="kk-KZ"/>
        </w:rPr>
        <w:t>го</w:t>
      </w:r>
      <w:r w:rsidRPr="00516012">
        <w:rPr>
          <w:rFonts w:ascii="Times New Roman" w:hAnsi="Times New Roman"/>
          <w:sz w:val="28"/>
          <w:szCs w:val="28"/>
          <w:lang w:val="kk-KZ"/>
        </w:rPr>
        <w:t xml:space="preserve"> Политехническо</w:t>
      </w:r>
      <w:r>
        <w:rPr>
          <w:rFonts w:ascii="Times New Roman" w:hAnsi="Times New Roman"/>
          <w:sz w:val="28"/>
          <w:szCs w:val="28"/>
          <w:lang w:val="kk-KZ"/>
        </w:rPr>
        <w:t>го</w:t>
      </w:r>
      <w:r w:rsidRPr="00516012">
        <w:rPr>
          <w:rFonts w:ascii="Times New Roman" w:hAnsi="Times New Roman"/>
          <w:sz w:val="28"/>
          <w:szCs w:val="28"/>
          <w:lang w:val="kk-KZ"/>
        </w:rPr>
        <w:t xml:space="preserve"> университет</w:t>
      </w:r>
      <w:r>
        <w:rPr>
          <w:rFonts w:ascii="Times New Roman" w:hAnsi="Times New Roman"/>
          <w:sz w:val="28"/>
          <w:szCs w:val="28"/>
          <w:lang w:val="kk-KZ"/>
        </w:rPr>
        <w:t>а</w:t>
      </w:r>
      <w:r w:rsidRPr="00516012">
        <w:rPr>
          <w:rFonts w:ascii="Times New Roman" w:hAnsi="Times New Roman"/>
          <w:sz w:val="28"/>
          <w:szCs w:val="28"/>
          <w:lang w:val="kk-KZ"/>
        </w:rPr>
        <w:t>, г.Сиань, КНР (Рисунок 2.7).</w:t>
      </w:r>
      <w:r>
        <w:rPr>
          <w:rFonts w:ascii="Times New Roman" w:hAnsi="Times New Roman"/>
          <w:sz w:val="28"/>
          <w:szCs w:val="28"/>
          <w:lang w:val="kk-KZ"/>
        </w:rPr>
        <w:t xml:space="preserve"> </w:t>
      </w:r>
    </w:p>
    <w:p w14:paraId="45FB1D5F" w14:textId="77777777" w:rsidR="00781573" w:rsidRDefault="00781573" w:rsidP="0019735B">
      <w:pPr>
        <w:spacing w:after="0" w:line="240" w:lineRule="auto"/>
        <w:ind w:firstLine="709"/>
        <w:jc w:val="both"/>
        <w:rPr>
          <w:rFonts w:ascii="Times New Roman" w:hAnsi="Times New Roman"/>
          <w:sz w:val="28"/>
          <w:szCs w:val="28"/>
        </w:rPr>
      </w:pPr>
    </w:p>
    <w:p w14:paraId="4DA2A771" w14:textId="77777777" w:rsidR="00781573" w:rsidRDefault="00781573" w:rsidP="0019735B">
      <w:pPr>
        <w:spacing w:after="0" w:line="240" w:lineRule="auto"/>
        <w:ind w:firstLine="709"/>
        <w:jc w:val="center"/>
        <w:rPr>
          <w:rFonts w:ascii="Times New Roman" w:hAnsi="Times New Roman"/>
          <w:sz w:val="28"/>
          <w:szCs w:val="28"/>
        </w:rPr>
      </w:pPr>
      <w:r>
        <w:rPr>
          <w:rFonts w:ascii="Times New Roman" w:hAnsi="Times New Roman"/>
          <w:noProof/>
          <w:sz w:val="28"/>
          <w:szCs w:val="28"/>
        </w:rPr>
        <w:drawing>
          <wp:inline distT="0" distB="0" distL="0" distR="0" wp14:anchorId="417FF147" wp14:editId="61C51194">
            <wp:extent cx="2943225" cy="3924300"/>
            <wp:effectExtent l="0" t="0" r="9525" b="0"/>
            <wp:docPr id="504662565" name="Рисунок 9" descr="Изображение выглядит как в помещении, Научный прибор, микроскоп, Медицинское оборудова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62565" name="Рисунок 9" descr="Изображение выглядит как в помещении, Научный прибор, микроскоп, Медицинское оборудование&#10;&#10;Содержимое, созданное искусственным интеллектом, может быть неверным."/>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50806" cy="3934408"/>
                    </a:xfrm>
                    <a:prstGeom prst="rect">
                      <a:avLst/>
                    </a:prstGeom>
                    <a:noFill/>
                  </pic:spPr>
                </pic:pic>
              </a:graphicData>
            </a:graphic>
          </wp:inline>
        </w:drawing>
      </w:r>
    </w:p>
    <w:p w14:paraId="73FE8366" w14:textId="77777777" w:rsidR="00781573" w:rsidRDefault="00781573" w:rsidP="0019735B">
      <w:pPr>
        <w:spacing w:after="0" w:line="240" w:lineRule="auto"/>
        <w:ind w:firstLine="709"/>
        <w:jc w:val="center"/>
        <w:rPr>
          <w:rFonts w:ascii="Times New Roman" w:hAnsi="Times New Roman"/>
          <w:sz w:val="28"/>
          <w:szCs w:val="28"/>
        </w:rPr>
      </w:pPr>
    </w:p>
    <w:p w14:paraId="0603C8BC" w14:textId="33AC5424" w:rsidR="00781573" w:rsidRPr="005C5DDB" w:rsidRDefault="00781573"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 xml:space="preserve">Рисунок 2.7 </w:t>
      </w:r>
      <w:r>
        <w:rPr>
          <w:rFonts w:ascii="Times New Roman" w:eastAsiaTheme="minorHAnsi" w:hAnsi="Times New Roman"/>
          <w:sz w:val="28"/>
          <w:szCs w:val="28"/>
          <w:lang w:val="kk-KZ"/>
        </w:rPr>
        <w:t>–</w:t>
      </w:r>
      <w:r>
        <w:rPr>
          <w:rFonts w:ascii="Times New Roman" w:hAnsi="Times New Roman"/>
          <w:sz w:val="28"/>
          <w:szCs w:val="28"/>
          <w:lang w:val="kk-KZ"/>
        </w:rPr>
        <w:t xml:space="preserve"> </w:t>
      </w:r>
      <w:r w:rsidR="003A3AE8">
        <w:rPr>
          <w:rFonts w:ascii="Times New Roman" w:hAnsi="Times New Roman"/>
          <w:sz w:val="28"/>
          <w:szCs w:val="28"/>
          <w:lang w:val="kk-KZ"/>
        </w:rPr>
        <w:t>Измерительный блок</w:t>
      </w:r>
      <w:r>
        <w:rPr>
          <w:rFonts w:ascii="Times New Roman" w:hAnsi="Times New Roman"/>
          <w:sz w:val="28"/>
          <w:szCs w:val="28"/>
          <w:lang w:val="kk-KZ"/>
        </w:rPr>
        <w:t xml:space="preserve"> УФ-ВИД </w:t>
      </w:r>
      <w:r>
        <w:rPr>
          <w:rFonts w:ascii="Times New Roman" w:hAnsi="Times New Roman"/>
          <w:sz w:val="28"/>
          <w:szCs w:val="28"/>
          <w:lang w:val="en-US"/>
        </w:rPr>
        <w:t>NOVA</w:t>
      </w:r>
      <w:r w:rsidRPr="005C5DDB">
        <w:rPr>
          <w:rFonts w:ascii="Times New Roman" w:hAnsi="Times New Roman"/>
          <w:sz w:val="28"/>
          <w:szCs w:val="28"/>
        </w:rPr>
        <w:t>-</w:t>
      </w:r>
      <w:r>
        <w:rPr>
          <w:rFonts w:ascii="Times New Roman" w:hAnsi="Times New Roman"/>
          <w:sz w:val="28"/>
          <w:szCs w:val="28"/>
          <w:lang w:val="en-US"/>
        </w:rPr>
        <w:t>EX</w:t>
      </w:r>
    </w:p>
    <w:p w14:paraId="5A387E55" w14:textId="77777777" w:rsidR="00781573" w:rsidRPr="001D22AF" w:rsidRDefault="00781573" w:rsidP="0019735B">
      <w:pPr>
        <w:spacing w:after="0" w:line="240" w:lineRule="auto"/>
        <w:ind w:firstLine="709"/>
        <w:jc w:val="both"/>
        <w:rPr>
          <w:rFonts w:ascii="Times New Roman" w:hAnsi="Times New Roman"/>
          <w:sz w:val="28"/>
          <w:szCs w:val="28"/>
        </w:rPr>
      </w:pPr>
    </w:p>
    <w:p w14:paraId="445358E6" w14:textId="0DD8225C" w:rsidR="00781573" w:rsidRDefault="00781573" w:rsidP="0019735B">
      <w:pPr>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Измерение спектров отражения образцов как исследование их оптических свойств применяются для нахождения коэффициентов отражения, поглощения, преломления, ширины запрещенной зоны. В данной работе были измерены спектры отражения гетероструктур</w:t>
      </w:r>
      <w:r w:rsidR="003A3AE8">
        <w:rPr>
          <w:rFonts w:ascii="Times New Roman" w:hAnsi="Times New Roman"/>
          <w:sz w:val="28"/>
          <w:szCs w:val="28"/>
        </w:rPr>
        <w:t>ы</w:t>
      </w:r>
      <w:r>
        <w:rPr>
          <w:rFonts w:ascii="Times New Roman" w:hAnsi="Times New Roman"/>
          <w:sz w:val="28"/>
          <w:szCs w:val="28"/>
        </w:rPr>
        <w:t xml:space="preserve"> </w:t>
      </w:r>
      <w:proofErr w:type="spellStart"/>
      <w:r w:rsidR="003A3AE8">
        <w:rPr>
          <w:rFonts w:ascii="Times New Roman" w:eastAsiaTheme="minorHAnsi" w:hAnsi="Times New Roman"/>
          <w:sz w:val="28"/>
          <w:szCs w:val="28"/>
          <w:lang w:val="en-US"/>
        </w:rPr>
        <w:t>SnO</w:t>
      </w:r>
      <w:proofErr w:type="spellEnd"/>
      <w:r w:rsidR="003A3AE8" w:rsidRPr="00A22F97">
        <w:rPr>
          <w:rFonts w:ascii="Times New Roman" w:eastAsiaTheme="minorHAnsi" w:hAnsi="Times New Roman"/>
          <w:sz w:val="28"/>
          <w:szCs w:val="28"/>
          <w:vertAlign w:val="subscript"/>
        </w:rPr>
        <w:t>2</w:t>
      </w:r>
      <w:r w:rsidR="003A3AE8">
        <w:rPr>
          <w:rFonts w:ascii="Times New Roman" w:eastAsiaTheme="minorHAnsi" w:hAnsi="Times New Roman"/>
          <w:sz w:val="28"/>
          <w:szCs w:val="28"/>
        </w:rPr>
        <w:t>/</w:t>
      </w:r>
      <w:proofErr w:type="spellStart"/>
      <w:r w:rsidR="003A3AE8">
        <w:rPr>
          <w:rFonts w:ascii="Times New Roman" w:eastAsiaTheme="minorHAnsi" w:hAnsi="Times New Roman"/>
          <w:sz w:val="28"/>
          <w:szCs w:val="28"/>
          <w:lang w:val="en-US"/>
        </w:rPr>
        <w:t>por</w:t>
      </w:r>
      <w:proofErr w:type="spellEnd"/>
      <w:r w:rsidR="003A3AE8" w:rsidRPr="00C07909">
        <w:rPr>
          <w:rFonts w:ascii="Times New Roman" w:eastAsiaTheme="minorHAnsi" w:hAnsi="Times New Roman"/>
          <w:sz w:val="28"/>
          <w:szCs w:val="28"/>
        </w:rPr>
        <w:t>-</w:t>
      </w:r>
      <w:r w:rsidR="003A3AE8">
        <w:rPr>
          <w:rFonts w:ascii="Times New Roman" w:eastAsiaTheme="minorHAnsi" w:hAnsi="Times New Roman"/>
          <w:sz w:val="28"/>
          <w:szCs w:val="28"/>
          <w:lang w:val="en-US"/>
        </w:rPr>
        <w:t>Si</w:t>
      </w:r>
      <w:r>
        <w:rPr>
          <w:rFonts w:ascii="Times New Roman" w:hAnsi="Times New Roman"/>
          <w:sz w:val="28"/>
          <w:szCs w:val="28"/>
        </w:rPr>
        <w:t>, а также чистого</w:t>
      </w:r>
      <w:r w:rsidR="003A3AE8">
        <w:rPr>
          <w:rFonts w:ascii="Times New Roman" w:hAnsi="Times New Roman"/>
          <w:sz w:val="28"/>
          <w:szCs w:val="28"/>
        </w:rPr>
        <w:t xml:space="preserve"> </w:t>
      </w:r>
      <w:proofErr w:type="spellStart"/>
      <w:r w:rsidR="003A3AE8">
        <w:rPr>
          <w:rFonts w:ascii="Times New Roman" w:eastAsiaTheme="minorHAnsi" w:hAnsi="Times New Roman"/>
          <w:sz w:val="28"/>
          <w:szCs w:val="28"/>
          <w:lang w:val="en-US"/>
        </w:rPr>
        <w:t>por</w:t>
      </w:r>
      <w:proofErr w:type="spellEnd"/>
      <w:r w:rsidR="003A3AE8" w:rsidRPr="00C07909">
        <w:rPr>
          <w:rFonts w:ascii="Times New Roman" w:eastAsiaTheme="minorHAnsi" w:hAnsi="Times New Roman"/>
          <w:sz w:val="28"/>
          <w:szCs w:val="28"/>
        </w:rPr>
        <w:t>-</w:t>
      </w:r>
      <w:r w:rsidR="003A3AE8">
        <w:rPr>
          <w:rFonts w:ascii="Times New Roman" w:eastAsiaTheme="minorHAnsi" w:hAnsi="Times New Roman"/>
          <w:sz w:val="28"/>
          <w:szCs w:val="28"/>
          <w:lang w:val="en-US"/>
        </w:rPr>
        <w:t>Si</w:t>
      </w:r>
      <w:r>
        <w:rPr>
          <w:rFonts w:ascii="Times New Roman" w:hAnsi="Times New Roman"/>
          <w:sz w:val="28"/>
          <w:szCs w:val="28"/>
        </w:rPr>
        <w:t xml:space="preserve"> в ультрафиолетовом (УФ) </w:t>
      </w:r>
      <w:r w:rsidR="003A3AE8">
        <w:rPr>
          <w:rFonts w:ascii="Times New Roman" w:hAnsi="Times New Roman"/>
          <w:sz w:val="28"/>
          <w:szCs w:val="28"/>
        </w:rPr>
        <w:t xml:space="preserve">видимом </w:t>
      </w:r>
      <w:r>
        <w:rPr>
          <w:rFonts w:ascii="Times New Roman" w:hAnsi="Times New Roman"/>
          <w:sz w:val="28"/>
          <w:szCs w:val="28"/>
        </w:rPr>
        <w:t xml:space="preserve">и инфракрасной (ИК) области спектра. По данным этих спектров были рассчитаны коэффициенты преломления, для дальнейших задач сенсорики с применением точного метода </w:t>
      </w:r>
      <w:proofErr w:type="spellStart"/>
      <w:r>
        <w:rPr>
          <w:rFonts w:ascii="Times New Roman" w:hAnsi="Times New Roman"/>
          <w:sz w:val="28"/>
          <w:szCs w:val="28"/>
        </w:rPr>
        <w:t>эллипсометрий</w:t>
      </w:r>
      <w:proofErr w:type="spellEnd"/>
      <w:r>
        <w:rPr>
          <w:rFonts w:ascii="Times New Roman" w:hAnsi="Times New Roman"/>
          <w:sz w:val="28"/>
          <w:szCs w:val="28"/>
        </w:rPr>
        <w:t xml:space="preserve"> для нахождения уровня абсорбции газов </w:t>
      </w:r>
      <w:r w:rsidR="003A3AE8">
        <w:rPr>
          <w:rFonts w:ascii="Times New Roman" w:hAnsi="Times New Roman"/>
          <w:sz w:val="28"/>
          <w:szCs w:val="28"/>
        </w:rPr>
        <w:t xml:space="preserve">на </w:t>
      </w:r>
      <w:r>
        <w:rPr>
          <w:rFonts w:ascii="Times New Roman" w:hAnsi="Times New Roman"/>
          <w:sz w:val="28"/>
          <w:szCs w:val="28"/>
        </w:rPr>
        <w:t>поверхност</w:t>
      </w:r>
      <w:r w:rsidR="003A3AE8">
        <w:rPr>
          <w:rFonts w:ascii="Times New Roman" w:hAnsi="Times New Roman"/>
          <w:sz w:val="28"/>
          <w:szCs w:val="28"/>
        </w:rPr>
        <w:t>и</w:t>
      </w:r>
      <w:r>
        <w:rPr>
          <w:rFonts w:ascii="Times New Roman" w:hAnsi="Times New Roman"/>
          <w:sz w:val="28"/>
          <w:szCs w:val="28"/>
        </w:rPr>
        <w:t xml:space="preserve"> гетероструктуры. Так</w:t>
      </w:r>
      <w:r w:rsidRPr="00C07909">
        <w:rPr>
          <w:rFonts w:ascii="Times New Roman" w:hAnsi="Times New Roman"/>
          <w:sz w:val="28"/>
          <w:szCs w:val="28"/>
        </w:rPr>
        <w:t>,</w:t>
      </w:r>
      <w:r>
        <w:rPr>
          <w:rFonts w:ascii="Times New Roman" w:hAnsi="Times New Roman"/>
          <w:sz w:val="28"/>
          <w:szCs w:val="28"/>
        </w:rPr>
        <w:t xml:space="preserve"> экспериментальным путем были рассчитаны коэффициенты преломления для пористого кремния и гетероструктуры </w:t>
      </w:r>
      <w:proofErr w:type="spellStart"/>
      <w:r>
        <w:rPr>
          <w:rFonts w:ascii="Times New Roman" w:eastAsiaTheme="minorHAnsi" w:hAnsi="Times New Roman"/>
          <w:sz w:val="28"/>
          <w:szCs w:val="28"/>
          <w:lang w:val="en-US"/>
        </w:rPr>
        <w:t>SnO</w:t>
      </w:r>
      <w:proofErr w:type="spellEnd"/>
      <w:r w:rsidRPr="00A22F97">
        <w:rPr>
          <w:rFonts w:ascii="Times New Roman" w:eastAsiaTheme="minorHAnsi" w:hAnsi="Times New Roman"/>
          <w:sz w:val="28"/>
          <w:szCs w:val="28"/>
          <w:vertAlign w:val="subscript"/>
        </w:rPr>
        <w:t>2</w:t>
      </w:r>
      <w:r>
        <w:rPr>
          <w:rFonts w:ascii="Times New Roman" w:eastAsiaTheme="minorHAnsi" w:hAnsi="Times New Roman"/>
          <w:sz w:val="28"/>
          <w:szCs w:val="28"/>
        </w:rPr>
        <w:t>/</w:t>
      </w:r>
      <w:proofErr w:type="spellStart"/>
      <w:r>
        <w:rPr>
          <w:rFonts w:ascii="Times New Roman" w:eastAsiaTheme="minorHAnsi" w:hAnsi="Times New Roman"/>
          <w:sz w:val="28"/>
          <w:szCs w:val="28"/>
          <w:lang w:val="en-US"/>
        </w:rPr>
        <w:t>por</w:t>
      </w:r>
      <w:proofErr w:type="spellEnd"/>
      <w:r w:rsidRPr="00C07909">
        <w:rPr>
          <w:rFonts w:ascii="Times New Roman" w:eastAsiaTheme="minorHAnsi" w:hAnsi="Times New Roman"/>
          <w:sz w:val="28"/>
          <w:szCs w:val="28"/>
        </w:rPr>
        <w:t>-</w:t>
      </w:r>
      <w:r>
        <w:rPr>
          <w:rFonts w:ascii="Times New Roman" w:eastAsiaTheme="minorHAnsi" w:hAnsi="Times New Roman"/>
          <w:sz w:val="28"/>
          <w:szCs w:val="28"/>
          <w:lang w:val="en-US"/>
        </w:rPr>
        <w:t>Si</w:t>
      </w:r>
      <w:r w:rsidRPr="00C07909">
        <w:rPr>
          <w:rFonts w:ascii="Times New Roman" w:eastAsiaTheme="minorHAnsi" w:hAnsi="Times New Roman"/>
          <w:sz w:val="28"/>
          <w:szCs w:val="28"/>
        </w:rPr>
        <w:t xml:space="preserve">. </w:t>
      </w:r>
    </w:p>
    <w:p w14:paraId="4C86371C" w14:textId="37AAE24A" w:rsidR="00781573"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ab/>
        <w:t>Дополнительной характеристикой описания поверхности гетероструктур как датчиков влажности для задач сенсорики является измерение контактного угла между поверхностью сенсора и каплей воды. Данные измерения были проведены в Назарбаев университете с использованием камеры гониометра высокого разрешения (Рисунок 2.8).</w:t>
      </w:r>
    </w:p>
    <w:p w14:paraId="53FD18EB" w14:textId="77777777" w:rsidR="00781573" w:rsidRDefault="00781573" w:rsidP="0019735B">
      <w:pPr>
        <w:spacing w:after="0" w:line="240" w:lineRule="auto"/>
        <w:ind w:firstLine="709"/>
        <w:jc w:val="both"/>
        <w:rPr>
          <w:rFonts w:ascii="Times New Roman" w:eastAsiaTheme="minorHAnsi" w:hAnsi="Times New Roman"/>
          <w:sz w:val="28"/>
          <w:szCs w:val="28"/>
        </w:rPr>
      </w:pPr>
    </w:p>
    <w:p w14:paraId="2FB1D0DB" w14:textId="77777777" w:rsidR="00781573" w:rsidRDefault="00781573" w:rsidP="0019735B">
      <w:pPr>
        <w:spacing w:after="0" w:line="240" w:lineRule="auto"/>
        <w:ind w:firstLine="709"/>
        <w:jc w:val="center"/>
        <w:rPr>
          <w:rFonts w:ascii="Times New Roman" w:hAnsi="Times New Roman"/>
          <w:sz w:val="28"/>
          <w:szCs w:val="28"/>
        </w:rPr>
      </w:pPr>
      <w:r>
        <w:rPr>
          <w:noProof/>
        </w:rPr>
        <w:lastRenderedPageBreak/>
        <w:drawing>
          <wp:inline distT="0" distB="0" distL="0" distR="0" wp14:anchorId="1FB10521" wp14:editId="651E9508">
            <wp:extent cx="2985571" cy="3262198"/>
            <wp:effectExtent l="0" t="0" r="5715" b="0"/>
            <wp:docPr id="886609038"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icture backgroun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95851" cy="3273430"/>
                    </a:xfrm>
                    <a:prstGeom prst="rect">
                      <a:avLst/>
                    </a:prstGeom>
                    <a:noFill/>
                    <a:ln>
                      <a:noFill/>
                    </a:ln>
                  </pic:spPr>
                </pic:pic>
              </a:graphicData>
            </a:graphic>
          </wp:inline>
        </w:drawing>
      </w:r>
    </w:p>
    <w:p w14:paraId="53A62119" w14:textId="77777777" w:rsidR="00781573" w:rsidRPr="00115B26" w:rsidRDefault="00781573" w:rsidP="0019735B">
      <w:pPr>
        <w:spacing w:after="0" w:line="240" w:lineRule="auto"/>
        <w:ind w:firstLine="709"/>
        <w:jc w:val="center"/>
        <w:rPr>
          <w:rFonts w:ascii="Times New Roman" w:hAnsi="Times New Roman"/>
          <w:sz w:val="28"/>
          <w:szCs w:val="28"/>
        </w:rPr>
      </w:pPr>
    </w:p>
    <w:p w14:paraId="2750971F" w14:textId="77777777" w:rsidR="00781573" w:rsidRDefault="00781573"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 xml:space="preserve">Рисунок 2.8 </w:t>
      </w:r>
      <w:r>
        <w:rPr>
          <w:rFonts w:ascii="Times New Roman" w:eastAsiaTheme="minorHAnsi" w:hAnsi="Times New Roman"/>
          <w:sz w:val="28"/>
          <w:szCs w:val="28"/>
          <w:lang w:val="kk-KZ"/>
        </w:rPr>
        <w:t>–</w:t>
      </w:r>
      <w:r>
        <w:rPr>
          <w:rFonts w:ascii="Times New Roman" w:hAnsi="Times New Roman"/>
          <w:sz w:val="28"/>
          <w:szCs w:val="28"/>
          <w:lang w:val="kk-KZ"/>
        </w:rPr>
        <w:t xml:space="preserve"> Камера гониометра </w:t>
      </w:r>
      <w:proofErr w:type="spellStart"/>
      <w:r>
        <w:rPr>
          <w:rFonts w:ascii="Times New Roman" w:hAnsi="Times New Roman"/>
          <w:sz w:val="28"/>
          <w:szCs w:val="28"/>
          <w:lang w:val="en-US"/>
        </w:rPr>
        <w:t>Dataphysics</w:t>
      </w:r>
      <w:proofErr w:type="spellEnd"/>
      <w:r w:rsidRPr="00115B26">
        <w:rPr>
          <w:rFonts w:ascii="Times New Roman" w:hAnsi="Times New Roman"/>
          <w:sz w:val="28"/>
          <w:szCs w:val="28"/>
        </w:rPr>
        <w:t xml:space="preserve"> </w:t>
      </w:r>
      <w:r>
        <w:rPr>
          <w:rFonts w:ascii="Times New Roman" w:hAnsi="Times New Roman"/>
          <w:sz w:val="28"/>
          <w:szCs w:val="28"/>
          <w:lang w:val="en-US"/>
        </w:rPr>
        <w:t>OCA</w:t>
      </w:r>
      <w:r w:rsidRPr="00115B26">
        <w:rPr>
          <w:rFonts w:ascii="Times New Roman" w:hAnsi="Times New Roman"/>
          <w:sz w:val="28"/>
          <w:szCs w:val="28"/>
        </w:rPr>
        <w:t xml:space="preserve"> 15 </w:t>
      </w:r>
      <w:r>
        <w:rPr>
          <w:rFonts w:ascii="Times New Roman" w:hAnsi="Times New Roman"/>
          <w:sz w:val="28"/>
          <w:szCs w:val="28"/>
          <w:lang w:val="en-US"/>
        </w:rPr>
        <w:t>Pro</w:t>
      </w:r>
    </w:p>
    <w:p w14:paraId="59C24E56" w14:textId="77777777" w:rsidR="00781573" w:rsidRPr="006E15D4" w:rsidRDefault="00781573" w:rsidP="0019735B">
      <w:pPr>
        <w:spacing w:after="0" w:line="240" w:lineRule="auto"/>
        <w:ind w:firstLine="709"/>
        <w:jc w:val="center"/>
        <w:rPr>
          <w:rFonts w:ascii="Times New Roman" w:hAnsi="Times New Roman"/>
          <w:sz w:val="28"/>
          <w:szCs w:val="28"/>
        </w:rPr>
      </w:pPr>
    </w:p>
    <w:p w14:paraId="0E441D6D" w14:textId="1341D448" w:rsidR="00781573" w:rsidRPr="00A7580A" w:rsidRDefault="00781573" w:rsidP="0019735B">
      <w:pPr>
        <w:spacing w:after="0" w:line="240" w:lineRule="auto"/>
        <w:ind w:firstLine="709"/>
        <w:jc w:val="both"/>
        <w:rPr>
          <w:rFonts w:ascii="Times New Roman" w:eastAsiaTheme="minorHAnsi" w:hAnsi="Times New Roman"/>
          <w:sz w:val="28"/>
          <w:szCs w:val="28"/>
        </w:rPr>
      </w:pPr>
      <w:r w:rsidRPr="00115B26">
        <w:rPr>
          <w:rFonts w:ascii="Times New Roman" w:eastAsiaTheme="minorHAnsi" w:hAnsi="Times New Roman"/>
          <w:sz w:val="28"/>
          <w:szCs w:val="28"/>
        </w:rPr>
        <w:tab/>
      </w:r>
      <w:r w:rsidRPr="00A7580A">
        <w:rPr>
          <w:rFonts w:ascii="Times New Roman" w:eastAsiaTheme="minorHAnsi" w:hAnsi="Times New Roman"/>
          <w:sz w:val="28"/>
          <w:szCs w:val="28"/>
        </w:rPr>
        <w:t xml:space="preserve">Метод </w:t>
      </w:r>
      <w:proofErr w:type="spellStart"/>
      <w:r w:rsidRPr="00A7580A">
        <w:rPr>
          <w:rFonts w:ascii="Times New Roman" w:eastAsiaTheme="minorHAnsi" w:hAnsi="Times New Roman"/>
          <w:sz w:val="28"/>
          <w:szCs w:val="28"/>
        </w:rPr>
        <w:t>эллипсометрии</w:t>
      </w:r>
      <w:proofErr w:type="spellEnd"/>
      <w:r w:rsidRPr="00A7580A">
        <w:rPr>
          <w:rFonts w:ascii="Times New Roman" w:eastAsiaTheme="minorHAnsi" w:hAnsi="Times New Roman"/>
          <w:sz w:val="28"/>
          <w:szCs w:val="28"/>
        </w:rPr>
        <w:t xml:space="preserve"> </w:t>
      </w:r>
      <w:r w:rsidR="003A3AE8">
        <w:rPr>
          <w:rFonts w:ascii="Times New Roman" w:eastAsiaTheme="minorHAnsi" w:hAnsi="Times New Roman"/>
          <w:sz w:val="28"/>
          <w:szCs w:val="28"/>
          <w:lang w:val="kk-KZ"/>
        </w:rPr>
        <w:t>–</w:t>
      </w:r>
      <w:r w:rsidRPr="00A7580A">
        <w:rPr>
          <w:rFonts w:ascii="Times New Roman" w:eastAsiaTheme="minorHAnsi" w:hAnsi="Times New Roman"/>
          <w:sz w:val="28"/>
          <w:szCs w:val="28"/>
        </w:rPr>
        <w:t xml:space="preserve"> это оптический неразрушающий метод исследования поверхности материалов, основанный на измерении изменения поляризаци</w:t>
      </w:r>
      <w:r w:rsidR="003A3AE8">
        <w:rPr>
          <w:rFonts w:ascii="Times New Roman" w:eastAsiaTheme="minorHAnsi" w:hAnsi="Times New Roman"/>
          <w:sz w:val="28"/>
          <w:szCs w:val="28"/>
        </w:rPr>
        <w:t xml:space="preserve">й </w:t>
      </w:r>
      <w:r w:rsidRPr="00A7580A">
        <w:rPr>
          <w:rFonts w:ascii="Times New Roman" w:eastAsiaTheme="minorHAnsi" w:hAnsi="Times New Roman"/>
          <w:sz w:val="28"/>
          <w:szCs w:val="28"/>
        </w:rPr>
        <w:t xml:space="preserve">света после отражения от поверхности образца. </w:t>
      </w:r>
      <w:r w:rsidR="003A3AE8">
        <w:rPr>
          <w:rFonts w:ascii="Times New Roman" w:eastAsiaTheme="minorHAnsi" w:hAnsi="Times New Roman"/>
          <w:sz w:val="28"/>
          <w:szCs w:val="28"/>
        </w:rPr>
        <w:t>Данный метод</w:t>
      </w:r>
      <w:r w:rsidRPr="00A7580A">
        <w:rPr>
          <w:rFonts w:ascii="Times New Roman" w:eastAsiaTheme="minorHAnsi" w:hAnsi="Times New Roman"/>
          <w:sz w:val="28"/>
          <w:szCs w:val="28"/>
        </w:rPr>
        <w:t xml:space="preserve"> широко используется для анализа тонких плёнок, покрытий и многослойных структур в микроэлектронике, оптике и материаловедении. </w:t>
      </w:r>
      <w:proofErr w:type="spellStart"/>
      <w:r w:rsidRPr="00A7580A">
        <w:rPr>
          <w:rFonts w:ascii="Times New Roman" w:eastAsiaTheme="minorHAnsi" w:hAnsi="Times New Roman"/>
          <w:sz w:val="28"/>
          <w:szCs w:val="28"/>
        </w:rPr>
        <w:t>Эллипсометрия</w:t>
      </w:r>
      <w:proofErr w:type="spellEnd"/>
      <w:r w:rsidRPr="00A7580A">
        <w:rPr>
          <w:rFonts w:ascii="Times New Roman" w:eastAsiaTheme="minorHAnsi" w:hAnsi="Times New Roman"/>
          <w:sz w:val="28"/>
          <w:szCs w:val="28"/>
        </w:rPr>
        <w:t xml:space="preserve"> основана на том, что при отражении от поверхности изменяются фаза и амплитуда компонентов электромагнитной волны, поляризованных параллельно (p) и перпендикулярно (s) плоскости падения.</w:t>
      </w:r>
      <w:r>
        <w:rPr>
          <w:rFonts w:ascii="Times New Roman" w:eastAsiaTheme="minorHAnsi" w:hAnsi="Times New Roman"/>
          <w:sz w:val="28"/>
          <w:szCs w:val="28"/>
        </w:rPr>
        <w:t xml:space="preserve"> </w:t>
      </w:r>
      <w:r w:rsidRPr="00A7580A">
        <w:rPr>
          <w:rFonts w:ascii="Times New Roman" w:eastAsiaTheme="minorHAnsi" w:hAnsi="Times New Roman"/>
          <w:sz w:val="28"/>
          <w:szCs w:val="28"/>
        </w:rPr>
        <w:t>Измеряются два параметра:</w:t>
      </w:r>
    </w:p>
    <w:p w14:paraId="66298C74" w14:textId="77777777" w:rsidR="00781573" w:rsidRPr="00A7580A"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а) </w:t>
      </w:r>
      <w:r w:rsidRPr="00A7580A">
        <w:rPr>
          <w:rFonts w:ascii="Times New Roman" w:eastAsiaTheme="minorHAnsi" w:hAnsi="Times New Roman"/>
          <w:sz w:val="28"/>
          <w:szCs w:val="28"/>
        </w:rPr>
        <w:t xml:space="preserve">Ψ (пси) — характеризует отношение амплитуд отражённых волн </w:t>
      </w:r>
      <m:oMath>
        <m:r>
          <m:rPr>
            <m:sty m:val="p"/>
          </m:rPr>
          <w:rPr>
            <w:rFonts w:ascii="Cambria Math" w:eastAsiaTheme="minorHAnsi" w:hAnsi="Cambria Math"/>
            <w:sz w:val="28"/>
            <w:szCs w:val="28"/>
          </w:rPr>
          <m:t>∣</m:t>
        </m:r>
        <m:sSub>
          <m:sSubPr>
            <m:ctrlPr>
              <w:rPr>
                <w:rFonts w:ascii="Cambria Math" w:eastAsiaTheme="minorHAnsi" w:hAnsi="Cambria Math"/>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p</m:t>
            </m:r>
          </m:sub>
        </m:sSub>
        <m:r>
          <m:rPr>
            <m:sty m:val="p"/>
          </m:rPr>
          <w:rPr>
            <w:rFonts w:ascii="Cambria Math" w:eastAsiaTheme="minorHAnsi" w:hAnsi="Cambria Math"/>
            <w:sz w:val="28"/>
            <w:szCs w:val="28"/>
          </w:rPr>
          <m:t>∣/∣</m:t>
        </m:r>
        <m:sSub>
          <m:sSubPr>
            <m:ctrlPr>
              <w:rPr>
                <w:rFonts w:ascii="Cambria Math" w:eastAsiaTheme="minorHAnsi" w:hAnsi="Cambria Math"/>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s</m:t>
            </m:r>
          </m:sub>
        </m:sSub>
        <m:r>
          <m:rPr>
            <m:sty m:val="p"/>
          </m:rPr>
          <w:rPr>
            <w:rFonts w:ascii="Cambria Math" w:eastAsiaTheme="minorHAnsi" w:hAnsi="Cambria Math"/>
            <w:sz w:val="28"/>
            <w:szCs w:val="28"/>
          </w:rPr>
          <m:t>∣</m:t>
        </m:r>
      </m:oMath>
      <w:r w:rsidRPr="00A7580A">
        <w:rPr>
          <w:rFonts w:ascii="Times New Roman" w:eastAsiaTheme="minorHAnsi" w:hAnsi="Times New Roman"/>
          <w:sz w:val="28"/>
          <w:szCs w:val="28"/>
        </w:rPr>
        <w:t>;</w:t>
      </w:r>
    </w:p>
    <w:p w14:paraId="62FE1E46" w14:textId="77777777" w:rsidR="00781573" w:rsidRPr="00A7580A"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б) </w:t>
      </w:r>
      <w:r w:rsidRPr="00A7580A">
        <w:rPr>
          <w:rFonts w:ascii="Times New Roman" w:eastAsiaTheme="minorHAnsi" w:hAnsi="Times New Roman"/>
          <w:sz w:val="28"/>
          <w:szCs w:val="28"/>
        </w:rPr>
        <w:t>Δ (дельта) — характеризует разность фаз между ними.</w:t>
      </w:r>
    </w:p>
    <w:p w14:paraId="49DC3EFE" w14:textId="77777777" w:rsidR="00781573" w:rsidRPr="007562C6" w:rsidRDefault="00781573" w:rsidP="0019735B">
      <w:pPr>
        <w:spacing w:after="0" w:line="240" w:lineRule="auto"/>
        <w:ind w:firstLine="709"/>
        <w:jc w:val="both"/>
        <w:rPr>
          <w:rFonts w:ascii="Times New Roman" w:eastAsiaTheme="minorHAnsi" w:hAnsi="Times New Roman"/>
          <w:sz w:val="28"/>
          <w:szCs w:val="28"/>
        </w:rPr>
      </w:pPr>
      <w:r w:rsidRPr="00A7580A">
        <w:rPr>
          <w:rFonts w:ascii="Times New Roman" w:eastAsiaTheme="minorHAnsi" w:hAnsi="Times New Roman"/>
          <w:sz w:val="28"/>
          <w:szCs w:val="28"/>
        </w:rPr>
        <w:t>Эти параметры связаны со свойствами материала и толщиной плёнки формулой:</w:t>
      </w:r>
    </w:p>
    <w:p w14:paraId="6447C786" w14:textId="07E80678" w:rsidR="00EC2914" w:rsidRPr="007562C6" w:rsidRDefault="00EC2914" w:rsidP="00EC2914">
      <w:pPr>
        <w:spacing w:after="0" w:line="240" w:lineRule="auto"/>
        <w:ind w:firstLine="709"/>
        <w:jc w:val="right"/>
        <w:rPr>
          <w:rFonts w:ascii="Times New Roman" w:eastAsiaTheme="minorHAnsi" w:hAnsi="Times New Roman"/>
          <w:sz w:val="28"/>
          <w:szCs w:val="28"/>
        </w:rPr>
      </w:pPr>
      <w:r>
        <w:rPr>
          <w:noProof/>
          <w:position w:val="-41"/>
        </w:rPr>
        <w:drawing>
          <wp:inline distT="0" distB="0" distL="0" distR="0" wp14:anchorId="14072234" wp14:editId="4D388F88">
            <wp:extent cx="1676400" cy="607568"/>
            <wp:effectExtent l="0" t="0" r="0" b="0"/>
            <wp:docPr id="509348158" name="Picture 1" descr="{&quot;mathml&quot;:&quot;&lt;math style=\&quot;font-family:Times New Roman;font-size:16px;\&quot; xmlns=\&quot;http://www.w3.org/1998/Math/MathML\&quot;&gt;&lt;mi&gt;&amp;#x3C1;&lt;/mi&gt;&lt;mo&gt;=&lt;/mo&gt;&lt;mfrac&gt;&lt;msub&gt;&lt;mi&gt;r&lt;/mi&gt;&lt;mi&gt;p&lt;/mi&gt;&lt;/msub&gt;&lt;msub&gt;&lt;mi&gt;r&lt;/mi&gt;&lt;mi&gt;s&lt;/mi&gt;&lt;/msub&gt;&lt;/mfrac&gt;&lt;mo&gt;=&lt;/mo&gt;&lt;mi&gt;tan&lt;/mi&gt;&lt;mfenced&gt;&lt;mi&gt;&amp;#x3C8;&lt;/mi&gt;&lt;/mfenced&gt;&lt;msup&gt;&lt;mi&gt;e&lt;/mi&gt;&lt;mrow&gt;&lt;mi&gt;i&lt;/mi&gt;&lt;mo&gt;&amp;#x2206;&lt;/mo&gt;&lt;/mrow&gt;&lt;/msup&gt;&lt;mo&gt;,&lt;/mo&gt;&lt;/math&gt;&quot;,&quot;origin&quot;:&quot;MathType Legacy&quot;,&quot;version&quot;:&quot;v3.23.0&quot;}" title="rho equals r subscript p over r subscript s equals tan open parentheses psi close parentheses e to the power of i increment end exponen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amp;#x3C1;&lt;/mi&gt;&lt;mo&gt;=&lt;/mo&gt;&lt;mfrac&gt;&lt;msub&gt;&lt;mi&gt;r&lt;/mi&gt;&lt;mi&gt;p&lt;/mi&gt;&lt;/msub&gt;&lt;msub&gt;&lt;mi&gt;r&lt;/mi&gt;&lt;mi&gt;s&lt;/mi&gt;&lt;/msub&gt;&lt;/mfrac&gt;&lt;mo&gt;=&lt;/mo&gt;&lt;mi&gt;tan&lt;/mi&gt;&lt;mfenced&gt;&lt;mi&gt;&amp;#x3C8;&lt;/mi&gt;&lt;/mfenced&gt;&lt;msup&gt;&lt;mi&gt;e&lt;/mi&gt;&lt;mrow&gt;&lt;mi&gt;i&lt;/mi&gt;&lt;mo&gt;&amp;#x2206;&lt;/mo&gt;&lt;/mrow&gt;&lt;/msup&gt;&lt;mo&gt;,&lt;/mo&gt;&lt;/math&gt;&quot;,&quot;origin&quot;:&quot;MathType Legacy&quot;,&quot;version&quot;:&quot;v3.23.0&quot;}" title="rho equals r subscript p over r subscript s equals tan open parentheses psi close parentheses e to the power of i increment end exponent comma"/>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76400" cy="607568"/>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(2.3)</w:t>
      </w:r>
    </w:p>
    <w:p w14:paraId="21696EC4" w14:textId="28EAB058" w:rsidR="00781573" w:rsidRPr="00A7580A" w:rsidRDefault="00781573" w:rsidP="0019735B">
      <w:pPr>
        <w:spacing w:after="0" w:line="240" w:lineRule="auto"/>
        <w:ind w:firstLine="709"/>
        <w:jc w:val="right"/>
        <w:rPr>
          <w:rFonts w:ascii="Times New Roman" w:eastAsiaTheme="minorHAnsi" w:hAnsi="Times New Roman"/>
          <w:sz w:val="28"/>
          <w:szCs w:val="28"/>
        </w:rPr>
      </w:pPr>
      <w:r w:rsidRPr="00A7580A">
        <w:rPr>
          <w:rFonts w:ascii="Times New Roman" w:eastAsiaTheme="minorHAnsi" w:hAnsi="Times New Roman"/>
          <w:sz w:val="28"/>
          <w:szCs w:val="28"/>
        </w:rPr>
        <w:br/>
        <w:t xml:space="preserve">где </w:t>
      </w:r>
      <m:oMath>
        <m:sSub>
          <m:sSubPr>
            <m:ctrlPr>
              <w:rPr>
                <w:rFonts w:ascii="Cambria Math" w:eastAsiaTheme="minorHAnsi" w:hAnsi="Cambria Math"/>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p</m:t>
            </m:r>
          </m:sub>
        </m:sSub>
      </m:oMath>
      <w:r w:rsidRPr="00A7580A">
        <w:rPr>
          <w:rFonts w:ascii="Times New Roman" w:eastAsiaTheme="minorHAnsi" w:hAnsi="Times New Roman"/>
          <w:sz w:val="28"/>
          <w:szCs w:val="28"/>
        </w:rPr>
        <w:t xml:space="preserve">и </w:t>
      </w:r>
      <m:oMath>
        <m:sSub>
          <m:sSubPr>
            <m:ctrlPr>
              <w:rPr>
                <w:rFonts w:ascii="Cambria Math" w:eastAsiaTheme="minorHAnsi" w:hAnsi="Cambria Math"/>
                <w:sz w:val="28"/>
                <w:szCs w:val="28"/>
              </w:rPr>
            </m:ctrlPr>
          </m:sSubPr>
          <m:e>
            <m:r>
              <w:rPr>
                <w:rFonts w:ascii="Cambria Math" w:eastAsiaTheme="minorHAnsi" w:hAnsi="Cambria Math"/>
                <w:sz w:val="28"/>
                <w:szCs w:val="28"/>
              </w:rPr>
              <m:t>r</m:t>
            </m:r>
          </m:e>
          <m:sub>
            <m:r>
              <w:rPr>
                <w:rFonts w:ascii="Cambria Math" w:eastAsiaTheme="minorHAnsi" w:hAnsi="Cambria Math"/>
                <w:sz w:val="28"/>
                <w:szCs w:val="28"/>
              </w:rPr>
              <m:t>s</m:t>
            </m:r>
          </m:sub>
        </m:sSub>
      </m:oMath>
      <w:r w:rsidRPr="00A7580A">
        <w:rPr>
          <w:rFonts w:ascii="Times New Roman" w:eastAsiaTheme="minorHAnsi" w:hAnsi="Times New Roman"/>
          <w:sz w:val="28"/>
          <w:szCs w:val="28"/>
        </w:rPr>
        <w:t>— комплексные коэффициенты отражения для p- и s-компонент света.</w:t>
      </w:r>
    </w:p>
    <w:p w14:paraId="64CB1C88" w14:textId="22EF2F1D" w:rsidR="00781573" w:rsidRDefault="00781573" w:rsidP="0019735B">
      <w:pPr>
        <w:spacing w:after="0" w:line="240" w:lineRule="auto"/>
        <w:ind w:firstLine="709"/>
        <w:jc w:val="both"/>
        <w:rPr>
          <w:rFonts w:ascii="Times New Roman" w:eastAsiaTheme="minorHAnsi" w:hAnsi="Times New Roman"/>
          <w:sz w:val="28"/>
          <w:szCs w:val="28"/>
        </w:rPr>
      </w:pPr>
      <w:proofErr w:type="spellStart"/>
      <w:r>
        <w:rPr>
          <w:rFonts w:ascii="Times New Roman" w:eastAsiaTheme="minorHAnsi" w:hAnsi="Times New Roman"/>
          <w:sz w:val="28"/>
          <w:szCs w:val="28"/>
        </w:rPr>
        <w:t>Газосенсорные</w:t>
      </w:r>
      <w:proofErr w:type="spellEnd"/>
      <w:r w:rsidRPr="00115B26">
        <w:rPr>
          <w:rFonts w:ascii="Times New Roman" w:eastAsiaTheme="minorHAnsi" w:hAnsi="Times New Roman"/>
          <w:sz w:val="28"/>
          <w:szCs w:val="28"/>
        </w:rPr>
        <w:t xml:space="preserve"> </w:t>
      </w:r>
      <w:r>
        <w:rPr>
          <w:rFonts w:ascii="Times New Roman" w:eastAsiaTheme="minorHAnsi" w:hAnsi="Times New Roman"/>
          <w:sz w:val="28"/>
          <w:szCs w:val="28"/>
        </w:rPr>
        <w:t xml:space="preserve">свойства полученных гетероструктур были изучены с помощью высокоточного оптического прибора </w:t>
      </w:r>
      <w:proofErr w:type="spellStart"/>
      <w:r>
        <w:rPr>
          <w:rFonts w:ascii="Times New Roman" w:eastAsiaTheme="minorHAnsi" w:hAnsi="Times New Roman"/>
          <w:sz w:val="28"/>
          <w:szCs w:val="28"/>
        </w:rPr>
        <w:t>эллипсометра</w:t>
      </w:r>
      <w:proofErr w:type="spellEnd"/>
      <w:r>
        <w:rPr>
          <w:rFonts w:ascii="Times New Roman" w:eastAsiaTheme="minorHAnsi" w:hAnsi="Times New Roman"/>
          <w:sz w:val="28"/>
          <w:szCs w:val="28"/>
        </w:rPr>
        <w:t xml:space="preserve">, специфически собранным и протестированным в Сингапурском технологическим университете (Рисунок 2.9 </w:t>
      </w:r>
      <w:r w:rsidR="009D299F">
        <w:rPr>
          <w:rFonts w:ascii="Times New Roman" w:eastAsiaTheme="minorHAnsi" w:hAnsi="Times New Roman"/>
          <w:sz w:val="28"/>
          <w:szCs w:val="28"/>
        </w:rPr>
        <w:t>а</w:t>
      </w:r>
      <w:r>
        <w:rPr>
          <w:rFonts w:ascii="Times New Roman" w:eastAsiaTheme="minorHAnsi" w:hAnsi="Times New Roman"/>
          <w:sz w:val="28"/>
          <w:szCs w:val="28"/>
        </w:rPr>
        <w:t xml:space="preserve">). Схематическая иллюстрация метода </w:t>
      </w:r>
      <w:proofErr w:type="spellStart"/>
      <w:r>
        <w:rPr>
          <w:rFonts w:ascii="Times New Roman" w:eastAsiaTheme="minorHAnsi" w:hAnsi="Times New Roman"/>
          <w:sz w:val="28"/>
          <w:szCs w:val="28"/>
        </w:rPr>
        <w:t>эллипсометрии</w:t>
      </w:r>
      <w:proofErr w:type="spellEnd"/>
      <w:r>
        <w:rPr>
          <w:rFonts w:ascii="Times New Roman" w:eastAsiaTheme="minorHAnsi" w:hAnsi="Times New Roman"/>
          <w:sz w:val="28"/>
          <w:szCs w:val="28"/>
        </w:rPr>
        <w:t xml:space="preserve"> продемонстрирована ниже (Рисунок 2.9 </w:t>
      </w:r>
      <w:r w:rsidR="009D299F">
        <w:rPr>
          <w:rFonts w:ascii="Times New Roman" w:eastAsiaTheme="minorHAnsi" w:hAnsi="Times New Roman"/>
          <w:sz w:val="28"/>
          <w:szCs w:val="28"/>
        </w:rPr>
        <w:t>б</w:t>
      </w:r>
      <w:r>
        <w:rPr>
          <w:rFonts w:ascii="Times New Roman" w:eastAsiaTheme="minorHAnsi" w:hAnsi="Times New Roman"/>
          <w:sz w:val="28"/>
          <w:szCs w:val="28"/>
        </w:rPr>
        <w:t>)</w:t>
      </w:r>
      <w:r w:rsidR="009D299F">
        <w:rPr>
          <w:rFonts w:ascii="Times New Roman" w:eastAsiaTheme="minorHAnsi" w:hAnsi="Times New Roman"/>
          <w:sz w:val="28"/>
          <w:szCs w:val="28"/>
        </w:rPr>
        <w:t>.</w:t>
      </w:r>
    </w:p>
    <w:p w14:paraId="5F128A9C" w14:textId="77777777" w:rsidR="00781573" w:rsidRPr="00A7580A" w:rsidRDefault="00781573" w:rsidP="0019735B">
      <w:pPr>
        <w:spacing w:after="0" w:line="240" w:lineRule="auto"/>
        <w:ind w:firstLine="709"/>
        <w:jc w:val="both"/>
        <w:rPr>
          <w:rFonts w:ascii="Times New Roman" w:eastAsiaTheme="minorHAnsi" w:hAnsi="Times New Roman"/>
          <w:sz w:val="28"/>
          <w:szCs w:val="28"/>
        </w:rPr>
      </w:pPr>
    </w:p>
    <w:p w14:paraId="655C7084" w14:textId="6D0471E5" w:rsidR="00781573" w:rsidRPr="0033561E" w:rsidRDefault="008608B0" w:rsidP="0019735B">
      <w:pPr>
        <w:spacing w:after="0" w:line="240" w:lineRule="auto"/>
        <w:ind w:firstLine="709"/>
        <w:jc w:val="center"/>
        <w:rPr>
          <w:rFonts w:ascii="Times New Roman" w:eastAsiaTheme="minorHAnsi" w:hAnsi="Times New Roman"/>
          <w:sz w:val="28"/>
          <w:szCs w:val="28"/>
        </w:rPr>
      </w:pPr>
      <w:r>
        <w:rPr>
          <w:noProof/>
        </w:rPr>
        <w:lastRenderedPageBreak/>
        <mc:AlternateContent>
          <mc:Choice Requires="wps">
            <w:drawing>
              <wp:anchor distT="0" distB="0" distL="114300" distR="114300" simplePos="0" relativeHeight="251661312" behindDoc="0" locked="0" layoutInCell="1" allowOverlap="1" wp14:anchorId="160756A8" wp14:editId="15912CB3">
                <wp:simplePos x="0" y="0"/>
                <wp:positionH relativeFrom="column">
                  <wp:posOffset>453390</wp:posOffset>
                </wp:positionH>
                <wp:positionV relativeFrom="paragraph">
                  <wp:posOffset>1098550</wp:posOffset>
                </wp:positionV>
                <wp:extent cx="504825" cy="461645"/>
                <wp:effectExtent l="0" t="0" r="0" b="0"/>
                <wp:wrapNone/>
                <wp:docPr id="452672160" name="Надпись 1"/>
                <wp:cNvGraphicFramePr/>
                <a:graphic xmlns:a="http://schemas.openxmlformats.org/drawingml/2006/main">
                  <a:graphicData uri="http://schemas.microsoft.com/office/word/2010/wordprocessingShape">
                    <wps:wsp>
                      <wps:cNvSpPr txBox="1"/>
                      <wps:spPr>
                        <a:xfrm>
                          <a:off x="0" y="0"/>
                          <a:ext cx="504825" cy="461645"/>
                        </a:xfrm>
                        <a:prstGeom prst="rect">
                          <a:avLst/>
                        </a:prstGeom>
                        <a:noFill/>
                        <a:ln>
                          <a:noFill/>
                        </a:ln>
                      </wps:spPr>
                      <wps:txbx>
                        <w:txbxContent>
                          <w:p w14:paraId="0437CB6A" w14:textId="1CF1CA79"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756A8" id="_x0000_s1030" type="#_x0000_t202" style="position:absolute;left:0;text-align:left;margin-left:35.7pt;margin-top:86.5pt;width:39.75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" filled="f" stroked="f">
                <v:textbox>
                  <w:txbxContent>
                    <w:p w14:paraId="0437CB6A" w14:textId="1CF1CA79"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1485023" wp14:editId="1486CB6E">
                <wp:simplePos x="0" y="0"/>
                <wp:positionH relativeFrom="column">
                  <wp:posOffset>4186555</wp:posOffset>
                </wp:positionH>
                <wp:positionV relativeFrom="paragraph">
                  <wp:posOffset>1108710</wp:posOffset>
                </wp:positionV>
                <wp:extent cx="561975" cy="437515"/>
                <wp:effectExtent l="0" t="0" r="0" b="635"/>
                <wp:wrapNone/>
                <wp:docPr id="677523391" name="Надпись 1"/>
                <wp:cNvGraphicFramePr/>
                <a:graphic xmlns:a="http://schemas.openxmlformats.org/drawingml/2006/main">
                  <a:graphicData uri="http://schemas.microsoft.com/office/word/2010/wordprocessingShape">
                    <wps:wsp>
                      <wps:cNvSpPr txBox="1"/>
                      <wps:spPr>
                        <a:xfrm>
                          <a:off x="0" y="0"/>
                          <a:ext cx="561975" cy="437515"/>
                        </a:xfrm>
                        <a:prstGeom prst="rect">
                          <a:avLst/>
                        </a:prstGeom>
                        <a:noFill/>
                        <a:ln>
                          <a:noFill/>
                        </a:ln>
                      </wps:spPr>
                      <wps:txbx>
                        <w:txbxContent>
                          <w:p w14:paraId="4423458D" w14:textId="7AD5E560"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85023" id="_x0000_s1031" type="#_x0000_t202" style="position:absolute;left:0;text-align:left;margin-left:329.65pt;margin-top:87.3pt;width:44.25pt;height:3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" filled="f" stroked="f">
                <v:textbox>
                  <w:txbxContent>
                    <w:p w14:paraId="4423458D" w14:textId="7AD5E560" w:rsidR="00781573" w:rsidRPr="008608B0" w:rsidRDefault="00D449AA" w:rsidP="00781573">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v:shape>
            </w:pict>
          </mc:Fallback>
        </mc:AlternateContent>
      </w:r>
      <w:r w:rsidR="00781573">
        <w:rPr>
          <w:rFonts w:ascii="Times New Roman" w:eastAsiaTheme="minorHAnsi" w:hAnsi="Times New Roman"/>
          <w:noProof/>
          <w:sz w:val="28"/>
          <w:szCs w:val="28"/>
          <w:lang w:val="en-US"/>
        </w:rPr>
        <w:drawing>
          <wp:inline distT="0" distB="0" distL="0" distR="0" wp14:anchorId="786BA6FF" wp14:editId="604039A0">
            <wp:extent cx="2412694" cy="1433230"/>
            <wp:effectExtent l="0" t="0" r="6985" b="0"/>
            <wp:docPr id="2113520157" name="Рисунок 7" descr="Изображение выглядит как игрушка, пластик, в помещении, сте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20157" name="Рисунок 7" descr="Изображение выглядит как игрушка, пластик, в помещении, стена&#10;&#10;Содержимое, созданное искусственным интеллектом, может быть неверным."/>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9248" t="19254" r="13981" b="21226"/>
                    <a:stretch>
                      <a:fillRect/>
                    </a:stretch>
                  </pic:blipFill>
                  <pic:spPr bwMode="auto">
                    <a:xfrm>
                      <a:off x="0" y="0"/>
                      <a:ext cx="2453472" cy="1457453"/>
                    </a:xfrm>
                    <a:prstGeom prst="roundRect">
                      <a:avLst/>
                    </a:prstGeom>
                    <a:noFill/>
                    <a:ln>
                      <a:noFill/>
                    </a:ln>
                    <a:extLst>
                      <a:ext uri="{53640926-AAD7-44D8-BBD7-CCE9431645EC}">
                        <a14:shadowObscured xmlns:a14="http://schemas.microsoft.com/office/drawing/2010/main"/>
                      </a:ext>
                    </a:extLst>
                  </pic:spPr>
                </pic:pic>
              </a:graphicData>
            </a:graphic>
          </wp:inline>
        </w:drawing>
      </w:r>
      <w:r w:rsidR="00781573">
        <w:rPr>
          <w:noProof/>
        </w:rPr>
        <w:drawing>
          <wp:inline distT="0" distB="0" distL="0" distR="0" wp14:anchorId="777A36DE" wp14:editId="1AEF8751">
            <wp:extent cx="3216925" cy="1406930"/>
            <wp:effectExtent l="0" t="0" r="2540" b="3175"/>
            <wp:docPr id="692433117" name="Рисунок 8" descr="Изображение выглядит как снимок экрана, текс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33117" name="Рисунок 8" descr="Изображение выглядит как снимок экрана, текст, Шрифт&#10;&#10;Содержимое, созданное искусственным интеллектом, может быть неверным."/>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29372" cy="1412374"/>
                    </a:xfrm>
                    <a:prstGeom prst="rect">
                      <a:avLst/>
                    </a:prstGeom>
                    <a:noFill/>
                    <a:ln>
                      <a:noFill/>
                    </a:ln>
                  </pic:spPr>
                </pic:pic>
              </a:graphicData>
            </a:graphic>
          </wp:inline>
        </w:drawing>
      </w:r>
    </w:p>
    <w:p w14:paraId="26555CBC" w14:textId="77777777" w:rsidR="00781573" w:rsidRPr="00A7580A" w:rsidRDefault="00781573" w:rsidP="0019735B">
      <w:pPr>
        <w:spacing w:after="0" w:line="240" w:lineRule="auto"/>
        <w:ind w:firstLine="709"/>
        <w:rPr>
          <w:rFonts w:ascii="Times New Roman" w:eastAsiaTheme="minorHAnsi" w:hAnsi="Times New Roman"/>
          <w:sz w:val="28"/>
          <w:szCs w:val="28"/>
        </w:rPr>
      </w:pPr>
    </w:p>
    <w:p w14:paraId="33D3578A" w14:textId="50DC2817" w:rsidR="00781573" w:rsidRPr="00A7580A" w:rsidRDefault="00781573" w:rsidP="0019735B">
      <w:pPr>
        <w:spacing w:after="0" w:line="240" w:lineRule="auto"/>
        <w:ind w:firstLine="709"/>
        <w:jc w:val="center"/>
        <w:rPr>
          <w:rFonts w:ascii="Times New Roman" w:eastAsiaTheme="minorHAnsi" w:hAnsi="Times New Roman"/>
          <w:sz w:val="28"/>
          <w:szCs w:val="28"/>
        </w:rPr>
      </w:pPr>
      <w:r>
        <w:rPr>
          <w:rFonts w:ascii="Times New Roman" w:hAnsi="Times New Roman"/>
          <w:sz w:val="28"/>
          <w:szCs w:val="28"/>
          <w:lang w:val="kk-KZ"/>
        </w:rPr>
        <w:t>Рисунок 2.</w:t>
      </w:r>
      <w:r w:rsidRPr="0033561E">
        <w:rPr>
          <w:rFonts w:ascii="Times New Roman" w:hAnsi="Times New Roman"/>
          <w:sz w:val="28"/>
          <w:szCs w:val="28"/>
        </w:rPr>
        <w:t>9</w:t>
      </w:r>
      <w:r>
        <w:rPr>
          <w:rFonts w:ascii="Times New Roman" w:hAnsi="Times New Roman"/>
          <w:sz w:val="28"/>
          <w:szCs w:val="28"/>
          <w:lang w:val="kk-KZ"/>
        </w:rPr>
        <w:t xml:space="preserve"> </w:t>
      </w:r>
      <w:r>
        <w:rPr>
          <w:rFonts w:ascii="Times New Roman" w:eastAsiaTheme="minorHAnsi" w:hAnsi="Times New Roman"/>
          <w:sz w:val="28"/>
          <w:szCs w:val="28"/>
          <w:lang w:val="kk-KZ"/>
        </w:rPr>
        <w:t>–</w:t>
      </w:r>
      <w:r>
        <w:rPr>
          <w:rFonts w:ascii="Times New Roman" w:hAnsi="Times New Roman"/>
          <w:sz w:val="28"/>
          <w:szCs w:val="28"/>
          <w:lang w:val="kk-KZ"/>
        </w:rPr>
        <w:t xml:space="preserve"> Система </w:t>
      </w:r>
      <w:r>
        <w:rPr>
          <w:rFonts w:ascii="Times New Roman" w:hAnsi="Times New Roman"/>
          <w:sz w:val="28"/>
          <w:szCs w:val="28"/>
        </w:rPr>
        <w:t xml:space="preserve">прецизионной </w:t>
      </w:r>
      <w:proofErr w:type="spellStart"/>
      <w:r>
        <w:rPr>
          <w:rFonts w:ascii="Times New Roman" w:hAnsi="Times New Roman"/>
          <w:sz w:val="28"/>
          <w:szCs w:val="28"/>
        </w:rPr>
        <w:t>эллипсометрии</w:t>
      </w:r>
      <w:proofErr w:type="spellEnd"/>
      <w:r>
        <w:rPr>
          <w:rFonts w:ascii="Times New Roman" w:hAnsi="Times New Roman"/>
          <w:sz w:val="28"/>
          <w:szCs w:val="28"/>
        </w:rPr>
        <w:t xml:space="preserve">: </w:t>
      </w:r>
      <w:r w:rsidR="008608B0">
        <w:rPr>
          <w:rFonts w:ascii="Times New Roman" w:hAnsi="Times New Roman"/>
          <w:sz w:val="28"/>
          <w:szCs w:val="28"/>
        </w:rPr>
        <w:t>(</w:t>
      </w:r>
      <w:r w:rsidR="0070773F">
        <w:rPr>
          <w:rFonts w:ascii="Times New Roman" w:hAnsi="Times New Roman"/>
          <w:sz w:val="28"/>
          <w:szCs w:val="28"/>
        </w:rPr>
        <w:t>а</w:t>
      </w:r>
      <w:r>
        <w:rPr>
          <w:rFonts w:ascii="Times New Roman" w:hAnsi="Times New Roman"/>
          <w:sz w:val="28"/>
          <w:szCs w:val="28"/>
        </w:rPr>
        <w:t xml:space="preserve">) реализованный прибор; </w:t>
      </w:r>
      <w:r w:rsidR="008608B0">
        <w:rPr>
          <w:rFonts w:ascii="Times New Roman" w:hAnsi="Times New Roman"/>
          <w:sz w:val="28"/>
          <w:szCs w:val="28"/>
        </w:rPr>
        <w:t>(</w:t>
      </w:r>
      <w:r w:rsidR="0070773F">
        <w:rPr>
          <w:rFonts w:ascii="Times New Roman" w:hAnsi="Times New Roman"/>
          <w:sz w:val="28"/>
          <w:szCs w:val="28"/>
        </w:rPr>
        <w:t>б</w:t>
      </w:r>
      <w:r>
        <w:rPr>
          <w:rFonts w:ascii="Times New Roman" w:hAnsi="Times New Roman"/>
          <w:sz w:val="28"/>
          <w:szCs w:val="28"/>
        </w:rPr>
        <w:t>) иллюстрация  метода</w:t>
      </w:r>
    </w:p>
    <w:p w14:paraId="4DD2084C" w14:textId="77777777" w:rsidR="00781573" w:rsidRPr="00A7580A" w:rsidRDefault="00781573" w:rsidP="0019735B">
      <w:pPr>
        <w:spacing w:after="0" w:line="240" w:lineRule="auto"/>
        <w:ind w:firstLine="709"/>
        <w:jc w:val="both"/>
        <w:rPr>
          <w:rFonts w:ascii="Times New Roman" w:eastAsiaTheme="minorHAnsi" w:hAnsi="Times New Roman"/>
          <w:sz w:val="28"/>
          <w:szCs w:val="28"/>
        </w:rPr>
      </w:pPr>
    </w:p>
    <w:p w14:paraId="0D952A2C" w14:textId="183B3930" w:rsidR="00781573" w:rsidRPr="007A51FC" w:rsidRDefault="00781573" w:rsidP="0019735B">
      <w:pPr>
        <w:spacing w:after="0" w:line="240" w:lineRule="auto"/>
        <w:ind w:firstLine="709"/>
        <w:jc w:val="both"/>
        <w:rPr>
          <w:rFonts w:ascii="Times New Roman" w:eastAsiaTheme="minorHAnsi" w:hAnsi="Times New Roman"/>
          <w:sz w:val="28"/>
          <w:szCs w:val="28"/>
        </w:rPr>
      </w:pPr>
      <w:r w:rsidRPr="0033561E">
        <w:rPr>
          <w:rFonts w:ascii="Times New Roman" w:eastAsiaTheme="minorHAnsi" w:hAnsi="Times New Roman"/>
          <w:sz w:val="28"/>
          <w:szCs w:val="28"/>
        </w:rPr>
        <w:tab/>
      </w:r>
      <w:r>
        <w:rPr>
          <w:rFonts w:ascii="Times New Roman" w:eastAsiaTheme="minorHAnsi" w:hAnsi="Times New Roman"/>
          <w:sz w:val="28"/>
          <w:szCs w:val="28"/>
        </w:rPr>
        <w:t xml:space="preserve">Рамановская спектроскопия </w:t>
      </w:r>
      <w:r>
        <w:rPr>
          <w:rFonts w:ascii="Times New Roman" w:eastAsiaTheme="minorHAnsi" w:hAnsi="Times New Roman"/>
          <w:sz w:val="28"/>
          <w:szCs w:val="28"/>
          <w:lang w:val="kk-KZ"/>
        </w:rPr>
        <w:t>–</w:t>
      </w:r>
      <w:r>
        <w:rPr>
          <w:rFonts w:ascii="Times New Roman" w:eastAsiaTheme="minorHAnsi" w:hAnsi="Times New Roman"/>
          <w:sz w:val="28"/>
          <w:szCs w:val="28"/>
        </w:rPr>
        <w:t xml:space="preserve"> </w:t>
      </w:r>
      <w:r w:rsidRPr="003A5533">
        <w:rPr>
          <w:rFonts w:ascii="Times New Roman" w:eastAsiaTheme="minorHAnsi" w:hAnsi="Times New Roman"/>
          <w:sz w:val="28"/>
          <w:szCs w:val="28"/>
        </w:rPr>
        <w:t>спектроскопический метод исследования, используемый для определения колебательных мод молекул и вибрационных мод в твёрдых телах, который также служит для определения вращательных и других низкочастотных мод систем</w:t>
      </w:r>
      <w:r>
        <w:rPr>
          <w:rFonts w:ascii="Times New Roman" w:eastAsiaTheme="minorHAnsi" w:hAnsi="Times New Roman"/>
          <w:sz w:val="28"/>
          <w:szCs w:val="28"/>
        </w:rPr>
        <w:t xml:space="preserve">. Рамановские спектры были </w:t>
      </w:r>
      <w:r>
        <w:rPr>
          <w:rFonts w:ascii="Times New Roman" w:eastAsiaTheme="minorHAnsi" w:hAnsi="Times New Roman"/>
          <w:sz w:val="28"/>
          <w:szCs w:val="28"/>
          <w:lang w:val="kk-KZ"/>
        </w:rPr>
        <w:t xml:space="preserve">получены с помощью системы </w:t>
      </w:r>
      <w:proofErr w:type="spellStart"/>
      <w:r w:rsidRPr="007A51FC">
        <w:rPr>
          <w:rFonts w:ascii="Times New Roman" w:eastAsiaTheme="minorHAnsi" w:hAnsi="Times New Roman"/>
          <w:sz w:val="28"/>
          <w:szCs w:val="28"/>
        </w:rPr>
        <w:t>Horiba</w:t>
      </w:r>
      <w:proofErr w:type="spellEnd"/>
      <w:r w:rsidRPr="007A51FC">
        <w:rPr>
          <w:rFonts w:ascii="Times New Roman" w:eastAsiaTheme="minorHAnsi" w:hAnsi="Times New Roman"/>
          <w:sz w:val="28"/>
          <w:szCs w:val="28"/>
        </w:rPr>
        <w:t xml:space="preserve"> </w:t>
      </w:r>
      <w:proofErr w:type="spellStart"/>
      <w:r w:rsidRPr="007A51FC">
        <w:rPr>
          <w:rFonts w:ascii="Times New Roman" w:eastAsiaTheme="minorHAnsi" w:hAnsi="Times New Roman"/>
          <w:sz w:val="28"/>
          <w:szCs w:val="28"/>
        </w:rPr>
        <w:t>LabRam</w:t>
      </w:r>
      <w:proofErr w:type="spellEnd"/>
      <w:r w:rsidRPr="007A51FC">
        <w:rPr>
          <w:rFonts w:ascii="Times New Roman" w:eastAsiaTheme="minorHAnsi" w:hAnsi="Times New Roman"/>
          <w:sz w:val="28"/>
          <w:szCs w:val="28"/>
        </w:rPr>
        <w:t xml:space="preserve"> Evolution</w:t>
      </w:r>
      <w:r>
        <w:rPr>
          <w:rFonts w:ascii="Times New Roman" w:eastAsiaTheme="minorHAnsi" w:hAnsi="Times New Roman"/>
          <w:sz w:val="28"/>
          <w:szCs w:val="28"/>
          <w:lang w:val="kk-KZ"/>
        </w:rPr>
        <w:t xml:space="preserve"> </w:t>
      </w:r>
      <w:r>
        <w:rPr>
          <w:rFonts w:ascii="Times New Roman" w:hAnsi="Times New Roman"/>
          <w:sz w:val="28"/>
          <w:szCs w:val="28"/>
          <w:lang w:val="kk-KZ"/>
        </w:rPr>
        <w:t>в Назарбаев университете</w:t>
      </w:r>
      <w:r w:rsidR="003A3AE8">
        <w:rPr>
          <w:rFonts w:ascii="Times New Roman" w:hAnsi="Times New Roman"/>
          <w:sz w:val="28"/>
          <w:szCs w:val="28"/>
          <w:lang w:val="kk-KZ"/>
        </w:rPr>
        <w:t xml:space="preserve">, </w:t>
      </w:r>
      <w:r>
        <w:rPr>
          <w:rFonts w:ascii="Times New Roman" w:eastAsiaTheme="minorHAnsi" w:hAnsi="Times New Roman"/>
          <w:sz w:val="28"/>
          <w:szCs w:val="28"/>
          <w:lang w:val="kk-KZ"/>
        </w:rPr>
        <w:t>лаборатории преобразовании материалов и прикладной физики (Рисунок 2.10).</w:t>
      </w:r>
    </w:p>
    <w:p w14:paraId="2E7F964E" w14:textId="77777777" w:rsidR="00781573" w:rsidRPr="007A51FC" w:rsidRDefault="00781573" w:rsidP="0019735B">
      <w:pPr>
        <w:spacing w:after="0" w:line="240" w:lineRule="auto"/>
        <w:ind w:firstLine="709"/>
        <w:jc w:val="both"/>
        <w:rPr>
          <w:rFonts w:ascii="Times New Roman" w:eastAsiaTheme="minorHAnsi" w:hAnsi="Times New Roman"/>
          <w:sz w:val="28"/>
          <w:szCs w:val="28"/>
        </w:rPr>
      </w:pPr>
    </w:p>
    <w:p w14:paraId="6FB5EA47" w14:textId="77777777" w:rsidR="00781573" w:rsidRDefault="00781573" w:rsidP="0019735B">
      <w:pPr>
        <w:spacing w:after="0" w:line="240" w:lineRule="auto"/>
        <w:ind w:firstLine="709"/>
        <w:jc w:val="center"/>
        <w:rPr>
          <w:rFonts w:ascii="Times New Roman" w:eastAsiaTheme="minorHAnsi" w:hAnsi="Times New Roman"/>
          <w:sz w:val="28"/>
          <w:szCs w:val="28"/>
          <w:lang w:val="en-US"/>
        </w:rPr>
      </w:pPr>
      <w:r>
        <w:rPr>
          <w:noProof/>
        </w:rPr>
        <w:drawing>
          <wp:inline distT="0" distB="0" distL="0" distR="0" wp14:anchorId="284620A4" wp14:editId="255F015B">
            <wp:extent cx="5486400" cy="2537133"/>
            <wp:effectExtent l="0" t="0" r="0" b="0"/>
            <wp:docPr id="1131226243" name="Рисунок 5" descr="Комбинированная система рамановской спектроскопии и АСМ — LabRAM (Hor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мбинированная система рамановской спектроскопии и АСМ — LabRAM (Horib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95070" cy="2541142"/>
                    </a:xfrm>
                    <a:prstGeom prst="rect">
                      <a:avLst/>
                    </a:prstGeom>
                    <a:noFill/>
                    <a:ln>
                      <a:noFill/>
                    </a:ln>
                  </pic:spPr>
                </pic:pic>
              </a:graphicData>
            </a:graphic>
          </wp:inline>
        </w:drawing>
      </w:r>
    </w:p>
    <w:p w14:paraId="30E98B9F" w14:textId="77777777" w:rsidR="00781573" w:rsidRDefault="00781573" w:rsidP="0019735B">
      <w:pPr>
        <w:spacing w:after="0" w:line="240" w:lineRule="auto"/>
        <w:ind w:firstLine="709"/>
        <w:jc w:val="center"/>
        <w:rPr>
          <w:rFonts w:ascii="Times New Roman" w:eastAsiaTheme="minorHAnsi" w:hAnsi="Times New Roman"/>
          <w:sz w:val="28"/>
          <w:szCs w:val="28"/>
          <w:lang w:val="en-US"/>
        </w:rPr>
      </w:pPr>
    </w:p>
    <w:p w14:paraId="0A9E26E9" w14:textId="77777777" w:rsidR="00781573" w:rsidRPr="007A51FC" w:rsidRDefault="00781573" w:rsidP="0019735B">
      <w:pPr>
        <w:spacing w:after="0" w:line="240" w:lineRule="auto"/>
        <w:ind w:firstLine="709"/>
        <w:jc w:val="center"/>
        <w:rPr>
          <w:rFonts w:ascii="Times New Roman" w:eastAsiaTheme="minorHAnsi" w:hAnsi="Times New Roman"/>
          <w:sz w:val="28"/>
          <w:szCs w:val="28"/>
          <w:lang w:val="en-US"/>
        </w:rPr>
      </w:pPr>
      <w:r>
        <w:rPr>
          <w:rFonts w:ascii="Times New Roman" w:hAnsi="Times New Roman"/>
          <w:sz w:val="28"/>
          <w:szCs w:val="28"/>
          <w:lang w:val="kk-KZ"/>
        </w:rPr>
        <w:t>Рисунок 2.</w:t>
      </w:r>
      <w:r w:rsidRPr="00053AC2">
        <w:rPr>
          <w:rFonts w:ascii="Times New Roman" w:hAnsi="Times New Roman"/>
          <w:sz w:val="28"/>
          <w:szCs w:val="28"/>
          <w:lang w:val="en-US"/>
        </w:rPr>
        <w:t>10</w:t>
      </w:r>
      <w:r>
        <w:rPr>
          <w:rFonts w:ascii="Times New Roman" w:hAnsi="Times New Roman"/>
          <w:sz w:val="28"/>
          <w:szCs w:val="28"/>
          <w:lang w:val="kk-KZ"/>
        </w:rPr>
        <w:t xml:space="preserve"> </w:t>
      </w:r>
      <w:r>
        <w:rPr>
          <w:rFonts w:ascii="Times New Roman" w:eastAsiaTheme="minorHAnsi"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en-US"/>
        </w:rPr>
        <w:t>C</w:t>
      </w:r>
      <w:r w:rsidRPr="007A51FC">
        <w:rPr>
          <w:rFonts w:ascii="Times New Roman" w:hAnsi="Times New Roman"/>
          <w:sz w:val="28"/>
          <w:szCs w:val="28"/>
          <w:lang w:val="kk-KZ"/>
        </w:rPr>
        <w:t>истема рамановской спектроскопии</w:t>
      </w:r>
      <w:r w:rsidRPr="007A51FC">
        <w:rPr>
          <w:rFonts w:ascii="Times New Roman" w:hAnsi="Times New Roman"/>
          <w:sz w:val="28"/>
          <w:szCs w:val="28"/>
          <w:lang w:val="en-US"/>
        </w:rPr>
        <w:t xml:space="preserve"> </w:t>
      </w:r>
      <w:r w:rsidRPr="007A51FC">
        <w:rPr>
          <w:rFonts w:ascii="Times New Roman" w:eastAsiaTheme="minorHAnsi" w:hAnsi="Times New Roman"/>
          <w:sz w:val="28"/>
          <w:szCs w:val="28"/>
          <w:lang w:val="en-US"/>
        </w:rPr>
        <w:t xml:space="preserve">Horiba </w:t>
      </w:r>
      <w:proofErr w:type="spellStart"/>
      <w:r w:rsidRPr="007A51FC">
        <w:rPr>
          <w:rFonts w:ascii="Times New Roman" w:eastAsiaTheme="minorHAnsi" w:hAnsi="Times New Roman"/>
          <w:sz w:val="28"/>
          <w:szCs w:val="28"/>
          <w:lang w:val="en-US"/>
        </w:rPr>
        <w:t>LabRam</w:t>
      </w:r>
      <w:proofErr w:type="spellEnd"/>
      <w:r w:rsidRPr="007A51FC">
        <w:rPr>
          <w:rFonts w:ascii="Times New Roman" w:eastAsiaTheme="minorHAnsi" w:hAnsi="Times New Roman"/>
          <w:sz w:val="28"/>
          <w:szCs w:val="28"/>
          <w:lang w:val="en-US"/>
        </w:rPr>
        <w:t xml:space="preserve"> Evolution</w:t>
      </w:r>
    </w:p>
    <w:p w14:paraId="70476B71" w14:textId="77777777" w:rsidR="00781573" w:rsidRDefault="00781573" w:rsidP="0019735B">
      <w:pPr>
        <w:spacing w:after="0" w:line="240" w:lineRule="auto"/>
        <w:ind w:firstLine="709"/>
        <w:jc w:val="both"/>
        <w:rPr>
          <w:rFonts w:ascii="Times New Roman" w:eastAsiaTheme="minorHAnsi" w:hAnsi="Times New Roman"/>
          <w:sz w:val="28"/>
          <w:szCs w:val="28"/>
          <w:lang w:val="en-US"/>
        </w:rPr>
      </w:pPr>
    </w:p>
    <w:p w14:paraId="5D6B4A56" w14:textId="77777777" w:rsidR="00EC2914" w:rsidRPr="007A51FC" w:rsidRDefault="00EC2914" w:rsidP="0019735B">
      <w:pPr>
        <w:spacing w:after="0" w:line="240" w:lineRule="auto"/>
        <w:ind w:firstLine="709"/>
        <w:jc w:val="both"/>
        <w:rPr>
          <w:rFonts w:ascii="Times New Roman" w:eastAsiaTheme="minorHAnsi" w:hAnsi="Times New Roman"/>
          <w:sz w:val="28"/>
          <w:szCs w:val="28"/>
          <w:lang w:val="en-US"/>
        </w:rPr>
      </w:pPr>
    </w:p>
    <w:p w14:paraId="7EF1D418" w14:textId="77777777" w:rsidR="00781573" w:rsidRDefault="00781573" w:rsidP="0019735B">
      <w:pPr>
        <w:tabs>
          <w:tab w:val="left" w:pos="567"/>
        </w:tabs>
        <w:spacing w:after="0" w:line="240" w:lineRule="auto"/>
        <w:ind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t>2.4 Измерение электрических свойств образцов и их интеграция в электрическую схему беспроводной системы газоанализатора</w:t>
      </w:r>
    </w:p>
    <w:p w14:paraId="47EB9E53" w14:textId="19B1662B" w:rsidR="00781573" w:rsidRPr="00FD67BF" w:rsidRDefault="000A0529" w:rsidP="000A0529">
      <w:pPr>
        <w:tabs>
          <w:tab w:val="left" w:pos="567"/>
        </w:tabs>
        <w:spacing w:after="0" w:line="240" w:lineRule="auto"/>
        <w:jc w:val="both"/>
        <w:rPr>
          <w:rFonts w:ascii="Times New Roman" w:eastAsiaTheme="minorHAnsi" w:hAnsi="Times New Roman"/>
          <w:sz w:val="28"/>
          <w:szCs w:val="28"/>
        </w:rPr>
      </w:pPr>
      <w:r>
        <w:rPr>
          <w:rFonts w:ascii="Times New Roman" w:eastAsiaTheme="minorHAnsi" w:hAnsi="Times New Roman"/>
          <w:b/>
          <w:bCs/>
          <w:sz w:val="28"/>
          <w:szCs w:val="28"/>
        </w:rPr>
        <w:tab/>
      </w:r>
      <w:r w:rsidR="00781573" w:rsidRPr="00FD67BF">
        <w:rPr>
          <w:rFonts w:ascii="Times New Roman" w:eastAsiaTheme="minorHAnsi" w:hAnsi="Times New Roman"/>
          <w:sz w:val="28"/>
          <w:szCs w:val="28"/>
        </w:rPr>
        <w:t>Вольт</w:t>
      </w:r>
      <w:r w:rsidR="00781573" w:rsidRPr="001D3A62">
        <w:rPr>
          <w:rFonts w:ascii="Times New Roman" w:eastAsiaTheme="minorHAnsi" w:hAnsi="Times New Roman"/>
          <w:sz w:val="28"/>
          <w:szCs w:val="28"/>
        </w:rPr>
        <w:t xml:space="preserve">амперные </w:t>
      </w:r>
      <w:r w:rsidR="00781573">
        <w:rPr>
          <w:rFonts w:ascii="Times New Roman" w:eastAsiaTheme="minorHAnsi" w:hAnsi="Times New Roman"/>
          <w:sz w:val="28"/>
          <w:szCs w:val="28"/>
        </w:rPr>
        <w:t>характеристики</w:t>
      </w:r>
      <w:r w:rsidR="00781573" w:rsidRPr="001D3A62">
        <w:rPr>
          <w:rFonts w:ascii="Times New Roman" w:eastAsiaTheme="minorHAnsi" w:hAnsi="Times New Roman"/>
          <w:sz w:val="28"/>
          <w:szCs w:val="28"/>
        </w:rPr>
        <w:t xml:space="preserve"> </w:t>
      </w:r>
      <w:r w:rsidR="003A3AE8">
        <w:rPr>
          <w:rFonts w:ascii="Times New Roman" w:eastAsiaTheme="minorHAnsi" w:hAnsi="Times New Roman"/>
          <w:sz w:val="28"/>
          <w:szCs w:val="28"/>
        </w:rPr>
        <w:t xml:space="preserve">сенсорных элементов </w:t>
      </w:r>
      <w:r w:rsidR="00781573" w:rsidRPr="001D3A62">
        <w:rPr>
          <w:rFonts w:ascii="Times New Roman" w:eastAsiaTheme="minorHAnsi" w:hAnsi="Times New Roman"/>
          <w:sz w:val="28"/>
          <w:szCs w:val="28"/>
        </w:rPr>
        <w:t>(</w:t>
      </w:r>
      <w:r w:rsidR="00781573">
        <w:rPr>
          <w:rFonts w:ascii="Times New Roman" w:eastAsiaTheme="minorHAnsi" w:hAnsi="Times New Roman"/>
          <w:sz w:val="28"/>
          <w:szCs w:val="28"/>
        </w:rPr>
        <w:t>ВАХ</w:t>
      </w:r>
      <w:r w:rsidR="00781573" w:rsidRPr="001D3A62">
        <w:rPr>
          <w:rFonts w:ascii="Times New Roman" w:eastAsiaTheme="minorHAnsi" w:hAnsi="Times New Roman"/>
          <w:sz w:val="28"/>
          <w:szCs w:val="28"/>
        </w:rPr>
        <w:t xml:space="preserve">) </w:t>
      </w:r>
      <w:r w:rsidR="00781573">
        <w:rPr>
          <w:rFonts w:ascii="Times New Roman" w:eastAsiaTheme="minorHAnsi" w:hAnsi="Times New Roman"/>
          <w:sz w:val="28"/>
          <w:szCs w:val="28"/>
        </w:rPr>
        <w:t>были</w:t>
      </w:r>
      <w:r w:rsidR="00781573" w:rsidRPr="001D3A62">
        <w:rPr>
          <w:rFonts w:ascii="Times New Roman" w:eastAsiaTheme="minorHAnsi" w:hAnsi="Times New Roman"/>
          <w:sz w:val="28"/>
          <w:szCs w:val="28"/>
        </w:rPr>
        <w:t xml:space="preserve"> </w:t>
      </w:r>
      <w:r w:rsidR="00781573">
        <w:rPr>
          <w:rFonts w:ascii="Times New Roman" w:eastAsiaTheme="minorHAnsi" w:hAnsi="Times New Roman"/>
          <w:sz w:val="28"/>
          <w:szCs w:val="28"/>
        </w:rPr>
        <w:t>исследованы</w:t>
      </w:r>
      <w:r w:rsidR="00781573" w:rsidRPr="001D3A62">
        <w:rPr>
          <w:rFonts w:ascii="Times New Roman" w:eastAsiaTheme="minorHAnsi" w:hAnsi="Times New Roman"/>
          <w:sz w:val="28"/>
          <w:szCs w:val="28"/>
        </w:rPr>
        <w:t xml:space="preserve"> </w:t>
      </w:r>
      <w:r w:rsidR="00781573">
        <w:rPr>
          <w:rFonts w:ascii="Times New Roman" w:eastAsiaTheme="minorHAnsi" w:hAnsi="Times New Roman"/>
          <w:sz w:val="28"/>
          <w:szCs w:val="28"/>
        </w:rPr>
        <w:t>с</w:t>
      </w:r>
      <w:r w:rsidR="00781573" w:rsidRPr="001D3A62">
        <w:rPr>
          <w:rFonts w:ascii="Times New Roman" w:eastAsiaTheme="minorHAnsi" w:hAnsi="Times New Roman"/>
          <w:sz w:val="28"/>
          <w:szCs w:val="28"/>
        </w:rPr>
        <w:t xml:space="preserve"> </w:t>
      </w:r>
      <w:r w:rsidR="00781573">
        <w:rPr>
          <w:rFonts w:ascii="Times New Roman" w:eastAsiaTheme="minorHAnsi" w:hAnsi="Times New Roman"/>
          <w:sz w:val="28"/>
          <w:szCs w:val="28"/>
        </w:rPr>
        <w:t>помощью</w:t>
      </w:r>
      <w:r w:rsidR="00781573" w:rsidRPr="001D3A62">
        <w:rPr>
          <w:rFonts w:ascii="Times New Roman" w:eastAsiaTheme="minorHAnsi" w:hAnsi="Times New Roman"/>
          <w:sz w:val="28"/>
          <w:szCs w:val="28"/>
        </w:rPr>
        <w:t xml:space="preserve"> </w:t>
      </w:r>
      <w:r w:rsidR="00781573">
        <w:rPr>
          <w:rFonts w:ascii="Times New Roman" w:eastAsiaTheme="minorHAnsi" w:hAnsi="Times New Roman"/>
          <w:sz w:val="28"/>
          <w:szCs w:val="28"/>
        </w:rPr>
        <w:t>модуля</w:t>
      </w:r>
      <w:r w:rsidR="00781573" w:rsidRPr="001D3A62">
        <w:rPr>
          <w:rFonts w:ascii="Times New Roman" w:eastAsiaTheme="minorHAnsi" w:hAnsi="Times New Roman"/>
          <w:sz w:val="28"/>
          <w:szCs w:val="28"/>
        </w:rPr>
        <w:t xml:space="preserve"> </w:t>
      </w:r>
      <w:r w:rsidR="00781573">
        <w:rPr>
          <w:rStyle w:val="hps"/>
          <w:rFonts w:ascii="Times New Roman" w:hAnsi="Times New Roman"/>
          <w:sz w:val="28"/>
          <w:szCs w:val="28"/>
          <w:lang w:val="kk-KZ"/>
        </w:rPr>
        <w:t>NI ELVIS II+ (</w:t>
      </w:r>
      <w:r w:rsidR="00781573" w:rsidRPr="00FD67BF">
        <w:rPr>
          <w:rStyle w:val="hps"/>
          <w:rFonts w:ascii="Times New Roman" w:hAnsi="Times New Roman"/>
          <w:sz w:val="28"/>
          <w:szCs w:val="28"/>
          <w:lang w:val="kk-KZ"/>
        </w:rPr>
        <w:t>National Instruments Educational Laboratory Virtual Instrumentation Suite II+</w:t>
      </w:r>
      <w:r w:rsidR="00781573">
        <w:rPr>
          <w:rStyle w:val="hps"/>
          <w:rFonts w:ascii="Times New Roman" w:hAnsi="Times New Roman"/>
          <w:sz w:val="28"/>
          <w:szCs w:val="28"/>
          <w:lang w:val="kk-KZ"/>
        </w:rPr>
        <w:t>) (</w:t>
      </w:r>
      <w:r w:rsidR="00781573">
        <w:rPr>
          <w:rStyle w:val="hps"/>
          <w:rFonts w:ascii="Times New Roman" w:hAnsi="Times New Roman"/>
          <w:sz w:val="28"/>
          <w:szCs w:val="28"/>
        </w:rPr>
        <w:t>Рисунок</w:t>
      </w:r>
      <w:r w:rsidR="00781573" w:rsidRPr="001D3A62">
        <w:rPr>
          <w:rStyle w:val="hps"/>
          <w:rFonts w:ascii="Times New Roman" w:hAnsi="Times New Roman"/>
          <w:sz w:val="28"/>
          <w:szCs w:val="28"/>
        </w:rPr>
        <w:t xml:space="preserve"> 2.1</w:t>
      </w:r>
      <w:r w:rsidR="00781573">
        <w:rPr>
          <w:rStyle w:val="hps"/>
          <w:rFonts w:ascii="Times New Roman" w:hAnsi="Times New Roman"/>
          <w:sz w:val="28"/>
          <w:szCs w:val="28"/>
        </w:rPr>
        <w:t>1</w:t>
      </w:r>
      <w:r w:rsidR="00781573">
        <w:rPr>
          <w:rStyle w:val="hps"/>
          <w:rFonts w:ascii="Times New Roman" w:hAnsi="Times New Roman"/>
          <w:sz w:val="28"/>
          <w:szCs w:val="28"/>
          <w:lang w:val="kk-KZ"/>
        </w:rPr>
        <w:t xml:space="preserve">). </w:t>
      </w:r>
      <w:r w:rsidR="00781573" w:rsidRPr="00FD67BF">
        <w:rPr>
          <w:rStyle w:val="hps"/>
          <w:rFonts w:ascii="Times New Roman" w:hAnsi="Times New Roman"/>
          <w:sz w:val="28"/>
          <w:szCs w:val="28"/>
          <w:lang w:val="kk-KZ"/>
        </w:rPr>
        <w:t xml:space="preserve">NI ELVIS II+ </w:t>
      </w:r>
      <w:r w:rsidR="003A3AE8">
        <w:rPr>
          <w:rStyle w:val="hps"/>
          <w:rFonts w:ascii="Times New Roman" w:hAnsi="Times New Roman"/>
          <w:sz w:val="28"/>
          <w:szCs w:val="28"/>
          <w:lang w:val="kk-KZ"/>
        </w:rPr>
        <w:t>–</w:t>
      </w:r>
      <w:r w:rsidR="00781573" w:rsidRPr="00FD67BF">
        <w:rPr>
          <w:rStyle w:val="hps"/>
          <w:rFonts w:ascii="Times New Roman" w:hAnsi="Times New Roman"/>
          <w:sz w:val="28"/>
          <w:szCs w:val="28"/>
          <w:lang w:val="kk-KZ"/>
        </w:rPr>
        <w:t xml:space="preserve"> это учебно-лабораторный комплекс, предназначенный для изучения электроники, автоматики, измерительных систем и управления.</w:t>
      </w:r>
      <w:r w:rsidR="00781573">
        <w:rPr>
          <w:rStyle w:val="hps"/>
          <w:rFonts w:ascii="Times New Roman" w:hAnsi="Times New Roman"/>
          <w:sz w:val="28"/>
          <w:szCs w:val="28"/>
          <w:lang w:val="kk-KZ"/>
        </w:rPr>
        <w:t xml:space="preserve"> </w:t>
      </w:r>
    </w:p>
    <w:p w14:paraId="3525C473" w14:textId="77777777" w:rsidR="00781573" w:rsidRDefault="00781573" w:rsidP="0019735B">
      <w:pPr>
        <w:tabs>
          <w:tab w:val="left" w:pos="567"/>
        </w:tabs>
        <w:spacing w:after="0" w:line="240" w:lineRule="auto"/>
        <w:ind w:firstLine="709"/>
        <w:jc w:val="both"/>
        <w:rPr>
          <w:rFonts w:ascii="Times New Roman" w:eastAsiaTheme="minorHAnsi" w:hAnsi="Times New Roman"/>
          <w:b/>
          <w:bCs/>
          <w:sz w:val="28"/>
          <w:szCs w:val="28"/>
        </w:rPr>
      </w:pPr>
    </w:p>
    <w:p w14:paraId="04EE31A5" w14:textId="77777777" w:rsidR="00781573" w:rsidRDefault="00781573" w:rsidP="0019735B">
      <w:pPr>
        <w:tabs>
          <w:tab w:val="left" w:pos="567"/>
        </w:tabs>
        <w:spacing w:after="0" w:line="240" w:lineRule="auto"/>
        <w:ind w:firstLine="709"/>
        <w:jc w:val="center"/>
        <w:rPr>
          <w:rFonts w:ascii="Times New Roman" w:eastAsiaTheme="minorHAnsi" w:hAnsi="Times New Roman"/>
          <w:b/>
          <w:bCs/>
          <w:sz w:val="28"/>
          <w:szCs w:val="28"/>
        </w:rPr>
      </w:pPr>
      <w:r>
        <w:rPr>
          <w:noProof/>
        </w:rPr>
        <w:lastRenderedPageBreak/>
        <w:drawing>
          <wp:inline distT="0" distB="0" distL="0" distR="0" wp14:anchorId="48C3C85D" wp14:editId="19EA7C7E">
            <wp:extent cx="3371850" cy="2551802"/>
            <wp:effectExtent l="0" t="0" r="0" b="1270"/>
            <wp:docPr id="790043493"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85681" cy="2562270"/>
                    </a:xfrm>
                    <a:prstGeom prst="rect">
                      <a:avLst/>
                    </a:prstGeom>
                    <a:noFill/>
                    <a:ln>
                      <a:noFill/>
                    </a:ln>
                  </pic:spPr>
                </pic:pic>
              </a:graphicData>
            </a:graphic>
          </wp:inline>
        </w:drawing>
      </w:r>
    </w:p>
    <w:p w14:paraId="4C23A2EA" w14:textId="77777777" w:rsidR="00781573" w:rsidRPr="00EC2914" w:rsidRDefault="00781573" w:rsidP="00EC2914">
      <w:pPr>
        <w:tabs>
          <w:tab w:val="left" w:pos="567"/>
        </w:tabs>
        <w:spacing w:after="0" w:line="240" w:lineRule="auto"/>
        <w:rPr>
          <w:rFonts w:ascii="Times New Roman" w:eastAsiaTheme="minorHAnsi" w:hAnsi="Times New Roman"/>
          <w:b/>
          <w:bCs/>
          <w:sz w:val="28"/>
          <w:szCs w:val="28"/>
          <w:lang w:val="en-US"/>
        </w:rPr>
      </w:pPr>
    </w:p>
    <w:p w14:paraId="0E2DDACE" w14:textId="6A843C4D" w:rsidR="00781573" w:rsidRDefault="00781573" w:rsidP="0019735B">
      <w:pPr>
        <w:tabs>
          <w:tab w:val="left" w:pos="567"/>
        </w:tabs>
        <w:spacing w:after="0" w:line="240" w:lineRule="auto"/>
        <w:ind w:firstLine="709"/>
        <w:jc w:val="center"/>
        <w:rPr>
          <w:rStyle w:val="hps"/>
          <w:rFonts w:ascii="Times New Roman" w:hAnsi="Times New Roman"/>
          <w:sz w:val="28"/>
          <w:szCs w:val="28"/>
          <w:lang w:val="kk-KZ"/>
        </w:rPr>
      </w:pPr>
      <w:r>
        <w:rPr>
          <w:rStyle w:val="hps"/>
          <w:rFonts w:ascii="Times New Roman" w:hAnsi="Times New Roman"/>
          <w:sz w:val="28"/>
          <w:szCs w:val="28"/>
        </w:rPr>
        <w:t>Рисунок</w:t>
      </w:r>
      <w:r w:rsidRPr="00FD67BF">
        <w:rPr>
          <w:rStyle w:val="hps"/>
          <w:rFonts w:ascii="Times New Roman" w:hAnsi="Times New Roman"/>
          <w:sz w:val="28"/>
          <w:szCs w:val="28"/>
        </w:rPr>
        <w:t xml:space="preserve"> 2.1</w:t>
      </w:r>
      <w:r>
        <w:rPr>
          <w:rStyle w:val="hps"/>
          <w:rFonts w:ascii="Times New Roman" w:hAnsi="Times New Roman"/>
          <w:sz w:val="28"/>
          <w:szCs w:val="28"/>
        </w:rPr>
        <w:t>1</w:t>
      </w:r>
      <w:r>
        <w:rPr>
          <w:rStyle w:val="10"/>
          <w:rFonts w:ascii="Times New Roman" w:hAnsi="Times New Roman"/>
          <w:sz w:val="28"/>
          <w:szCs w:val="28"/>
          <w:lang w:val="kk-KZ"/>
        </w:rPr>
        <w:t xml:space="preserve"> </w:t>
      </w:r>
      <w:r w:rsidR="00764F11">
        <w:rPr>
          <w:rFonts w:ascii="Times New Roman" w:eastAsiaTheme="minorHAnsi" w:hAnsi="Times New Roman"/>
          <w:sz w:val="28"/>
          <w:szCs w:val="28"/>
          <w:lang w:val="kk-KZ"/>
        </w:rPr>
        <w:t>–</w:t>
      </w:r>
      <w:r w:rsidR="00764F11" w:rsidRPr="00764F11">
        <w:rPr>
          <w:rFonts w:ascii="Times New Roman" w:eastAsiaTheme="minorHAnsi" w:hAnsi="Times New Roman"/>
          <w:sz w:val="28"/>
          <w:szCs w:val="28"/>
        </w:rPr>
        <w:t xml:space="preserve"> </w:t>
      </w:r>
      <w:r>
        <w:rPr>
          <w:rStyle w:val="10"/>
          <w:rFonts w:ascii="Times New Roman" w:hAnsi="Times New Roman"/>
          <w:color w:val="auto"/>
          <w:sz w:val="28"/>
          <w:szCs w:val="28"/>
          <w:lang w:val="kk-KZ"/>
        </w:rPr>
        <w:t xml:space="preserve">Модуль </w:t>
      </w:r>
      <w:r>
        <w:rPr>
          <w:rStyle w:val="hps"/>
          <w:rFonts w:ascii="Times New Roman" w:hAnsi="Times New Roman"/>
          <w:sz w:val="28"/>
          <w:szCs w:val="28"/>
          <w:lang w:val="kk-KZ"/>
        </w:rPr>
        <w:t>NI ELVIS II+</w:t>
      </w:r>
    </w:p>
    <w:p w14:paraId="102FC49D" w14:textId="77777777" w:rsidR="00781573" w:rsidRDefault="00781573" w:rsidP="0019735B">
      <w:pPr>
        <w:tabs>
          <w:tab w:val="left" w:pos="567"/>
        </w:tabs>
        <w:spacing w:after="0" w:line="240" w:lineRule="auto"/>
        <w:ind w:firstLine="709"/>
        <w:jc w:val="center"/>
        <w:rPr>
          <w:rStyle w:val="hps"/>
          <w:rFonts w:ascii="Times New Roman" w:hAnsi="Times New Roman"/>
          <w:sz w:val="28"/>
          <w:szCs w:val="28"/>
          <w:lang w:val="kk-KZ"/>
        </w:rPr>
      </w:pPr>
    </w:p>
    <w:p w14:paraId="13968238" w14:textId="0D040213" w:rsidR="00781573" w:rsidRPr="00920DF9" w:rsidRDefault="00781573" w:rsidP="0019735B">
      <w:pPr>
        <w:tabs>
          <w:tab w:val="left" w:pos="567"/>
        </w:tabs>
        <w:spacing w:after="0" w:line="240" w:lineRule="auto"/>
        <w:ind w:firstLine="709"/>
        <w:jc w:val="both"/>
        <w:rPr>
          <w:rFonts w:ascii="Times New Roman" w:eastAsiaTheme="minorHAnsi" w:hAnsi="Times New Roman"/>
          <w:sz w:val="28"/>
          <w:szCs w:val="28"/>
        </w:rPr>
      </w:pPr>
      <w:r>
        <w:rPr>
          <w:rStyle w:val="hps"/>
          <w:rFonts w:ascii="Times New Roman" w:hAnsi="Times New Roman"/>
          <w:sz w:val="28"/>
          <w:szCs w:val="28"/>
          <w:lang w:val="kk-KZ"/>
        </w:rPr>
        <w:t xml:space="preserve">Прототипы сенсоров для лабораторных испытаний были сделаны с использованием  системы </w:t>
      </w:r>
      <w:proofErr w:type="spellStart"/>
      <w:r w:rsidRPr="00920DF9">
        <w:rPr>
          <w:rFonts w:ascii="Times New Roman" w:eastAsiaTheme="minorHAnsi" w:hAnsi="Times New Roman"/>
          <w:sz w:val="28"/>
          <w:szCs w:val="28"/>
        </w:rPr>
        <w:t>ProtoMat</w:t>
      </w:r>
      <w:proofErr w:type="spellEnd"/>
      <w:r w:rsidRPr="00920DF9">
        <w:rPr>
          <w:rFonts w:ascii="Times New Roman" w:eastAsiaTheme="minorHAnsi" w:hAnsi="Times New Roman"/>
          <w:sz w:val="28"/>
          <w:szCs w:val="28"/>
        </w:rPr>
        <w:t xml:space="preserve"> E44</w:t>
      </w:r>
      <w:r>
        <w:rPr>
          <w:rFonts w:ascii="Times New Roman" w:eastAsiaTheme="minorHAnsi" w:hAnsi="Times New Roman"/>
          <w:sz w:val="28"/>
          <w:szCs w:val="28"/>
        </w:rPr>
        <w:t xml:space="preserve"> (Рисунок 2.12). </w:t>
      </w:r>
      <w:proofErr w:type="spellStart"/>
      <w:r w:rsidRPr="00920DF9">
        <w:rPr>
          <w:rFonts w:ascii="Times New Roman" w:eastAsiaTheme="minorHAnsi" w:hAnsi="Times New Roman"/>
          <w:sz w:val="28"/>
          <w:szCs w:val="28"/>
        </w:rPr>
        <w:t>ProtoMat</w:t>
      </w:r>
      <w:proofErr w:type="spellEnd"/>
      <w:r w:rsidRPr="00920DF9">
        <w:rPr>
          <w:rFonts w:ascii="Times New Roman" w:eastAsiaTheme="minorHAnsi" w:hAnsi="Times New Roman"/>
          <w:sz w:val="28"/>
          <w:szCs w:val="28"/>
        </w:rPr>
        <w:t xml:space="preserve"> E44 </w:t>
      </w:r>
      <w:r w:rsidR="009D299F">
        <w:rPr>
          <w:rFonts w:ascii="Times New Roman" w:eastAsiaTheme="minorHAnsi" w:hAnsi="Times New Roman"/>
          <w:sz w:val="28"/>
          <w:szCs w:val="28"/>
        </w:rPr>
        <w:t>–</w:t>
      </w:r>
      <w:r w:rsidRPr="00920DF9">
        <w:rPr>
          <w:rFonts w:ascii="Times New Roman" w:eastAsiaTheme="minorHAnsi" w:hAnsi="Times New Roman"/>
          <w:sz w:val="28"/>
          <w:szCs w:val="28"/>
        </w:rPr>
        <w:t xml:space="preserve"> настольное оборудование от LPKF, предназначенное для быстрого изготовления одно- и двухсторонних печатных плат (PCB) внутри лаборатории, учебного класса или малосерийного производства.</w:t>
      </w:r>
      <w:r w:rsidRPr="00920DF9">
        <w:t xml:space="preserve"> </w:t>
      </w:r>
      <w:r w:rsidRPr="00920DF9">
        <w:rPr>
          <w:rFonts w:ascii="Times New Roman" w:eastAsiaTheme="minorHAnsi" w:hAnsi="Times New Roman"/>
          <w:sz w:val="28"/>
          <w:szCs w:val="28"/>
        </w:rPr>
        <w:t>Он позволяет изготавливать платы без большого числа химических операций, часто просто механическим фрезерованием и сверлением медных заготовок.</w:t>
      </w:r>
      <w:r>
        <w:rPr>
          <w:rFonts w:ascii="Times New Roman" w:eastAsiaTheme="minorHAnsi" w:hAnsi="Times New Roman"/>
          <w:sz w:val="28"/>
          <w:szCs w:val="28"/>
        </w:rPr>
        <w:t xml:space="preserve"> </w:t>
      </w:r>
    </w:p>
    <w:p w14:paraId="100E6741" w14:textId="77777777" w:rsidR="00781573" w:rsidRPr="00920DF9" w:rsidRDefault="00781573" w:rsidP="0019735B">
      <w:pPr>
        <w:tabs>
          <w:tab w:val="left" w:pos="567"/>
        </w:tabs>
        <w:spacing w:after="0" w:line="240" w:lineRule="auto"/>
        <w:ind w:firstLine="709"/>
        <w:jc w:val="both"/>
        <w:rPr>
          <w:rStyle w:val="hps"/>
          <w:rFonts w:ascii="Times New Roman" w:hAnsi="Times New Roman"/>
          <w:sz w:val="28"/>
          <w:szCs w:val="28"/>
        </w:rPr>
      </w:pPr>
    </w:p>
    <w:p w14:paraId="139BD1FA" w14:textId="77777777" w:rsidR="00781573" w:rsidRDefault="00781573" w:rsidP="0019735B">
      <w:pPr>
        <w:tabs>
          <w:tab w:val="left" w:pos="567"/>
        </w:tabs>
        <w:spacing w:after="0" w:line="240" w:lineRule="auto"/>
        <w:ind w:firstLine="709"/>
        <w:jc w:val="center"/>
        <w:rPr>
          <w:rFonts w:ascii="Times New Roman" w:eastAsiaTheme="minorHAnsi" w:hAnsi="Times New Roman"/>
          <w:sz w:val="28"/>
          <w:szCs w:val="28"/>
          <w:lang w:val="kk-KZ"/>
        </w:rPr>
      </w:pPr>
      <w:r>
        <w:rPr>
          <w:noProof/>
        </w:rPr>
        <w:drawing>
          <wp:inline distT="0" distB="0" distL="0" distR="0" wp14:anchorId="53B6A60B" wp14:editId="27A6250D">
            <wp:extent cx="3556224" cy="2000238"/>
            <wp:effectExtent l="0" t="0" r="6350" b="635"/>
            <wp:docPr id="389081877"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backgroun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60944" cy="2002893"/>
                    </a:xfrm>
                    <a:prstGeom prst="rect">
                      <a:avLst/>
                    </a:prstGeom>
                    <a:noFill/>
                    <a:ln>
                      <a:noFill/>
                    </a:ln>
                  </pic:spPr>
                </pic:pic>
              </a:graphicData>
            </a:graphic>
          </wp:inline>
        </w:drawing>
      </w:r>
    </w:p>
    <w:p w14:paraId="5BD3217C" w14:textId="77777777" w:rsidR="00781573" w:rsidRDefault="00781573" w:rsidP="0019735B">
      <w:pPr>
        <w:tabs>
          <w:tab w:val="left" w:pos="567"/>
        </w:tabs>
        <w:spacing w:after="0" w:line="240" w:lineRule="auto"/>
        <w:ind w:firstLine="709"/>
        <w:jc w:val="center"/>
        <w:rPr>
          <w:rFonts w:ascii="Times New Roman" w:eastAsiaTheme="minorHAnsi" w:hAnsi="Times New Roman"/>
          <w:sz w:val="28"/>
          <w:szCs w:val="28"/>
          <w:lang w:val="kk-KZ"/>
        </w:rPr>
      </w:pPr>
    </w:p>
    <w:p w14:paraId="4DB87EB1" w14:textId="19F857CB" w:rsidR="00781573" w:rsidRDefault="00781573" w:rsidP="0019735B">
      <w:pPr>
        <w:tabs>
          <w:tab w:val="left" w:pos="567"/>
        </w:tabs>
        <w:spacing w:after="0" w:line="240" w:lineRule="auto"/>
        <w:ind w:firstLine="709"/>
        <w:jc w:val="center"/>
        <w:rPr>
          <w:rFonts w:ascii="Times New Roman" w:eastAsiaTheme="minorHAnsi" w:hAnsi="Times New Roman"/>
          <w:sz w:val="28"/>
          <w:szCs w:val="28"/>
        </w:rPr>
      </w:pPr>
      <w:r>
        <w:rPr>
          <w:rStyle w:val="hps"/>
          <w:rFonts w:ascii="Times New Roman" w:hAnsi="Times New Roman"/>
          <w:sz w:val="28"/>
          <w:szCs w:val="28"/>
        </w:rPr>
        <w:t>Рисунок</w:t>
      </w:r>
      <w:r w:rsidRPr="00FD67BF">
        <w:rPr>
          <w:rStyle w:val="hps"/>
          <w:rFonts w:ascii="Times New Roman" w:hAnsi="Times New Roman"/>
          <w:sz w:val="28"/>
          <w:szCs w:val="28"/>
        </w:rPr>
        <w:t xml:space="preserve"> 2.1</w:t>
      </w:r>
      <w:r>
        <w:rPr>
          <w:rStyle w:val="hps"/>
          <w:rFonts w:ascii="Times New Roman" w:hAnsi="Times New Roman"/>
          <w:sz w:val="28"/>
          <w:szCs w:val="28"/>
        </w:rPr>
        <w:t>2</w:t>
      </w:r>
      <w:r w:rsidR="00764F11" w:rsidRPr="00764F11">
        <w:rPr>
          <w:rStyle w:val="hps"/>
          <w:rFonts w:ascii="Times New Roman" w:hAnsi="Times New Roman"/>
          <w:sz w:val="28"/>
          <w:szCs w:val="28"/>
        </w:rPr>
        <w:t xml:space="preserve"> </w:t>
      </w:r>
      <w:r w:rsidR="00764F11">
        <w:rPr>
          <w:rFonts w:ascii="Times New Roman" w:eastAsiaTheme="minorHAnsi" w:hAnsi="Times New Roman"/>
          <w:sz w:val="28"/>
          <w:szCs w:val="28"/>
          <w:lang w:val="kk-KZ"/>
        </w:rPr>
        <w:t>–</w:t>
      </w:r>
      <w:r>
        <w:rPr>
          <w:rStyle w:val="10"/>
          <w:rFonts w:ascii="Times New Roman" w:hAnsi="Times New Roman"/>
          <w:sz w:val="28"/>
          <w:szCs w:val="28"/>
          <w:lang w:val="kk-KZ"/>
        </w:rPr>
        <w:t xml:space="preserve"> </w:t>
      </w:r>
      <w:r>
        <w:rPr>
          <w:rFonts w:ascii="Times New Roman" w:eastAsiaTheme="minorHAnsi" w:hAnsi="Times New Roman"/>
          <w:sz w:val="28"/>
          <w:szCs w:val="28"/>
        </w:rPr>
        <w:t xml:space="preserve">Оборудование для изготовления плат </w:t>
      </w:r>
      <w:proofErr w:type="spellStart"/>
      <w:r w:rsidRPr="00920DF9">
        <w:rPr>
          <w:rFonts w:ascii="Times New Roman" w:eastAsiaTheme="minorHAnsi" w:hAnsi="Times New Roman"/>
          <w:sz w:val="28"/>
          <w:szCs w:val="28"/>
        </w:rPr>
        <w:t>ProtoMat</w:t>
      </w:r>
      <w:proofErr w:type="spellEnd"/>
      <w:r w:rsidRPr="00920DF9">
        <w:rPr>
          <w:rFonts w:ascii="Times New Roman" w:eastAsiaTheme="minorHAnsi" w:hAnsi="Times New Roman"/>
          <w:sz w:val="28"/>
          <w:szCs w:val="28"/>
        </w:rPr>
        <w:t xml:space="preserve"> E44</w:t>
      </w:r>
    </w:p>
    <w:p w14:paraId="39E134AD" w14:textId="77777777" w:rsidR="00781573" w:rsidRDefault="00781573" w:rsidP="0019735B">
      <w:pPr>
        <w:tabs>
          <w:tab w:val="left" w:pos="567"/>
        </w:tabs>
        <w:spacing w:after="0" w:line="240" w:lineRule="auto"/>
        <w:ind w:firstLine="709"/>
        <w:jc w:val="center"/>
        <w:rPr>
          <w:rStyle w:val="hps"/>
          <w:rFonts w:ascii="Times New Roman" w:hAnsi="Times New Roman"/>
          <w:sz w:val="28"/>
          <w:szCs w:val="28"/>
          <w:lang w:val="kk-KZ"/>
        </w:rPr>
      </w:pPr>
    </w:p>
    <w:p w14:paraId="0FAEABAA"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Графическая иллюстрация схемы измерения электрических  и газочувствительных свойств газовых сенсоров изображена ниже (Рисунок 2.13).</w:t>
      </w:r>
    </w:p>
    <w:p w14:paraId="3AFC51EE" w14:textId="77777777" w:rsidR="00781573" w:rsidRDefault="00781573" w:rsidP="0019735B">
      <w:pPr>
        <w:spacing w:after="0" w:line="240" w:lineRule="auto"/>
        <w:ind w:firstLine="709"/>
        <w:jc w:val="both"/>
        <w:rPr>
          <w:rFonts w:ascii="Times New Roman" w:hAnsi="Times New Roman"/>
          <w:bCs/>
          <w:sz w:val="28"/>
          <w:szCs w:val="28"/>
          <w:lang w:val="kk-KZ"/>
        </w:rPr>
      </w:pPr>
    </w:p>
    <w:p w14:paraId="7CDFE1A3" w14:textId="77777777" w:rsidR="00781573" w:rsidRDefault="00781573" w:rsidP="0019735B">
      <w:pPr>
        <w:spacing w:after="0" w:line="240" w:lineRule="auto"/>
        <w:ind w:firstLine="709"/>
        <w:rPr>
          <w:rFonts w:ascii="Times New Roman" w:hAnsi="Times New Roman"/>
          <w:bCs/>
          <w:sz w:val="28"/>
          <w:szCs w:val="28"/>
          <w:lang w:val="kk-KZ"/>
        </w:rPr>
      </w:pPr>
    </w:p>
    <w:p w14:paraId="33E023AD" w14:textId="77777777" w:rsidR="00781573" w:rsidRDefault="00781573" w:rsidP="0019735B">
      <w:pPr>
        <w:spacing w:after="0" w:line="240" w:lineRule="auto"/>
        <w:ind w:firstLine="709"/>
        <w:jc w:val="center"/>
        <w:rPr>
          <w:rFonts w:ascii="Times New Roman" w:hAnsi="Times New Roman"/>
          <w:bCs/>
          <w:sz w:val="28"/>
          <w:szCs w:val="28"/>
          <w:lang w:val="kk-KZ"/>
        </w:rPr>
      </w:pPr>
      <w:r>
        <w:rPr>
          <w:rFonts w:ascii="Times New Roman" w:hAnsi="Times New Roman"/>
          <w:bCs/>
          <w:noProof/>
          <w:sz w:val="28"/>
          <w:szCs w:val="28"/>
          <w:lang w:val="kk-KZ"/>
        </w:rPr>
        <w:lastRenderedPageBreak/>
        <w:drawing>
          <wp:inline distT="0" distB="0" distL="0" distR="0" wp14:anchorId="059FE121" wp14:editId="3F2D4664">
            <wp:extent cx="5158082" cy="1417320"/>
            <wp:effectExtent l="0" t="0" r="5080" b="0"/>
            <wp:docPr id="1662247" name="Рисунок 12" descr="Изображение выглядит как текст, компьютерный монитор, снимок экрана, офисные принадлежност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47" name="Рисунок 12" descr="Изображение выглядит как текст, компьютерный монитор, снимок экрана, офисные принадлежности&#10;&#10;Содержимое, созданное искусственным интеллектом, может быть неверным."/>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87202" cy="1425322"/>
                    </a:xfrm>
                    <a:prstGeom prst="rect">
                      <a:avLst/>
                    </a:prstGeom>
                    <a:noFill/>
                    <a:ln>
                      <a:noFill/>
                    </a:ln>
                  </pic:spPr>
                </pic:pic>
              </a:graphicData>
            </a:graphic>
          </wp:inline>
        </w:drawing>
      </w:r>
    </w:p>
    <w:p w14:paraId="38C56842" w14:textId="77777777" w:rsidR="00781573" w:rsidRDefault="00781573" w:rsidP="0019735B">
      <w:pPr>
        <w:spacing w:after="0" w:line="240" w:lineRule="auto"/>
        <w:ind w:firstLine="709"/>
        <w:rPr>
          <w:rFonts w:ascii="Times New Roman" w:hAnsi="Times New Roman"/>
          <w:bCs/>
          <w:sz w:val="28"/>
          <w:szCs w:val="28"/>
          <w:lang w:val="kk-KZ"/>
        </w:rPr>
      </w:pPr>
    </w:p>
    <w:p w14:paraId="083D7F9A" w14:textId="77777777" w:rsidR="00781573" w:rsidRDefault="00781573" w:rsidP="0019735B">
      <w:pPr>
        <w:tabs>
          <w:tab w:val="left" w:pos="567"/>
        </w:tabs>
        <w:spacing w:after="0" w:line="240" w:lineRule="auto"/>
        <w:ind w:firstLine="709"/>
        <w:jc w:val="center"/>
        <w:rPr>
          <w:rFonts w:ascii="Times New Roman" w:eastAsiaTheme="minorHAnsi" w:hAnsi="Times New Roman"/>
          <w:sz w:val="28"/>
          <w:szCs w:val="28"/>
          <w:lang w:val="kk-KZ"/>
        </w:rPr>
      </w:pPr>
      <w:r>
        <w:rPr>
          <w:rFonts w:ascii="Times New Roman" w:hAnsi="Times New Roman"/>
          <w:bCs/>
          <w:sz w:val="28"/>
          <w:szCs w:val="28"/>
          <w:lang w:val="kk-KZ"/>
        </w:rPr>
        <w:t xml:space="preserve">Рисунок 2.13 </w:t>
      </w:r>
      <w:r>
        <w:rPr>
          <w:rFonts w:ascii="Times New Roman" w:eastAsiaTheme="minorHAnsi" w:hAnsi="Times New Roman"/>
          <w:sz w:val="28"/>
          <w:szCs w:val="28"/>
          <w:lang w:val="kk-KZ"/>
        </w:rPr>
        <w:t>–</w:t>
      </w:r>
      <w:r>
        <w:rPr>
          <w:rFonts w:ascii="Times New Roman" w:hAnsi="Times New Roman"/>
          <w:bCs/>
          <w:sz w:val="28"/>
          <w:szCs w:val="28"/>
          <w:lang w:val="kk-KZ"/>
        </w:rPr>
        <w:t xml:space="preserve"> Иллюстрация измерения газосенсорных свойств</w:t>
      </w:r>
    </w:p>
    <w:p w14:paraId="3A54DF55" w14:textId="77777777" w:rsidR="00781573" w:rsidRDefault="00781573" w:rsidP="0019735B">
      <w:pPr>
        <w:tabs>
          <w:tab w:val="left" w:pos="567"/>
        </w:tabs>
        <w:spacing w:after="0" w:line="240" w:lineRule="auto"/>
        <w:ind w:firstLine="709"/>
        <w:jc w:val="both"/>
        <w:rPr>
          <w:rFonts w:ascii="Times New Roman" w:eastAsiaTheme="minorHAnsi" w:hAnsi="Times New Roman"/>
          <w:sz w:val="28"/>
          <w:szCs w:val="28"/>
          <w:lang w:val="kk-KZ"/>
        </w:rPr>
      </w:pPr>
    </w:p>
    <w:p w14:paraId="6508960B" w14:textId="77777777" w:rsidR="00781573" w:rsidRPr="0029353E" w:rsidRDefault="00781573" w:rsidP="0019735B">
      <w:pPr>
        <w:spacing w:after="0" w:line="240" w:lineRule="auto"/>
        <w:ind w:firstLine="709"/>
        <w:jc w:val="both"/>
        <w:rPr>
          <w:rFonts w:ascii="Times New Roman" w:hAnsi="Times New Roman"/>
          <w:bCs/>
          <w:iCs/>
          <w:noProof/>
          <w:sz w:val="28"/>
          <w:szCs w:val="28"/>
          <w:lang w:val="kk-KZ"/>
        </w:rPr>
      </w:pPr>
      <w:r>
        <w:rPr>
          <w:rFonts w:ascii="Times New Roman" w:hAnsi="Times New Roman"/>
          <w:bCs/>
          <w:iCs/>
          <w:noProof/>
          <w:sz w:val="28"/>
          <w:szCs w:val="28"/>
          <w:lang w:val="kk-KZ"/>
        </w:rPr>
        <w:t xml:space="preserve">На гетероструктуры, полученные путем магнетронного распыления на поверхность пористого кремния термическим путем были нанесены </w:t>
      </w:r>
      <w:r>
        <w:rPr>
          <w:rFonts w:ascii="Times New Roman" w:hAnsi="Times New Roman"/>
          <w:bCs/>
          <w:iCs/>
          <w:noProof/>
          <w:sz w:val="28"/>
          <w:szCs w:val="28"/>
          <w:lang w:val="en-US"/>
        </w:rPr>
        <w:t>InGa</w:t>
      </w:r>
      <w:r w:rsidRPr="0029353E">
        <w:rPr>
          <w:rFonts w:ascii="Times New Roman" w:hAnsi="Times New Roman"/>
          <w:bCs/>
          <w:iCs/>
          <w:noProof/>
          <w:sz w:val="28"/>
          <w:szCs w:val="28"/>
        </w:rPr>
        <w:t xml:space="preserve"> </w:t>
      </w:r>
      <w:r>
        <w:rPr>
          <w:rFonts w:ascii="Times New Roman" w:hAnsi="Times New Roman"/>
          <w:bCs/>
          <w:iCs/>
          <w:noProof/>
          <w:sz w:val="28"/>
          <w:szCs w:val="28"/>
          <w:lang w:val="kk-KZ"/>
        </w:rPr>
        <w:t xml:space="preserve">контакты в компланарной конфигурации для снятия ВАХ и измерения газосенсорных свойств (Рисунок 2.14).  </w:t>
      </w:r>
    </w:p>
    <w:p w14:paraId="15711FDB" w14:textId="77777777" w:rsidR="00781573" w:rsidRDefault="00781573" w:rsidP="0019735B">
      <w:pPr>
        <w:spacing w:after="0" w:line="240" w:lineRule="auto"/>
        <w:ind w:firstLine="709"/>
        <w:jc w:val="both"/>
        <w:rPr>
          <w:rFonts w:ascii="Times New Roman" w:hAnsi="Times New Roman"/>
          <w:bCs/>
          <w:iCs/>
          <w:noProof/>
          <w:sz w:val="28"/>
          <w:szCs w:val="28"/>
          <w:lang w:val="kk-KZ"/>
        </w:rPr>
      </w:pPr>
    </w:p>
    <w:p w14:paraId="2FDFD1B4" w14:textId="77777777" w:rsidR="00781573" w:rsidRDefault="00781573" w:rsidP="0019735B">
      <w:pPr>
        <w:spacing w:after="0" w:line="240" w:lineRule="auto"/>
        <w:ind w:firstLine="709"/>
        <w:jc w:val="center"/>
        <w:rPr>
          <w:rFonts w:ascii="Times New Roman" w:hAnsi="Times New Roman"/>
          <w:sz w:val="28"/>
          <w:szCs w:val="28"/>
          <w:lang w:val="kk-KZ"/>
        </w:rPr>
      </w:pPr>
      <w:r>
        <w:rPr>
          <w:rFonts w:ascii="Times New Roman" w:hAnsi="Times New Roman"/>
          <w:bCs/>
          <w:iCs/>
          <w:noProof/>
          <w:sz w:val="28"/>
          <w:szCs w:val="28"/>
        </w:rPr>
        <w:drawing>
          <wp:inline distT="0" distB="0" distL="0" distR="0" wp14:anchorId="63848B90" wp14:editId="6EEAF744">
            <wp:extent cx="1620078" cy="941287"/>
            <wp:effectExtent l="0" t="0" r="0" b="0"/>
            <wp:docPr id="1758447277" name="Рисунок 13" descr="Изображение выглядит как текст, снимок экрана, Шрифт,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47277" name="Рисунок 13" descr="Изображение выглядит как текст, снимок экрана, Шрифт, Графика&#10;&#10;Содержимое, созданное искусственным интеллектом, может быть неверным."/>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34515" cy="949675"/>
                    </a:xfrm>
                    <a:prstGeom prst="rect">
                      <a:avLst/>
                    </a:prstGeom>
                    <a:noFill/>
                    <a:ln>
                      <a:noFill/>
                    </a:ln>
                  </pic:spPr>
                </pic:pic>
              </a:graphicData>
            </a:graphic>
          </wp:inline>
        </w:drawing>
      </w:r>
    </w:p>
    <w:p w14:paraId="387CA242" w14:textId="77777777" w:rsidR="00781573" w:rsidRDefault="00781573" w:rsidP="0019735B">
      <w:pPr>
        <w:spacing w:after="0" w:line="240" w:lineRule="auto"/>
        <w:ind w:firstLine="709"/>
        <w:jc w:val="center"/>
        <w:rPr>
          <w:rFonts w:ascii="Times New Roman" w:hAnsi="Times New Roman"/>
          <w:sz w:val="28"/>
          <w:szCs w:val="28"/>
          <w:lang w:val="kk-KZ"/>
        </w:rPr>
      </w:pPr>
    </w:p>
    <w:p w14:paraId="20699CD7" w14:textId="77777777" w:rsidR="00781573" w:rsidRDefault="00781573"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Рисунок 2.14 </w:t>
      </w:r>
      <w:r>
        <w:rPr>
          <w:rFonts w:ascii="Times New Roman" w:eastAsiaTheme="minorHAnsi" w:hAnsi="Times New Roman"/>
          <w:sz w:val="28"/>
          <w:szCs w:val="28"/>
          <w:lang w:val="kk-KZ"/>
        </w:rPr>
        <w:t>–</w:t>
      </w:r>
      <w:r>
        <w:rPr>
          <w:rFonts w:ascii="Times New Roman" w:hAnsi="Times New Roman"/>
          <w:sz w:val="28"/>
          <w:szCs w:val="28"/>
          <w:lang w:val="kk-KZ"/>
        </w:rPr>
        <w:t xml:space="preserve"> Схематическое изображение гетероструктуры </w:t>
      </w:r>
      <w:r w:rsidRPr="0053258E">
        <w:rPr>
          <w:rFonts w:ascii="Times New Roman" w:eastAsiaTheme="minorHAnsi" w:hAnsi="Times New Roman"/>
          <w:sz w:val="28"/>
          <w:szCs w:val="28"/>
          <w:lang w:val="kk-KZ"/>
        </w:rPr>
        <w:t>SnO₂/por-Si</w:t>
      </w:r>
      <w:r>
        <w:rPr>
          <w:rFonts w:ascii="Times New Roman" w:hAnsi="Times New Roman"/>
          <w:sz w:val="28"/>
          <w:szCs w:val="28"/>
          <w:lang w:val="kk-KZ"/>
        </w:rPr>
        <w:t xml:space="preserve">  с планарной конфигурацией контактов</w:t>
      </w:r>
    </w:p>
    <w:p w14:paraId="46E4B1EC" w14:textId="77777777" w:rsidR="003A3AE8" w:rsidRDefault="003A3AE8" w:rsidP="0019735B">
      <w:pPr>
        <w:spacing w:after="0" w:line="240" w:lineRule="auto"/>
        <w:ind w:firstLine="709"/>
        <w:jc w:val="center"/>
        <w:rPr>
          <w:rFonts w:ascii="Times New Roman" w:hAnsi="Times New Roman"/>
          <w:sz w:val="28"/>
          <w:szCs w:val="28"/>
          <w:lang w:val="kk-KZ"/>
        </w:rPr>
      </w:pPr>
    </w:p>
    <w:p w14:paraId="0EB295F0" w14:textId="6D3C9BF0" w:rsidR="00781573" w:rsidRPr="008C0269"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kk-KZ"/>
        </w:rPr>
        <w:t xml:space="preserve">Корпус прототипа беспроводного газосенсора  с технологией </w:t>
      </w:r>
      <w:r>
        <w:rPr>
          <w:rFonts w:ascii="Times New Roman" w:eastAsiaTheme="minorHAnsi" w:hAnsi="Times New Roman"/>
          <w:sz w:val="28"/>
          <w:szCs w:val="28"/>
          <w:lang w:val="en-US"/>
        </w:rPr>
        <w:t>Wi</w:t>
      </w:r>
      <w:r w:rsidRPr="00917CD5">
        <w:rPr>
          <w:rFonts w:ascii="Times New Roman" w:eastAsiaTheme="minorHAnsi" w:hAnsi="Times New Roman"/>
          <w:sz w:val="28"/>
          <w:szCs w:val="28"/>
        </w:rPr>
        <w:t>-</w:t>
      </w:r>
      <w:r>
        <w:rPr>
          <w:rFonts w:ascii="Times New Roman" w:eastAsiaTheme="minorHAnsi" w:hAnsi="Times New Roman"/>
          <w:sz w:val="28"/>
          <w:szCs w:val="28"/>
          <w:lang w:val="en-US"/>
        </w:rPr>
        <w:t>Fi</w:t>
      </w:r>
      <w:r>
        <w:rPr>
          <w:rFonts w:ascii="Times New Roman" w:eastAsiaTheme="minorHAnsi" w:hAnsi="Times New Roman"/>
          <w:sz w:val="28"/>
          <w:szCs w:val="28"/>
          <w:lang w:val="kk-KZ"/>
        </w:rPr>
        <w:t xml:space="preserve"> был изготовлен с использованием технологии 3Д печати, позволяющий производить из филамента цельный корпус с информационными выводами для соединения к </w:t>
      </w:r>
      <w:r w:rsidR="00EC2914">
        <w:rPr>
          <w:rFonts w:ascii="Times New Roman" w:eastAsiaTheme="minorHAnsi" w:hAnsi="Times New Roman"/>
          <w:sz w:val="28"/>
          <w:szCs w:val="28"/>
          <w:lang w:val="kk-KZ"/>
        </w:rPr>
        <w:t>персональному компьютеру</w:t>
      </w:r>
      <w:r>
        <w:rPr>
          <w:rFonts w:ascii="Times New Roman" w:eastAsiaTheme="minorHAnsi" w:hAnsi="Times New Roman"/>
          <w:sz w:val="28"/>
          <w:szCs w:val="28"/>
          <w:lang w:val="kk-KZ"/>
        </w:rPr>
        <w:t xml:space="preserve"> (Рисунок 2.15) </w:t>
      </w:r>
    </w:p>
    <w:p w14:paraId="742EC3A5" w14:textId="77777777" w:rsidR="00781573" w:rsidRDefault="00781573" w:rsidP="0019735B">
      <w:pPr>
        <w:spacing w:after="0" w:line="240" w:lineRule="auto"/>
        <w:ind w:firstLine="709"/>
        <w:jc w:val="center"/>
        <w:rPr>
          <w:rFonts w:ascii="Times New Roman" w:eastAsiaTheme="minorHAnsi" w:hAnsi="Times New Roman"/>
          <w:sz w:val="28"/>
          <w:szCs w:val="28"/>
        </w:rPr>
      </w:pPr>
      <w:r>
        <w:rPr>
          <w:noProof/>
        </w:rPr>
        <w:drawing>
          <wp:inline distT="0" distB="0" distL="0" distR="0" wp14:anchorId="471CD161" wp14:editId="379962CF">
            <wp:extent cx="1480848" cy="1748730"/>
            <wp:effectExtent l="0" t="0" r="5080" b="4445"/>
            <wp:docPr id="17852319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8359" r="27166"/>
                    <a:stretch>
                      <a:fillRect/>
                    </a:stretch>
                  </pic:blipFill>
                  <pic:spPr bwMode="auto">
                    <a:xfrm>
                      <a:off x="0" y="0"/>
                      <a:ext cx="1483429" cy="1751778"/>
                    </a:xfrm>
                    <a:prstGeom prst="rect">
                      <a:avLst/>
                    </a:prstGeom>
                    <a:noFill/>
                    <a:ln>
                      <a:noFill/>
                    </a:ln>
                    <a:extLst>
                      <a:ext uri="{53640926-AAD7-44D8-BBD7-CCE9431645EC}">
                        <a14:shadowObscured xmlns:a14="http://schemas.microsoft.com/office/drawing/2010/main"/>
                      </a:ext>
                    </a:extLst>
                  </pic:spPr>
                </pic:pic>
              </a:graphicData>
            </a:graphic>
          </wp:inline>
        </w:drawing>
      </w:r>
    </w:p>
    <w:p w14:paraId="38B992E5" w14:textId="77777777" w:rsidR="00557B3C" w:rsidRPr="00557B3C" w:rsidRDefault="00557B3C" w:rsidP="0019735B">
      <w:pPr>
        <w:spacing w:after="0" w:line="240" w:lineRule="auto"/>
        <w:ind w:firstLine="709"/>
        <w:jc w:val="center"/>
        <w:rPr>
          <w:rFonts w:ascii="Times New Roman" w:eastAsiaTheme="minorHAnsi" w:hAnsi="Times New Roman"/>
          <w:sz w:val="28"/>
          <w:szCs w:val="28"/>
        </w:rPr>
      </w:pPr>
    </w:p>
    <w:p w14:paraId="41147845" w14:textId="0984C0DC" w:rsidR="00781573" w:rsidRPr="008C0269" w:rsidRDefault="00781573" w:rsidP="0019735B">
      <w:pPr>
        <w:tabs>
          <w:tab w:val="left" w:pos="567"/>
        </w:tabs>
        <w:spacing w:after="0" w:line="240" w:lineRule="auto"/>
        <w:ind w:firstLine="709"/>
        <w:jc w:val="center"/>
        <w:rPr>
          <w:rStyle w:val="hps"/>
          <w:rFonts w:ascii="Times New Roman" w:hAnsi="Times New Roman"/>
          <w:sz w:val="28"/>
          <w:szCs w:val="28"/>
        </w:rPr>
      </w:pPr>
      <w:r>
        <w:rPr>
          <w:rStyle w:val="hps"/>
          <w:rFonts w:ascii="Times New Roman" w:hAnsi="Times New Roman"/>
          <w:sz w:val="28"/>
          <w:szCs w:val="28"/>
        </w:rPr>
        <w:t>Рисунок</w:t>
      </w:r>
      <w:r w:rsidRPr="00FD67BF">
        <w:rPr>
          <w:rStyle w:val="hps"/>
          <w:rFonts w:ascii="Times New Roman" w:hAnsi="Times New Roman"/>
          <w:sz w:val="28"/>
          <w:szCs w:val="28"/>
        </w:rPr>
        <w:t xml:space="preserve"> 2.1</w:t>
      </w:r>
      <w:r>
        <w:rPr>
          <w:rStyle w:val="hps"/>
          <w:rFonts w:ascii="Times New Roman" w:hAnsi="Times New Roman"/>
          <w:sz w:val="28"/>
          <w:szCs w:val="28"/>
        </w:rPr>
        <w:t>5</w:t>
      </w:r>
      <w:r w:rsidR="00764F11" w:rsidRPr="00764F11">
        <w:rPr>
          <w:rStyle w:val="hps"/>
          <w:rFonts w:ascii="Times New Roman" w:hAnsi="Times New Roman"/>
          <w:sz w:val="28"/>
          <w:szCs w:val="28"/>
        </w:rPr>
        <w:t xml:space="preserve"> </w:t>
      </w:r>
      <w:r w:rsidR="00764F11">
        <w:rPr>
          <w:rFonts w:ascii="Times New Roman" w:eastAsiaTheme="minorHAnsi" w:hAnsi="Times New Roman"/>
          <w:sz w:val="28"/>
          <w:szCs w:val="28"/>
          <w:lang w:val="kk-KZ"/>
        </w:rPr>
        <w:t>–</w:t>
      </w:r>
      <w:r>
        <w:rPr>
          <w:rStyle w:val="10"/>
          <w:rFonts w:ascii="Times New Roman" w:hAnsi="Times New Roman"/>
          <w:sz w:val="28"/>
          <w:szCs w:val="28"/>
          <w:lang w:val="kk-KZ"/>
        </w:rPr>
        <w:t xml:space="preserve"> </w:t>
      </w:r>
      <w:r>
        <w:rPr>
          <w:rStyle w:val="10"/>
          <w:rFonts w:ascii="Times New Roman" w:hAnsi="Times New Roman"/>
          <w:color w:val="auto"/>
          <w:sz w:val="28"/>
          <w:szCs w:val="28"/>
        </w:rPr>
        <w:t>Принтер</w:t>
      </w:r>
      <w:r w:rsidRPr="008C0269">
        <w:rPr>
          <w:rStyle w:val="10"/>
          <w:rFonts w:ascii="Times New Roman" w:hAnsi="Times New Roman"/>
          <w:color w:val="auto"/>
          <w:sz w:val="28"/>
          <w:szCs w:val="28"/>
        </w:rPr>
        <w:t xml:space="preserve"> 3</w:t>
      </w:r>
      <w:r>
        <w:rPr>
          <w:rStyle w:val="10"/>
          <w:rFonts w:ascii="Times New Roman" w:hAnsi="Times New Roman"/>
          <w:color w:val="auto"/>
          <w:sz w:val="28"/>
          <w:szCs w:val="28"/>
        </w:rPr>
        <w:t>Д</w:t>
      </w:r>
      <w:r w:rsidRPr="008C0269">
        <w:rPr>
          <w:rStyle w:val="10"/>
          <w:rFonts w:ascii="Times New Roman" w:hAnsi="Times New Roman"/>
          <w:color w:val="auto"/>
          <w:sz w:val="28"/>
          <w:szCs w:val="28"/>
        </w:rPr>
        <w:t xml:space="preserve"> </w:t>
      </w:r>
      <w:proofErr w:type="spellStart"/>
      <w:r>
        <w:rPr>
          <w:rStyle w:val="10"/>
          <w:rFonts w:ascii="Times New Roman" w:hAnsi="Times New Roman"/>
          <w:color w:val="auto"/>
          <w:sz w:val="28"/>
          <w:szCs w:val="28"/>
          <w:lang w:val="en-US"/>
        </w:rPr>
        <w:t>Creality</w:t>
      </w:r>
      <w:proofErr w:type="spellEnd"/>
      <w:r w:rsidRPr="008C0269">
        <w:rPr>
          <w:rStyle w:val="10"/>
          <w:rFonts w:ascii="Times New Roman" w:hAnsi="Times New Roman"/>
          <w:color w:val="auto"/>
          <w:sz w:val="28"/>
          <w:szCs w:val="28"/>
        </w:rPr>
        <w:t xml:space="preserve"> </w:t>
      </w:r>
      <w:r>
        <w:rPr>
          <w:rStyle w:val="10"/>
          <w:rFonts w:ascii="Times New Roman" w:hAnsi="Times New Roman"/>
          <w:color w:val="auto"/>
          <w:sz w:val="28"/>
          <w:szCs w:val="28"/>
          <w:lang w:val="en-US"/>
        </w:rPr>
        <w:t>K</w:t>
      </w:r>
      <w:r w:rsidRPr="008C0269">
        <w:rPr>
          <w:rStyle w:val="10"/>
          <w:rFonts w:ascii="Times New Roman" w:hAnsi="Times New Roman"/>
          <w:color w:val="auto"/>
          <w:sz w:val="28"/>
          <w:szCs w:val="28"/>
        </w:rPr>
        <w:t>1</w:t>
      </w:r>
    </w:p>
    <w:p w14:paraId="4956B520" w14:textId="77777777" w:rsidR="00781573" w:rsidRPr="008C0269" w:rsidRDefault="00781573" w:rsidP="0019735B">
      <w:pPr>
        <w:spacing w:after="0" w:line="240" w:lineRule="auto"/>
        <w:ind w:firstLine="709"/>
        <w:jc w:val="center"/>
        <w:rPr>
          <w:rFonts w:ascii="Times New Roman" w:eastAsiaTheme="minorHAnsi" w:hAnsi="Times New Roman"/>
          <w:sz w:val="28"/>
          <w:szCs w:val="28"/>
          <w:lang w:val="kk-KZ"/>
        </w:rPr>
      </w:pPr>
    </w:p>
    <w:p w14:paraId="1E6F6019" w14:textId="0CE95BDB" w:rsidR="00781573" w:rsidRDefault="00EC2914"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Система измерения </w:t>
      </w:r>
      <w:r w:rsidR="00781573" w:rsidRPr="00A71655">
        <w:rPr>
          <w:rFonts w:ascii="Times New Roman" w:eastAsiaTheme="minorHAnsi" w:hAnsi="Times New Roman"/>
          <w:sz w:val="28"/>
          <w:szCs w:val="28"/>
        </w:rPr>
        <w:t>Холл</w:t>
      </w:r>
      <w:r>
        <w:rPr>
          <w:rFonts w:ascii="Times New Roman" w:eastAsiaTheme="minorHAnsi" w:hAnsi="Times New Roman"/>
          <w:sz w:val="28"/>
          <w:szCs w:val="28"/>
        </w:rPr>
        <w:t>а</w:t>
      </w:r>
      <w:r w:rsidR="00781573" w:rsidRPr="00A71655">
        <w:rPr>
          <w:rFonts w:ascii="Times New Roman" w:eastAsiaTheme="minorHAnsi" w:hAnsi="Times New Roman"/>
          <w:sz w:val="28"/>
          <w:szCs w:val="28"/>
        </w:rPr>
        <w:t xml:space="preserve"> основана на эффекте Холла </w:t>
      </w:r>
      <w:r w:rsidR="003A3AE8">
        <w:rPr>
          <w:rFonts w:ascii="Times New Roman" w:eastAsiaTheme="minorHAnsi" w:hAnsi="Times New Roman"/>
          <w:sz w:val="28"/>
          <w:szCs w:val="28"/>
        </w:rPr>
        <w:t>–</w:t>
      </w:r>
      <w:r w:rsidR="00781573" w:rsidRPr="00A71655">
        <w:rPr>
          <w:rFonts w:ascii="Times New Roman" w:eastAsiaTheme="minorHAnsi" w:hAnsi="Times New Roman"/>
          <w:sz w:val="28"/>
          <w:szCs w:val="28"/>
        </w:rPr>
        <w:t xml:space="preserve"> физическом явлении, при котором в проводнике или полупроводнике, по которому протекает электрический ток, под действием магнитного поля возникает поперечное напряжение. Это напряжение формируется из-за отклонения носителей заряда под действием силы Лоренца, что приводит к накоплению зарядов на </w:t>
      </w:r>
      <w:r w:rsidR="00781573" w:rsidRPr="00A71655">
        <w:rPr>
          <w:rFonts w:ascii="Times New Roman" w:eastAsiaTheme="minorHAnsi" w:hAnsi="Times New Roman"/>
          <w:sz w:val="28"/>
          <w:szCs w:val="28"/>
        </w:rPr>
        <w:lastRenderedPageBreak/>
        <w:t>противоположных сторонах материала. В результате между ними появляется разность потенциалов, пропорциональная индукции магнитного поля.</w:t>
      </w:r>
      <w:r w:rsidR="00781573">
        <w:rPr>
          <w:rFonts w:ascii="Times New Roman" w:eastAsiaTheme="minorHAnsi" w:hAnsi="Times New Roman"/>
          <w:sz w:val="28"/>
          <w:szCs w:val="28"/>
        </w:rPr>
        <w:t xml:space="preserve"> Система измерения Холла (Рисунок 2.16) позволяет найти такие параметры как концентрацию носителей, подвижность, проводимость и тип проводимости.</w:t>
      </w:r>
    </w:p>
    <w:p w14:paraId="31C65FE5" w14:textId="77777777" w:rsidR="00781573" w:rsidRDefault="00781573" w:rsidP="0019735B">
      <w:pPr>
        <w:spacing w:after="0" w:line="240" w:lineRule="auto"/>
        <w:ind w:firstLine="709"/>
        <w:jc w:val="both"/>
        <w:rPr>
          <w:rFonts w:ascii="Times New Roman" w:eastAsiaTheme="minorHAnsi" w:hAnsi="Times New Roman"/>
          <w:sz w:val="28"/>
          <w:szCs w:val="28"/>
        </w:rPr>
      </w:pPr>
    </w:p>
    <w:p w14:paraId="2259B29A" w14:textId="77777777" w:rsidR="00781573" w:rsidRDefault="00781573" w:rsidP="0019735B">
      <w:pPr>
        <w:spacing w:after="0" w:line="240" w:lineRule="auto"/>
        <w:ind w:firstLine="709"/>
        <w:jc w:val="center"/>
        <w:rPr>
          <w:rFonts w:ascii="Times New Roman" w:eastAsiaTheme="minorHAnsi" w:hAnsi="Times New Roman"/>
          <w:sz w:val="28"/>
          <w:szCs w:val="28"/>
        </w:rPr>
      </w:pPr>
      <w:r w:rsidRPr="00A71655">
        <w:rPr>
          <w:rFonts w:ascii="Times New Roman" w:eastAsiaTheme="minorHAnsi" w:hAnsi="Times New Roman"/>
          <w:noProof/>
          <w:sz w:val="28"/>
          <w:szCs w:val="28"/>
          <w:lang w:val="en-US"/>
        </w:rPr>
        <w:drawing>
          <wp:inline distT="0" distB="0" distL="0" distR="0" wp14:anchorId="1270809C" wp14:editId="0102993F">
            <wp:extent cx="2828925" cy="2814062"/>
            <wp:effectExtent l="0" t="0" r="0" b="5715"/>
            <wp:docPr id="15879609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36957" cy="2822052"/>
                    </a:xfrm>
                    <a:prstGeom prst="rect">
                      <a:avLst/>
                    </a:prstGeom>
                    <a:noFill/>
                    <a:ln>
                      <a:noFill/>
                    </a:ln>
                  </pic:spPr>
                </pic:pic>
              </a:graphicData>
            </a:graphic>
          </wp:inline>
        </w:drawing>
      </w:r>
    </w:p>
    <w:p w14:paraId="662592B0" w14:textId="77777777" w:rsidR="00781573" w:rsidRPr="00A71655" w:rsidRDefault="00781573" w:rsidP="0019735B">
      <w:pPr>
        <w:spacing w:after="0" w:line="240" w:lineRule="auto"/>
        <w:ind w:firstLine="709"/>
        <w:jc w:val="center"/>
        <w:rPr>
          <w:rFonts w:ascii="Times New Roman" w:eastAsiaTheme="minorHAnsi" w:hAnsi="Times New Roman"/>
          <w:sz w:val="28"/>
          <w:szCs w:val="28"/>
        </w:rPr>
      </w:pPr>
    </w:p>
    <w:p w14:paraId="4A79547C" w14:textId="7E12AE15" w:rsidR="00781573" w:rsidRDefault="00781573" w:rsidP="0019735B">
      <w:pPr>
        <w:tabs>
          <w:tab w:val="left" w:pos="567"/>
        </w:tabs>
        <w:spacing w:after="0" w:line="240" w:lineRule="auto"/>
        <w:ind w:firstLine="709"/>
        <w:jc w:val="center"/>
        <w:rPr>
          <w:rStyle w:val="10"/>
          <w:rFonts w:ascii="Times New Roman" w:hAnsi="Times New Roman"/>
          <w:color w:val="auto"/>
          <w:sz w:val="28"/>
          <w:szCs w:val="28"/>
        </w:rPr>
      </w:pPr>
      <w:r>
        <w:rPr>
          <w:rStyle w:val="hps"/>
          <w:rFonts w:ascii="Times New Roman" w:hAnsi="Times New Roman"/>
          <w:sz w:val="28"/>
          <w:szCs w:val="28"/>
        </w:rPr>
        <w:t>Рисунок</w:t>
      </w:r>
      <w:r w:rsidRPr="00FD67BF">
        <w:rPr>
          <w:rStyle w:val="hps"/>
          <w:rFonts w:ascii="Times New Roman" w:hAnsi="Times New Roman"/>
          <w:sz w:val="28"/>
          <w:szCs w:val="28"/>
        </w:rPr>
        <w:t xml:space="preserve"> 2.1</w:t>
      </w:r>
      <w:r>
        <w:rPr>
          <w:rStyle w:val="hps"/>
          <w:rFonts w:ascii="Times New Roman" w:hAnsi="Times New Roman"/>
          <w:sz w:val="28"/>
          <w:szCs w:val="28"/>
        </w:rPr>
        <w:t>6</w:t>
      </w:r>
      <w:r w:rsidR="00764F11" w:rsidRPr="00764F11">
        <w:rPr>
          <w:rStyle w:val="hps"/>
          <w:rFonts w:ascii="Times New Roman" w:hAnsi="Times New Roman"/>
          <w:sz w:val="28"/>
          <w:szCs w:val="28"/>
        </w:rPr>
        <w:t xml:space="preserve"> </w:t>
      </w:r>
      <w:r w:rsidR="00764F11">
        <w:rPr>
          <w:rFonts w:ascii="Times New Roman" w:eastAsiaTheme="minorHAnsi" w:hAnsi="Times New Roman"/>
          <w:sz w:val="28"/>
          <w:szCs w:val="28"/>
          <w:lang w:val="kk-KZ"/>
        </w:rPr>
        <w:t>–</w:t>
      </w:r>
      <w:r>
        <w:rPr>
          <w:rStyle w:val="10"/>
          <w:rFonts w:ascii="Times New Roman" w:hAnsi="Times New Roman"/>
          <w:sz w:val="28"/>
          <w:szCs w:val="28"/>
          <w:lang w:val="kk-KZ"/>
        </w:rPr>
        <w:t xml:space="preserve"> </w:t>
      </w:r>
      <w:r>
        <w:rPr>
          <w:rStyle w:val="10"/>
          <w:rFonts w:ascii="Times New Roman" w:hAnsi="Times New Roman"/>
          <w:color w:val="auto"/>
          <w:sz w:val="28"/>
          <w:szCs w:val="28"/>
        </w:rPr>
        <w:t xml:space="preserve">Система измерения Холла </w:t>
      </w:r>
      <w:r>
        <w:rPr>
          <w:rStyle w:val="10"/>
          <w:rFonts w:ascii="Times New Roman" w:hAnsi="Times New Roman"/>
          <w:color w:val="auto"/>
          <w:sz w:val="28"/>
          <w:szCs w:val="28"/>
          <w:lang w:val="en-US"/>
        </w:rPr>
        <w:t>DX</w:t>
      </w:r>
      <w:r w:rsidRPr="00A71655">
        <w:rPr>
          <w:rStyle w:val="10"/>
          <w:rFonts w:ascii="Times New Roman" w:hAnsi="Times New Roman"/>
          <w:color w:val="auto"/>
          <w:sz w:val="28"/>
          <w:szCs w:val="28"/>
        </w:rPr>
        <w:t>-50</w:t>
      </w:r>
      <w:r>
        <w:rPr>
          <w:rStyle w:val="10"/>
          <w:rFonts w:ascii="Times New Roman" w:hAnsi="Times New Roman"/>
          <w:color w:val="auto"/>
          <w:sz w:val="28"/>
          <w:szCs w:val="28"/>
        </w:rPr>
        <w:t>0</w:t>
      </w:r>
    </w:p>
    <w:p w14:paraId="2BAAFE20" w14:textId="77777777" w:rsidR="00781573" w:rsidRPr="00A71655" w:rsidRDefault="00781573" w:rsidP="0019735B">
      <w:pPr>
        <w:tabs>
          <w:tab w:val="left" w:pos="567"/>
        </w:tabs>
        <w:spacing w:after="0" w:line="240" w:lineRule="auto"/>
        <w:ind w:firstLine="709"/>
        <w:jc w:val="center"/>
        <w:rPr>
          <w:rStyle w:val="hps"/>
          <w:rFonts w:ascii="Times New Roman" w:hAnsi="Times New Roman"/>
          <w:sz w:val="28"/>
          <w:szCs w:val="28"/>
        </w:rPr>
      </w:pPr>
    </w:p>
    <w:p w14:paraId="59E3ECBD" w14:textId="77777777" w:rsidR="00781573" w:rsidRDefault="00781573"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Для нахождения вышеуказанных параметров используется 4-точечный метод Ван дер </w:t>
      </w:r>
      <w:proofErr w:type="spellStart"/>
      <w:r>
        <w:rPr>
          <w:rFonts w:ascii="Times New Roman" w:eastAsiaTheme="minorHAnsi" w:hAnsi="Times New Roman"/>
          <w:sz w:val="28"/>
          <w:szCs w:val="28"/>
        </w:rPr>
        <w:t>Пау</w:t>
      </w:r>
      <w:proofErr w:type="spellEnd"/>
      <w:r>
        <w:rPr>
          <w:rFonts w:ascii="Times New Roman" w:eastAsiaTheme="minorHAnsi" w:hAnsi="Times New Roman"/>
          <w:sz w:val="28"/>
          <w:szCs w:val="28"/>
        </w:rPr>
        <w:t>:</w:t>
      </w:r>
    </w:p>
    <w:p w14:paraId="17FDE3B5" w14:textId="77777777" w:rsidR="00781573" w:rsidRPr="00A71655" w:rsidRDefault="00781573" w:rsidP="0019735B">
      <w:pPr>
        <w:spacing w:after="0" w:line="240" w:lineRule="auto"/>
        <w:ind w:firstLine="709"/>
        <w:jc w:val="both"/>
        <w:rPr>
          <w:rFonts w:ascii="Times New Roman" w:eastAsiaTheme="minorHAnsi" w:hAnsi="Times New Roman"/>
          <w:sz w:val="28"/>
          <w:szCs w:val="28"/>
        </w:rPr>
      </w:pPr>
      <w:r w:rsidRPr="00A71655">
        <w:rPr>
          <w:rFonts w:ascii="Times New Roman" w:eastAsiaTheme="minorHAnsi" w:hAnsi="Times New Roman"/>
          <w:sz w:val="28"/>
          <w:szCs w:val="28"/>
        </w:rPr>
        <w:t xml:space="preserve">Четырёхточечный метод (или </w:t>
      </w:r>
      <w:proofErr w:type="spellStart"/>
      <w:r w:rsidRPr="00A71655">
        <w:rPr>
          <w:rFonts w:ascii="Times New Roman" w:eastAsiaTheme="minorHAnsi" w:hAnsi="Times New Roman"/>
          <w:sz w:val="28"/>
          <w:szCs w:val="28"/>
        </w:rPr>
        <w:t>четырёхзондовая</w:t>
      </w:r>
      <w:proofErr w:type="spellEnd"/>
      <w:r w:rsidRPr="00A71655">
        <w:rPr>
          <w:rFonts w:ascii="Times New Roman" w:eastAsiaTheme="minorHAnsi" w:hAnsi="Times New Roman"/>
          <w:sz w:val="28"/>
          <w:szCs w:val="28"/>
        </w:rPr>
        <w:t xml:space="preserve"> схема) является стандартным способом измерения эффекта Холла и электрических характеристик материалов. Его применение позволяет значительно снизить влияние контактных сопротивлений и неравномерности распределения тока в образце, что обеспечивает высокую точность измерений.</w:t>
      </w:r>
    </w:p>
    <w:p w14:paraId="02155074" w14:textId="77777777" w:rsidR="00781573" w:rsidRDefault="00781573" w:rsidP="0019735B">
      <w:pPr>
        <w:spacing w:after="0" w:line="240" w:lineRule="auto"/>
        <w:ind w:firstLine="709"/>
        <w:jc w:val="both"/>
        <w:rPr>
          <w:rFonts w:ascii="Times New Roman" w:eastAsiaTheme="minorHAnsi" w:hAnsi="Times New Roman"/>
          <w:sz w:val="28"/>
          <w:szCs w:val="28"/>
        </w:rPr>
      </w:pPr>
      <w:r w:rsidRPr="00A71655">
        <w:rPr>
          <w:rFonts w:ascii="Times New Roman" w:eastAsiaTheme="minorHAnsi" w:hAnsi="Times New Roman"/>
          <w:sz w:val="28"/>
          <w:szCs w:val="28"/>
        </w:rPr>
        <w:t>Принцип метода заключается в использовании четырёх электрических контактов, расположенных на поверхности исследуемого образца. Через два противоположных контакта (обычно обозначаемых как I₁ и I₂) пропускается постоянный ток. Два других контакта (V₁ и V₂), расположенные перпендикулярно направлению тока, служат для измерения возникающего холловского напряжения</w:t>
      </w:r>
      <w:r>
        <w:rPr>
          <w:rFonts w:ascii="Times New Roman" w:eastAsiaTheme="minorHAnsi" w:hAnsi="Times New Roman"/>
          <w:sz w:val="28"/>
          <w:szCs w:val="28"/>
        </w:rPr>
        <w:t xml:space="preserve"> (Рисунок 2.17)</w:t>
      </w:r>
      <w:r w:rsidRPr="00A71655">
        <w:rPr>
          <w:rFonts w:ascii="Times New Roman" w:eastAsiaTheme="minorHAnsi" w:hAnsi="Times New Roman"/>
          <w:sz w:val="28"/>
          <w:szCs w:val="28"/>
        </w:rPr>
        <w:t>. При воздействии магнитного поля, направленного перпендикулярно плоскости образца, под действием силы Лоренца происходит перераспределение носителей заряда, и между измерительными контактами фиксируется разность потенциалов — холловское напряжение.</w:t>
      </w:r>
    </w:p>
    <w:p w14:paraId="06BC2060" w14:textId="77777777" w:rsidR="00781573" w:rsidRDefault="00781573" w:rsidP="0019735B">
      <w:pPr>
        <w:spacing w:after="0" w:line="240" w:lineRule="auto"/>
        <w:ind w:firstLine="709"/>
        <w:jc w:val="center"/>
        <w:rPr>
          <w:rFonts w:ascii="Times New Roman" w:eastAsiaTheme="minorHAnsi" w:hAnsi="Times New Roman"/>
          <w:sz w:val="28"/>
          <w:szCs w:val="28"/>
        </w:rPr>
      </w:pPr>
      <w:r w:rsidRPr="00A71655">
        <w:rPr>
          <w:rFonts w:ascii="Times New Roman" w:eastAsiaTheme="minorHAnsi" w:hAnsi="Times New Roman"/>
          <w:noProof/>
          <w:sz w:val="28"/>
          <w:szCs w:val="28"/>
        </w:rPr>
        <w:lastRenderedPageBreak/>
        <w:drawing>
          <wp:inline distT="0" distB="0" distL="0" distR="0" wp14:anchorId="5BBDBEAE" wp14:editId="19490D47">
            <wp:extent cx="2390775" cy="1950872"/>
            <wp:effectExtent l="0" t="0" r="0" b="0"/>
            <wp:docPr id="8" name="Picture 7" descr="Изображение выглядит как диаграмма, снимок экрана, линия, дизай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C832E7F-A023-B489-D407-376881B4F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Изображение выглядит как диаграмма, снимок экрана, линия, дизайн&#10;&#10;Содержимое, созданное искусственным интеллектом, может быть неверным.">
                      <a:extLst>
                        <a:ext uri="{FF2B5EF4-FFF2-40B4-BE49-F238E27FC236}">
                          <a16:creationId xmlns:a16="http://schemas.microsoft.com/office/drawing/2014/main" id="{0C832E7F-A023-B489-D407-376881B4FB38}"/>
                        </a:ext>
                      </a:extLst>
                    </pic:cNvPr>
                    <pic:cNvPicPr>
                      <a:picLocks noChangeAspect="1"/>
                    </pic:cNvPicPr>
                  </pic:nvPicPr>
                  <pic:blipFill>
                    <a:blip r:embed="rId65"/>
                    <a:stretch>
                      <a:fillRect/>
                    </a:stretch>
                  </pic:blipFill>
                  <pic:spPr>
                    <a:xfrm>
                      <a:off x="0" y="0"/>
                      <a:ext cx="2396907" cy="1955875"/>
                    </a:xfrm>
                    <a:prstGeom prst="rect">
                      <a:avLst/>
                    </a:prstGeom>
                  </pic:spPr>
                </pic:pic>
              </a:graphicData>
            </a:graphic>
          </wp:inline>
        </w:drawing>
      </w:r>
    </w:p>
    <w:p w14:paraId="7A32B91F" w14:textId="77777777" w:rsidR="00781573" w:rsidRDefault="00781573" w:rsidP="0019735B">
      <w:pPr>
        <w:spacing w:after="0" w:line="240" w:lineRule="auto"/>
        <w:ind w:firstLine="709"/>
        <w:jc w:val="center"/>
        <w:rPr>
          <w:rFonts w:ascii="Times New Roman" w:eastAsiaTheme="minorHAnsi" w:hAnsi="Times New Roman"/>
          <w:sz w:val="28"/>
          <w:szCs w:val="28"/>
        </w:rPr>
      </w:pPr>
    </w:p>
    <w:p w14:paraId="06F4DE94" w14:textId="208E9CCF" w:rsidR="00781573" w:rsidRPr="00A71655" w:rsidRDefault="00781573" w:rsidP="0019735B">
      <w:pPr>
        <w:tabs>
          <w:tab w:val="left" w:pos="567"/>
        </w:tabs>
        <w:spacing w:after="0" w:line="240" w:lineRule="auto"/>
        <w:ind w:firstLine="709"/>
        <w:jc w:val="center"/>
        <w:rPr>
          <w:rStyle w:val="hps"/>
          <w:rFonts w:ascii="Times New Roman" w:hAnsi="Times New Roman"/>
          <w:sz w:val="28"/>
          <w:szCs w:val="28"/>
        </w:rPr>
      </w:pPr>
      <w:r>
        <w:rPr>
          <w:rStyle w:val="hps"/>
          <w:rFonts w:ascii="Times New Roman" w:hAnsi="Times New Roman"/>
          <w:sz w:val="28"/>
          <w:szCs w:val="28"/>
        </w:rPr>
        <w:t>Рисунок</w:t>
      </w:r>
      <w:r w:rsidRPr="00FD67BF">
        <w:rPr>
          <w:rStyle w:val="hps"/>
          <w:rFonts w:ascii="Times New Roman" w:hAnsi="Times New Roman"/>
          <w:sz w:val="28"/>
          <w:szCs w:val="28"/>
        </w:rPr>
        <w:t xml:space="preserve"> 2.1</w:t>
      </w:r>
      <w:r>
        <w:rPr>
          <w:rStyle w:val="hps"/>
          <w:rFonts w:ascii="Times New Roman" w:hAnsi="Times New Roman"/>
          <w:sz w:val="28"/>
          <w:szCs w:val="28"/>
        </w:rPr>
        <w:t>7</w:t>
      </w:r>
      <w:r>
        <w:rPr>
          <w:rStyle w:val="10"/>
          <w:rFonts w:ascii="Times New Roman" w:hAnsi="Times New Roman"/>
          <w:sz w:val="28"/>
          <w:szCs w:val="28"/>
          <w:lang w:val="kk-KZ"/>
        </w:rPr>
        <w:t xml:space="preserve"> </w:t>
      </w:r>
      <w:r w:rsidR="00764F11">
        <w:rPr>
          <w:rFonts w:ascii="Times New Roman" w:eastAsiaTheme="minorHAnsi" w:hAnsi="Times New Roman"/>
          <w:sz w:val="28"/>
          <w:szCs w:val="28"/>
          <w:lang w:val="kk-KZ"/>
        </w:rPr>
        <w:t>–</w:t>
      </w:r>
      <w:r w:rsidR="00764F11" w:rsidRPr="00764F11">
        <w:rPr>
          <w:rFonts w:ascii="Times New Roman" w:eastAsiaTheme="minorHAnsi" w:hAnsi="Times New Roman"/>
          <w:sz w:val="28"/>
          <w:szCs w:val="28"/>
        </w:rPr>
        <w:t xml:space="preserve"> </w:t>
      </w:r>
      <w:r>
        <w:rPr>
          <w:rFonts w:ascii="Times New Roman" w:eastAsiaTheme="minorHAnsi" w:hAnsi="Times New Roman"/>
          <w:sz w:val="28"/>
          <w:szCs w:val="28"/>
        </w:rPr>
        <w:t>Схематическая иллюстрация ч</w:t>
      </w:r>
      <w:r w:rsidRPr="00A71655">
        <w:rPr>
          <w:rFonts w:ascii="Times New Roman" w:eastAsiaTheme="minorHAnsi" w:hAnsi="Times New Roman"/>
          <w:sz w:val="28"/>
          <w:szCs w:val="28"/>
        </w:rPr>
        <w:t>етырёхточечн</w:t>
      </w:r>
      <w:r>
        <w:rPr>
          <w:rFonts w:ascii="Times New Roman" w:eastAsiaTheme="minorHAnsi" w:hAnsi="Times New Roman"/>
          <w:sz w:val="28"/>
          <w:szCs w:val="28"/>
        </w:rPr>
        <w:t>ого</w:t>
      </w:r>
      <w:r w:rsidRPr="00A71655">
        <w:rPr>
          <w:rFonts w:ascii="Times New Roman" w:eastAsiaTheme="minorHAnsi" w:hAnsi="Times New Roman"/>
          <w:sz w:val="28"/>
          <w:szCs w:val="28"/>
        </w:rPr>
        <w:t xml:space="preserve"> метод</w:t>
      </w:r>
      <w:r>
        <w:rPr>
          <w:rFonts w:ascii="Times New Roman" w:eastAsiaTheme="minorHAnsi" w:hAnsi="Times New Roman"/>
          <w:sz w:val="28"/>
          <w:szCs w:val="28"/>
        </w:rPr>
        <w:t xml:space="preserve">а измерения Ван дер </w:t>
      </w:r>
      <w:proofErr w:type="spellStart"/>
      <w:r>
        <w:rPr>
          <w:rFonts w:ascii="Times New Roman" w:eastAsiaTheme="minorHAnsi" w:hAnsi="Times New Roman"/>
          <w:sz w:val="28"/>
          <w:szCs w:val="28"/>
        </w:rPr>
        <w:t>Пау</w:t>
      </w:r>
      <w:proofErr w:type="spellEnd"/>
    </w:p>
    <w:p w14:paraId="7B0B95ED" w14:textId="77777777" w:rsidR="00781573" w:rsidRPr="00A71655" w:rsidRDefault="00781573" w:rsidP="0019735B">
      <w:pPr>
        <w:spacing w:after="0" w:line="240" w:lineRule="auto"/>
        <w:ind w:firstLine="709"/>
        <w:jc w:val="center"/>
        <w:rPr>
          <w:rFonts w:ascii="Times New Roman" w:eastAsiaTheme="minorHAnsi" w:hAnsi="Times New Roman"/>
          <w:sz w:val="28"/>
          <w:szCs w:val="28"/>
        </w:rPr>
      </w:pPr>
    </w:p>
    <w:p w14:paraId="06838DDA" w14:textId="77777777" w:rsidR="00781573" w:rsidRPr="00A71655" w:rsidRDefault="00781573" w:rsidP="0019735B">
      <w:pPr>
        <w:spacing w:after="0" w:line="240" w:lineRule="auto"/>
        <w:ind w:firstLine="709"/>
        <w:jc w:val="both"/>
        <w:rPr>
          <w:rFonts w:ascii="Times New Roman" w:eastAsiaTheme="minorHAnsi" w:hAnsi="Times New Roman"/>
          <w:sz w:val="28"/>
          <w:szCs w:val="28"/>
        </w:rPr>
      </w:pPr>
      <w:r w:rsidRPr="00A71655">
        <w:rPr>
          <w:rFonts w:ascii="Times New Roman" w:eastAsiaTheme="minorHAnsi" w:hAnsi="Times New Roman"/>
          <w:sz w:val="28"/>
          <w:szCs w:val="28"/>
        </w:rPr>
        <w:t>Поскольку измерение напряжения выполняется отдельной парой контактов, через которые ток практически не протекает, влияние переходных и контактных сопротивлений исключается. Это делает четырёхточечный метод особенно эффективным для точных лабораторных исследований полупроводников, тонких плёнок и наноструктур.</w:t>
      </w:r>
      <w:r>
        <w:rPr>
          <w:rFonts w:ascii="Times New Roman" w:eastAsiaTheme="minorHAnsi" w:hAnsi="Times New Roman"/>
          <w:sz w:val="28"/>
          <w:szCs w:val="28"/>
        </w:rPr>
        <w:t xml:space="preserve"> </w:t>
      </w:r>
    </w:p>
    <w:p w14:paraId="7FE59545" w14:textId="77777777" w:rsidR="00781573" w:rsidRPr="007562C6" w:rsidRDefault="00781573" w:rsidP="0019735B">
      <w:pPr>
        <w:spacing w:after="0" w:line="240" w:lineRule="auto"/>
        <w:ind w:firstLine="709"/>
        <w:jc w:val="both"/>
        <w:rPr>
          <w:rFonts w:ascii="Times New Roman" w:eastAsiaTheme="minorHAnsi" w:hAnsi="Times New Roman"/>
          <w:sz w:val="28"/>
          <w:szCs w:val="28"/>
        </w:rPr>
      </w:pPr>
      <w:r w:rsidRPr="004047CD">
        <w:rPr>
          <w:rFonts w:ascii="Times New Roman" w:eastAsiaTheme="minorHAnsi" w:hAnsi="Times New Roman"/>
          <w:sz w:val="28"/>
          <w:szCs w:val="28"/>
        </w:rPr>
        <w:t>Основное выражение для холловского напряжения:</w:t>
      </w:r>
    </w:p>
    <w:p w14:paraId="1BE7377E" w14:textId="77777777" w:rsidR="00EC2914" w:rsidRPr="007562C6" w:rsidRDefault="00EC2914" w:rsidP="0019735B">
      <w:pPr>
        <w:spacing w:after="0" w:line="240" w:lineRule="auto"/>
        <w:ind w:firstLine="709"/>
        <w:jc w:val="both"/>
        <w:rPr>
          <w:rFonts w:ascii="Times New Roman" w:eastAsiaTheme="minorHAnsi" w:hAnsi="Times New Roman"/>
          <w:sz w:val="28"/>
          <w:szCs w:val="28"/>
        </w:rPr>
      </w:pPr>
    </w:p>
    <w:p w14:paraId="24E96214" w14:textId="1137048D" w:rsidR="000A0529" w:rsidRPr="007562C6" w:rsidRDefault="00EC2914" w:rsidP="00EC2914">
      <w:pPr>
        <w:spacing w:after="0" w:line="240" w:lineRule="auto"/>
        <w:ind w:firstLine="709"/>
        <w:jc w:val="right"/>
        <w:rPr>
          <w:rFonts w:ascii="Times New Roman" w:eastAsiaTheme="minorHAnsi" w:hAnsi="Times New Roman"/>
          <w:sz w:val="28"/>
          <w:szCs w:val="28"/>
        </w:rPr>
      </w:pPr>
      <w:r>
        <w:rPr>
          <w:noProof/>
          <w:position w:val="-24"/>
        </w:rPr>
        <w:drawing>
          <wp:inline distT="0" distB="0" distL="0" distR="0" wp14:anchorId="279CF590" wp14:editId="20894569">
            <wp:extent cx="1245616" cy="453136"/>
            <wp:effectExtent l="0" t="0" r="0" b="0"/>
            <wp:docPr id="577417578" name="Picture 1" descr="{&quot;mathml&quot;:&quot;&lt;math style=\&quot;font-family:Times New Roman;font-size:16px;\&quot; xmlns=\&quot;http://www.w3.org/1998/Math/MathML\&quot;&gt;&lt;msub&gt;&lt;mi&gt;u&lt;/mi&gt;&lt;mi&gt;H&lt;/mi&gt;&lt;/msub&gt;&lt;mo&gt;=&lt;/mo&gt;&lt;msub&gt;&lt;mi&gt;R&lt;/mi&gt;&lt;mi&gt;H&lt;/mi&gt;&lt;/msub&gt;&lt;mfrac&gt;&lt;mrow&gt;&lt;mi&gt;I&lt;/mi&gt;&lt;mo&gt;&amp;#xD7;&lt;/mo&gt;&lt;mi&gt;B&lt;/mi&gt;&lt;/mrow&gt;&lt;mi&gt;d&lt;/mi&gt;&lt;/mfrac&gt;&lt;mo&gt;,&lt;/mo&gt;&lt;/math&gt;&quot;,&quot;origin&quot;:&quot;MathType Legacy&quot;,&quot;version&quot;:&quot;v3.23.0&quot;}" title="u subscript H equals R subscript H fraction numerator I cross times B over denominator d end fractio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ub&gt;&lt;mi&gt;u&lt;/mi&gt;&lt;mi&gt;H&lt;/mi&gt;&lt;/msub&gt;&lt;mo&gt;=&lt;/mo&gt;&lt;msub&gt;&lt;mi&gt;R&lt;/mi&gt;&lt;mi&gt;H&lt;/mi&gt;&lt;/msub&gt;&lt;mfrac&gt;&lt;mrow&gt;&lt;mi&gt;I&lt;/mi&gt;&lt;mo&gt;&amp;#xD7;&lt;/mo&gt;&lt;mi&gt;B&lt;/mi&gt;&lt;/mrow&gt;&lt;mi&gt;d&lt;/mi&gt;&lt;/mfrac&gt;&lt;mo&gt;,&lt;/mo&gt;&lt;/math&gt;&quot;,&quot;origin&quot;:&quot;MathType Legacy&quot;,&quot;version&quot;:&quot;v3.23.0&quot;}" title="u subscript H equals R subscript H fraction numerator I cross times B over denominator d end fraction comma"/>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245616" cy="453136"/>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(2.4)</w:t>
      </w:r>
    </w:p>
    <w:p w14:paraId="7E996291" w14:textId="77777777" w:rsidR="00781573" w:rsidRPr="00053AC2" w:rsidRDefault="00781573" w:rsidP="0019735B">
      <w:pPr>
        <w:spacing w:after="0" w:line="240" w:lineRule="auto"/>
        <w:ind w:firstLine="709"/>
        <w:jc w:val="center"/>
        <w:rPr>
          <w:rFonts w:ascii="Times New Roman" w:hAnsi="Times New Roman"/>
          <w:i/>
          <w:sz w:val="28"/>
          <w:szCs w:val="28"/>
        </w:rPr>
      </w:pPr>
    </w:p>
    <w:p w14:paraId="5D674B36" w14:textId="77777777" w:rsidR="00781573" w:rsidRPr="007562C6" w:rsidRDefault="00781573" w:rsidP="000A0529">
      <w:p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г</w:t>
      </w:r>
      <w:r w:rsidRPr="004047CD">
        <w:rPr>
          <w:rFonts w:ascii="Times New Roman" w:eastAsiaTheme="minorHAnsi" w:hAnsi="Times New Roman"/>
          <w:sz w:val="28"/>
          <w:szCs w:val="28"/>
          <w:lang w:val="kk-KZ"/>
        </w:rPr>
        <w:t>де</w:t>
      </w:r>
      <w:r w:rsidRPr="004047CD">
        <w:rPr>
          <w:rFonts w:ascii="Times New Roman" w:eastAsiaTheme="minorHAnsi" w:hAnsi="Times New Roman"/>
          <w:sz w:val="28"/>
          <w:szCs w:val="28"/>
        </w:rPr>
        <w:t xml:space="preserve"> </w:t>
      </w:r>
      <w:r w:rsidRPr="004047CD">
        <w:rPr>
          <w:rFonts w:ascii="Times New Roman" w:eastAsiaTheme="minorHAnsi" w:hAnsi="Times New Roman"/>
          <w:sz w:val="28"/>
          <w:szCs w:val="28"/>
          <w:lang w:val="en-US"/>
        </w:rPr>
        <w:t>U</w:t>
      </w:r>
      <w:r w:rsidRPr="004047CD">
        <w:rPr>
          <w:rFonts w:ascii="Times New Roman" w:eastAsiaTheme="minorHAnsi" w:hAnsi="Times New Roman"/>
          <w:sz w:val="28"/>
          <w:szCs w:val="28"/>
          <w:vertAlign w:val="subscript"/>
          <w:lang w:val="en-US"/>
        </w:rPr>
        <w:t>H</w:t>
      </w:r>
      <w:r w:rsidRPr="004047CD">
        <w:rPr>
          <w:rFonts w:ascii="Times New Roman" w:eastAsiaTheme="minorHAnsi" w:hAnsi="Times New Roman"/>
          <w:sz w:val="28"/>
          <w:szCs w:val="28"/>
        </w:rPr>
        <w:t>-</w:t>
      </w:r>
      <w:r w:rsidRPr="004047CD">
        <w:rPr>
          <w:rFonts w:ascii="Times New Roman" w:hAnsi="Times New Roman"/>
          <w:sz w:val="28"/>
          <w:szCs w:val="28"/>
        </w:rPr>
        <w:t xml:space="preserve"> </w:t>
      </w:r>
      <w:r w:rsidRPr="004047CD">
        <w:rPr>
          <w:rFonts w:ascii="Times New Roman" w:eastAsiaTheme="minorHAnsi" w:hAnsi="Times New Roman"/>
          <w:sz w:val="28"/>
          <w:szCs w:val="28"/>
        </w:rPr>
        <w:t xml:space="preserve">холловское напряжение [В], </w:t>
      </w:r>
      <w:r w:rsidRPr="004047CD">
        <w:rPr>
          <w:rFonts w:ascii="Times New Roman" w:eastAsiaTheme="minorHAnsi" w:hAnsi="Times New Roman"/>
          <w:sz w:val="28"/>
          <w:szCs w:val="28"/>
          <w:lang w:val="en-US"/>
        </w:rPr>
        <w:t>R</w:t>
      </w:r>
      <w:r w:rsidRPr="004047CD">
        <w:rPr>
          <w:rFonts w:ascii="Times New Roman" w:eastAsiaTheme="minorHAnsi" w:hAnsi="Times New Roman"/>
          <w:sz w:val="28"/>
          <w:szCs w:val="28"/>
          <w:vertAlign w:val="subscript"/>
          <w:lang w:val="en-US"/>
        </w:rPr>
        <w:t>H</w:t>
      </w:r>
      <w:r w:rsidRPr="004047CD">
        <w:rPr>
          <w:rFonts w:ascii="Times New Roman" w:eastAsiaTheme="minorHAnsi" w:hAnsi="Times New Roman"/>
          <w:sz w:val="28"/>
          <w:szCs w:val="28"/>
        </w:rPr>
        <w:t>-</w:t>
      </w:r>
      <w:r w:rsidRPr="004047CD">
        <w:rPr>
          <w:rFonts w:ascii="Times New Roman" w:eastAsiaTheme="minorHAnsi" w:hAnsi="Times New Roman"/>
          <w:sz w:val="28"/>
          <w:szCs w:val="28"/>
          <w:lang w:val="kk-KZ"/>
        </w:rPr>
        <w:t>п</w:t>
      </w:r>
      <w:proofErr w:type="spellStart"/>
      <w:r w:rsidRPr="004047CD">
        <w:rPr>
          <w:rFonts w:ascii="Times New Roman" w:eastAsiaTheme="minorHAnsi" w:hAnsi="Times New Roman"/>
          <w:sz w:val="28"/>
          <w:szCs w:val="28"/>
        </w:rPr>
        <w:t>остоянная</w:t>
      </w:r>
      <w:proofErr w:type="spellEnd"/>
      <w:r w:rsidRPr="004047CD">
        <w:rPr>
          <w:rFonts w:ascii="Times New Roman" w:eastAsiaTheme="minorHAnsi" w:hAnsi="Times New Roman"/>
          <w:sz w:val="28"/>
          <w:szCs w:val="28"/>
        </w:rPr>
        <w:t xml:space="preserve"> (коэффициент) Холла [м³/Кл], </w:t>
      </w:r>
      <w:r w:rsidRPr="004047CD">
        <w:rPr>
          <w:rFonts w:ascii="Times New Roman" w:eastAsiaTheme="minorHAnsi" w:hAnsi="Times New Roman"/>
          <w:sz w:val="28"/>
          <w:szCs w:val="28"/>
          <w:lang w:val="en-US"/>
        </w:rPr>
        <w:t>I</w:t>
      </w:r>
      <w:r w:rsidRPr="004047CD">
        <w:rPr>
          <w:rFonts w:ascii="Times New Roman" w:eastAsiaTheme="minorHAnsi" w:hAnsi="Times New Roman"/>
          <w:sz w:val="28"/>
          <w:szCs w:val="28"/>
        </w:rPr>
        <w:t xml:space="preserve">-ток, протекающий через образец [А], </w:t>
      </w:r>
      <w:r w:rsidRPr="004047CD">
        <w:rPr>
          <w:rFonts w:ascii="Times New Roman" w:eastAsiaTheme="minorHAnsi" w:hAnsi="Times New Roman"/>
          <w:sz w:val="28"/>
          <w:szCs w:val="28"/>
          <w:lang w:val="en-US"/>
        </w:rPr>
        <w:t>B</w:t>
      </w:r>
      <w:r w:rsidRPr="004047CD">
        <w:rPr>
          <w:rFonts w:ascii="Times New Roman" w:eastAsiaTheme="minorHAnsi" w:hAnsi="Times New Roman"/>
          <w:sz w:val="28"/>
          <w:szCs w:val="28"/>
        </w:rPr>
        <w:t>- магнитная индукция [Тл],</w:t>
      </w:r>
      <w:r w:rsidRPr="004047CD">
        <w:rPr>
          <w:rFonts w:ascii="Times New Roman" w:hAnsi="Times New Roman"/>
          <w:sz w:val="28"/>
          <w:szCs w:val="28"/>
        </w:rPr>
        <w:t xml:space="preserve"> </w:t>
      </w:r>
      <w:r w:rsidRPr="004047CD">
        <w:rPr>
          <w:rFonts w:ascii="Times New Roman" w:hAnsi="Times New Roman"/>
          <w:sz w:val="28"/>
          <w:szCs w:val="28"/>
          <w:lang w:val="en-US"/>
        </w:rPr>
        <w:t>d</w:t>
      </w:r>
      <w:r w:rsidRPr="004047CD">
        <w:rPr>
          <w:rFonts w:ascii="Times New Roman" w:hAnsi="Times New Roman"/>
          <w:sz w:val="28"/>
          <w:szCs w:val="28"/>
        </w:rPr>
        <w:t>-</w:t>
      </w:r>
      <w:r w:rsidRPr="004047CD">
        <w:rPr>
          <w:rFonts w:ascii="Times New Roman" w:eastAsiaTheme="minorHAnsi" w:hAnsi="Times New Roman"/>
          <w:sz w:val="28"/>
          <w:szCs w:val="28"/>
        </w:rPr>
        <w:t xml:space="preserve">толщина образца [м]. </w:t>
      </w:r>
      <w:r w:rsidRPr="008D546F">
        <w:rPr>
          <w:rFonts w:ascii="Times New Roman" w:eastAsiaTheme="minorHAnsi" w:hAnsi="Times New Roman"/>
          <w:sz w:val="28"/>
          <w:szCs w:val="28"/>
        </w:rPr>
        <w:t>Связь коэффициента Холла с концентрацией носителей заряда:</w:t>
      </w:r>
    </w:p>
    <w:p w14:paraId="2613FA8A" w14:textId="77777777" w:rsidR="00EC2914" w:rsidRPr="007562C6" w:rsidRDefault="00EC2914" w:rsidP="000A0529">
      <w:pPr>
        <w:spacing w:after="0" w:line="240" w:lineRule="auto"/>
        <w:jc w:val="both"/>
        <w:rPr>
          <w:rFonts w:ascii="Times New Roman" w:eastAsiaTheme="minorHAnsi" w:hAnsi="Times New Roman"/>
          <w:sz w:val="28"/>
          <w:szCs w:val="28"/>
        </w:rPr>
      </w:pPr>
    </w:p>
    <w:p w14:paraId="2B11C480" w14:textId="60743D7A" w:rsidR="000A0529" w:rsidRPr="007562C6" w:rsidRDefault="00EC2914" w:rsidP="00EC2914">
      <w:pPr>
        <w:spacing w:after="0" w:line="240" w:lineRule="auto"/>
        <w:jc w:val="right"/>
        <w:rPr>
          <w:rFonts w:ascii="Times New Roman" w:eastAsiaTheme="minorHAnsi" w:hAnsi="Times New Roman"/>
          <w:sz w:val="28"/>
          <w:szCs w:val="28"/>
        </w:rPr>
      </w:pPr>
      <w:r>
        <w:rPr>
          <w:noProof/>
          <w:position w:val="-30"/>
        </w:rPr>
        <w:drawing>
          <wp:inline distT="0" distB="0" distL="0" distR="0" wp14:anchorId="4E48BDA4" wp14:editId="04D5FE4B">
            <wp:extent cx="1024128" cy="495808"/>
            <wp:effectExtent l="0" t="0" r="0" b="0"/>
            <wp:docPr id="1564086700" name="Picture 1" descr="{&quot;mathml&quot;:&quot;&lt;math style=\&quot;font-family:Times New Roman;font-size:16px;\&quot; xmlns=\&quot;http://www.w3.org/1998/Math/MathML\&quot;&gt;&lt;msub&gt;&lt;mi&gt;R&lt;/mi&gt;&lt;mi&gt;H&lt;/mi&gt;&lt;/msub&gt;&lt;mo&gt;=&lt;/mo&gt;&lt;mfrac&gt;&lt;mn&gt;1&lt;/mn&gt;&lt;mrow&gt;&lt;mi&gt;n&lt;/mi&gt;&lt;mo&gt;&amp;#xD7;&lt;/mo&gt;&lt;mi&gt;q&lt;/mi&gt;&lt;/mrow&gt;&lt;/mfrac&gt;&lt;mo&gt;,&lt;/mo&gt;&lt;/math&gt;&quot;,&quot;origin&quot;:&quot;MathType Legacy&quot;,&quot;version&quot;:&quot;v3.23.0&quot;}" title="R subscript H equals fraction numerator 1 over denominator n cross times q end fractio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sub&gt;&lt;mi&gt;R&lt;/mi&gt;&lt;mi&gt;H&lt;/mi&gt;&lt;/msub&gt;&lt;mo&gt;=&lt;/mo&gt;&lt;mfrac&gt;&lt;mn&gt;1&lt;/mn&gt;&lt;mrow&gt;&lt;mi&gt;n&lt;/mi&gt;&lt;mo&gt;&amp;#xD7;&lt;/mo&gt;&lt;mi&gt;q&lt;/mi&gt;&lt;/mrow&gt;&lt;/mfrac&gt;&lt;mo&gt;,&lt;/mo&gt;&lt;/math&gt;&quot;,&quot;origin&quot;:&quot;MathType Legacy&quot;,&quot;version&quot;:&quot;v3.23.0&quot;}" title="R subscript H equals fraction numerator 1 over denominator n cross times q end fraction comma"/>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24128" cy="495808"/>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(2.5)</w:t>
      </w:r>
    </w:p>
    <w:p w14:paraId="1D09B262" w14:textId="77777777" w:rsidR="00781573" w:rsidRDefault="00781573" w:rsidP="0019735B">
      <w:pPr>
        <w:spacing w:after="0" w:line="240" w:lineRule="auto"/>
        <w:ind w:firstLine="709"/>
        <w:jc w:val="both"/>
        <w:rPr>
          <w:rFonts w:ascii="Times New Roman" w:eastAsiaTheme="minorHAnsi" w:hAnsi="Times New Roman"/>
          <w:sz w:val="28"/>
          <w:szCs w:val="28"/>
        </w:rPr>
      </w:pPr>
    </w:p>
    <w:p w14:paraId="180D159F" w14:textId="77777777" w:rsidR="00781573" w:rsidRPr="008D546F" w:rsidRDefault="00781573" w:rsidP="000A0529">
      <w:pPr>
        <w:spacing w:after="0" w:line="240" w:lineRule="auto"/>
        <w:jc w:val="both"/>
        <w:rPr>
          <w:rFonts w:ascii="Times New Roman" w:eastAsiaTheme="minorHAnsi" w:hAnsi="Times New Roman"/>
          <w:sz w:val="28"/>
          <w:szCs w:val="28"/>
        </w:rPr>
      </w:pPr>
      <w:r w:rsidRPr="008D546F">
        <w:rPr>
          <w:rFonts w:ascii="Times New Roman" w:eastAsiaTheme="minorHAnsi" w:hAnsi="Times New Roman"/>
          <w:sz w:val="28"/>
          <w:szCs w:val="28"/>
        </w:rPr>
        <w:t>где:</w:t>
      </w:r>
      <w:r>
        <w:rPr>
          <w:rFonts w:ascii="Times New Roman" w:eastAsiaTheme="minorHAnsi" w:hAnsi="Times New Roman"/>
          <w:sz w:val="28"/>
          <w:szCs w:val="28"/>
        </w:rPr>
        <w:t xml:space="preserve"> </w:t>
      </w:r>
      <m:oMath>
        <m:r>
          <w:rPr>
            <w:rFonts w:ascii="Cambria Math" w:eastAsiaTheme="minorHAnsi" w:hAnsi="Cambria Math"/>
            <w:sz w:val="28"/>
            <w:szCs w:val="28"/>
          </w:rPr>
          <m:t>n</m:t>
        </m:r>
      </m:oMath>
      <w:r w:rsidRPr="008D546F">
        <w:rPr>
          <w:rFonts w:ascii="Times New Roman" w:eastAsiaTheme="minorHAnsi" w:hAnsi="Times New Roman"/>
          <w:sz w:val="28"/>
          <w:szCs w:val="28"/>
        </w:rPr>
        <w:t>— концентрация носителей заряда, [м⁻³</w:t>
      </w:r>
      <w:r>
        <w:rPr>
          <w:rFonts w:ascii="Times New Roman" w:eastAsiaTheme="minorHAnsi" w:hAnsi="Times New Roman"/>
          <w:sz w:val="28"/>
          <w:szCs w:val="28"/>
        </w:rPr>
        <w:t>]</w:t>
      </w:r>
      <w:r w:rsidRPr="008D546F">
        <w:rPr>
          <w:rFonts w:ascii="Times New Roman" w:eastAsiaTheme="minorHAnsi" w:hAnsi="Times New Roman"/>
          <w:sz w:val="28"/>
          <w:szCs w:val="28"/>
        </w:rPr>
        <w:t>;</w:t>
      </w:r>
      <w:r>
        <w:rPr>
          <w:rFonts w:ascii="Times New Roman" w:eastAsiaTheme="minorHAnsi" w:hAnsi="Times New Roman"/>
          <w:sz w:val="28"/>
          <w:szCs w:val="28"/>
        </w:rPr>
        <w:t xml:space="preserve"> </w:t>
      </w:r>
      <m:oMath>
        <m:r>
          <w:rPr>
            <w:rFonts w:ascii="Cambria Math" w:eastAsiaTheme="minorHAnsi" w:hAnsi="Cambria Math"/>
            <w:sz w:val="28"/>
            <w:szCs w:val="28"/>
          </w:rPr>
          <m:t>q</m:t>
        </m:r>
      </m:oMath>
      <w:r w:rsidRPr="008D546F">
        <w:rPr>
          <w:rFonts w:ascii="Times New Roman" w:eastAsiaTheme="minorHAnsi" w:hAnsi="Times New Roman"/>
          <w:sz w:val="28"/>
          <w:szCs w:val="28"/>
        </w:rPr>
        <w:t xml:space="preserve">— заряд носителя (для электронов </w:t>
      </w:r>
      <m:oMath>
        <m:r>
          <w:rPr>
            <w:rFonts w:ascii="Cambria Math" w:eastAsiaTheme="minorHAnsi" w:hAnsi="Cambria Math"/>
            <w:sz w:val="28"/>
            <w:szCs w:val="28"/>
          </w:rPr>
          <m:t>q=-e</m:t>
        </m:r>
      </m:oMath>
      <w:r w:rsidRPr="008D546F">
        <w:rPr>
          <w:rFonts w:ascii="Times New Roman" w:eastAsiaTheme="minorHAnsi" w:hAnsi="Times New Roman"/>
          <w:sz w:val="28"/>
          <w:szCs w:val="28"/>
        </w:rPr>
        <w:t xml:space="preserve">, для дырок </w:t>
      </w:r>
      <m:oMath>
        <m:r>
          <w:rPr>
            <w:rFonts w:ascii="Cambria Math" w:eastAsiaTheme="minorHAnsi" w:hAnsi="Cambria Math"/>
            <w:sz w:val="28"/>
            <w:szCs w:val="28"/>
          </w:rPr>
          <m:t>q=+e</m:t>
        </m:r>
      </m:oMath>
      <w:r w:rsidRPr="008D546F">
        <w:rPr>
          <w:rFonts w:ascii="Times New Roman" w:eastAsiaTheme="minorHAnsi" w:hAnsi="Times New Roman"/>
          <w:sz w:val="28"/>
          <w:szCs w:val="28"/>
        </w:rPr>
        <w:t>)</w:t>
      </w:r>
    </w:p>
    <w:p w14:paraId="49033B32" w14:textId="77777777" w:rsidR="00781573" w:rsidRPr="00D53B66" w:rsidRDefault="00781573" w:rsidP="0019735B">
      <w:pPr>
        <w:spacing w:after="0" w:line="240" w:lineRule="auto"/>
        <w:ind w:firstLine="709"/>
        <w:jc w:val="both"/>
        <w:rPr>
          <w:rFonts w:ascii="Times New Roman" w:eastAsiaTheme="minorHAnsi" w:hAnsi="Times New Roman"/>
          <w:sz w:val="28"/>
          <w:szCs w:val="28"/>
        </w:rPr>
      </w:pPr>
      <w:r w:rsidRPr="008D546F">
        <w:rPr>
          <w:rFonts w:ascii="Times New Roman" w:eastAsiaTheme="minorHAnsi" w:hAnsi="Times New Roman"/>
          <w:sz w:val="28"/>
          <w:szCs w:val="28"/>
        </w:rPr>
        <w:t>Подвижность носителей заряда (через измеренное сопротивление):</w:t>
      </w:r>
    </w:p>
    <w:p w14:paraId="6D72EFD9" w14:textId="77777777" w:rsidR="00757A93" w:rsidRPr="007562C6" w:rsidRDefault="00757A93" w:rsidP="0019735B">
      <w:pPr>
        <w:spacing w:after="0" w:line="240" w:lineRule="auto"/>
        <w:ind w:firstLine="709"/>
        <w:jc w:val="both"/>
        <w:rPr>
          <w:rFonts w:ascii="Times New Roman" w:eastAsiaTheme="minorHAnsi" w:hAnsi="Times New Roman"/>
          <w:sz w:val="28"/>
          <w:szCs w:val="28"/>
        </w:rPr>
      </w:pPr>
    </w:p>
    <w:p w14:paraId="190235C8" w14:textId="07C3DCF5" w:rsidR="00EC2914" w:rsidRPr="007562C6" w:rsidRDefault="00701B5C" w:rsidP="00701B5C">
      <w:pPr>
        <w:spacing w:after="0" w:line="240" w:lineRule="auto"/>
        <w:ind w:firstLine="709"/>
        <w:jc w:val="right"/>
        <w:rPr>
          <w:rFonts w:ascii="Times New Roman" w:eastAsiaTheme="minorHAnsi" w:hAnsi="Times New Roman"/>
          <w:sz w:val="28"/>
          <w:szCs w:val="28"/>
        </w:rPr>
      </w:pPr>
      <w:r>
        <w:rPr>
          <w:noProof/>
          <w:position w:val="-23"/>
        </w:rPr>
        <w:drawing>
          <wp:inline distT="0" distB="0" distL="0" distR="0" wp14:anchorId="210837DE" wp14:editId="22807B56">
            <wp:extent cx="1605280" cy="540512"/>
            <wp:effectExtent l="0" t="0" r="0" b="0"/>
            <wp:docPr id="1027039206" name="Picture 1" descr="{&quot;mathml&quot;:&quot;&lt;math style=\&quot;font-family:Times New Roman;font-size:16px;\&quot; xmlns=\&quot;http://www.w3.org/1998/Math/MathML\&quot;&gt;&lt;mi&gt;&amp;#x3BC;&lt;/mi&gt;&lt;mo&gt;=&lt;/mo&gt;&lt;mfrac&gt;&lt;mrow&gt;&lt;mi&gt;&amp;#x3C3;&lt;/mi&gt;&lt;mo&gt;&amp;#xD7;&lt;/mo&gt;&lt;msub&gt;&lt;mi&gt;R&lt;/mi&gt;&lt;mi&gt;H&lt;/mi&gt;&lt;/msub&gt;&lt;/mrow&gt;&lt;mn&gt;1&lt;/mn&gt;&lt;/mfrac&gt;&lt;mo&gt;=&lt;/mo&gt;&lt;msub&gt;&lt;mi&gt;R&lt;/mi&gt;&lt;mi&gt;H&lt;/mi&gt;&lt;/msub&gt;&lt;mi&gt;&amp;#x3C1;&lt;/mi&gt;&lt;mo&gt;,&lt;/mo&gt;&lt;/math&gt;&quot;,&quot;origin&quot;:&quot;MathType Legacy&quot;,&quot;version&quot;:&quot;v3.23.0&quot;}" title="mu equals fraction numerator sigma cross times R subscript H over denominator 1 end fraction equals R subscript H rh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amp;#x3BC;&lt;/mi&gt;&lt;mo&gt;=&lt;/mo&gt;&lt;mfrac&gt;&lt;mrow&gt;&lt;mi&gt;&amp;#x3C3;&lt;/mi&gt;&lt;mo&gt;&amp;#xD7;&lt;/mo&gt;&lt;msub&gt;&lt;mi&gt;R&lt;/mi&gt;&lt;mi&gt;H&lt;/mi&gt;&lt;/msub&gt;&lt;/mrow&gt;&lt;mn&gt;1&lt;/mn&gt;&lt;/mfrac&gt;&lt;mo&gt;=&lt;/mo&gt;&lt;msub&gt;&lt;mi&gt;R&lt;/mi&gt;&lt;mi&gt;H&lt;/mi&gt;&lt;/msub&gt;&lt;mi&gt;&amp;#x3C1;&lt;/mi&gt;&lt;mo&gt;,&lt;/mo&gt;&lt;/math&gt;&quot;,&quot;origin&quot;:&quot;MathType Legacy&quot;,&quot;version&quot;:&quot;v3.23.0&quot;}" title="mu equals fraction numerator sigma cross times R subscript H over denominator 1 end fraction equals R subscript H rho comma"/>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05280" cy="540512"/>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(2.6)</w:t>
      </w:r>
    </w:p>
    <w:p w14:paraId="301DD41C" w14:textId="77777777" w:rsidR="00781573" w:rsidRPr="00053AC2" w:rsidRDefault="00781573" w:rsidP="0019735B">
      <w:pPr>
        <w:spacing w:after="0" w:line="240" w:lineRule="auto"/>
        <w:ind w:firstLine="709"/>
        <w:jc w:val="center"/>
        <w:rPr>
          <w:rFonts w:ascii="Times New Roman" w:hAnsi="Times New Roman"/>
          <w:sz w:val="28"/>
          <w:szCs w:val="28"/>
        </w:rPr>
      </w:pPr>
    </w:p>
    <w:p w14:paraId="035EF018" w14:textId="63550665" w:rsidR="00781573" w:rsidRPr="003447A0" w:rsidRDefault="00781573" w:rsidP="000A0529">
      <w:pPr>
        <w:spacing w:after="0" w:line="240" w:lineRule="auto"/>
        <w:jc w:val="both"/>
        <w:rPr>
          <w:rFonts w:ascii="Times New Roman" w:eastAsiaTheme="minorHAnsi" w:hAnsi="Times New Roman"/>
          <w:sz w:val="28"/>
          <w:szCs w:val="28"/>
        </w:rPr>
      </w:pPr>
      <w:r w:rsidRPr="008D546F">
        <w:rPr>
          <w:rFonts w:ascii="Times New Roman" w:eastAsiaTheme="minorHAnsi" w:hAnsi="Times New Roman"/>
          <w:sz w:val="28"/>
          <w:szCs w:val="28"/>
        </w:rPr>
        <w:t>где</w:t>
      </w:r>
      <w:r w:rsidRPr="003447A0">
        <w:rPr>
          <w:rFonts w:ascii="Times New Roman" w:eastAsiaTheme="minorHAnsi" w:hAnsi="Times New Roman"/>
          <w:sz w:val="28"/>
          <w:szCs w:val="28"/>
        </w:rPr>
        <w:t xml:space="preserve"> </w:t>
      </w:r>
      <m:oMath>
        <m:r>
          <w:rPr>
            <w:rFonts w:ascii="Cambria Math" w:eastAsiaTheme="minorHAnsi" w:hAnsi="Cambria Math"/>
            <w:sz w:val="28"/>
            <w:szCs w:val="28"/>
          </w:rPr>
          <m:t>μ</m:t>
        </m:r>
      </m:oMath>
      <w:r w:rsidR="000A0529">
        <w:rPr>
          <w:rFonts w:ascii="Times New Roman" w:eastAsiaTheme="minorHAnsi" w:hAnsi="Times New Roman"/>
          <w:sz w:val="28"/>
          <w:szCs w:val="28"/>
        </w:rPr>
        <w:t>–</w:t>
      </w:r>
      <w:r w:rsidRPr="003447A0">
        <w:rPr>
          <w:rFonts w:ascii="Times New Roman" w:eastAsiaTheme="minorHAnsi" w:hAnsi="Times New Roman"/>
          <w:sz w:val="28"/>
          <w:szCs w:val="28"/>
        </w:rPr>
        <w:t xml:space="preserve"> подвижность носителей [м²/</w:t>
      </w:r>
      <w:proofErr w:type="spellStart"/>
      <w:r w:rsidRPr="003447A0">
        <w:rPr>
          <w:rFonts w:ascii="Times New Roman" w:eastAsiaTheme="minorHAnsi" w:hAnsi="Times New Roman"/>
          <w:sz w:val="28"/>
          <w:szCs w:val="28"/>
        </w:rPr>
        <w:t>В·с</w:t>
      </w:r>
      <w:proofErr w:type="spellEnd"/>
      <w:r w:rsidRPr="003447A0">
        <w:rPr>
          <w:rFonts w:ascii="Times New Roman" w:eastAsiaTheme="minorHAnsi" w:hAnsi="Times New Roman"/>
          <w:sz w:val="28"/>
          <w:szCs w:val="28"/>
        </w:rPr>
        <w:t>]</w:t>
      </w:r>
      <w:r w:rsidR="00701B5C" w:rsidRPr="00701B5C">
        <w:rPr>
          <w:rFonts w:ascii="Times New Roman" w:eastAsiaTheme="minorHAnsi" w:hAnsi="Times New Roman"/>
          <w:sz w:val="28"/>
          <w:szCs w:val="28"/>
        </w:rPr>
        <w:t>,</w:t>
      </w:r>
      <w:r w:rsidRPr="003447A0">
        <w:rPr>
          <w:rFonts w:ascii="Times New Roman" w:eastAsiaTheme="minorHAnsi" w:hAnsi="Times New Roman"/>
          <w:sz w:val="28"/>
          <w:szCs w:val="28"/>
        </w:rPr>
        <w:t xml:space="preserve"> </w:t>
      </w:r>
      <m:oMath>
        <m:r>
          <w:rPr>
            <w:rFonts w:ascii="Cambria Math" w:eastAsiaTheme="minorHAnsi" w:hAnsi="Cambria Math"/>
            <w:sz w:val="28"/>
            <w:szCs w:val="28"/>
          </w:rPr>
          <m:t>σ</m:t>
        </m:r>
      </m:oMath>
      <w:r w:rsidR="000A0529">
        <w:rPr>
          <w:rFonts w:ascii="Times New Roman" w:eastAsiaTheme="minorHAnsi" w:hAnsi="Times New Roman"/>
          <w:sz w:val="28"/>
          <w:szCs w:val="28"/>
        </w:rPr>
        <w:t>–</w:t>
      </w:r>
      <w:r w:rsidRPr="003447A0">
        <w:rPr>
          <w:rFonts w:ascii="Times New Roman" w:eastAsiaTheme="minorHAnsi" w:hAnsi="Times New Roman"/>
          <w:sz w:val="28"/>
          <w:szCs w:val="28"/>
        </w:rPr>
        <w:t>электропроводность [См/м]</w:t>
      </w:r>
      <w:r w:rsidR="00701B5C" w:rsidRPr="00701B5C">
        <w:rPr>
          <w:rFonts w:ascii="Times New Roman" w:eastAsiaTheme="minorHAnsi" w:hAnsi="Times New Roman"/>
          <w:sz w:val="28"/>
          <w:szCs w:val="28"/>
        </w:rPr>
        <w:t>,</w:t>
      </w:r>
      <w:r w:rsidRPr="003447A0">
        <w:rPr>
          <w:rFonts w:ascii="Times New Roman" w:eastAsiaTheme="minorHAnsi" w:hAnsi="Times New Roman"/>
          <w:sz w:val="28"/>
          <w:szCs w:val="28"/>
        </w:rPr>
        <w:t xml:space="preserve"> </w:t>
      </w:r>
      <m:oMath>
        <m:r>
          <w:rPr>
            <w:rFonts w:ascii="Cambria Math" w:eastAsiaTheme="minorHAnsi" w:hAnsi="Cambria Math"/>
            <w:sz w:val="28"/>
            <w:szCs w:val="28"/>
          </w:rPr>
          <m:t>ρ</m:t>
        </m:r>
      </m:oMath>
      <w:r w:rsidR="000A0529">
        <w:rPr>
          <w:rFonts w:ascii="Times New Roman" w:eastAsiaTheme="minorHAnsi" w:hAnsi="Times New Roman"/>
          <w:sz w:val="28"/>
          <w:szCs w:val="28"/>
        </w:rPr>
        <w:t>–</w:t>
      </w:r>
      <w:r w:rsidRPr="003447A0">
        <w:rPr>
          <w:rFonts w:ascii="Times New Roman" w:eastAsiaTheme="minorHAnsi" w:hAnsi="Times New Roman"/>
          <w:sz w:val="28"/>
          <w:szCs w:val="28"/>
        </w:rPr>
        <w:t xml:space="preserve"> удельное сопротивление</w:t>
      </w:r>
      <w:r>
        <w:rPr>
          <w:rFonts w:ascii="Times New Roman" w:eastAsiaTheme="minorHAnsi" w:hAnsi="Times New Roman"/>
          <w:sz w:val="28"/>
          <w:szCs w:val="28"/>
        </w:rPr>
        <w:t xml:space="preserve"> [</w:t>
      </w:r>
      <w:r w:rsidRPr="003447A0">
        <w:rPr>
          <w:rFonts w:ascii="Times New Roman" w:eastAsiaTheme="minorHAnsi" w:hAnsi="Times New Roman"/>
          <w:sz w:val="28"/>
          <w:szCs w:val="28"/>
        </w:rPr>
        <w:t>Ом</w:t>
      </w:r>
      <w:r w:rsidR="00B12EB2">
        <w:rPr>
          <w:rFonts w:ascii="Times New Roman" w:eastAsiaTheme="minorHAnsi" w:hAnsi="Times New Roman"/>
          <w:sz w:val="28"/>
          <w:szCs w:val="28"/>
        </w:rPr>
        <w:t>*</w:t>
      </w:r>
      <w:r w:rsidRPr="003447A0">
        <w:rPr>
          <w:rFonts w:ascii="Times New Roman" w:eastAsiaTheme="minorHAnsi" w:hAnsi="Times New Roman"/>
          <w:sz w:val="28"/>
          <w:szCs w:val="28"/>
        </w:rPr>
        <w:t>м</w:t>
      </w:r>
      <w:r>
        <w:rPr>
          <w:rFonts w:ascii="Times New Roman" w:eastAsiaTheme="minorHAnsi" w:hAnsi="Times New Roman"/>
          <w:sz w:val="28"/>
          <w:szCs w:val="28"/>
        </w:rPr>
        <w:t>]</w:t>
      </w:r>
      <w:r w:rsidRPr="003447A0">
        <w:rPr>
          <w:rFonts w:ascii="Times New Roman" w:eastAsiaTheme="minorHAnsi" w:hAnsi="Times New Roman"/>
          <w:sz w:val="28"/>
          <w:szCs w:val="28"/>
        </w:rPr>
        <w:t>.</w:t>
      </w:r>
    </w:p>
    <w:p w14:paraId="6C2D8BDA" w14:textId="77777777" w:rsidR="00781573" w:rsidRPr="00D53B66" w:rsidRDefault="00781573" w:rsidP="0019735B">
      <w:pPr>
        <w:spacing w:after="0" w:line="240" w:lineRule="auto"/>
        <w:ind w:firstLine="709"/>
        <w:jc w:val="both"/>
        <w:rPr>
          <w:rFonts w:ascii="Times New Roman" w:eastAsiaTheme="minorHAnsi" w:hAnsi="Times New Roman"/>
          <w:sz w:val="28"/>
          <w:szCs w:val="28"/>
        </w:rPr>
      </w:pPr>
      <w:r w:rsidRPr="003447A0">
        <w:rPr>
          <w:rFonts w:ascii="Times New Roman" w:eastAsiaTheme="minorHAnsi" w:hAnsi="Times New Roman"/>
          <w:sz w:val="28"/>
          <w:szCs w:val="28"/>
        </w:rPr>
        <w:t>Определение удельного сопротивления при четырёхточечном измерении:</w:t>
      </w:r>
    </w:p>
    <w:p w14:paraId="54D87C1B" w14:textId="77777777" w:rsidR="00757A93" w:rsidRPr="00D53B66" w:rsidRDefault="00757A93" w:rsidP="0019735B">
      <w:pPr>
        <w:spacing w:after="0" w:line="240" w:lineRule="auto"/>
        <w:ind w:firstLine="709"/>
        <w:jc w:val="both"/>
        <w:rPr>
          <w:rFonts w:ascii="Times New Roman" w:eastAsiaTheme="minorHAnsi" w:hAnsi="Times New Roman"/>
          <w:sz w:val="28"/>
          <w:szCs w:val="28"/>
        </w:rPr>
      </w:pPr>
    </w:p>
    <w:p w14:paraId="5CE886C7" w14:textId="77777777" w:rsidR="00701B5C" w:rsidRPr="007562C6" w:rsidRDefault="00701B5C" w:rsidP="00757A93">
      <w:pPr>
        <w:spacing w:after="0" w:line="240" w:lineRule="auto"/>
        <w:ind w:left="2160" w:firstLine="720"/>
        <w:jc w:val="center"/>
        <w:rPr>
          <w:rFonts w:ascii="Times New Roman" w:eastAsiaTheme="minorEastAsia" w:hAnsi="Times New Roman"/>
          <w:sz w:val="28"/>
          <w:szCs w:val="28"/>
        </w:rPr>
      </w:pPr>
    </w:p>
    <w:p w14:paraId="2A5B20CF" w14:textId="77E039D6" w:rsidR="00781573" w:rsidRPr="007562C6" w:rsidRDefault="00701B5C" w:rsidP="00701B5C">
      <w:pPr>
        <w:spacing w:after="0" w:line="240" w:lineRule="auto"/>
        <w:ind w:left="2160" w:firstLine="720"/>
        <w:jc w:val="right"/>
        <w:rPr>
          <w:rFonts w:ascii="Times New Roman" w:eastAsiaTheme="minorEastAsia" w:hAnsi="Times New Roman"/>
          <w:sz w:val="28"/>
          <w:szCs w:val="28"/>
        </w:rPr>
      </w:pPr>
      <w:r>
        <w:rPr>
          <w:noProof/>
          <w:position w:val="-23"/>
        </w:rPr>
        <w:lastRenderedPageBreak/>
        <w:drawing>
          <wp:inline distT="0" distB="0" distL="0" distR="0" wp14:anchorId="09574524" wp14:editId="4CE90563">
            <wp:extent cx="1345184" cy="455168"/>
            <wp:effectExtent l="0" t="0" r="0" b="0"/>
            <wp:docPr id="1543891573" name="Picture 1" descr="{&quot;mathml&quot;:&quot;&lt;math style=\&quot;font-family:Times New Roman;font-size:16px;\&quot; xmlns=\&quot;http://www.w3.org/1998/Math/MathML\&quot;&gt;&lt;mi&gt;&amp;#x3C1;&lt;/mi&gt;&lt;mo&gt;=&lt;/mo&gt;&lt;mfrac&gt;&lt;mi&gt;V&lt;/mi&gt;&lt;mi&gt;I&lt;/mi&gt;&lt;/mfrac&gt;&lt;mo&gt;&amp;#xD7;&lt;/mo&gt;&lt;mfrac&gt;&lt;mrow&gt;&lt;mi&gt;w&lt;/mi&gt;&lt;mo&gt;&amp;#xD7;&lt;/mo&gt;&lt;mi&gt;d&lt;/mi&gt;&lt;/mrow&gt;&lt;mi&gt;L&lt;/mi&gt;&lt;/mfrac&gt;&lt;mo&gt;,&lt;/mo&gt;&lt;/math&gt;&quot;,&quot;origin&quot;:&quot;MathType Legacy&quot;,&quot;version&quot;:&quot;v3.23.0&quot;}" title="rho equals V over I cross times fraction numerator w cross times d over denominator L end fractio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amp;#x3C1;&lt;/mi&gt;&lt;mo&gt;=&lt;/mo&gt;&lt;mfrac&gt;&lt;mi&gt;V&lt;/mi&gt;&lt;mi&gt;I&lt;/mi&gt;&lt;/mfrac&gt;&lt;mo&gt;&amp;#xD7;&lt;/mo&gt;&lt;mfrac&gt;&lt;mrow&gt;&lt;mi&gt;w&lt;/mi&gt;&lt;mo&gt;&amp;#xD7;&lt;/mo&gt;&lt;mi&gt;d&lt;/mi&gt;&lt;/mrow&gt;&lt;mi&gt;L&lt;/mi&gt;&lt;/mfrac&gt;&lt;mo&gt;,&lt;/mo&gt;&lt;/math&gt;&quot;,&quot;origin&quot;:&quot;MathType Legacy&quot;,&quot;version&quot;:&quot;v3.23.0&quot;}" title="rho equals V over I cross times fraction numerator w cross times d over denominator L end fraction comma"/>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345184" cy="455168"/>
                    </a:xfrm>
                    <a:prstGeom prst="rect">
                      <a:avLst/>
                    </a:prstGeom>
                  </pic:spPr>
                </pic:pic>
              </a:graphicData>
            </a:graphic>
          </wp:inline>
        </w:drawing>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t>(2.7)</w:t>
      </w:r>
    </w:p>
    <w:p w14:paraId="05066D5C" w14:textId="77777777" w:rsidR="00781573" w:rsidRPr="00053AC2" w:rsidRDefault="00781573" w:rsidP="0019735B">
      <w:pPr>
        <w:spacing w:after="0" w:line="240" w:lineRule="auto"/>
        <w:ind w:firstLine="709"/>
        <w:rPr>
          <w:rFonts w:ascii="Times New Roman" w:hAnsi="Times New Roman"/>
          <w:sz w:val="28"/>
          <w:szCs w:val="28"/>
        </w:rPr>
      </w:pPr>
    </w:p>
    <w:p w14:paraId="629E12D3" w14:textId="1D70885A" w:rsidR="00781573" w:rsidRPr="003447A0" w:rsidRDefault="00781573" w:rsidP="000A0529">
      <w:pPr>
        <w:spacing w:after="0" w:line="240" w:lineRule="auto"/>
        <w:jc w:val="both"/>
        <w:rPr>
          <w:rFonts w:ascii="Times New Roman" w:eastAsiaTheme="minorHAnsi" w:hAnsi="Times New Roman"/>
          <w:sz w:val="28"/>
          <w:szCs w:val="28"/>
        </w:rPr>
      </w:pPr>
      <w:r w:rsidRPr="003447A0">
        <w:rPr>
          <w:rFonts w:ascii="Times New Roman" w:eastAsiaTheme="minorHAnsi" w:hAnsi="Times New Roman"/>
          <w:sz w:val="28"/>
          <w:szCs w:val="28"/>
        </w:rPr>
        <w:t>где</w:t>
      </w:r>
      <w:r>
        <w:rPr>
          <w:rFonts w:ascii="Times New Roman" w:eastAsiaTheme="minorHAnsi" w:hAnsi="Times New Roman"/>
          <w:sz w:val="28"/>
          <w:szCs w:val="28"/>
        </w:rPr>
        <w:t xml:space="preserve"> </w:t>
      </w:r>
      <m:oMath>
        <m:r>
          <w:rPr>
            <w:rFonts w:ascii="Cambria Math" w:eastAsiaTheme="minorHAnsi" w:hAnsi="Cambria Math"/>
            <w:sz w:val="28"/>
            <w:szCs w:val="28"/>
          </w:rPr>
          <m:t>V</m:t>
        </m:r>
      </m:oMath>
      <w:r w:rsidR="000A0529">
        <w:rPr>
          <w:rFonts w:ascii="Times New Roman" w:eastAsiaTheme="minorHAnsi" w:hAnsi="Times New Roman"/>
          <w:sz w:val="28"/>
          <w:szCs w:val="28"/>
        </w:rPr>
        <w:t>–</w:t>
      </w:r>
      <w:r w:rsidRPr="003447A0">
        <w:rPr>
          <w:rFonts w:ascii="Times New Roman" w:eastAsiaTheme="minorHAnsi" w:hAnsi="Times New Roman"/>
          <w:sz w:val="28"/>
          <w:szCs w:val="28"/>
        </w:rPr>
        <w:t xml:space="preserve"> падение напряжения между внутренними зондами</w:t>
      </w:r>
      <w:r>
        <w:rPr>
          <w:rFonts w:ascii="Times New Roman" w:eastAsiaTheme="minorHAnsi" w:hAnsi="Times New Roman"/>
          <w:sz w:val="28"/>
          <w:szCs w:val="28"/>
        </w:rPr>
        <w:t xml:space="preserve"> </w:t>
      </w:r>
      <w:r w:rsidRPr="003447A0">
        <w:rPr>
          <w:rFonts w:ascii="Times New Roman" w:eastAsiaTheme="minorHAnsi" w:hAnsi="Times New Roman"/>
          <w:sz w:val="28"/>
          <w:szCs w:val="28"/>
        </w:rPr>
        <w:t>[В</w:t>
      </w:r>
      <w:r>
        <w:rPr>
          <w:rFonts w:ascii="Times New Roman" w:eastAsiaTheme="minorHAnsi" w:hAnsi="Times New Roman"/>
          <w:sz w:val="28"/>
          <w:szCs w:val="28"/>
        </w:rPr>
        <w:t>]</w:t>
      </w:r>
      <w:r w:rsidRPr="003447A0">
        <w:rPr>
          <w:rFonts w:ascii="Times New Roman" w:eastAsiaTheme="minorHAnsi" w:hAnsi="Times New Roman"/>
          <w:sz w:val="28"/>
          <w:szCs w:val="28"/>
        </w:rPr>
        <w:t>;</w:t>
      </w:r>
      <w:r>
        <w:rPr>
          <w:rFonts w:ascii="Times New Roman" w:eastAsiaTheme="minorHAnsi" w:hAnsi="Times New Roman"/>
          <w:sz w:val="28"/>
          <w:szCs w:val="28"/>
        </w:rPr>
        <w:t xml:space="preserve"> </w:t>
      </w:r>
      <m:oMath>
        <m:r>
          <w:rPr>
            <w:rFonts w:ascii="Cambria Math" w:eastAsiaTheme="minorHAnsi" w:hAnsi="Cambria Math"/>
            <w:sz w:val="28"/>
            <w:szCs w:val="28"/>
          </w:rPr>
          <m:t>w</m:t>
        </m:r>
      </m:oMath>
      <w:r w:rsidR="000A0529">
        <w:rPr>
          <w:rFonts w:ascii="Times New Roman" w:eastAsiaTheme="minorHAnsi" w:hAnsi="Times New Roman"/>
          <w:sz w:val="28"/>
          <w:szCs w:val="28"/>
        </w:rPr>
        <w:t>–</w:t>
      </w:r>
      <w:r w:rsidRPr="003447A0">
        <w:rPr>
          <w:rFonts w:ascii="Times New Roman" w:eastAsiaTheme="minorHAnsi" w:hAnsi="Times New Roman"/>
          <w:sz w:val="28"/>
          <w:szCs w:val="28"/>
        </w:rPr>
        <w:t xml:space="preserve"> ширина образца</w:t>
      </w:r>
      <w:r>
        <w:rPr>
          <w:rFonts w:ascii="Times New Roman" w:eastAsiaTheme="minorHAnsi" w:hAnsi="Times New Roman"/>
          <w:sz w:val="28"/>
          <w:szCs w:val="28"/>
        </w:rPr>
        <w:t xml:space="preserve"> [</w:t>
      </w:r>
      <w:r w:rsidRPr="003447A0">
        <w:rPr>
          <w:rFonts w:ascii="Times New Roman" w:eastAsiaTheme="minorHAnsi" w:hAnsi="Times New Roman"/>
          <w:sz w:val="28"/>
          <w:szCs w:val="28"/>
        </w:rPr>
        <w:t>м</w:t>
      </w:r>
      <w:r>
        <w:rPr>
          <w:rFonts w:ascii="Times New Roman" w:eastAsiaTheme="minorHAnsi" w:hAnsi="Times New Roman"/>
          <w:sz w:val="28"/>
          <w:szCs w:val="28"/>
        </w:rPr>
        <w:t>]</w:t>
      </w:r>
      <w:r w:rsidRPr="003447A0">
        <w:rPr>
          <w:rFonts w:ascii="Times New Roman" w:eastAsiaTheme="minorHAnsi" w:hAnsi="Times New Roman"/>
          <w:sz w:val="28"/>
          <w:szCs w:val="28"/>
        </w:rPr>
        <w:t>;</w:t>
      </w:r>
      <w:r>
        <w:rPr>
          <w:rFonts w:ascii="Times New Roman" w:eastAsiaTheme="minorHAnsi" w:hAnsi="Times New Roman"/>
          <w:sz w:val="28"/>
          <w:szCs w:val="28"/>
        </w:rPr>
        <w:t xml:space="preserve"> </w:t>
      </w:r>
      <m:oMath>
        <m:r>
          <w:rPr>
            <w:rFonts w:ascii="Cambria Math" w:eastAsiaTheme="minorHAnsi" w:hAnsi="Cambria Math"/>
            <w:sz w:val="28"/>
            <w:szCs w:val="28"/>
          </w:rPr>
          <m:t>L</m:t>
        </m:r>
      </m:oMath>
      <w:r w:rsidR="000A0529">
        <w:rPr>
          <w:rFonts w:ascii="Times New Roman" w:eastAsiaTheme="minorHAnsi" w:hAnsi="Times New Roman"/>
          <w:sz w:val="28"/>
          <w:szCs w:val="28"/>
        </w:rPr>
        <w:t>–</w:t>
      </w:r>
      <w:r w:rsidRPr="003447A0">
        <w:rPr>
          <w:rFonts w:ascii="Times New Roman" w:eastAsiaTheme="minorHAnsi" w:hAnsi="Times New Roman"/>
          <w:sz w:val="28"/>
          <w:szCs w:val="28"/>
        </w:rPr>
        <w:t xml:space="preserve"> расстояние между измерительными контактами</w:t>
      </w:r>
      <w:r>
        <w:rPr>
          <w:rFonts w:ascii="Times New Roman" w:eastAsiaTheme="minorHAnsi" w:hAnsi="Times New Roman"/>
          <w:sz w:val="28"/>
          <w:szCs w:val="28"/>
        </w:rPr>
        <w:t xml:space="preserve"> [</w:t>
      </w:r>
      <w:r w:rsidRPr="003447A0">
        <w:rPr>
          <w:rFonts w:ascii="Times New Roman" w:eastAsiaTheme="minorHAnsi" w:hAnsi="Times New Roman"/>
          <w:sz w:val="28"/>
          <w:szCs w:val="28"/>
        </w:rPr>
        <w:t>м</w:t>
      </w:r>
      <w:r>
        <w:rPr>
          <w:rFonts w:ascii="Times New Roman" w:eastAsiaTheme="minorHAnsi" w:hAnsi="Times New Roman"/>
          <w:sz w:val="28"/>
          <w:szCs w:val="28"/>
        </w:rPr>
        <w:t>]</w:t>
      </w:r>
      <w:r w:rsidRPr="003447A0">
        <w:rPr>
          <w:rFonts w:ascii="Times New Roman" w:eastAsiaTheme="minorHAnsi" w:hAnsi="Times New Roman"/>
          <w:sz w:val="28"/>
          <w:szCs w:val="28"/>
        </w:rPr>
        <w:t>.</w:t>
      </w:r>
    </w:p>
    <w:p w14:paraId="65450F87" w14:textId="77777777" w:rsidR="00781573" w:rsidRDefault="00781573" w:rsidP="0019735B">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Для нахождения концентрации целевых газов используется общепринятая формула:</w:t>
      </w:r>
    </w:p>
    <w:p w14:paraId="5CC27EC2" w14:textId="77777777" w:rsidR="000A0529" w:rsidRPr="003447A0" w:rsidRDefault="000A0529" w:rsidP="0019735B">
      <w:pPr>
        <w:spacing w:after="0" w:line="240" w:lineRule="auto"/>
        <w:ind w:firstLine="709"/>
        <w:jc w:val="both"/>
        <w:rPr>
          <w:rFonts w:ascii="Times New Roman" w:eastAsiaTheme="minorHAnsi" w:hAnsi="Times New Roman"/>
          <w:sz w:val="28"/>
          <w:szCs w:val="28"/>
        </w:rPr>
      </w:pPr>
    </w:p>
    <w:p w14:paraId="11B880C8" w14:textId="36FF943C" w:rsidR="00781573" w:rsidRPr="007562C6" w:rsidRDefault="00701B5C" w:rsidP="00701B5C">
      <w:pPr>
        <w:spacing w:after="0" w:line="240" w:lineRule="auto"/>
        <w:jc w:val="right"/>
        <w:rPr>
          <w:rFonts w:ascii="Times New Roman" w:eastAsiaTheme="minorEastAsia" w:hAnsi="Times New Roman"/>
          <w:sz w:val="28"/>
          <w:szCs w:val="28"/>
        </w:rPr>
      </w:pPr>
      <w:r>
        <w:rPr>
          <w:noProof/>
          <w:position w:val="-40"/>
        </w:rPr>
        <w:drawing>
          <wp:inline distT="0" distB="0" distL="0" distR="0" wp14:anchorId="1920393D" wp14:editId="653F6A97">
            <wp:extent cx="1463040" cy="648208"/>
            <wp:effectExtent l="0" t="0" r="0" b="0"/>
            <wp:docPr id="1700206403" name="Picture 1" descr="{&quot;mathml&quot;:&quot;&lt;math style=\&quot;font-family:Times New Roman;font-size:16px;\&quot; xmlns=\&quot;http://www.w3.org/1998/Math/MathML\&quot;&gt;&lt;mi&gt;C&lt;/mi&gt;&lt;mo&gt;=&lt;/mo&gt;&lt;mfrac&gt;&lt;mrow&gt;&lt;mi&gt;&amp;#x3C1;&lt;/mi&gt;&lt;mo&gt;&amp;#xD7;&lt;/mo&gt;&lt;mi&gt;T&lt;/mi&gt;&lt;mo&gt;&amp;#xD7;&lt;/mo&gt;&lt;msub&gt;&lt;mi&gt;V&lt;/mi&gt;&lt;mn&gt;1&lt;/mn&gt;&lt;/msub&gt;&lt;mi&gt;R&lt;/mi&gt;&lt;/mrow&gt;&lt;mrow&gt;&lt;mi&gt;M&lt;/mi&gt;&lt;mo&gt;&amp;#xD7;&lt;/mo&gt;&lt;msub&gt;&lt;mi&gt;V&lt;/mi&gt;&lt;mn&gt;2&lt;/mn&gt;&lt;/msub&gt;&lt;mo&gt;&amp;#xD7;&lt;/mo&gt;&lt;mi&gt;P&lt;/mi&gt;&lt;/mrow&gt;&lt;/mfrac&gt;&lt;mo&gt;,&lt;/mo&gt;&lt;/math&gt;&quot;,&quot;origin&quot;:&quot;MathType Legacy&quot;,&quot;version&quot;:&quot;v3.23.0&quot;}" title="C equals fraction numerator rho cross times T cross times V subscript 1 R over denominator M cross times V subscript 2 cross times P end fractio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C&lt;/mi&gt;&lt;mo&gt;=&lt;/mo&gt;&lt;mfrac&gt;&lt;mrow&gt;&lt;mi&gt;&amp;#x3C1;&lt;/mi&gt;&lt;mo&gt;&amp;#xD7;&lt;/mo&gt;&lt;mi&gt;T&lt;/mi&gt;&lt;mo&gt;&amp;#xD7;&lt;/mo&gt;&lt;msub&gt;&lt;mi&gt;V&lt;/mi&gt;&lt;mn&gt;1&lt;/mn&gt;&lt;/msub&gt;&lt;mi&gt;R&lt;/mi&gt;&lt;/mrow&gt;&lt;mrow&gt;&lt;mi&gt;M&lt;/mi&gt;&lt;mo&gt;&amp;#xD7;&lt;/mo&gt;&lt;msub&gt;&lt;mi&gt;V&lt;/mi&gt;&lt;mn&gt;2&lt;/mn&gt;&lt;/msub&gt;&lt;mo&gt;&amp;#xD7;&lt;/mo&gt;&lt;mi&gt;P&lt;/mi&gt;&lt;/mrow&gt;&lt;/mfrac&gt;&lt;mo&gt;,&lt;/mo&gt;&lt;/math&gt;&quot;,&quot;origin&quot;:&quot;MathType Legacy&quot;,&quot;version&quot;:&quot;v3.23.0&quot;}" title="C equals fraction numerator rho cross times T cross times V subscript 1 R over denominator M cross times V subscript 2 cross times P end fraction comma"/>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63040" cy="648208"/>
                    </a:xfrm>
                    <a:prstGeom prst="rect">
                      <a:avLst/>
                    </a:prstGeom>
                  </pic:spPr>
                </pic:pic>
              </a:graphicData>
            </a:graphic>
          </wp:inline>
        </w:drawing>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r>
      <w:r w:rsidRPr="007562C6">
        <w:rPr>
          <w:rFonts w:ascii="Times New Roman" w:eastAsiaTheme="minorEastAsia" w:hAnsi="Times New Roman"/>
          <w:sz w:val="28"/>
          <w:szCs w:val="28"/>
        </w:rPr>
        <w:tab/>
        <w:t>(2.8)</w:t>
      </w:r>
    </w:p>
    <w:p w14:paraId="249F7F8B" w14:textId="77777777" w:rsidR="00701B5C" w:rsidRPr="007562C6" w:rsidRDefault="00701B5C" w:rsidP="00701B5C">
      <w:pPr>
        <w:spacing w:after="0" w:line="240" w:lineRule="auto"/>
        <w:ind w:left="2880" w:firstLine="720"/>
        <w:jc w:val="right"/>
        <w:rPr>
          <w:rFonts w:ascii="Times New Roman" w:eastAsiaTheme="minorEastAsia" w:hAnsi="Times New Roman"/>
          <w:sz w:val="28"/>
          <w:szCs w:val="28"/>
        </w:rPr>
      </w:pPr>
    </w:p>
    <w:p w14:paraId="6E313B57" w14:textId="7F5A434E" w:rsidR="00781573" w:rsidRDefault="00781573" w:rsidP="000A0529">
      <w:pPr>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где </w:t>
      </w:r>
      <w:r>
        <w:rPr>
          <w:rFonts w:ascii="Times New Roman" w:eastAsiaTheme="minorHAnsi" w:hAnsi="Times New Roman"/>
          <w:i/>
          <w:sz w:val="28"/>
          <w:szCs w:val="28"/>
          <w:lang w:val="kk-KZ"/>
        </w:rPr>
        <w:t>С</w:t>
      </w:r>
      <w:r>
        <w:rPr>
          <w:rFonts w:ascii="Times New Roman" w:eastAsiaTheme="minorHAnsi" w:hAnsi="Times New Roman"/>
          <w:sz w:val="28"/>
          <w:szCs w:val="28"/>
          <w:lang w:val="kk-KZ"/>
        </w:rPr>
        <w:t xml:space="preserve"> – массовая концентрация целевого газа [ppm], </w:t>
      </w:r>
      <w:r>
        <w:rPr>
          <w:rFonts w:ascii="Times New Roman" w:eastAsiaTheme="minorHAnsi" w:hAnsi="Times New Roman"/>
          <w:i/>
          <w:sz w:val="28"/>
          <w:szCs w:val="28"/>
          <w:lang w:val="en-US"/>
        </w:rPr>
        <w:t>ρ</w:t>
      </w:r>
      <w:r>
        <w:rPr>
          <w:rFonts w:ascii="Times New Roman" w:eastAsiaTheme="minorHAnsi" w:hAnsi="Times New Roman"/>
          <w:sz w:val="28"/>
          <w:szCs w:val="28"/>
          <w:lang w:val="kk-KZ"/>
        </w:rPr>
        <w:t xml:space="preserve"> – плотность газа [г/см</w:t>
      </w:r>
      <w:r>
        <w:rPr>
          <w:rFonts w:ascii="Times New Roman" w:eastAsiaTheme="minorHAnsi" w:hAnsi="Times New Roman"/>
          <w:sz w:val="28"/>
          <w:szCs w:val="28"/>
          <w:vertAlign w:val="superscript"/>
          <w:lang w:val="kk-KZ"/>
        </w:rPr>
        <w:t>3</w:t>
      </w:r>
      <w:r>
        <w:rPr>
          <w:rFonts w:ascii="Times New Roman" w:eastAsiaTheme="minorHAnsi" w:hAnsi="Times New Roman"/>
          <w:sz w:val="28"/>
          <w:szCs w:val="28"/>
          <w:lang w:val="kk-KZ"/>
        </w:rPr>
        <w:t xml:space="preserve">], </w:t>
      </w:r>
      <w:r>
        <w:rPr>
          <w:rFonts w:ascii="Times New Roman" w:eastAsiaTheme="minorHAnsi" w:hAnsi="Times New Roman"/>
          <w:i/>
          <w:sz w:val="28"/>
          <w:szCs w:val="28"/>
          <w:lang w:val="kk-KZ"/>
        </w:rPr>
        <w:t>Т</w:t>
      </w:r>
      <w:r>
        <w:rPr>
          <w:rFonts w:ascii="Times New Roman" w:eastAsiaTheme="minorHAnsi" w:hAnsi="Times New Roman"/>
          <w:sz w:val="28"/>
          <w:szCs w:val="28"/>
          <w:lang w:val="kk-KZ"/>
        </w:rPr>
        <w:t xml:space="preserve"> – абсолютная температура [К], </w:t>
      </w:r>
      <w:r>
        <w:rPr>
          <w:rFonts w:ascii="Times New Roman" w:eastAsiaTheme="minorHAnsi" w:hAnsi="Times New Roman"/>
          <w:i/>
          <w:sz w:val="28"/>
          <w:szCs w:val="28"/>
          <w:lang w:val="kk-KZ"/>
        </w:rPr>
        <w:t>V</w:t>
      </w:r>
      <w:r>
        <w:rPr>
          <w:rFonts w:ascii="Times New Roman" w:eastAsiaTheme="minorHAnsi" w:hAnsi="Times New Roman"/>
          <w:i/>
          <w:sz w:val="28"/>
          <w:szCs w:val="28"/>
          <w:vertAlign w:val="subscript"/>
          <w:lang w:val="kk-KZ"/>
        </w:rPr>
        <w:t>1</w:t>
      </w:r>
      <w:r>
        <w:rPr>
          <w:rFonts w:ascii="Times New Roman" w:eastAsiaTheme="minorHAnsi" w:hAnsi="Times New Roman"/>
          <w:sz w:val="28"/>
          <w:szCs w:val="28"/>
          <w:lang w:val="kk-KZ"/>
        </w:rPr>
        <w:t xml:space="preserve"> – объем газа [мкл], </w:t>
      </w:r>
      <w:r>
        <w:rPr>
          <w:rFonts w:ascii="Times New Roman" w:eastAsiaTheme="minorHAnsi" w:hAnsi="Times New Roman"/>
          <w:i/>
          <w:sz w:val="28"/>
          <w:szCs w:val="28"/>
          <w:lang w:val="kk-KZ"/>
        </w:rPr>
        <w:t>R</w:t>
      </w:r>
      <w:r>
        <w:rPr>
          <w:rFonts w:ascii="Times New Roman" w:eastAsiaTheme="minorHAnsi" w:hAnsi="Times New Roman"/>
          <w:sz w:val="28"/>
          <w:szCs w:val="28"/>
          <w:lang w:val="kk-KZ"/>
        </w:rPr>
        <w:t xml:space="preserve"> – универсальная газовая постоянная [8.31 Дж/моль</w:t>
      </w:r>
      <w:r w:rsidR="00CB0148">
        <w:rPr>
          <w:rFonts w:ascii="Times New Roman" w:eastAsiaTheme="minorHAnsi" w:hAnsi="Times New Roman"/>
          <w:sz w:val="28"/>
          <w:szCs w:val="28"/>
          <w:lang w:val="kk-KZ"/>
        </w:rPr>
        <w:t>*</w:t>
      </w:r>
      <w:r>
        <w:rPr>
          <w:rFonts w:ascii="Times New Roman" w:eastAsiaTheme="minorHAnsi" w:hAnsi="Times New Roman"/>
          <w:sz w:val="28"/>
          <w:szCs w:val="28"/>
          <w:lang w:val="kk-KZ"/>
        </w:rPr>
        <w:t xml:space="preserve">К], </w:t>
      </w:r>
      <w:r>
        <w:rPr>
          <w:rFonts w:ascii="Times New Roman" w:eastAsiaTheme="minorHAnsi" w:hAnsi="Times New Roman"/>
          <w:i/>
          <w:sz w:val="28"/>
          <w:szCs w:val="28"/>
          <w:lang w:val="kk-KZ"/>
        </w:rPr>
        <w:t>P</w:t>
      </w:r>
      <w:r>
        <w:rPr>
          <w:rFonts w:ascii="Times New Roman" w:eastAsiaTheme="minorHAnsi" w:hAnsi="Times New Roman"/>
          <w:sz w:val="28"/>
          <w:szCs w:val="28"/>
          <w:lang w:val="kk-KZ"/>
        </w:rPr>
        <w:t xml:space="preserve"> – давление в камере [Па], </w:t>
      </w:r>
      <w:r>
        <w:rPr>
          <w:rFonts w:ascii="Times New Roman" w:eastAsiaTheme="minorHAnsi" w:hAnsi="Times New Roman"/>
          <w:i/>
          <w:sz w:val="28"/>
          <w:szCs w:val="28"/>
          <w:lang w:val="kk-KZ"/>
        </w:rPr>
        <w:t>V</w:t>
      </w:r>
      <w:r>
        <w:rPr>
          <w:rFonts w:ascii="Times New Roman" w:eastAsiaTheme="minorHAnsi" w:hAnsi="Times New Roman"/>
          <w:i/>
          <w:sz w:val="28"/>
          <w:szCs w:val="28"/>
          <w:vertAlign w:val="subscript"/>
          <w:lang w:val="kk-KZ"/>
        </w:rPr>
        <w:t>2</w:t>
      </w:r>
      <w:r>
        <w:rPr>
          <w:rFonts w:ascii="Times New Roman" w:eastAsiaTheme="minorHAnsi" w:hAnsi="Times New Roman"/>
          <w:sz w:val="28"/>
          <w:szCs w:val="28"/>
          <w:lang w:val="kk-KZ"/>
        </w:rPr>
        <w:t xml:space="preserve"> – объем камеры [л], </w:t>
      </w:r>
      <w:r>
        <w:rPr>
          <w:rFonts w:ascii="Times New Roman" w:eastAsiaTheme="minorHAnsi" w:hAnsi="Times New Roman"/>
          <w:i/>
          <w:sz w:val="28"/>
          <w:szCs w:val="28"/>
          <w:lang w:val="kk-KZ"/>
        </w:rPr>
        <w:t>M</w:t>
      </w:r>
      <w:r>
        <w:rPr>
          <w:rFonts w:ascii="Times New Roman" w:eastAsiaTheme="minorHAnsi" w:hAnsi="Times New Roman"/>
          <w:sz w:val="28"/>
          <w:szCs w:val="28"/>
          <w:lang w:val="kk-KZ"/>
        </w:rPr>
        <w:t xml:space="preserve"> – моелкулярная масса газа [г/моль]. </w:t>
      </w:r>
    </w:p>
    <w:p w14:paraId="31394573" w14:textId="3A56599F" w:rsidR="00781573" w:rsidRPr="00FE4ECB" w:rsidRDefault="00781573" w:rsidP="003A68A8">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lang w:val="kk-KZ"/>
        </w:rPr>
        <w:tab/>
      </w:r>
      <w:r>
        <w:rPr>
          <w:rFonts w:ascii="Times New Roman" w:eastAsiaTheme="minorHAnsi" w:hAnsi="Times New Roman"/>
          <w:sz w:val="28"/>
          <w:szCs w:val="28"/>
        </w:rPr>
        <w:t xml:space="preserve"> </w:t>
      </w:r>
    </w:p>
    <w:p w14:paraId="740F736A" w14:textId="77777777" w:rsidR="00F227D1" w:rsidRPr="00FE4ECB" w:rsidRDefault="00F227D1" w:rsidP="003A68A8">
      <w:pPr>
        <w:spacing w:after="0" w:line="240" w:lineRule="auto"/>
        <w:ind w:firstLine="709"/>
        <w:jc w:val="both"/>
        <w:rPr>
          <w:rFonts w:ascii="Times New Roman" w:eastAsiaTheme="minorHAnsi" w:hAnsi="Times New Roman"/>
          <w:sz w:val="28"/>
          <w:szCs w:val="28"/>
        </w:rPr>
      </w:pPr>
    </w:p>
    <w:p w14:paraId="7D2A215E" w14:textId="77777777" w:rsidR="00781573" w:rsidRDefault="00781573" w:rsidP="0019735B">
      <w:pPr>
        <w:tabs>
          <w:tab w:val="left" w:pos="567"/>
        </w:tabs>
        <w:spacing w:after="0" w:line="240" w:lineRule="auto"/>
        <w:ind w:firstLine="709"/>
        <w:jc w:val="both"/>
        <w:rPr>
          <w:rFonts w:ascii="Times New Roman" w:eastAsiaTheme="minorHAnsi" w:hAnsi="Times New Roman"/>
          <w:b/>
          <w:bCs/>
          <w:sz w:val="28"/>
          <w:szCs w:val="28"/>
        </w:rPr>
      </w:pPr>
      <w:r>
        <w:rPr>
          <w:rFonts w:ascii="Times New Roman" w:eastAsiaTheme="minorHAnsi" w:hAnsi="Times New Roman"/>
          <w:b/>
          <w:bCs/>
          <w:sz w:val="28"/>
          <w:szCs w:val="28"/>
          <w:lang w:val="kk-KZ"/>
        </w:rPr>
        <w:t xml:space="preserve">2.5 Моделирование и интерпретация механизма газосенсорики с использованием методов </w:t>
      </w:r>
      <w:r>
        <w:rPr>
          <w:rFonts w:ascii="Times New Roman" w:eastAsiaTheme="minorHAnsi" w:hAnsi="Times New Roman"/>
          <w:b/>
          <w:bCs/>
          <w:sz w:val="28"/>
          <w:szCs w:val="28"/>
          <w:lang w:val="en-US"/>
        </w:rPr>
        <w:t>DFT</w:t>
      </w:r>
      <w:r w:rsidRPr="00FA7B91">
        <w:rPr>
          <w:rFonts w:ascii="Times New Roman" w:eastAsiaTheme="minorHAnsi" w:hAnsi="Times New Roman"/>
          <w:b/>
          <w:bCs/>
          <w:sz w:val="28"/>
          <w:szCs w:val="28"/>
        </w:rPr>
        <w:t xml:space="preserve"> </w:t>
      </w:r>
      <w:r>
        <w:rPr>
          <w:rFonts w:ascii="Times New Roman" w:eastAsiaTheme="minorHAnsi" w:hAnsi="Times New Roman"/>
          <w:b/>
          <w:bCs/>
          <w:sz w:val="28"/>
          <w:szCs w:val="28"/>
        </w:rPr>
        <w:t>расчетов</w:t>
      </w:r>
    </w:p>
    <w:p w14:paraId="544F161F" w14:textId="77777777" w:rsidR="00781573" w:rsidRDefault="00781573" w:rsidP="0019735B">
      <w:pPr>
        <w:tabs>
          <w:tab w:val="left" w:pos="567"/>
        </w:tabs>
        <w:spacing w:after="0" w:line="240" w:lineRule="auto"/>
        <w:ind w:firstLine="709"/>
        <w:jc w:val="both"/>
        <w:rPr>
          <w:rFonts w:ascii="Times New Roman" w:eastAsiaTheme="minorHAnsi" w:hAnsi="Times New Roman"/>
          <w:sz w:val="28"/>
          <w:szCs w:val="28"/>
          <w:lang w:val="kk-KZ"/>
        </w:rPr>
      </w:pPr>
      <w:r w:rsidRPr="00FA7B91">
        <w:rPr>
          <w:rFonts w:ascii="Times New Roman" w:eastAsiaTheme="minorHAnsi" w:hAnsi="Times New Roman"/>
          <w:sz w:val="28"/>
          <w:szCs w:val="28"/>
        </w:rPr>
        <w:t>Методы, основанные на теории функционала электронной плотности (</w:t>
      </w:r>
      <w:proofErr w:type="spellStart"/>
      <w:r w:rsidRPr="00FA7B91">
        <w:rPr>
          <w:rFonts w:ascii="Times New Roman" w:eastAsiaTheme="minorHAnsi" w:hAnsi="Times New Roman"/>
          <w:sz w:val="28"/>
          <w:szCs w:val="28"/>
        </w:rPr>
        <w:t>Density</w:t>
      </w:r>
      <w:proofErr w:type="spellEnd"/>
      <w:r w:rsidRPr="00FA7B91">
        <w:rPr>
          <w:rFonts w:ascii="Times New Roman" w:eastAsiaTheme="minorHAnsi" w:hAnsi="Times New Roman"/>
          <w:sz w:val="28"/>
          <w:szCs w:val="28"/>
        </w:rPr>
        <w:t xml:space="preserve"> </w:t>
      </w:r>
      <w:proofErr w:type="spellStart"/>
      <w:r w:rsidRPr="00FA7B91">
        <w:rPr>
          <w:rFonts w:ascii="Times New Roman" w:eastAsiaTheme="minorHAnsi" w:hAnsi="Times New Roman"/>
          <w:sz w:val="28"/>
          <w:szCs w:val="28"/>
        </w:rPr>
        <w:t>Functional</w:t>
      </w:r>
      <w:proofErr w:type="spellEnd"/>
      <w:r w:rsidRPr="00FA7B91">
        <w:rPr>
          <w:rFonts w:ascii="Times New Roman" w:eastAsiaTheme="minorHAnsi" w:hAnsi="Times New Roman"/>
          <w:sz w:val="28"/>
          <w:szCs w:val="28"/>
        </w:rPr>
        <w:t xml:space="preserve"> </w:t>
      </w:r>
      <w:proofErr w:type="spellStart"/>
      <w:r w:rsidRPr="00FA7B91">
        <w:rPr>
          <w:rFonts w:ascii="Times New Roman" w:eastAsiaTheme="minorHAnsi" w:hAnsi="Times New Roman"/>
          <w:sz w:val="28"/>
          <w:szCs w:val="28"/>
        </w:rPr>
        <w:t>Theory</w:t>
      </w:r>
      <w:proofErr w:type="spellEnd"/>
      <w:r w:rsidRPr="00FA7B91">
        <w:rPr>
          <w:rFonts w:ascii="Times New Roman" w:eastAsiaTheme="minorHAnsi" w:hAnsi="Times New Roman"/>
          <w:sz w:val="28"/>
          <w:szCs w:val="28"/>
        </w:rPr>
        <w:t xml:space="preserve">, DFT), в настоящее время являются одним из наиболее распространённых и эффективных подходов для моделирования электронных свойств атомных, молекулярных и конденсированных систем. Основная идея DFT заключается в том, что все основные свойства многоэлектронной системы полностью определяются её электронной плотностью </w:t>
      </w:r>
      <m:oMath>
        <m:r>
          <w:rPr>
            <w:rFonts w:ascii="Cambria Math" w:eastAsiaTheme="minorHAnsi" w:hAnsi="Cambria Math"/>
            <w:sz w:val="28"/>
            <w:szCs w:val="28"/>
          </w:rPr>
          <m:t>ρ(</m:t>
        </m:r>
        <m:r>
          <m:rPr>
            <m:sty m:val="p"/>
          </m:rPr>
          <w:rPr>
            <w:rFonts w:ascii="Cambria Math" w:eastAsiaTheme="minorHAnsi" w:hAnsi="Cambria Math"/>
            <w:sz w:val="28"/>
            <w:szCs w:val="28"/>
          </w:rPr>
          <m:t>r</m:t>
        </m:r>
        <m:r>
          <w:rPr>
            <w:rFonts w:ascii="Cambria Math" w:eastAsiaTheme="minorHAnsi" w:hAnsi="Cambria Math"/>
            <w:sz w:val="28"/>
            <w:szCs w:val="28"/>
          </w:rPr>
          <m:t>)</m:t>
        </m:r>
      </m:oMath>
      <w:r w:rsidRPr="00FA7B91">
        <w:rPr>
          <w:rFonts w:ascii="Times New Roman" w:eastAsiaTheme="minorHAnsi" w:hAnsi="Times New Roman"/>
          <w:sz w:val="28"/>
          <w:szCs w:val="28"/>
        </w:rPr>
        <w:t>, а не многомерной волновой функцией.</w:t>
      </w:r>
      <w:r w:rsidRPr="00FA7B91">
        <w:rPr>
          <w:rFonts w:ascii="Times New Roman" w:eastAsiaTheme="minorHAnsi" w:hAnsi="Times New Roman"/>
          <w:sz w:val="28"/>
          <w:szCs w:val="28"/>
          <w:lang w:val="kk-KZ"/>
        </w:rPr>
        <w:t xml:space="preserve"> </w:t>
      </w:r>
      <w:r w:rsidRPr="0053258E">
        <w:rPr>
          <w:rFonts w:ascii="Times New Roman" w:eastAsiaTheme="minorHAnsi" w:hAnsi="Times New Roman"/>
          <w:sz w:val="28"/>
          <w:szCs w:val="28"/>
          <w:lang w:val="kk-KZ"/>
        </w:rPr>
        <w:t>Был использован функционал B3LYP с базисным набором LANL2DZ, обеспечивающий надежное описание оксидов переходных металлов при сохранении приемлемых вычислительных затрат.</w:t>
      </w:r>
    </w:p>
    <w:p w14:paraId="79109094" w14:textId="77777777" w:rsidR="00781573" w:rsidRPr="006346BD" w:rsidRDefault="00781573" w:rsidP="0019735B">
      <w:pPr>
        <w:tabs>
          <w:tab w:val="left" w:pos="567"/>
        </w:tabs>
        <w:spacing w:after="0" w:line="240" w:lineRule="auto"/>
        <w:ind w:firstLine="709"/>
        <w:jc w:val="both"/>
        <w:rPr>
          <w:rFonts w:ascii="Times New Roman" w:eastAsiaTheme="minorHAnsi" w:hAnsi="Times New Roman"/>
          <w:sz w:val="28"/>
          <w:szCs w:val="28"/>
          <w:lang w:val="kk-KZ"/>
        </w:rPr>
      </w:pPr>
      <w:r w:rsidRPr="0053258E">
        <w:rPr>
          <w:rFonts w:ascii="Times New Roman" w:eastAsiaTheme="minorHAnsi" w:hAnsi="Times New Roman"/>
          <w:sz w:val="28"/>
          <w:szCs w:val="28"/>
          <w:lang w:val="kk-KZ"/>
        </w:rPr>
        <w:t>Расчёты с использованием теории дополнительного функционала плотности (DFT) выявили механизмы молекулярного взаимодействия, лежащие в основе селективной адсорбции. В совокупности эти результаты позиционируют гетероструктуры SnO₂/por-Si как перспективный путь к созданию миниатюрных, энергоэффективных и селективных газовых сенсоров.</w:t>
      </w:r>
    </w:p>
    <w:p w14:paraId="0B877E7F" w14:textId="77777777" w:rsidR="00781573" w:rsidRPr="00FE4ECB" w:rsidRDefault="00781573" w:rsidP="0019735B">
      <w:pPr>
        <w:spacing w:after="0" w:line="240" w:lineRule="auto"/>
        <w:ind w:firstLine="709"/>
        <w:jc w:val="both"/>
        <w:rPr>
          <w:rFonts w:ascii="Times New Roman" w:hAnsi="Times New Roman"/>
          <w:b/>
          <w:sz w:val="28"/>
          <w:szCs w:val="28"/>
        </w:rPr>
      </w:pPr>
    </w:p>
    <w:p w14:paraId="1459EFEF" w14:textId="77777777" w:rsidR="00F227D1" w:rsidRPr="00FE4ECB" w:rsidRDefault="00F227D1" w:rsidP="0019735B">
      <w:pPr>
        <w:spacing w:after="0" w:line="240" w:lineRule="auto"/>
        <w:ind w:firstLine="709"/>
        <w:jc w:val="both"/>
        <w:rPr>
          <w:rFonts w:ascii="Times New Roman" w:hAnsi="Times New Roman"/>
          <w:b/>
          <w:sz w:val="28"/>
          <w:szCs w:val="28"/>
        </w:rPr>
      </w:pPr>
    </w:p>
    <w:p w14:paraId="680C8402" w14:textId="77777777" w:rsidR="00781573" w:rsidRDefault="00781573" w:rsidP="0019735B">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2.6 Заключение по разделу</w:t>
      </w:r>
    </w:p>
    <w:p w14:paraId="69918941" w14:textId="77777777" w:rsidR="00701B5C" w:rsidRPr="00701B5C" w:rsidRDefault="00701B5C" w:rsidP="00701B5C">
      <w:pPr>
        <w:spacing w:after="0" w:line="240" w:lineRule="auto"/>
        <w:ind w:firstLine="709"/>
        <w:jc w:val="both"/>
        <w:rPr>
          <w:rFonts w:ascii="Times New Roman" w:hAnsi="Times New Roman"/>
          <w:sz w:val="28"/>
          <w:szCs w:val="28"/>
        </w:rPr>
      </w:pPr>
      <w:r w:rsidRPr="00701B5C">
        <w:rPr>
          <w:rFonts w:ascii="Times New Roman" w:hAnsi="Times New Roman"/>
          <w:sz w:val="28"/>
          <w:szCs w:val="28"/>
        </w:rPr>
        <w:t xml:space="preserve">В данном разделе подробно рассмотрены технологии получения и формирования гетероструктур на основе </w:t>
      </w:r>
      <w:proofErr w:type="spellStart"/>
      <w:r w:rsidRPr="00701B5C">
        <w:rPr>
          <w:rFonts w:ascii="Times New Roman" w:hAnsi="Times New Roman"/>
          <w:sz w:val="28"/>
          <w:szCs w:val="28"/>
        </w:rPr>
        <w:t>SnO</w:t>
      </w:r>
      <w:proofErr w:type="spellEnd"/>
      <w:r w:rsidRPr="00701B5C">
        <w:rPr>
          <w:rFonts w:ascii="Times New Roman" w:hAnsi="Times New Roman"/>
          <w:sz w:val="28"/>
          <w:szCs w:val="28"/>
        </w:rPr>
        <w:t>₂/</w:t>
      </w:r>
      <w:proofErr w:type="spellStart"/>
      <w:r w:rsidRPr="00701B5C">
        <w:rPr>
          <w:rFonts w:ascii="Times New Roman" w:hAnsi="Times New Roman"/>
          <w:sz w:val="28"/>
          <w:szCs w:val="28"/>
        </w:rPr>
        <w:t>por-Si</w:t>
      </w:r>
      <w:proofErr w:type="spellEnd"/>
      <w:r w:rsidRPr="00701B5C">
        <w:rPr>
          <w:rFonts w:ascii="Times New Roman" w:hAnsi="Times New Roman"/>
          <w:sz w:val="28"/>
          <w:szCs w:val="28"/>
        </w:rPr>
        <w:t xml:space="preserve">, включая этапы подготовки подложек, формирования пористого кремния и нанесения функционального слоя диоксида олова. Особое внимание уделено влиянию технологических параметров синтеза на морфологию, структурные и сенсорные характеристики получаемых материалов. Также были описаны методы нанесения тонких пленок и особенности формирования межфазной границы в гетероструктурах, </w:t>
      </w:r>
      <w:r w:rsidRPr="00701B5C">
        <w:rPr>
          <w:rFonts w:ascii="Times New Roman" w:hAnsi="Times New Roman"/>
          <w:sz w:val="28"/>
          <w:szCs w:val="28"/>
        </w:rPr>
        <w:lastRenderedPageBreak/>
        <w:t xml:space="preserve">оказывающей существенное влияние на электрические и </w:t>
      </w:r>
      <w:proofErr w:type="spellStart"/>
      <w:r w:rsidRPr="00701B5C">
        <w:rPr>
          <w:rFonts w:ascii="Times New Roman" w:hAnsi="Times New Roman"/>
          <w:sz w:val="28"/>
          <w:szCs w:val="28"/>
        </w:rPr>
        <w:t>газочувствительные</w:t>
      </w:r>
      <w:proofErr w:type="spellEnd"/>
      <w:r w:rsidRPr="00701B5C">
        <w:rPr>
          <w:rFonts w:ascii="Times New Roman" w:hAnsi="Times New Roman"/>
          <w:sz w:val="28"/>
          <w:szCs w:val="28"/>
        </w:rPr>
        <w:t xml:space="preserve"> свойства системы.</w:t>
      </w:r>
    </w:p>
    <w:p w14:paraId="0F4B6872" w14:textId="77777777" w:rsidR="00701B5C" w:rsidRPr="00701B5C" w:rsidRDefault="00701B5C" w:rsidP="00701B5C">
      <w:pPr>
        <w:spacing w:after="0" w:line="240" w:lineRule="auto"/>
        <w:ind w:firstLine="709"/>
        <w:jc w:val="both"/>
        <w:rPr>
          <w:rFonts w:ascii="Times New Roman" w:hAnsi="Times New Roman"/>
          <w:sz w:val="28"/>
          <w:szCs w:val="28"/>
        </w:rPr>
      </w:pPr>
      <w:r w:rsidRPr="00701B5C">
        <w:rPr>
          <w:rFonts w:ascii="Times New Roman" w:hAnsi="Times New Roman"/>
          <w:sz w:val="28"/>
          <w:szCs w:val="28"/>
        </w:rPr>
        <w:t>Для комплексного исследования полученных структур были рассмотрены современные методы анализа поверхности и физико-химических свойств материалов. Морфология и топография поверхности изучались с использованием сканирующей электронной микроскопии и атомно-силовой спектроскопии, позволяющих оценить размеры пор, равномерность покрытия и шероховатость поверхности. Оптические свойства и особенности колебательных состояний исследовались методами комбинационного рассеяния света (Рамановской спектроскопии) и ИК-спектроскопии, что позволило определить структурные изменения, наличие химических связей и дефектных состояний в материалах.</w:t>
      </w:r>
    </w:p>
    <w:p w14:paraId="5AF28B1E" w14:textId="77777777" w:rsidR="00701B5C" w:rsidRPr="00701B5C" w:rsidRDefault="00701B5C" w:rsidP="00701B5C">
      <w:pPr>
        <w:spacing w:after="0" w:line="240" w:lineRule="auto"/>
        <w:ind w:firstLine="709"/>
        <w:jc w:val="both"/>
        <w:rPr>
          <w:rFonts w:ascii="Times New Roman" w:hAnsi="Times New Roman"/>
          <w:sz w:val="28"/>
          <w:szCs w:val="28"/>
        </w:rPr>
      </w:pPr>
      <w:r w:rsidRPr="00701B5C">
        <w:rPr>
          <w:rFonts w:ascii="Times New Roman" w:hAnsi="Times New Roman"/>
          <w:sz w:val="28"/>
          <w:szCs w:val="28"/>
        </w:rPr>
        <w:t>Кроме того, были рассмотрены методы исследования электрических характеристик с использованием системы Холла для определения типа проводимости, концентрации и подвижности носителей заряда. В качестве дополнительного метода первичной оценки пористости поверхности был использован анализ угла смачивания, позволяющий косвенно судить о степени развитости поверхности и её гидрофильных свойствах.</w:t>
      </w:r>
    </w:p>
    <w:p w14:paraId="25CFF676" w14:textId="77777777" w:rsidR="00701B5C" w:rsidRPr="00701B5C" w:rsidRDefault="00701B5C" w:rsidP="00701B5C">
      <w:pPr>
        <w:spacing w:after="0" w:line="240" w:lineRule="auto"/>
        <w:ind w:firstLine="709"/>
        <w:jc w:val="both"/>
        <w:rPr>
          <w:rFonts w:ascii="Times New Roman" w:hAnsi="Times New Roman"/>
          <w:sz w:val="28"/>
          <w:szCs w:val="28"/>
        </w:rPr>
      </w:pPr>
      <w:r w:rsidRPr="00701B5C">
        <w:rPr>
          <w:rFonts w:ascii="Times New Roman" w:hAnsi="Times New Roman"/>
          <w:sz w:val="28"/>
          <w:szCs w:val="28"/>
        </w:rPr>
        <w:t>Отдельное внимание уделено современным подходам к описанию механизмов газовой чувствительности на основе DFT-расчётов, позволяющих моделировать процессы адсорбции газовых молекул, перераспределение электронной плотности и изменение энергетических характеристик поверхности. Также в разделе рассмотрены методы нанесения электрических контактов, особенности проектирования чувствительных элементов и базовые принципы прототипирования электронного компонента газового сенсора для дальнейшего практического применения.</w:t>
      </w:r>
    </w:p>
    <w:p w14:paraId="514776A5" w14:textId="77777777" w:rsidR="00781573" w:rsidRPr="00701B5C" w:rsidRDefault="00781573" w:rsidP="0019735B">
      <w:pPr>
        <w:spacing w:after="0" w:line="240" w:lineRule="auto"/>
        <w:ind w:firstLine="709"/>
        <w:jc w:val="both"/>
        <w:rPr>
          <w:rFonts w:ascii="Times New Roman" w:eastAsiaTheme="minorHAnsi" w:hAnsi="Times New Roman"/>
          <w:sz w:val="28"/>
          <w:szCs w:val="28"/>
        </w:rPr>
      </w:pPr>
    </w:p>
    <w:p w14:paraId="45FB006E" w14:textId="53055101" w:rsidR="00183696" w:rsidRDefault="00183696" w:rsidP="0019735B">
      <w:pPr>
        <w:spacing w:after="0" w:line="240" w:lineRule="auto"/>
        <w:ind w:firstLine="709"/>
        <w:rPr>
          <w:rFonts w:ascii="Times New Roman" w:eastAsiaTheme="minorHAnsi" w:hAnsi="Times New Roman"/>
          <w:b/>
          <w:bCs/>
          <w:sz w:val="28"/>
          <w:szCs w:val="28"/>
          <w:lang w:val="kk-KZ"/>
        </w:rPr>
      </w:pPr>
      <w:r>
        <w:rPr>
          <w:rFonts w:ascii="Times New Roman" w:eastAsiaTheme="minorHAnsi" w:hAnsi="Times New Roman"/>
          <w:b/>
          <w:bCs/>
          <w:sz w:val="28"/>
          <w:szCs w:val="28"/>
          <w:lang w:val="kk-KZ"/>
        </w:rPr>
        <w:br w:type="page"/>
      </w:r>
    </w:p>
    <w:p w14:paraId="3687D22E" w14:textId="3F7F01A0" w:rsidR="00183696" w:rsidRDefault="00183696" w:rsidP="00D63222">
      <w:pPr>
        <w:spacing w:after="0" w:line="240" w:lineRule="auto"/>
        <w:ind w:firstLine="709"/>
        <w:jc w:val="both"/>
        <w:rPr>
          <w:rFonts w:ascii="Times New Roman" w:eastAsiaTheme="minorHAnsi" w:hAnsi="Times New Roman"/>
          <w:b/>
          <w:sz w:val="28"/>
          <w:szCs w:val="28"/>
        </w:rPr>
      </w:pPr>
      <w:r w:rsidRPr="00015F25">
        <w:rPr>
          <w:rFonts w:ascii="Times New Roman" w:hAnsi="Times New Roman"/>
          <w:b/>
          <w:bCs/>
          <w:sz w:val="28"/>
          <w:szCs w:val="28"/>
          <w:lang w:val="kk-KZ"/>
        </w:rPr>
        <w:lastRenderedPageBreak/>
        <w:t>3</w:t>
      </w:r>
      <w:r w:rsidRPr="008444CB">
        <w:rPr>
          <w:rFonts w:ascii="Times New Roman" w:hAnsi="Times New Roman"/>
          <w:b/>
          <w:bCs/>
          <w:sz w:val="28"/>
          <w:szCs w:val="28"/>
          <w:lang w:val="kk-KZ"/>
        </w:rPr>
        <w:t xml:space="preserve"> </w:t>
      </w:r>
      <w:r w:rsidR="004C0589">
        <w:rPr>
          <w:rFonts w:ascii="Times New Roman" w:eastAsiaTheme="minorHAnsi" w:hAnsi="Times New Roman"/>
          <w:b/>
          <w:sz w:val="28"/>
          <w:szCs w:val="28"/>
        </w:rPr>
        <w:t>ГАЗОСЕНСОРНЫЕ СВОЙСТВА ДЛЯ ОБНАРУЖЕНИЯ ОРГАНИЧЕСКИХ ВЕЩЕСТВ С ИСПОЛЬЗОВАНИЕМ МЕТОДА ЭЛЛИПСОМЕТРИИ И ЭФФЕКТЫ РЕЗИСТИВНОГО ПЕРЕКЛЮЧЕНИЯ В ПОЛУПРОВОДНИКОВЫХ ЭЛЕКТРОННЫХ СИСТЕМАХ</w:t>
      </w:r>
    </w:p>
    <w:p w14:paraId="139705EE" w14:textId="77777777" w:rsidR="00183696" w:rsidRDefault="00183696" w:rsidP="0019735B">
      <w:pPr>
        <w:spacing w:after="0" w:line="240" w:lineRule="auto"/>
        <w:ind w:firstLine="709"/>
        <w:jc w:val="both"/>
        <w:rPr>
          <w:rFonts w:ascii="Times New Roman" w:eastAsiaTheme="minorHAnsi" w:hAnsi="Times New Roman"/>
          <w:b/>
          <w:sz w:val="28"/>
          <w:szCs w:val="28"/>
        </w:rPr>
      </w:pPr>
      <w:r>
        <w:rPr>
          <w:rFonts w:ascii="Times New Roman" w:eastAsiaTheme="minorHAnsi" w:hAnsi="Times New Roman"/>
          <w:b/>
          <w:sz w:val="28"/>
          <w:szCs w:val="28"/>
        </w:rPr>
        <w:t xml:space="preserve"> </w:t>
      </w:r>
    </w:p>
    <w:p w14:paraId="23CB3F6C" w14:textId="44508234" w:rsidR="00183696" w:rsidRPr="007067B4" w:rsidRDefault="00183696" w:rsidP="0019735B">
      <w:pPr>
        <w:spacing w:after="0" w:line="240" w:lineRule="auto"/>
        <w:ind w:firstLine="709"/>
        <w:rPr>
          <w:rFonts w:ascii="Times New Roman" w:hAnsi="Times New Roman"/>
          <w:b/>
          <w:bCs/>
          <w:sz w:val="28"/>
          <w:szCs w:val="28"/>
        </w:rPr>
      </w:pPr>
      <w:r w:rsidRPr="00D54007">
        <w:rPr>
          <w:rFonts w:ascii="Times New Roman" w:hAnsi="Times New Roman"/>
          <w:b/>
          <w:bCs/>
          <w:sz w:val="28"/>
          <w:szCs w:val="28"/>
          <w:lang w:val="kk-KZ"/>
        </w:rPr>
        <w:t xml:space="preserve">3.1 </w:t>
      </w:r>
      <w:r w:rsidR="000438A6">
        <w:rPr>
          <w:rFonts w:ascii="Times New Roman" w:hAnsi="Times New Roman"/>
          <w:b/>
          <w:bCs/>
          <w:sz w:val="28"/>
          <w:szCs w:val="28"/>
          <w:lang w:val="kk-KZ"/>
        </w:rPr>
        <w:t xml:space="preserve">Беспроводной датчик газа на основе </w:t>
      </w:r>
      <w:proofErr w:type="spellStart"/>
      <w:r w:rsidR="000438A6">
        <w:rPr>
          <w:rFonts w:ascii="Times New Roman" w:hAnsi="Times New Roman"/>
          <w:b/>
          <w:bCs/>
          <w:sz w:val="28"/>
          <w:szCs w:val="28"/>
          <w:lang w:val="en-US"/>
        </w:rPr>
        <w:t>por</w:t>
      </w:r>
      <w:proofErr w:type="spellEnd"/>
      <w:r w:rsidR="000438A6" w:rsidRPr="00995EA8">
        <w:rPr>
          <w:rFonts w:ascii="Times New Roman" w:hAnsi="Times New Roman"/>
          <w:b/>
          <w:bCs/>
          <w:sz w:val="28"/>
          <w:szCs w:val="28"/>
        </w:rPr>
        <w:t>-</w:t>
      </w:r>
      <w:r w:rsidR="000438A6">
        <w:rPr>
          <w:rFonts w:ascii="Times New Roman" w:hAnsi="Times New Roman"/>
          <w:b/>
          <w:bCs/>
          <w:sz w:val="28"/>
          <w:szCs w:val="28"/>
          <w:lang w:val="en-US"/>
        </w:rPr>
        <w:t>Si</w:t>
      </w:r>
    </w:p>
    <w:p w14:paraId="474CE268" w14:textId="695BD313" w:rsidR="00183696" w:rsidRPr="008559BE" w:rsidRDefault="00183696" w:rsidP="000A0529">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В данном разделе описывается сенсор летучих органических веществ, таких как аммиак, этанол и ацетон, на основе пористого кремния с наибольшей чувствительностью к первому аналиту. Эти данные основаны на опубликованной работе </w:t>
      </w:r>
      <w:r w:rsidR="000E35DA">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{"citationItems":[{"id":"ITEM-1","itemData":{"DOI":"10.30919/es1704","ISSN":"2576-9898","abstract":"This study investigates the 4S performance parameters (selectivity, sensitivity, stability, speed) of a porous silicon (PS)-based gas sensor and develops a portable, wireless electronic device for ammonia detection. The porous silicon layer was fabricated by electrochemically etching p-type (100) crystalline silicon using a hydrofluoric acid (HF) and ethoxyethanol electrolyte in a 1:2 volume ratio. A compact sensor module was developed, integrating a comparator circuit, Wi-Fi connectivity, a web-based monitoring platform, and the PS sensing element, fabricated using a ProtoMat E44 CNC plotter and housed in a 3D-printed PLA enclosure. The optimized sensor exhibited a high sensitivity of 42% to ammonia, surpassing responses to other gases. The system leverages an ESP32 microcontroller for real-time data acquisition, enabling remote monitoring via a custom IoT platform with email/SMS alerts for gas concentration thresholds. The results validate the feasibility of room-temperature operation, eliminating the need for heating elements while maintaining rapid response (20 s) and stability over 10 days. This work advances the development of low-power, portable gas sensors for environmental and industrial safety applications.","author":[{"dropping-particle":"","family":"Skabylov","given":"Alisher","non-dropping-particle":"","parse-names":false,"suffix":""},{"dropping-particle":"","family":"Abdizhalilova","given":"Lazzat","non-dropping-particle":"","parse-names":false,"suffix":""},{"dropping-particle":"","family":"Ibraimov","given":"Margulan","non-dropping-particle":"","parse-names":false,"suffix":""},{"dropping-particle":"","family":"Khaniyev","given":"Bakyt","non-dropping-particle":"","parse-names":false,"suffix":""},{"dropping-particle":"","family":"Tezekbay","given":"Yerbolat","non-dropping-particle":"","parse-names":false,"suffix":""},{"dropping-particle":"","family":"Abdullah","given":"Muhammad","non-dropping-particle":"","parse-names":false,"suffix":""},{"dropping-particle":"","family":"Azamat","given":"Raikhan","non-dropping-particle":"","parse-names":false,"suffix":""},{"dropping-particle":"","family":"Toktarbaiuly","given":"Olzat","non-dropping-particle":"","parse-names":false,"suffix":""},{"dropping-particle":"","family":"Duisebayev","given":"Tolagay","non-dropping-particle":"","parse-names":false,"suffix":""}],"container-title":"Engineered Science","id":"ITEM-1","issued":{"date-parts":[["2025"]]},"page":"1704","title":"Wireless Ammonia Gas Sensor based on P-type Porous Si: Methods, Materials and Design","type":"article-journal","volume":"37"},"uris":["http://www.mendeley.com/documents/?uuid=dfb3212d-c009-4990-85bb-1370d5fd60b4","http://www.mendeley.com/documents/?uuid=9c8d84a2-e34d-4eb7-80cd-95ca2dcbd926"]}],"mendeley":{"formattedCitation":"[89]","plainTextFormattedCitation":"[89]","previouslyFormattedCitation":"[89]"},"properties":{"noteIndex":0},"schema":"https://github.com/citation-style-language/schema/raw/master/csl-citation.json"}</w:instrText>
      </w:r>
      <w:r w:rsidR="000E35DA">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[89]</w:t>
      </w:r>
      <w:r w:rsidR="000E35DA">
        <w:rPr>
          <w:rFonts w:ascii="Times New Roman" w:hAnsi="Times New Roman"/>
          <w:sz w:val="28"/>
          <w:szCs w:val="28"/>
          <w:lang w:val="kk-KZ"/>
        </w:rPr>
        <w:fldChar w:fldCharType="end"/>
      </w:r>
      <w:r w:rsidR="000E35DA" w:rsidRPr="008559BE">
        <w:rPr>
          <w:rFonts w:ascii="Times New Roman" w:hAnsi="Times New Roman"/>
          <w:sz w:val="28"/>
          <w:szCs w:val="28"/>
        </w:rPr>
        <w:t>.</w:t>
      </w:r>
    </w:p>
    <w:p w14:paraId="6B969741" w14:textId="7DBFECE4" w:rsidR="00183696" w:rsidRPr="00A00B48" w:rsidRDefault="00183696" w:rsidP="000A0529">
      <w:pPr>
        <w:spacing w:after="0" w:line="240" w:lineRule="auto"/>
        <w:ind w:firstLine="709"/>
        <w:jc w:val="both"/>
        <w:rPr>
          <w:rFonts w:ascii="Times New Roman" w:hAnsi="Times New Roman"/>
          <w:sz w:val="28"/>
          <w:szCs w:val="28"/>
        </w:rPr>
      </w:pPr>
      <w:r w:rsidRPr="00EA774C">
        <w:rPr>
          <w:rFonts w:ascii="Times New Roman" w:hAnsi="Times New Roman"/>
          <w:sz w:val="28"/>
          <w:szCs w:val="28"/>
          <w:lang w:val="kk-KZ"/>
        </w:rPr>
        <w:t>Электронный газовый датчик основан на микроконтроллере ESP32, который был выбран из-за его возможностей интеграции Wi-Fi и достаточной вычислительной мощности для обработки данных от нескольких датчиков. Совместное использование упомянутого микроконтроллера и платформы Firebase обеспечивает эффективную реализацию автоматизации умного дома</w:t>
      </w:r>
      <w:r w:rsidR="00776FAB" w:rsidRPr="00776FAB">
        <w:rPr>
          <w:rFonts w:ascii="Times New Roman" w:hAnsi="Times New Roman"/>
          <w:sz w:val="28"/>
          <w:szCs w:val="28"/>
        </w:rPr>
        <w:t xml:space="preserve"> </w:t>
      </w:r>
      <w:r w:rsidR="00776FAB">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DOI":"10.1109/PDGC56933.2022.10053309","author":[{"dropping-particle":"","family":"Koushal","given":"Ankit","non-dropping-particle":"","parse-names":false,"suffix":""},{"dropping-particle":"","family":"Gupta","given":"Rahul","non-dropping-particle":"","parse-names":false,"suffix":""},{"dropping-particle":"","family":"Jan","given":"Farman","non-dropping-particle":"","parse-names":false,"suffix":""},{"dropping-particle":"","family":"Kamaldeep","given":"Kamaldeep","non-dropping-particle":"","parse-names":false,"suffix":""},{"dropping-particle":"","family":"Kumar","given":"Vikram","non-dropping-particle":"","parse-names":false,"suffix":""}],"container-title":"2022 Seventh International Conference on Parallel, Distributed and Grid Computing (PDGC)","id":"ITEM-1","issued":{"date-parts":[["2022"]]},"page":"228-231","title":"Home Automation System Using ESP32 and Firebase","type":"paper-conference"},"uris":["http://www.mendeley.com/documents/?uuid=f820c6a8-956f-4040-ac75-029442f3165b","http://www.mendeley.com/documents/?uuid=0a9bd989-43fa-4fba-b009-29c7ed6d019f"]}],"mendeley":{"formattedCitation":"[90]","plainTextFormattedCitation":"[90]","previouslyFormattedCitation":"[90]"},"properties":{"noteIndex":0},"schema":"https://github.com/citation-style-language/schema/raw/master/csl-citation.json"}</w:instrText>
      </w:r>
      <w:r w:rsidR="00776FAB">
        <w:rPr>
          <w:rFonts w:ascii="Times New Roman" w:hAnsi="Times New Roman"/>
          <w:sz w:val="28"/>
          <w:szCs w:val="28"/>
        </w:rPr>
        <w:fldChar w:fldCharType="separate"/>
      </w:r>
      <w:r w:rsidR="00654E27" w:rsidRPr="00654E27">
        <w:rPr>
          <w:rFonts w:ascii="Times New Roman" w:hAnsi="Times New Roman"/>
          <w:noProof/>
          <w:sz w:val="28"/>
          <w:szCs w:val="28"/>
        </w:rPr>
        <w:t>[90]</w:t>
      </w:r>
      <w:r w:rsidR="00776FAB">
        <w:rPr>
          <w:rFonts w:ascii="Times New Roman" w:hAnsi="Times New Roman"/>
          <w:sz w:val="28"/>
          <w:szCs w:val="28"/>
        </w:rPr>
        <w:fldChar w:fldCharType="end"/>
      </w:r>
      <w:r w:rsidRPr="00EA774C">
        <w:rPr>
          <w:rFonts w:ascii="Times New Roman" w:hAnsi="Times New Roman"/>
          <w:sz w:val="28"/>
          <w:szCs w:val="28"/>
          <w:lang w:val="kk-KZ"/>
        </w:rPr>
        <w:t>. Это позволяет устройству отправлять уведомления о состоянии газового датчика на электронную почту или смартфон, что делает его удобным в использовании. По сравнению с более компактными микроконтроллерами, такими как Arduino Pro Mini и Wemos D1 Mini, ESP32 предлагает значительные преимущества, поскольку имеет встроенный модуль Wi-Fi и не требует дополнительных внешних компонентов</w:t>
      </w:r>
      <w:r w:rsidR="00776FAB" w:rsidRPr="00776FAB">
        <w:rPr>
          <w:rFonts w:ascii="Times New Roman" w:hAnsi="Times New Roman"/>
          <w:sz w:val="28"/>
          <w:szCs w:val="28"/>
        </w:rPr>
        <w:t xml:space="preserve"> </w:t>
      </w:r>
      <w:r w:rsidR="00776FAB">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{"citationItems":[{"id":"ITEM-1","itemData":{"DOI":"10.22441/jte.2022.v13i1.005","ISSN":"2086-9479","abstract":"One of the advantages of Wireless Sensor Network would be its ability to reduce cost of communication system using node to node communication. However Wireless Sensor Network also had a disadvantage which is has limited energy which is include this as low power application. This small energy capacity has limit WSN node capability to operate for a long time. In this paper, we compare power consumption for 3 popular microcontroller development platforms that use for fast development and prototyping Wireless Sensor Network node. The power consumption was including active mode (using most energy) and deep sleep mode (using least energy) operation. From benchmarking we can see that lolin ESP32 as a microcontroller development platform has the most efficient in power consumption which is only 40 mA in active and 0.05 in deep sleep mode, compare with arduino pro mini 8 mA in active and 0.3 mA in deep sleep mode, and wemos D1 mini 74 mA in active and 0.13 mA in deep sleep mode. This low power consumption in deep sleep mode has resulting in longer operational time which is almost 48 Month for lolin ESP32","author":[{"dropping-particle":"","family":"Hakim","given":"Galang Persada Nurani","non-dropping-particle":"","parse-names":false,"suffix":""},{"dropping-particle":"","family":"Hajar","given":"Muhammad Hafizd Ibnu","non-dropping-particle":"","parse-names":false,"suffix":""},{"dropping-particle":"","family":"Firdausi","given":"Ahmad","non-dropping-particle":"","parse-names":false,"suffix":""},{"dropping-particle":"","family":"Ramadhan","given":"Eko","non-dropping-particle":"","parse-names":false,"suffix":""}],"container-title":"Jurnal Teknologi Elektro","id":"ITEM-1","issue":"1","issued":{"date-parts":[["2022"]]},"page":"25","title":"Benchmarking In Microcontroller Development Board Power Consumption For Low Power Iot Wsn Application","type":"article-journal","volume":"13"},"uris":["http://www.mendeley.com/documents/?uuid=de84b987-afe7-4ba7-825e-377c449c246f","http://www.mendeley.com/documents/?uuid=d5dc9229-6771-4abd-a791-4c5f38f981fb"]}],"mendeley":{"formattedCitation":"[91]","plainTextFormattedCitation":"[91]","previouslyFormattedCitation":"[91]"},"properties":{"noteIndex":0},"schema":"https://github.com/citation-style-language/schema/raw/master/csl-citation.json"}</w:instrText>
      </w:r>
      <w:r w:rsidR="00776FAB">
        <w:rPr>
          <w:rFonts w:ascii="Times New Roman" w:hAnsi="Times New Roman"/>
          <w:sz w:val="28"/>
          <w:szCs w:val="28"/>
        </w:rPr>
        <w:fldChar w:fldCharType="separate"/>
      </w:r>
      <w:r w:rsidR="00654E27" w:rsidRPr="00654E27">
        <w:rPr>
          <w:rFonts w:ascii="Times New Roman" w:hAnsi="Times New Roman"/>
          <w:noProof/>
          <w:sz w:val="28"/>
          <w:szCs w:val="28"/>
        </w:rPr>
        <w:t>[91]</w:t>
      </w:r>
      <w:r w:rsidR="00776FAB">
        <w:rPr>
          <w:rFonts w:ascii="Times New Roman" w:hAnsi="Times New Roman"/>
          <w:sz w:val="28"/>
          <w:szCs w:val="28"/>
        </w:rPr>
        <w:fldChar w:fldCharType="end"/>
      </w:r>
      <w:r w:rsidRPr="00EA774C">
        <w:rPr>
          <w:rFonts w:ascii="Times New Roman" w:hAnsi="Times New Roman"/>
          <w:sz w:val="28"/>
          <w:szCs w:val="28"/>
          <w:lang w:val="kk-KZ"/>
        </w:rPr>
        <w:t>. Благодаря двухъядерному процессору и возможностям беспроводной связи обработка данных происходит быстрее, а энергопотребление ниже, что делает его подходящим решением для синхронизации данных в реальном времени и облачного управления в приложениях IoT</w:t>
      </w:r>
      <w:r w:rsidR="007D185A">
        <w:rPr>
          <w:rFonts w:ascii="Times New Roman" w:hAnsi="Times New Roman"/>
          <w:sz w:val="28"/>
          <w:szCs w:val="28"/>
          <w:lang w:val="kk-KZ"/>
        </w:rPr>
        <w:t xml:space="preserve"> </w:t>
      </w:r>
      <w:r w:rsidR="00776FAB">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DOI":"10.1109/ITECHA.2017.8101926","author":[{"dropping-particle":"","family":"Maier","given":"Alexander","non-dropping-particle":"","parse-names":false,"suffix":""},{"dropping-particle":"","family":"Sharp","given":"Andrew","non-dropping-particle":"","parse-names":false,"suffix":""},{"dropping-particle":"","family":"Vagapov","given":"Yuriy","non-dropping-particle":"","parse-names":false,"suffix":""}],"container-title":"2017 Internet Technologies and Applications (ITA)","id":"ITEM-1","issued":{"date-parts":[["2017"]]},"page":"143-148","title":"Comparative analysis and practical implementation of the ESP32 microcontroller module for the internet of things","type":"paper-conference"},"uris":["http://www.mendeley.com/documents/?uuid=dd674c13-1da5-4a94-b1ee-27fd1e2cbbf1","http://www.mendeley.com/documents/?uuid=47096ab7-564b-4b93-94d3-304511b2a182"]}],"mendeley":{"formattedCitation":"[92]","plainTextFormattedCitation":"[92]","previouslyFormattedCitation":"[92]"},"properties":{"noteIndex":0},"schema":"https://github.com/citation-style-language/schema/raw/master/csl-citation.json"}</w:instrText>
      </w:r>
      <w:r w:rsidR="00776FAB">
        <w:rPr>
          <w:rFonts w:ascii="Times New Roman" w:hAnsi="Times New Roman"/>
          <w:sz w:val="28"/>
          <w:szCs w:val="28"/>
        </w:rPr>
        <w:fldChar w:fldCharType="separate"/>
      </w:r>
      <w:r w:rsidR="00654E27" w:rsidRPr="00654E27">
        <w:rPr>
          <w:rFonts w:ascii="Times New Roman" w:hAnsi="Times New Roman"/>
          <w:noProof/>
          <w:sz w:val="28"/>
          <w:szCs w:val="28"/>
        </w:rPr>
        <w:t>[92]</w:t>
      </w:r>
      <w:r w:rsidR="00776FAB">
        <w:rPr>
          <w:rFonts w:ascii="Times New Roman" w:hAnsi="Times New Roman"/>
          <w:sz w:val="28"/>
          <w:szCs w:val="28"/>
        </w:rPr>
        <w:fldChar w:fldCharType="end"/>
      </w:r>
      <w:r w:rsidRPr="00EA774C">
        <w:rPr>
          <w:rFonts w:ascii="Times New Roman" w:hAnsi="Times New Roman"/>
          <w:sz w:val="28"/>
          <w:szCs w:val="28"/>
          <w:lang w:val="kk-KZ"/>
        </w:rPr>
        <w:t>.Это позволяет устройству отправлять уведомления о состоянии газового датчика на электронную почту или смартфон, что делает его удобным в использовании. Помимо датчика газа, устройство включает в себя датчики температуры и влажности, а также датчик движения и SD-карту для расширения его функциональности.</w:t>
      </w:r>
    </w:p>
    <w:p w14:paraId="0B3592E6" w14:textId="77777777" w:rsidR="00183696" w:rsidRPr="00EA774C" w:rsidRDefault="00183696" w:rsidP="000A0529">
      <w:pPr>
        <w:spacing w:after="0" w:line="240" w:lineRule="auto"/>
        <w:ind w:firstLine="709"/>
        <w:jc w:val="both"/>
        <w:rPr>
          <w:rFonts w:ascii="Times New Roman" w:hAnsi="Times New Roman"/>
          <w:sz w:val="28"/>
          <w:szCs w:val="28"/>
          <w:lang w:val="kk-KZ"/>
        </w:rPr>
      </w:pPr>
      <w:r w:rsidRPr="00EA774C">
        <w:rPr>
          <w:rFonts w:ascii="Times New Roman" w:hAnsi="Times New Roman"/>
          <w:sz w:val="28"/>
          <w:szCs w:val="28"/>
          <w:lang w:val="kk-KZ"/>
        </w:rPr>
        <w:t>Электронное устройство включает в себя:</w:t>
      </w:r>
    </w:p>
    <w:p w14:paraId="2952BFAA" w14:textId="6F70E878" w:rsidR="00183696" w:rsidRPr="0036181C" w:rsidRDefault="00183696" w:rsidP="000A0529">
      <w:pPr>
        <w:spacing w:after="0" w:line="240" w:lineRule="auto"/>
        <w:ind w:firstLine="709"/>
        <w:jc w:val="both"/>
        <w:rPr>
          <w:rFonts w:ascii="Times New Roman" w:hAnsi="Times New Roman"/>
          <w:sz w:val="28"/>
          <w:szCs w:val="28"/>
          <w:lang w:val="kk-KZ"/>
        </w:rPr>
      </w:pPr>
      <w:r w:rsidRPr="0036181C">
        <w:rPr>
          <w:rFonts w:ascii="Times New Roman" w:hAnsi="Times New Roman"/>
          <w:sz w:val="28"/>
          <w:szCs w:val="28"/>
          <w:lang w:val="kk-KZ"/>
        </w:rPr>
        <w:t xml:space="preserve">Микроконтроллер ESP32 </w:t>
      </w:r>
      <w:r w:rsidR="007D185A">
        <w:rPr>
          <w:rFonts w:ascii="Times New Roman" w:hAnsi="Times New Roman"/>
          <w:sz w:val="28"/>
          <w:szCs w:val="28"/>
          <w:lang w:val="kk-KZ"/>
        </w:rPr>
        <w:t>–</w:t>
      </w:r>
      <w:r w:rsidRPr="0036181C">
        <w:rPr>
          <w:rFonts w:ascii="Times New Roman" w:hAnsi="Times New Roman"/>
          <w:sz w:val="28"/>
          <w:szCs w:val="28"/>
          <w:lang w:val="kk-KZ"/>
        </w:rPr>
        <w:t xml:space="preserve"> обеспечивает беспроводную связь по Wi-Fi и обладает достаточной вычислительной мощностью для обработки данных с нескольких датчиков.</w:t>
      </w:r>
      <w:r w:rsidR="0036181C">
        <w:rPr>
          <w:rFonts w:ascii="Times New Roman" w:hAnsi="Times New Roman"/>
          <w:sz w:val="28"/>
          <w:szCs w:val="28"/>
          <w:lang w:val="kk-KZ"/>
        </w:rPr>
        <w:t xml:space="preserve"> </w:t>
      </w:r>
      <w:r w:rsidRPr="0036181C">
        <w:rPr>
          <w:rFonts w:ascii="Times New Roman" w:hAnsi="Times New Roman"/>
          <w:sz w:val="28"/>
          <w:szCs w:val="28"/>
          <w:lang w:val="kk-KZ"/>
        </w:rPr>
        <w:t xml:space="preserve">Модуль датчика газа </w:t>
      </w:r>
      <w:r w:rsidR="007D185A">
        <w:rPr>
          <w:rFonts w:ascii="Times New Roman" w:hAnsi="Times New Roman"/>
          <w:sz w:val="28"/>
          <w:szCs w:val="28"/>
          <w:lang w:val="kk-KZ"/>
        </w:rPr>
        <w:t>–</w:t>
      </w:r>
      <w:r w:rsidRPr="0036181C">
        <w:rPr>
          <w:rFonts w:ascii="Times New Roman" w:hAnsi="Times New Roman"/>
          <w:sz w:val="28"/>
          <w:szCs w:val="28"/>
          <w:lang w:val="kk-KZ"/>
        </w:rPr>
        <w:t xml:space="preserve"> отвечает за определение концентрации газов и</w:t>
      </w:r>
      <w:r w:rsidR="0036181C">
        <w:rPr>
          <w:rFonts w:ascii="Times New Roman" w:hAnsi="Times New Roman"/>
          <w:sz w:val="28"/>
          <w:szCs w:val="28"/>
          <w:lang w:val="kk-KZ"/>
        </w:rPr>
        <w:t xml:space="preserve"> </w:t>
      </w:r>
      <w:r w:rsidRPr="0036181C">
        <w:rPr>
          <w:rFonts w:ascii="Times New Roman" w:hAnsi="Times New Roman"/>
          <w:sz w:val="28"/>
          <w:szCs w:val="28"/>
          <w:lang w:val="kk-KZ"/>
        </w:rPr>
        <w:t>передачу данных в систему.</w:t>
      </w:r>
      <w:r w:rsidR="0036181C">
        <w:rPr>
          <w:rFonts w:ascii="Times New Roman" w:hAnsi="Times New Roman"/>
          <w:sz w:val="28"/>
          <w:szCs w:val="28"/>
          <w:lang w:val="kk-KZ"/>
        </w:rPr>
        <w:t xml:space="preserve"> </w:t>
      </w:r>
      <w:r w:rsidRPr="0036181C">
        <w:rPr>
          <w:rFonts w:ascii="Times New Roman" w:hAnsi="Times New Roman"/>
          <w:sz w:val="28"/>
          <w:szCs w:val="28"/>
          <w:lang w:val="kk-KZ"/>
        </w:rPr>
        <w:t>Датчик температуры и влажности — для мониторинга окружающей среды. Измерение температуры и влажности важно, поскольку эти параметры могут существенно влиять на точность измерения датчика газа. Например, концентрация некоторых газов может изменяться в зависимости от температуры и влажности, что необходимо учитывать для правильной интерпретации данных. Встроенные датчики температуры и влажности позволяют устройству автоматически корректировать показания, а также предупреждать пользователя о возможных ошибках измерения в экстремальных условиях окружающей среды. Это также позволяет контролировать микроклимат в помещениях, где важен контроль микроклимата.</w:t>
      </w:r>
    </w:p>
    <w:p w14:paraId="31B344E3" w14:textId="645BC859" w:rsidR="00183696" w:rsidRPr="0036181C" w:rsidRDefault="00183696" w:rsidP="000A0529">
      <w:pPr>
        <w:spacing w:after="0" w:line="240" w:lineRule="auto"/>
        <w:ind w:firstLine="709"/>
        <w:jc w:val="both"/>
        <w:rPr>
          <w:rFonts w:ascii="Times New Roman" w:hAnsi="Times New Roman"/>
          <w:sz w:val="28"/>
          <w:szCs w:val="28"/>
          <w:lang w:val="kk-KZ"/>
        </w:rPr>
      </w:pPr>
      <w:r w:rsidRPr="0036181C">
        <w:rPr>
          <w:rFonts w:ascii="Times New Roman" w:hAnsi="Times New Roman"/>
          <w:sz w:val="28"/>
          <w:szCs w:val="28"/>
          <w:lang w:val="kk-KZ"/>
        </w:rPr>
        <w:lastRenderedPageBreak/>
        <w:t xml:space="preserve">Датчик движения </w:t>
      </w:r>
      <w:r w:rsidR="00E579C3">
        <w:rPr>
          <w:rFonts w:ascii="Times New Roman" w:hAnsi="Times New Roman"/>
          <w:sz w:val="28"/>
          <w:szCs w:val="28"/>
          <w:lang w:val="kk-KZ"/>
        </w:rPr>
        <w:t>–</w:t>
      </w:r>
      <w:r w:rsidRPr="0036181C">
        <w:rPr>
          <w:rFonts w:ascii="Times New Roman" w:hAnsi="Times New Roman"/>
          <w:sz w:val="28"/>
          <w:szCs w:val="28"/>
          <w:lang w:val="kk-KZ"/>
        </w:rPr>
        <w:t xml:space="preserve"> для обнаружения присутствия внутри устройства. Датчик движения играет ключевую роль в повышении безопасности при использовании устройства в местах, где требуется непрерывный мониторинг газов. Это позволяет определить, находятся ли люди в помещении в момент срабатывания газового датчика. Если газовый датчик обнаруживает утечку, датчик движения поможет подтвердить наличие людей в помещении, и если они остаются в опасной зоне, могут быть активированы дополнительные меры безопасности, такие как сигнализация или оповещения о чрезвычайной ситуации. Это добавляет уровень защиты и помогает быстро реагировать на угрозу.</w:t>
      </w:r>
      <w:r w:rsidR="0036181C">
        <w:rPr>
          <w:rFonts w:ascii="Times New Roman" w:hAnsi="Times New Roman"/>
          <w:sz w:val="28"/>
          <w:szCs w:val="28"/>
          <w:lang w:val="kk-KZ"/>
        </w:rPr>
        <w:t xml:space="preserve"> </w:t>
      </w:r>
      <w:r w:rsidRPr="0036181C">
        <w:rPr>
          <w:rFonts w:ascii="Times New Roman" w:hAnsi="Times New Roman"/>
          <w:sz w:val="28"/>
          <w:szCs w:val="28"/>
          <w:lang w:val="kk-KZ"/>
        </w:rPr>
        <w:t xml:space="preserve">SD-карта </w:t>
      </w:r>
      <w:r w:rsidR="00E579C3">
        <w:rPr>
          <w:rFonts w:ascii="Times New Roman" w:hAnsi="Times New Roman"/>
          <w:sz w:val="28"/>
          <w:szCs w:val="28"/>
          <w:lang w:val="kk-KZ"/>
        </w:rPr>
        <w:t>–</w:t>
      </w:r>
      <w:r w:rsidRPr="0036181C">
        <w:rPr>
          <w:rFonts w:ascii="Times New Roman" w:hAnsi="Times New Roman"/>
          <w:sz w:val="28"/>
          <w:szCs w:val="28"/>
          <w:lang w:val="kk-KZ"/>
        </w:rPr>
        <w:t xml:space="preserve"> используется для хранения данных о состоянии датчика, что позволяет проводить дальнейший анализ и выявлять закономерности в изменениях газов, температуры, влажности или присутствия людей. Хранение данных на SD-карте позволяет регистрировать события, что важно для долгосрочного мониторинга и анализа. Это позволяет не только отслеживать динамику изменений, но и проводить диагностику в случае нештатных ситуаций. Данные с карты могут помочь выявить причины утечек газа и улучшить систему мониторинга в будущем.</w:t>
      </w:r>
    </w:p>
    <w:p w14:paraId="45667874" w14:textId="77777777" w:rsidR="00183696" w:rsidRPr="00FE4ECB" w:rsidRDefault="00183696" w:rsidP="0019735B">
      <w:pPr>
        <w:spacing w:after="0" w:line="240" w:lineRule="auto"/>
        <w:ind w:firstLine="709"/>
        <w:rPr>
          <w:rFonts w:ascii="Times New Roman" w:hAnsi="Times New Roman"/>
          <w:sz w:val="28"/>
          <w:szCs w:val="28"/>
        </w:rPr>
      </w:pPr>
    </w:p>
    <w:p w14:paraId="62D57A52" w14:textId="77777777" w:rsidR="00F227D1" w:rsidRPr="00FE4ECB" w:rsidRDefault="00F227D1" w:rsidP="0019735B">
      <w:pPr>
        <w:spacing w:after="0" w:line="240" w:lineRule="auto"/>
        <w:ind w:firstLine="709"/>
        <w:rPr>
          <w:rFonts w:ascii="Times New Roman" w:hAnsi="Times New Roman"/>
          <w:sz w:val="28"/>
          <w:szCs w:val="28"/>
        </w:rPr>
      </w:pPr>
    </w:p>
    <w:p w14:paraId="0727D8A1" w14:textId="77777777" w:rsidR="00183696" w:rsidRDefault="00183696" w:rsidP="0019735B">
      <w:pPr>
        <w:spacing w:after="0" w:line="240" w:lineRule="auto"/>
        <w:ind w:firstLine="709"/>
        <w:jc w:val="both"/>
        <w:rPr>
          <w:rFonts w:ascii="Times New Roman" w:hAnsi="Times New Roman"/>
          <w:b/>
          <w:bCs/>
          <w:sz w:val="28"/>
          <w:szCs w:val="28"/>
          <w:lang w:val="kk-KZ"/>
        </w:rPr>
      </w:pPr>
      <w:r w:rsidRPr="00D54007">
        <w:rPr>
          <w:rFonts w:ascii="Times New Roman" w:hAnsi="Times New Roman"/>
          <w:b/>
          <w:bCs/>
          <w:sz w:val="28"/>
          <w:szCs w:val="28"/>
          <w:lang w:val="kk-KZ"/>
        </w:rPr>
        <w:t>3.1.</w:t>
      </w:r>
      <w:r>
        <w:rPr>
          <w:rFonts w:ascii="Times New Roman" w:hAnsi="Times New Roman"/>
          <w:b/>
          <w:bCs/>
          <w:sz w:val="28"/>
          <w:szCs w:val="28"/>
          <w:lang w:val="kk-KZ"/>
        </w:rPr>
        <w:t>1</w:t>
      </w:r>
      <w:r w:rsidRPr="00D54007">
        <w:rPr>
          <w:rFonts w:ascii="Times New Roman" w:hAnsi="Times New Roman"/>
          <w:b/>
          <w:bCs/>
          <w:sz w:val="28"/>
          <w:szCs w:val="28"/>
          <w:lang w:val="kk-KZ"/>
        </w:rPr>
        <w:t xml:space="preserve"> </w:t>
      </w:r>
      <w:r>
        <w:rPr>
          <w:rFonts w:ascii="Times New Roman" w:hAnsi="Times New Roman"/>
          <w:b/>
          <w:bCs/>
          <w:sz w:val="28"/>
          <w:szCs w:val="28"/>
          <w:lang w:val="kk-KZ"/>
        </w:rPr>
        <w:t>Схема подключения</w:t>
      </w:r>
    </w:p>
    <w:p w14:paraId="1EAE4DD7" w14:textId="0EC76A78" w:rsidR="00183696" w:rsidRPr="00303C8F" w:rsidRDefault="00183696" w:rsidP="0019735B">
      <w:pPr>
        <w:spacing w:after="0" w:line="240" w:lineRule="auto"/>
        <w:ind w:firstLine="709"/>
        <w:jc w:val="both"/>
        <w:rPr>
          <w:rFonts w:ascii="Times New Roman" w:hAnsi="Times New Roman"/>
          <w:sz w:val="28"/>
          <w:szCs w:val="28"/>
        </w:rPr>
      </w:pPr>
      <w:r w:rsidRPr="00303C8F">
        <w:rPr>
          <w:rFonts w:ascii="Times New Roman" w:hAnsi="Times New Roman"/>
          <w:sz w:val="28"/>
          <w:szCs w:val="28"/>
        </w:rPr>
        <w:t>На рис</w:t>
      </w:r>
      <w:r w:rsidR="00404961">
        <w:rPr>
          <w:rFonts w:ascii="Times New Roman" w:hAnsi="Times New Roman"/>
          <w:sz w:val="28"/>
          <w:szCs w:val="28"/>
        </w:rPr>
        <w:t>унке</w:t>
      </w:r>
      <w:r w:rsidRPr="00303C8F">
        <w:rPr>
          <w:rFonts w:ascii="Times New Roman" w:hAnsi="Times New Roman"/>
          <w:sz w:val="28"/>
          <w:szCs w:val="28"/>
        </w:rPr>
        <w:t xml:space="preserve"> </w:t>
      </w:r>
      <w:r w:rsidRPr="00A42D3D">
        <w:rPr>
          <w:rFonts w:ascii="Times New Roman" w:hAnsi="Times New Roman"/>
          <w:sz w:val="28"/>
          <w:szCs w:val="28"/>
        </w:rPr>
        <w:t>3.</w:t>
      </w:r>
      <w:r w:rsidRPr="00303C8F">
        <w:rPr>
          <w:rFonts w:ascii="Times New Roman" w:hAnsi="Times New Roman"/>
          <w:sz w:val="28"/>
          <w:szCs w:val="28"/>
        </w:rPr>
        <w:t xml:space="preserve">1 показана принципиальная схема устройства, разработанного в программной среде </w:t>
      </w:r>
      <w:proofErr w:type="spellStart"/>
      <w:r w:rsidRPr="00303C8F">
        <w:rPr>
          <w:rFonts w:ascii="Times New Roman" w:hAnsi="Times New Roman"/>
          <w:sz w:val="28"/>
          <w:szCs w:val="28"/>
        </w:rPr>
        <w:t>EasyEDA</w:t>
      </w:r>
      <w:proofErr w:type="spellEnd"/>
      <w:r w:rsidRPr="00303C8F">
        <w:rPr>
          <w:rFonts w:ascii="Times New Roman" w:hAnsi="Times New Roman"/>
          <w:sz w:val="28"/>
          <w:szCs w:val="28"/>
        </w:rPr>
        <w:t xml:space="preserve"> и перенесенного в LPKF </w:t>
      </w:r>
      <w:proofErr w:type="spellStart"/>
      <w:r w:rsidRPr="00303C8F">
        <w:rPr>
          <w:rFonts w:ascii="Times New Roman" w:hAnsi="Times New Roman"/>
          <w:sz w:val="28"/>
          <w:szCs w:val="28"/>
        </w:rPr>
        <w:t>Protomat</w:t>
      </w:r>
      <w:proofErr w:type="spellEnd"/>
      <w:r w:rsidRPr="00303C8F">
        <w:rPr>
          <w:rFonts w:ascii="Times New Roman" w:hAnsi="Times New Roman"/>
          <w:sz w:val="28"/>
          <w:szCs w:val="28"/>
        </w:rPr>
        <w:t xml:space="preserve"> E44 для реализации на печатной плате, а также 3D-изображение устройства, созданного в </w:t>
      </w:r>
      <w:proofErr w:type="spellStart"/>
      <w:r w:rsidRPr="00303C8F">
        <w:rPr>
          <w:rFonts w:ascii="Times New Roman" w:hAnsi="Times New Roman"/>
          <w:sz w:val="28"/>
          <w:szCs w:val="28"/>
        </w:rPr>
        <w:t>Protomat</w:t>
      </w:r>
      <w:proofErr w:type="spellEnd"/>
      <w:r w:rsidRPr="00303C8F">
        <w:rPr>
          <w:rFonts w:ascii="Times New Roman" w:hAnsi="Times New Roman"/>
          <w:sz w:val="28"/>
          <w:szCs w:val="28"/>
        </w:rPr>
        <w:t xml:space="preserve"> E44, которое визуализирует распределение компонентов на печатной плате.</w:t>
      </w:r>
    </w:p>
    <w:p w14:paraId="1FECF12C" w14:textId="77777777" w:rsidR="00183696" w:rsidRDefault="00183696" w:rsidP="00BE71AA">
      <w:pPr>
        <w:spacing w:after="0" w:line="240" w:lineRule="auto"/>
        <w:ind w:firstLine="709"/>
        <w:jc w:val="both"/>
        <w:rPr>
          <w:rFonts w:ascii="Times New Roman" w:hAnsi="Times New Roman"/>
          <w:sz w:val="28"/>
          <w:szCs w:val="28"/>
        </w:rPr>
      </w:pPr>
      <w:r w:rsidRPr="00303C8F">
        <w:rPr>
          <w:rFonts w:ascii="Times New Roman" w:hAnsi="Times New Roman"/>
          <w:sz w:val="28"/>
          <w:szCs w:val="28"/>
        </w:rPr>
        <w:t>Датчик газа питается от вывода 3,3 В микроконтроллера ESP32, при этом его заземляющий вывод подключен к выводу GND микроконтроллера ESP32. Аналоговые выходы датчиков направляются на выделенные входные выводы ESP32 для аналого-цифрового преобразования, что обеспечивает точный сбор данных. Для локального хранения данных используется SD-карта, взаимодействующая с системой по протоколу SPI. Звуковые оповещения генерируются зуммером, подключенным к цифровому выходному выводу, а встроенные датчики температуры и влажности обеспечивают мониторинг окружающей среды в реальном времени для повышения точности измерений.</w:t>
      </w:r>
    </w:p>
    <w:p w14:paraId="5FECE413" w14:textId="65325113" w:rsidR="00183696" w:rsidRDefault="00183696" w:rsidP="0019735B">
      <w:pPr>
        <w:spacing w:after="0" w:line="240" w:lineRule="auto"/>
        <w:ind w:firstLine="709"/>
        <w:jc w:val="center"/>
        <w:rPr>
          <w:rFonts w:ascii="Times New Roman" w:hAnsi="Times New Roman"/>
          <w:b/>
          <w:bCs/>
          <w:sz w:val="28"/>
          <w:szCs w:val="28"/>
        </w:rPr>
      </w:pPr>
    </w:p>
    <w:p w14:paraId="6517ED87" w14:textId="77777777" w:rsidR="00D17EF5" w:rsidRDefault="00D17EF5" w:rsidP="0019735B">
      <w:pPr>
        <w:spacing w:after="0" w:line="240" w:lineRule="auto"/>
        <w:ind w:firstLine="709"/>
        <w:jc w:val="center"/>
        <w:rPr>
          <w:rFonts w:ascii="Times New Roman" w:hAnsi="Times New Roman"/>
          <w:b/>
          <w:bCs/>
          <w:sz w:val="28"/>
          <w:szCs w:val="28"/>
        </w:rPr>
      </w:pPr>
    </w:p>
    <w:p w14:paraId="3FE0DB40" w14:textId="25BD752C" w:rsidR="00D17EF5" w:rsidRDefault="00D17EF5" w:rsidP="0019735B">
      <w:pPr>
        <w:spacing w:after="0" w:line="240" w:lineRule="auto"/>
        <w:ind w:firstLine="709"/>
        <w:jc w:val="center"/>
        <w:rPr>
          <w:rFonts w:ascii="Times New Roman" w:hAnsi="Times New Roman"/>
          <w:b/>
          <w:bCs/>
          <w:sz w:val="28"/>
          <w:szCs w:val="28"/>
        </w:rPr>
      </w:pPr>
      <w:r>
        <w:rPr>
          <w:rFonts w:ascii="Times New Roman" w:hAnsi="Times New Roman"/>
          <w:b/>
          <w:bCs/>
          <w:noProof/>
          <w:sz w:val="28"/>
          <w:szCs w:val="28"/>
        </w:rPr>
        <w:lastRenderedPageBreak/>
        <w:drawing>
          <wp:inline distT="0" distB="0" distL="0" distR="0" wp14:anchorId="25E21360" wp14:editId="5900FB2C">
            <wp:extent cx="4714875" cy="4714875"/>
            <wp:effectExtent l="0" t="0" r="9525" b="9525"/>
            <wp:docPr id="2028245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14875" cy="4714875"/>
                    </a:xfrm>
                    <a:prstGeom prst="rect">
                      <a:avLst/>
                    </a:prstGeom>
                    <a:noFill/>
                    <a:ln>
                      <a:noFill/>
                    </a:ln>
                  </pic:spPr>
                </pic:pic>
              </a:graphicData>
            </a:graphic>
          </wp:inline>
        </w:drawing>
      </w:r>
    </w:p>
    <w:p w14:paraId="64ACC8FA" w14:textId="77777777" w:rsidR="00857D50" w:rsidRDefault="00857D50" w:rsidP="0019735B">
      <w:pPr>
        <w:spacing w:after="0" w:line="240" w:lineRule="auto"/>
        <w:ind w:firstLine="709"/>
        <w:jc w:val="center"/>
        <w:rPr>
          <w:rFonts w:ascii="Times New Roman" w:hAnsi="Times New Roman"/>
          <w:b/>
          <w:bCs/>
          <w:sz w:val="28"/>
          <w:szCs w:val="28"/>
        </w:rPr>
      </w:pPr>
    </w:p>
    <w:p w14:paraId="1DF6847F" w14:textId="7A93615D" w:rsidR="00183696" w:rsidRPr="003A2F6F" w:rsidRDefault="00183696"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sidRPr="00303C8F">
        <w:rPr>
          <w:rFonts w:ascii="Times New Roman" w:hAnsi="Times New Roman"/>
          <w:sz w:val="28"/>
          <w:szCs w:val="28"/>
          <w:lang w:val="kk-KZ"/>
        </w:rPr>
        <w:t>Архитектура электронного датчика: (а) принципиальная схема и (б) визуальная модель электронного датчика</w:t>
      </w:r>
    </w:p>
    <w:p w14:paraId="1545BC94" w14:textId="77777777" w:rsidR="00183696" w:rsidRPr="00303C8F" w:rsidRDefault="00183696" w:rsidP="0019735B">
      <w:pPr>
        <w:spacing w:after="0" w:line="240" w:lineRule="auto"/>
        <w:ind w:firstLine="709"/>
        <w:jc w:val="both"/>
        <w:rPr>
          <w:rFonts w:ascii="Times New Roman" w:hAnsi="Times New Roman"/>
          <w:sz w:val="28"/>
          <w:szCs w:val="28"/>
        </w:rPr>
      </w:pPr>
    </w:p>
    <w:p w14:paraId="2F603556" w14:textId="43B4DD89" w:rsidR="00183696" w:rsidRPr="00F42598" w:rsidRDefault="00183696" w:rsidP="0019735B">
      <w:pPr>
        <w:spacing w:after="0" w:line="240" w:lineRule="auto"/>
        <w:ind w:firstLine="709"/>
        <w:jc w:val="both"/>
        <w:rPr>
          <w:rFonts w:ascii="Times New Roman" w:hAnsi="Times New Roman"/>
          <w:sz w:val="28"/>
          <w:szCs w:val="28"/>
        </w:rPr>
      </w:pPr>
      <w:r w:rsidRPr="00303C8F">
        <w:rPr>
          <w:rFonts w:ascii="Times New Roman" w:hAnsi="Times New Roman"/>
          <w:sz w:val="28"/>
          <w:szCs w:val="28"/>
        </w:rPr>
        <w:t xml:space="preserve">На </w:t>
      </w:r>
      <w:r w:rsidR="00404961">
        <w:rPr>
          <w:rFonts w:ascii="Times New Roman" w:hAnsi="Times New Roman"/>
          <w:sz w:val="28"/>
          <w:szCs w:val="28"/>
        </w:rPr>
        <w:t>рисунке</w:t>
      </w:r>
      <w:r w:rsidRPr="00303C8F">
        <w:rPr>
          <w:rFonts w:ascii="Times New Roman" w:hAnsi="Times New Roman"/>
          <w:sz w:val="28"/>
          <w:szCs w:val="28"/>
        </w:rPr>
        <w:t xml:space="preserve"> </w:t>
      </w:r>
      <w:r>
        <w:rPr>
          <w:rFonts w:ascii="Times New Roman" w:hAnsi="Times New Roman"/>
          <w:sz w:val="28"/>
          <w:szCs w:val="28"/>
        </w:rPr>
        <w:t>3.</w:t>
      </w:r>
      <w:r w:rsidRPr="00303C8F">
        <w:rPr>
          <w:rFonts w:ascii="Times New Roman" w:hAnsi="Times New Roman"/>
          <w:sz w:val="28"/>
          <w:szCs w:val="28"/>
        </w:rPr>
        <w:t xml:space="preserve">2 показан результат проектирования печатной платы, выполненной на LPKF </w:t>
      </w:r>
      <w:proofErr w:type="spellStart"/>
      <w:r w:rsidRPr="00303C8F">
        <w:rPr>
          <w:rFonts w:ascii="Times New Roman" w:hAnsi="Times New Roman"/>
          <w:sz w:val="28"/>
          <w:szCs w:val="28"/>
        </w:rPr>
        <w:t>Protomat</w:t>
      </w:r>
      <w:proofErr w:type="spellEnd"/>
      <w:r w:rsidRPr="00303C8F">
        <w:rPr>
          <w:rFonts w:ascii="Times New Roman" w:hAnsi="Times New Roman"/>
          <w:sz w:val="28"/>
          <w:szCs w:val="28"/>
        </w:rPr>
        <w:t xml:space="preserve"> E44, с четко обозначенными контактами и соединениями. На рис</w:t>
      </w:r>
      <w:r w:rsidR="00404961">
        <w:rPr>
          <w:rFonts w:ascii="Times New Roman" w:hAnsi="Times New Roman"/>
          <w:sz w:val="28"/>
          <w:szCs w:val="28"/>
        </w:rPr>
        <w:t>унке</w:t>
      </w:r>
      <w:r w:rsidRPr="00303C8F">
        <w:rPr>
          <w:rFonts w:ascii="Times New Roman" w:hAnsi="Times New Roman"/>
          <w:sz w:val="28"/>
          <w:szCs w:val="28"/>
        </w:rPr>
        <w:t xml:space="preserve"> 3</w:t>
      </w:r>
      <w:r>
        <w:rPr>
          <w:rFonts w:ascii="Times New Roman" w:hAnsi="Times New Roman"/>
          <w:sz w:val="28"/>
          <w:szCs w:val="28"/>
        </w:rPr>
        <w:t>.3</w:t>
      </w:r>
      <w:r w:rsidRPr="00303C8F">
        <w:rPr>
          <w:rFonts w:ascii="Times New Roman" w:hAnsi="Times New Roman"/>
          <w:sz w:val="28"/>
          <w:szCs w:val="28"/>
        </w:rPr>
        <w:t xml:space="preserve"> показан корпус устройства, напечатанный на 3D-принтере, обеспечивающий защиту и эргономичность.</w:t>
      </w:r>
    </w:p>
    <w:p w14:paraId="18EAE73B" w14:textId="77777777" w:rsidR="00183696" w:rsidRPr="00F42598" w:rsidRDefault="00183696" w:rsidP="0019735B">
      <w:pPr>
        <w:spacing w:after="0" w:line="240" w:lineRule="auto"/>
        <w:ind w:firstLine="709"/>
        <w:jc w:val="both"/>
        <w:rPr>
          <w:rFonts w:ascii="Times New Roman" w:hAnsi="Times New Roman"/>
          <w:sz w:val="28"/>
          <w:szCs w:val="28"/>
        </w:rPr>
      </w:pPr>
    </w:p>
    <w:p w14:paraId="06B584C0" w14:textId="77777777" w:rsidR="00183696" w:rsidRDefault="00183696" w:rsidP="0019735B">
      <w:pPr>
        <w:spacing w:after="0" w:line="240" w:lineRule="auto"/>
        <w:ind w:firstLine="709"/>
        <w:jc w:val="center"/>
        <w:rPr>
          <w:rFonts w:ascii="Times New Roman" w:hAnsi="Times New Roman"/>
          <w:sz w:val="28"/>
          <w:szCs w:val="28"/>
        </w:rPr>
      </w:pPr>
      <w:r w:rsidRPr="00303C8F">
        <w:rPr>
          <w:rFonts w:ascii="Times New Roman" w:hAnsi="Times New Roman"/>
          <w:noProof/>
          <w:sz w:val="28"/>
          <w:szCs w:val="28"/>
        </w:rPr>
        <w:drawing>
          <wp:inline distT="0" distB="0" distL="0" distR="0" wp14:anchorId="5478DAD2" wp14:editId="3B6F8EEB">
            <wp:extent cx="3695700" cy="2060280"/>
            <wp:effectExtent l="0" t="0" r="0" b="0"/>
            <wp:docPr id="16337078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08427" cy="2067375"/>
                    </a:xfrm>
                    <a:prstGeom prst="rect">
                      <a:avLst/>
                    </a:prstGeom>
                    <a:noFill/>
                    <a:ln>
                      <a:noFill/>
                    </a:ln>
                  </pic:spPr>
                </pic:pic>
              </a:graphicData>
            </a:graphic>
          </wp:inline>
        </w:drawing>
      </w:r>
    </w:p>
    <w:p w14:paraId="490E2C83" w14:textId="77777777" w:rsidR="00857D50" w:rsidRDefault="00857D50" w:rsidP="0019735B">
      <w:pPr>
        <w:spacing w:after="0" w:line="240" w:lineRule="auto"/>
        <w:ind w:firstLine="709"/>
        <w:jc w:val="center"/>
        <w:rPr>
          <w:rFonts w:ascii="Times New Roman" w:hAnsi="Times New Roman"/>
          <w:sz w:val="28"/>
          <w:szCs w:val="28"/>
        </w:rPr>
      </w:pPr>
    </w:p>
    <w:p w14:paraId="62A80C2A" w14:textId="15B0B402" w:rsidR="00183696" w:rsidRDefault="00183696" w:rsidP="00111428">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en-US"/>
        </w:rPr>
        <w:t>2</w:t>
      </w:r>
      <w:r>
        <w:rPr>
          <w:rFonts w:ascii="Times New Roman" w:hAnsi="Times New Roman"/>
          <w:sz w:val="28"/>
          <w:szCs w:val="28"/>
          <w:lang w:val="kk-KZ"/>
        </w:rPr>
        <w:t xml:space="preserve">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sidRPr="00303C8F">
        <w:rPr>
          <w:rFonts w:ascii="Times New Roman" w:hAnsi="Times New Roman"/>
          <w:sz w:val="28"/>
          <w:szCs w:val="28"/>
          <w:lang w:val="kk-KZ"/>
        </w:rPr>
        <w:t>Разработка печатной платы</w:t>
      </w:r>
    </w:p>
    <w:p w14:paraId="63E7995F" w14:textId="782E2A8C" w:rsidR="00183696" w:rsidRDefault="00111428" w:rsidP="0019735B">
      <w:pPr>
        <w:spacing w:after="0" w:line="240" w:lineRule="auto"/>
        <w:ind w:firstLine="709"/>
        <w:jc w:val="center"/>
        <w:rPr>
          <w:rFonts w:ascii="Times New Roman" w:hAnsi="Times New Roman"/>
          <w:sz w:val="28"/>
          <w:szCs w:val="28"/>
          <w:lang w:val="kk-KZ"/>
        </w:rPr>
      </w:pPr>
      <w:r>
        <w:rPr>
          <w:noProof/>
          <w14:ligatures w14:val="standardContextual"/>
        </w:rPr>
        <w:lastRenderedPageBreak/>
        <w:drawing>
          <wp:inline distT="0" distB="0" distL="0" distR="0" wp14:anchorId="72AF7710" wp14:editId="6900C4CB">
            <wp:extent cx="4305300" cy="2200275"/>
            <wp:effectExtent l="0" t="0" r="0" b="9525"/>
            <wp:docPr id="5557961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305300" cy="2200275"/>
                    </a:xfrm>
                    <a:prstGeom prst="rect">
                      <a:avLst/>
                    </a:prstGeom>
                    <a:noFill/>
                    <a:ln>
                      <a:noFill/>
                    </a:ln>
                  </pic:spPr>
                </pic:pic>
              </a:graphicData>
            </a:graphic>
          </wp:inline>
        </w:drawing>
      </w:r>
    </w:p>
    <w:p w14:paraId="6863F4F7" w14:textId="77777777" w:rsidR="00111428" w:rsidRDefault="00111428" w:rsidP="0019735B">
      <w:pPr>
        <w:spacing w:after="0" w:line="240" w:lineRule="auto"/>
        <w:ind w:firstLine="709"/>
        <w:jc w:val="center"/>
        <w:rPr>
          <w:rFonts w:ascii="Times New Roman" w:hAnsi="Times New Roman"/>
          <w:sz w:val="28"/>
          <w:szCs w:val="28"/>
          <w:lang w:val="kk-KZ"/>
        </w:rPr>
      </w:pPr>
    </w:p>
    <w:p w14:paraId="46F3C3DA" w14:textId="334491D6" w:rsidR="00183696" w:rsidRPr="00111428" w:rsidRDefault="00111428" w:rsidP="00111428">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3.3 – Корпус электронного устройства</w:t>
      </w:r>
    </w:p>
    <w:p w14:paraId="10AD6315" w14:textId="77777777" w:rsidR="00183696" w:rsidRPr="00303C8F" w:rsidRDefault="00183696" w:rsidP="0019735B">
      <w:pPr>
        <w:spacing w:after="0" w:line="240" w:lineRule="auto"/>
        <w:ind w:firstLine="709"/>
        <w:jc w:val="center"/>
        <w:rPr>
          <w:rFonts w:ascii="Times New Roman" w:hAnsi="Times New Roman"/>
          <w:sz w:val="28"/>
          <w:szCs w:val="28"/>
          <w:lang w:val="kk-KZ"/>
        </w:rPr>
      </w:pPr>
    </w:p>
    <w:p w14:paraId="407656AA" w14:textId="224DC1FF" w:rsidR="00183696" w:rsidRPr="00303C8F" w:rsidRDefault="00183696" w:rsidP="00857D50">
      <w:pPr>
        <w:spacing w:after="0" w:line="240" w:lineRule="auto"/>
        <w:ind w:firstLine="709"/>
        <w:jc w:val="both"/>
        <w:rPr>
          <w:rFonts w:ascii="Times New Roman" w:hAnsi="Times New Roman"/>
          <w:sz w:val="28"/>
          <w:szCs w:val="28"/>
        </w:rPr>
      </w:pPr>
      <w:r w:rsidRPr="00303C8F">
        <w:rPr>
          <w:rFonts w:ascii="Times New Roman" w:hAnsi="Times New Roman"/>
          <w:sz w:val="28"/>
          <w:szCs w:val="28"/>
        </w:rPr>
        <w:t xml:space="preserve">Работа устройства обеспечивается встроенным модулем </w:t>
      </w:r>
      <w:proofErr w:type="spellStart"/>
      <w:r w:rsidRPr="00303C8F">
        <w:rPr>
          <w:rFonts w:ascii="Times New Roman" w:hAnsi="Times New Roman"/>
          <w:sz w:val="28"/>
          <w:szCs w:val="28"/>
        </w:rPr>
        <w:t>Wi</w:t>
      </w:r>
      <w:proofErr w:type="spellEnd"/>
      <w:r w:rsidRPr="00303C8F">
        <w:rPr>
          <w:rFonts w:ascii="Times New Roman" w:hAnsi="Times New Roman"/>
          <w:sz w:val="28"/>
          <w:szCs w:val="28"/>
        </w:rPr>
        <w:t>-Fi, который играет центральную роль в обеспечении беспроводной связи и мониторинга в реальном времени. С помощью этого модуля пользователи могут удаленно получать доступ к данным датчиков и наблюдать за ними, включая как входные показания, так и выходные отклики, через подключенную платформу. Эта функция повышает удобство использования системы, позволяя осуществлять непрерывный контроль без необходимости физического подключения к устройству.</w:t>
      </w:r>
      <w:r>
        <w:rPr>
          <w:rFonts w:ascii="Times New Roman" w:hAnsi="Times New Roman"/>
          <w:sz w:val="28"/>
          <w:szCs w:val="28"/>
        </w:rPr>
        <w:t xml:space="preserve"> </w:t>
      </w:r>
      <w:r w:rsidRPr="00303C8F">
        <w:rPr>
          <w:rFonts w:ascii="Times New Roman" w:hAnsi="Times New Roman"/>
          <w:sz w:val="28"/>
          <w:szCs w:val="28"/>
        </w:rPr>
        <w:t>В ситуациях, когда концентрация газа превышает заданные</w:t>
      </w:r>
      <w:r>
        <w:rPr>
          <w:rFonts w:ascii="Times New Roman" w:hAnsi="Times New Roman"/>
          <w:sz w:val="28"/>
          <w:szCs w:val="28"/>
        </w:rPr>
        <w:t xml:space="preserve"> </w:t>
      </w:r>
      <w:r w:rsidRPr="00303C8F">
        <w:rPr>
          <w:rFonts w:ascii="Times New Roman" w:hAnsi="Times New Roman"/>
          <w:sz w:val="28"/>
          <w:szCs w:val="28"/>
        </w:rPr>
        <w:t>пороговые значения безопасности, система запрограммирована на запуск автоматического процесса оповещения. Уведомления оперативно отправляются пользователю по различным каналам, включая электронную почту и мобильные приложения, обеспечивая своевременное информирование и быструю реакцию на потенциально опасные условия. Этот механизм безопасности добавляет важный уровень защиты, особенно в средах, где утечки или накопление газа могут представлять серьезную опасность.</w:t>
      </w:r>
    </w:p>
    <w:p w14:paraId="16E782D7" w14:textId="50D3E77E" w:rsidR="00183696" w:rsidRPr="00303C8F" w:rsidRDefault="00183696" w:rsidP="0019735B">
      <w:pPr>
        <w:spacing w:after="0" w:line="240" w:lineRule="auto"/>
        <w:ind w:firstLine="709"/>
        <w:jc w:val="both"/>
        <w:rPr>
          <w:rFonts w:ascii="Times New Roman" w:hAnsi="Times New Roman"/>
          <w:sz w:val="28"/>
          <w:szCs w:val="28"/>
        </w:rPr>
      </w:pPr>
      <w:r w:rsidRPr="00303C8F">
        <w:rPr>
          <w:rFonts w:ascii="Times New Roman" w:hAnsi="Times New Roman"/>
          <w:sz w:val="28"/>
          <w:szCs w:val="28"/>
        </w:rPr>
        <w:t>Физическая структура прототипа заключена в специально разработанный корпус, изготовленный с использованием технологии 3D-печати. ​​В качестве материала для печати был выбран филамент из полимолочной кислоты (PLA) благодаря простоте использования, экологичности и механической стабильности. Полученный корпус обеспечивает сбалансированное сочетание защиты, эргономики и эстетической привлекательности. Он также гарантирует надежную фиксацию внутренних компонентов, минимизируя риск повреждения во время обращения или эксплуатации.</w:t>
      </w:r>
    </w:p>
    <w:p w14:paraId="7E29E3A1" w14:textId="32C28763" w:rsidR="000F1867" w:rsidRPr="00FE4ECB" w:rsidRDefault="00183696" w:rsidP="00F227D1">
      <w:pPr>
        <w:spacing w:after="0" w:line="240" w:lineRule="auto"/>
        <w:ind w:firstLine="709"/>
        <w:jc w:val="both"/>
        <w:rPr>
          <w:rFonts w:ascii="Times New Roman" w:hAnsi="Times New Roman"/>
          <w:sz w:val="28"/>
          <w:szCs w:val="28"/>
        </w:rPr>
      </w:pPr>
      <w:r w:rsidRPr="00303C8F">
        <w:rPr>
          <w:rFonts w:ascii="Times New Roman" w:hAnsi="Times New Roman"/>
          <w:sz w:val="28"/>
          <w:szCs w:val="28"/>
        </w:rPr>
        <w:t xml:space="preserve">Внутри все электронные компоненты аккуратно собраны на специально напечатанной печатной плате (PCB). Эта печатная плата была разработана с использованием программного пакета </w:t>
      </w:r>
      <w:proofErr w:type="spellStart"/>
      <w:r w:rsidRPr="00303C8F">
        <w:rPr>
          <w:rFonts w:ascii="Times New Roman" w:hAnsi="Times New Roman"/>
          <w:sz w:val="28"/>
          <w:szCs w:val="28"/>
        </w:rPr>
        <w:t>EasyEDA</w:t>
      </w:r>
      <w:proofErr w:type="spellEnd"/>
      <w:r w:rsidRPr="00303C8F">
        <w:rPr>
          <w:rFonts w:ascii="Times New Roman" w:hAnsi="Times New Roman"/>
          <w:sz w:val="28"/>
          <w:szCs w:val="28"/>
        </w:rPr>
        <w:t xml:space="preserve">, который обеспечил гибкую и эффективную платформу для создания схем и оптимизации компоновки. Затем окончательный проект был перенесен на плоттер LPKF </w:t>
      </w:r>
      <w:proofErr w:type="spellStart"/>
      <w:r w:rsidRPr="00303C8F">
        <w:rPr>
          <w:rFonts w:ascii="Times New Roman" w:hAnsi="Times New Roman"/>
          <w:sz w:val="28"/>
          <w:szCs w:val="28"/>
        </w:rPr>
        <w:t>Protomat</w:t>
      </w:r>
      <w:proofErr w:type="spellEnd"/>
      <w:r w:rsidRPr="00303C8F">
        <w:rPr>
          <w:rFonts w:ascii="Times New Roman" w:hAnsi="Times New Roman"/>
          <w:sz w:val="28"/>
          <w:szCs w:val="28"/>
        </w:rPr>
        <w:t xml:space="preserve"> E44, что позволило изготовить печатную плату с высокой точностью. Этот процесс обеспечивает надежное электрическое соединение, компактную организацию компонентов и простоту интеграции в конечное устройство.</w:t>
      </w:r>
      <w:r>
        <w:rPr>
          <w:rFonts w:ascii="Times New Roman" w:hAnsi="Times New Roman"/>
          <w:sz w:val="28"/>
          <w:szCs w:val="28"/>
        </w:rPr>
        <w:t xml:space="preserve"> </w:t>
      </w:r>
    </w:p>
    <w:p w14:paraId="3CD0FFEB" w14:textId="42453CAC" w:rsidR="00183696" w:rsidRDefault="00183696" w:rsidP="00557B3C">
      <w:pPr>
        <w:spacing w:after="0" w:line="240" w:lineRule="auto"/>
        <w:ind w:firstLine="709"/>
        <w:jc w:val="both"/>
        <w:rPr>
          <w:rFonts w:ascii="Times New Roman" w:hAnsi="Times New Roman"/>
          <w:b/>
          <w:bCs/>
          <w:sz w:val="28"/>
          <w:szCs w:val="28"/>
          <w:lang w:val="kk-KZ"/>
        </w:rPr>
      </w:pPr>
      <w:r w:rsidRPr="00D54007">
        <w:rPr>
          <w:rFonts w:ascii="Times New Roman" w:hAnsi="Times New Roman"/>
          <w:b/>
          <w:bCs/>
          <w:sz w:val="28"/>
          <w:szCs w:val="28"/>
          <w:lang w:val="kk-KZ"/>
        </w:rPr>
        <w:lastRenderedPageBreak/>
        <w:t>3.1.</w:t>
      </w:r>
      <w:r>
        <w:rPr>
          <w:rFonts w:ascii="Times New Roman" w:hAnsi="Times New Roman"/>
          <w:b/>
          <w:bCs/>
          <w:sz w:val="28"/>
          <w:szCs w:val="28"/>
          <w:lang w:val="kk-KZ"/>
        </w:rPr>
        <w:t>2</w:t>
      </w:r>
      <w:r w:rsidRPr="00D54007">
        <w:rPr>
          <w:rFonts w:ascii="Times New Roman" w:hAnsi="Times New Roman"/>
          <w:b/>
          <w:bCs/>
          <w:sz w:val="28"/>
          <w:szCs w:val="28"/>
          <w:lang w:val="kk-KZ"/>
        </w:rPr>
        <w:t xml:space="preserve"> </w:t>
      </w:r>
      <w:r>
        <w:rPr>
          <w:rFonts w:ascii="Times New Roman" w:hAnsi="Times New Roman"/>
          <w:b/>
          <w:bCs/>
          <w:sz w:val="28"/>
          <w:szCs w:val="28"/>
          <w:lang w:val="kk-KZ"/>
        </w:rPr>
        <w:t>Визуализация и мониторинг данных</w:t>
      </w:r>
    </w:p>
    <w:p w14:paraId="38F69F15" w14:textId="7D3F7B11"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ab/>
        <w:t xml:space="preserve">Программная часть микроконтроллера была разработана на основе </w:t>
      </w:r>
      <w:r w:rsidRPr="00A01DC5">
        <w:rPr>
          <w:rFonts w:ascii="Times New Roman" w:eastAsia="Times New Roman" w:hAnsi="Times New Roman"/>
          <w:color w:val="000000"/>
          <w:sz w:val="28"/>
          <w:szCs w:val="28"/>
          <w:lang w:val="en-US"/>
        </w:rPr>
        <w:t>ESP</w:t>
      </w:r>
      <w:r w:rsidRPr="00A01DC5">
        <w:rPr>
          <w:rFonts w:ascii="Times New Roman" w:eastAsia="Times New Roman" w:hAnsi="Times New Roman"/>
          <w:color w:val="000000"/>
          <w:sz w:val="28"/>
          <w:szCs w:val="28"/>
        </w:rPr>
        <w:t xml:space="preserve">32. Выбранный микроконтроллер рассматривается не только как устройство для сбора и хранения данных, но так же, как средство для реализации беспроводной связи. Алгоритм работы был создан в среде </w:t>
      </w:r>
      <w:r w:rsidRPr="00A01DC5">
        <w:rPr>
          <w:rFonts w:ascii="Times New Roman" w:eastAsia="Times New Roman" w:hAnsi="Times New Roman"/>
          <w:color w:val="000000"/>
          <w:sz w:val="28"/>
          <w:szCs w:val="28"/>
          <w:lang w:val="en-US"/>
        </w:rPr>
        <w:t>Arduino</w:t>
      </w:r>
      <w:r w:rsidRPr="00A01DC5">
        <w:rPr>
          <w:rFonts w:ascii="Times New Roman" w:eastAsia="Times New Roman" w:hAnsi="Times New Roman"/>
          <w:color w:val="000000"/>
          <w:sz w:val="28"/>
          <w:szCs w:val="28"/>
        </w:rPr>
        <w:t xml:space="preserve"> </w:t>
      </w:r>
      <w:r w:rsidRPr="00A01DC5">
        <w:rPr>
          <w:rFonts w:ascii="Times New Roman" w:eastAsia="Times New Roman" w:hAnsi="Times New Roman"/>
          <w:color w:val="000000"/>
          <w:sz w:val="28"/>
          <w:szCs w:val="28"/>
          <w:lang w:val="en-US"/>
        </w:rPr>
        <w:t>IDE</w:t>
      </w:r>
      <w:r w:rsidRPr="00A01DC5">
        <w:rPr>
          <w:rFonts w:ascii="Times New Roman" w:eastAsia="Times New Roman" w:hAnsi="Times New Roman"/>
          <w:color w:val="000000"/>
          <w:sz w:val="28"/>
          <w:szCs w:val="28"/>
        </w:rPr>
        <w:t xml:space="preserve">, где использовались библиотеки для работы с газовым датчиком, датчиком температуры и влажности, </w:t>
      </w:r>
      <w:r w:rsidRPr="00A01DC5">
        <w:rPr>
          <w:rFonts w:ascii="Times New Roman" w:eastAsia="Times New Roman" w:hAnsi="Times New Roman"/>
          <w:color w:val="000000"/>
          <w:sz w:val="28"/>
          <w:szCs w:val="28"/>
          <w:lang w:val="en-US"/>
        </w:rPr>
        <w:t>SD</w:t>
      </w:r>
      <w:r w:rsidRPr="00A01DC5">
        <w:rPr>
          <w:rFonts w:ascii="Times New Roman" w:eastAsia="Times New Roman" w:hAnsi="Times New Roman"/>
          <w:color w:val="000000"/>
          <w:sz w:val="28"/>
          <w:szCs w:val="28"/>
        </w:rPr>
        <w:t xml:space="preserve">-картой и </w:t>
      </w:r>
      <w:r w:rsidRPr="00A01DC5">
        <w:rPr>
          <w:rFonts w:ascii="Times New Roman" w:eastAsia="Times New Roman" w:hAnsi="Times New Roman"/>
          <w:color w:val="000000"/>
          <w:sz w:val="28"/>
          <w:szCs w:val="28"/>
          <w:lang w:val="en-US"/>
        </w:rPr>
        <w:t>Wi</w:t>
      </w:r>
      <w:r w:rsidRPr="00A01DC5">
        <w:rPr>
          <w:rFonts w:ascii="Times New Roman" w:eastAsia="Times New Roman" w:hAnsi="Times New Roman"/>
          <w:color w:val="000000"/>
          <w:sz w:val="28"/>
          <w:szCs w:val="28"/>
        </w:rPr>
        <w:t>-</w:t>
      </w:r>
      <w:r w:rsidRPr="00A01DC5">
        <w:rPr>
          <w:rFonts w:ascii="Times New Roman" w:eastAsia="Times New Roman" w:hAnsi="Times New Roman"/>
          <w:color w:val="000000"/>
          <w:sz w:val="28"/>
          <w:szCs w:val="28"/>
          <w:lang w:val="en-US"/>
        </w:rPr>
        <w:t>Fi</w:t>
      </w:r>
      <w:r w:rsidRPr="00A01DC5">
        <w:rPr>
          <w:rFonts w:ascii="Times New Roman" w:eastAsia="Times New Roman" w:hAnsi="Times New Roman"/>
          <w:color w:val="000000"/>
          <w:sz w:val="28"/>
          <w:szCs w:val="28"/>
        </w:rPr>
        <w:t xml:space="preserve"> модулем</w:t>
      </w:r>
      <w:r w:rsidRPr="00A01DC5">
        <w:rPr>
          <w:rFonts w:ascii="Times New Roman" w:eastAsia="Times New Roman" w:hAnsi="Times New Roman"/>
          <w:color w:val="000000"/>
          <w:sz w:val="28"/>
          <w:szCs w:val="28"/>
          <w:lang w:val="kk-KZ"/>
        </w:rPr>
        <w:t xml:space="preserve"> (</w:t>
      </w:r>
      <w:r w:rsidR="00404961">
        <w:rPr>
          <w:rFonts w:ascii="Times New Roman" w:eastAsia="Times New Roman" w:hAnsi="Times New Roman"/>
          <w:color w:val="000000"/>
          <w:sz w:val="28"/>
          <w:szCs w:val="28"/>
          <w:lang w:val="kk-KZ"/>
        </w:rPr>
        <w:t>рисунок</w:t>
      </w:r>
      <w:r w:rsidRPr="00A01DC5">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lang w:val="kk-KZ"/>
        </w:rPr>
        <w:t>3</w:t>
      </w:r>
      <w:r w:rsidRPr="00A01DC5">
        <w:rPr>
          <w:rFonts w:ascii="Times New Roman" w:eastAsia="Times New Roman" w:hAnsi="Times New Roman"/>
          <w:color w:val="000000"/>
          <w:sz w:val="28"/>
          <w:szCs w:val="28"/>
          <w:lang w:val="kk-KZ"/>
        </w:rPr>
        <w:t>.</w:t>
      </w:r>
      <w:r>
        <w:rPr>
          <w:rFonts w:ascii="Times New Roman" w:eastAsia="Times New Roman" w:hAnsi="Times New Roman"/>
          <w:color w:val="000000"/>
          <w:sz w:val="28"/>
          <w:szCs w:val="28"/>
          <w:lang w:val="kk-KZ"/>
        </w:rPr>
        <w:t>4</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w:t>
      </w:r>
    </w:p>
    <w:p w14:paraId="6841B1C2"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Алгоритм работы системы включает следующие этапы:</w:t>
      </w:r>
    </w:p>
    <w:p w14:paraId="3B4D441B" w14:textId="77777777" w:rsidR="00183696" w:rsidRPr="00A01DC5" w:rsidRDefault="00183696" w:rsidP="0019735B">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Инициализация модулей</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Запуск </w:t>
      </w:r>
      <w:r w:rsidRPr="00A01DC5">
        <w:rPr>
          <w:rFonts w:ascii="Times New Roman" w:eastAsia="Times New Roman" w:hAnsi="Times New Roman"/>
          <w:color w:val="000000"/>
          <w:sz w:val="28"/>
          <w:szCs w:val="28"/>
          <w:lang w:val="en-US"/>
        </w:rPr>
        <w:t>ESP</w:t>
      </w:r>
      <w:r w:rsidRPr="00A01DC5">
        <w:rPr>
          <w:rFonts w:ascii="Times New Roman" w:eastAsia="Times New Roman" w:hAnsi="Times New Roman"/>
          <w:color w:val="000000"/>
          <w:sz w:val="28"/>
          <w:szCs w:val="28"/>
        </w:rPr>
        <w:t xml:space="preserve">32, газового сенсора, датчиков температуры и влажности, </w:t>
      </w:r>
      <w:r w:rsidRPr="00A01DC5">
        <w:rPr>
          <w:rFonts w:ascii="Times New Roman" w:eastAsia="Times New Roman" w:hAnsi="Times New Roman"/>
          <w:color w:val="000000"/>
          <w:sz w:val="28"/>
          <w:szCs w:val="28"/>
          <w:lang w:val="en-US"/>
        </w:rPr>
        <w:t>SD</w:t>
      </w:r>
      <w:r w:rsidRPr="00A01DC5">
        <w:rPr>
          <w:rFonts w:ascii="Times New Roman" w:eastAsia="Times New Roman" w:hAnsi="Times New Roman"/>
          <w:color w:val="000000"/>
          <w:sz w:val="28"/>
          <w:szCs w:val="28"/>
        </w:rPr>
        <w:t xml:space="preserve">-карты и </w:t>
      </w:r>
      <w:r w:rsidRPr="00A01DC5">
        <w:rPr>
          <w:rFonts w:ascii="Times New Roman" w:eastAsia="Times New Roman" w:hAnsi="Times New Roman"/>
          <w:color w:val="000000"/>
          <w:sz w:val="28"/>
          <w:szCs w:val="28"/>
          <w:lang w:val="en-US"/>
        </w:rPr>
        <w:t>Wi</w:t>
      </w:r>
      <w:r w:rsidRPr="00A01DC5">
        <w:rPr>
          <w:rFonts w:ascii="Times New Roman" w:eastAsia="Times New Roman" w:hAnsi="Times New Roman"/>
          <w:color w:val="000000"/>
          <w:sz w:val="28"/>
          <w:szCs w:val="28"/>
        </w:rPr>
        <w:t>-</w:t>
      </w:r>
      <w:r w:rsidRPr="00A01DC5">
        <w:rPr>
          <w:rFonts w:ascii="Times New Roman" w:eastAsia="Times New Roman" w:hAnsi="Times New Roman"/>
          <w:color w:val="000000"/>
          <w:sz w:val="28"/>
          <w:szCs w:val="28"/>
          <w:lang w:val="en-US"/>
        </w:rPr>
        <w:t>Fi</w:t>
      </w:r>
      <w:r w:rsidRPr="00A01DC5">
        <w:rPr>
          <w:rFonts w:ascii="Times New Roman" w:eastAsia="Times New Roman" w:hAnsi="Times New Roman"/>
          <w:color w:val="000000"/>
          <w:sz w:val="28"/>
          <w:szCs w:val="28"/>
        </w:rPr>
        <w:t xml:space="preserve"> модуля.</w:t>
      </w:r>
    </w:p>
    <w:p w14:paraId="1E3A977A" w14:textId="77777777" w:rsidR="00183696" w:rsidRPr="00A01DC5" w:rsidRDefault="00183696" w:rsidP="0019735B">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Сбор сигнала с газового сенсора</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Считывание аналогового сигнала с датчика на основе пористого кремния.</w:t>
      </w:r>
    </w:p>
    <w:p w14:paraId="48D1EABA" w14:textId="77777777" w:rsidR="00183696" w:rsidRPr="00A01DC5" w:rsidRDefault="00183696" w:rsidP="0019735B">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Аналого-цифровое преобразование</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Преобразование сигнала в цифровую форму с использованием 12-битного АЦП (диапазон </w:t>
      </w:r>
      <w:proofErr w:type="gramStart"/>
      <w:r w:rsidRPr="00A01DC5">
        <w:rPr>
          <w:rFonts w:ascii="Times New Roman" w:eastAsia="Times New Roman" w:hAnsi="Times New Roman"/>
          <w:color w:val="000000"/>
          <w:sz w:val="28"/>
          <w:szCs w:val="28"/>
        </w:rPr>
        <w:t>0</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4095</w:t>
      </w:r>
      <w:proofErr w:type="gramEnd"/>
      <w:r w:rsidRPr="00A01DC5">
        <w:rPr>
          <w:rFonts w:ascii="Times New Roman" w:eastAsia="Times New Roman" w:hAnsi="Times New Roman"/>
          <w:color w:val="000000"/>
          <w:sz w:val="28"/>
          <w:szCs w:val="28"/>
        </w:rPr>
        <w:t>).</w:t>
      </w:r>
    </w:p>
    <w:p w14:paraId="3826BF62" w14:textId="77777777" w:rsidR="00183696" w:rsidRPr="00A01DC5" w:rsidRDefault="00183696" w:rsidP="0019735B">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 xml:space="preserve">Нормализация данных и перевод в </w:t>
      </w:r>
      <w:r w:rsidRPr="00A01DC5">
        <w:rPr>
          <w:rFonts w:ascii="Times New Roman" w:eastAsia="Times New Roman" w:hAnsi="Times New Roman"/>
          <w:color w:val="000000"/>
          <w:sz w:val="28"/>
          <w:szCs w:val="28"/>
          <w:lang w:val="en-US"/>
        </w:rPr>
        <w:t>ppm</w:t>
      </w:r>
      <w:r w:rsidRPr="00A01DC5">
        <w:rPr>
          <w:rFonts w:ascii="Times New Roman" w:eastAsia="Times New Roman" w:hAnsi="Times New Roman"/>
          <w:color w:val="000000"/>
          <w:sz w:val="28"/>
          <w:szCs w:val="28"/>
        </w:rPr>
        <w:t>:</w:t>
      </w:r>
      <w:r w:rsidRPr="00A01DC5">
        <w:rPr>
          <w:rFonts w:ascii="Times New Roman" w:eastAsia="Times New Roman" w:hAnsi="Times New Roman"/>
          <w:color w:val="000000"/>
          <w:sz w:val="28"/>
          <w:szCs w:val="28"/>
          <w:lang w:val="kk-KZ"/>
        </w:rPr>
        <w:t xml:space="preserve"> </w:t>
      </w:r>
      <m:oMath>
        <m:r>
          <w:rPr>
            <w:rFonts w:ascii="Cambria Math" w:eastAsia="Times New Roman" w:hAnsi="Cambria Math"/>
            <w:color w:val="000000"/>
            <w:sz w:val="28"/>
            <w:szCs w:val="28"/>
            <w:lang w:val="en-US"/>
          </w:rPr>
          <m:t>C</m:t>
        </m:r>
        <m:r>
          <w:rPr>
            <w:rFonts w:ascii="Cambria Math" w:eastAsia="Times New Roman" w:hAnsi="Cambria Math"/>
            <w:color w:val="000000"/>
            <w:sz w:val="28"/>
            <w:szCs w:val="28"/>
          </w:rPr>
          <m:t>=</m:t>
        </m:r>
        <m:f>
          <m:fPr>
            <m:ctrlPr>
              <w:rPr>
                <w:rFonts w:ascii="Cambria Math" w:eastAsia="Times New Roman" w:hAnsi="Cambria Math"/>
                <w:i/>
                <w:color w:val="000000"/>
                <w:sz w:val="28"/>
                <w:szCs w:val="28"/>
                <w:lang w:val="en-US"/>
              </w:rPr>
            </m:ctrlPr>
          </m:fPr>
          <m:num>
            <m:r>
              <w:rPr>
                <w:rFonts w:ascii="Cambria Math" w:eastAsia="Times New Roman" w:hAnsi="Cambria Math"/>
                <w:color w:val="000000"/>
                <w:sz w:val="28"/>
                <w:szCs w:val="28"/>
                <w:lang w:val="en-US"/>
              </w:rPr>
              <m:t>N</m:t>
            </m:r>
          </m:num>
          <m:den>
            <m:r>
              <w:rPr>
                <w:rFonts w:ascii="Cambria Math" w:eastAsia="Times New Roman" w:hAnsi="Cambria Math"/>
                <w:color w:val="000000"/>
                <w:sz w:val="28"/>
                <w:szCs w:val="28"/>
              </w:rPr>
              <m:t>4095</m:t>
            </m:r>
          </m:den>
        </m:f>
        <m:r>
          <w:rPr>
            <w:rFonts w:ascii="Cambria Math" w:eastAsia="Times New Roman" w:hAnsi="Cambria Math"/>
            <w:color w:val="000000"/>
            <w:sz w:val="28"/>
            <w:szCs w:val="28"/>
          </w:rPr>
          <m:t>×1000</m:t>
        </m:r>
      </m:oMath>
    </w:p>
    <w:p w14:paraId="4188D5F6" w14:textId="77777777" w:rsidR="00183696" w:rsidRPr="00A01DC5" w:rsidRDefault="00183696" w:rsidP="0019735B">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Параллельное считывание параметров окружающей среды</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Регистрация температуры и относительной влажности воздуха.</w:t>
      </w:r>
    </w:p>
    <w:p w14:paraId="39852385" w14:textId="77777777" w:rsidR="00183696" w:rsidRPr="00A01DC5" w:rsidRDefault="00183696" w:rsidP="0019735B">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Сохранение данных</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Запись результатов на </w:t>
      </w:r>
      <w:r w:rsidRPr="00A01DC5">
        <w:rPr>
          <w:rFonts w:ascii="Times New Roman" w:eastAsia="Times New Roman" w:hAnsi="Times New Roman"/>
          <w:color w:val="000000"/>
          <w:sz w:val="28"/>
          <w:szCs w:val="28"/>
          <w:lang w:val="en-US"/>
        </w:rPr>
        <w:t>SD</w:t>
      </w:r>
      <w:r w:rsidRPr="00A01DC5">
        <w:rPr>
          <w:rFonts w:ascii="Times New Roman" w:eastAsia="Times New Roman" w:hAnsi="Times New Roman"/>
          <w:color w:val="000000"/>
          <w:sz w:val="28"/>
          <w:szCs w:val="28"/>
        </w:rPr>
        <w:t>-карту в формате .</w:t>
      </w:r>
      <w:r w:rsidRPr="00A01DC5">
        <w:rPr>
          <w:rFonts w:ascii="Times New Roman" w:eastAsia="Times New Roman" w:hAnsi="Times New Roman"/>
          <w:color w:val="000000"/>
          <w:sz w:val="28"/>
          <w:szCs w:val="28"/>
          <w:lang w:val="en-US"/>
        </w:rPr>
        <w:t>txt</w:t>
      </w:r>
      <w:r w:rsidRPr="00A01DC5">
        <w:rPr>
          <w:rFonts w:ascii="Times New Roman" w:eastAsia="Times New Roman" w:hAnsi="Times New Roman"/>
          <w:color w:val="000000"/>
          <w:sz w:val="28"/>
          <w:szCs w:val="28"/>
        </w:rPr>
        <w:t xml:space="preserve"> для последующего анализа.</w:t>
      </w:r>
    </w:p>
    <w:p w14:paraId="43817963" w14:textId="61A50A82" w:rsidR="0019735B" w:rsidRDefault="00183696" w:rsidP="006256BD">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Беспроводная передача данных</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Отправка собранной информации через </w:t>
      </w:r>
      <w:r w:rsidRPr="00A01DC5">
        <w:rPr>
          <w:rFonts w:ascii="Times New Roman" w:eastAsia="Times New Roman" w:hAnsi="Times New Roman"/>
          <w:color w:val="000000"/>
          <w:sz w:val="28"/>
          <w:szCs w:val="28"/>
          <w:lang w:val="en-US"/>
        </w:rPr>
        <w:t>Wi</w:t>
      </w:r>
      <w:r w:rsidRPr="00A01DC5">
        <w:rPr>
          <w:rFonts w:ascii="Times New Roman" w:eastAsia="Times New Roman" w:hAnsi="Times New Roman"/>
          <w:color w:val="000000"/>
          <w:sz w:val="28"/>
          <w:szCs w:val="28"/>
        </w:rPr>
        <w:t>-</w:t>
      </w:r>
      <w:r w:rsidRPr="00A01DC5">
        <w:rPr>
          <w:rFonts w:ascii="Times New Roman" w:eastAsia="Times New Roman" w:hAnsi="Times New Roman"/>
          <w:color w:val="000000"/>
          <w:sz w:val="28"/>
          <w:szCs w:val="28"/>
          <w:lang w:val="en-US"/>
        </w:rPr>
        <w:t>Fi</w:t>
      </w:r>
      <w:r w:rsidRPr="00A01DC5">
        <w:rPr>
          <w:rFonts w:ascii="Times New Roman" w:eastAsia="Times New Roman" w:hAnsi="Times New Roman"/>
          <w:color w:val="000000"/>
          <w:sz w:val="28"/>
          <w:szCs w:val="28"/>
        </w:rPr>
        <w:t xml:space="preserve"> модуль на базовую станцию или приемное устройство.</w:t>
      </w:r>
    </w:p>
    <w:p w14:paraId="3ECFD167" w14:textId="55F5E4C6" w:rsidR="006256BD" w:rsidRPr="006256BD" w:rsidRDefault="006256BD" w:rsidP="006256BD">
      <w:pPr>
        <w:pBdr>
          <w:top w:val="nil"/>
          <w:left w:val="nil"/>
          <w:bottom w:val="nil"/>
          <w:right w:val="nil"/>
          <w:between w:val="nil"/>
        </w:pBdr>
        <w:tabs>
          <w:tab w:val="left" w:pos="1134"/>
        </w:tabs>
        <w:spacing w:after="0" w:line="240" w:lineRule="auto"/>
        <w:ind w:left="709"/>
        <w:jc w:val="both"/>
        <w:rPr>
          <w:rFonts w:ascii="Times New Roman" w:eastAsia="Times New Roman" w:hAnsi="Times New Roman"/>
          <w:color w:val="000000"/>
          <w:sz w:val="28"/>
          <w:szCs w:val="28"/>
        </w:rPr>
      </w:pPr>
    </w:p>
    <w:p w14:paraId="52626B41" w14:textId="7AC4C39A" w:rsidR="00183696" w:rsidRPr="00A01DC5" w:rsidRDefault="006256BD" w:rsidP="006256BD">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12C760F7" wp14:editId="07490633">
            <wp:extent cx="2590800" cy="3635997"/>
            <wp:effectExtent l="0" t="0" r="0" b="3175"/>
            <wp:docPr id="49997764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03489" cy="3653805"/>
                    </a:xfrm>
                    <a:prstGeom prst="rect">
                      <a:avLst/>
                    </a:prstGeom>
                    <a:noFill/>
                    <a:ln>
                      <a:noFill/>
                    </a:ln>
                  </pic:spPr>
                </pic:pic>
              </a:graphicData>
            </a:graphic>
          </wp:inline>
        </w:drawing>
      </w:r>
      <w:r w:rsidR="00531D34">
        <w:rPr>
          <w:rFonts w:ascii="Times New Roman" w:eastAsia="Times New Roman" w:hAnsi="Times New Roman"/>
          <w:color w:val="000000"/>
          <w:sz w:val="28"/>
          <w:szCs w:val="28"/>
        </w:rPr>
        <w:br w:type="textWrapping" w:clear="all"/>
      </w:r>
    </w:p>
    <w:p w14:paraId="24B96DB0" w14:textId="77777777" w:rsidR="00183696" w:rsidRPr="00A01DC5" w:rsidRDefault="00183696"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 xml:space="preserve">Рисунок </w:t>
      </w:r>
      <w:r>
        <w:rPr>
          <w:rFonts w:ascii="Times New Roman" w:eastAsia="Times New Roman" w:hAnsi="Times New Roman"/>
          <w:color w:val="000000"/>
          <w:sz w:val="28"/>
          <w:szCs w:val="28"/>
          <w:lang w:val="kk-KZ"/>
        </w:rPr>
        <w:t>3</w:t>
      </w:r>
      <w:r w:rsidRPr="00A01DC5">
        <w:rPr>
          <w:rFonts w:ascii="Times New Roman" w:eastAsia="Times New Roman" w:hAnsi="Times New Roman"/>
          <w:color w:val="000000"/>
          <w:sz w:val="28"/>
          <w:szCs w:val="28"/>
          <w:lang w:val="kk-KZ"/>
        </w:rPr>
        <w:t>.</w:t>
      </w:r>
      <w:r>
        <w:rPr>
          <w:rFonts w:ascii="Times New Roman" w:eastAsia="Times New Roman" w:hAnsi="Times New Roman"/>
          <w:color w:val="000000"/>
          <w:sz w:val="28"/>
          <w:szCs w:val="28"/>
          <w:lang w:val="kk-KZ"/>
        </w:rPr>
        <w:t>4</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 </w:t>
      </w:r>
      <w:r w:rsidRPr="00A01DC5">
        <w:rPr>
          <w:rFonts w:ascii="Times New Roman" w:eastAsia="Times New Roman" w:hAnsi="Times New Roman"/>
          <w:color w:val="000000"/>
          <w:sz w:val="28"/>
          <w:szCs w:val="28"/>
          <w:lang w:val="kk-KZ"/>
        </w:rPr>
        <w:t>Блок-схема алгоритма системы</w:t>
      </w:r>
    </w:p>
    <w:p w14:paraId="78B1C0F1"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5643CCBE"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lastRenderedPageBreak/>
        <w:t>Внизу приведен отрывок кода, где показаны ключевые этапы: считывание аналогового сигнала с газового сенсора, нормализация данных в ppm, получение значений температуры и влажности с DHT11, а также регистрация движения с PIR-датчика. При превышении пороговых значений концентрации газа или детекции движения активируется звуковой сигнал. Собранные данные сохраняются на SD-карту для последующего анализа</w:t>
      </w:r>
      <w:r>
        <w:rPr>
          <w:rFonts w:ascii="Times New Roman" w:eastAsia="Times New Roman" w:hAnsi="Times New Roman"/>
          <w:color w:val="000000"/>
          <w:sz w:val="28"/>
          <w:szCs w:val="28"/>
          <w:lang w:val="kk-KZ"/>
        </w:rPr>
        <w:t xml:space="preserve"> эне</w:t>
      </w:r>
      <w:r w:rsidRPr="00A01DC5">
        <w:rPr>
          <w:rFonts w:ascii="Times New Roman" w:eastAsia="Times New Roman" w:hAnsi="Times New Roman"/>
          <w:color w:val="000000"/>
          <w:sz w:val="28"/>
          <w:szCs w:val="28"/>
          <w:lang w:val="kk-KZ"/>
        </w:rPr>
        <w:t>ргопотреблени</w:t>
      </w:r>
      <w:r>
        <w:rPr>
          <w:rFonts w:ascii="Times New Roman" w:eastAsia="Times New Roman" w:hAnsi="Times New Roman"/>
          <w:color w:val="000000"/>
          <w:sz w:val="28"/>
          <w:szCs w:val="28"/>
          <w:lang w:val="kk-KZ"/>
        </w:rPr>
        <w:t>я</w:t>
      </w:r>
      <w:r w:rsidRPr="00A01DC5">
        <w:rPr>
          <w:rFonts w:ascii="Times New Roman" w:eastAsia="Times New Roman" w:hAnsi="Times New Roman"/>
          <w:color w:val="000000"/>
          <w:sz w:val="28"/>
          <w:szCs w:val="28"/>
          <w:lang w:val="kk-KZ"/>
        </w:rPr>
        <w:t>.</w:t>
      </w:r>
    </w:p>
    <w:p w14:paraId="02128425"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p>
    <w:p w14:paraId="1B64413B"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Считывание и обработка данных сенсоров</w:t>
      </w:r>
    </w:p>
    <w:p w14:paraId="70273A57"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int adcValue = analogRead(34);                             // Газовый сенсор</w:t>
      </w:r>
    </w:p>
    <w:p w14:paraId="2BF61E82"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float gasPPM = (adcValue / 4095.0) * 1000.0;       // Нормализация в ppm</w:t>
      </w:r>
    </w:p>
    <w:p w14:paraId="1BFD214B"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float temperature = dht.readTemperature();            // Температура (°C)</w:t>
      </w:r>
    </w:p>
    <w:p w14:paraId="58F2F956"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float humidity = dht.readHumidity();                      // Влажность (%)</w:t>
      </w:r>
    </w:p>
    <w:p w14:paraId="7C542FD4"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bool motionDetected = digitalRead(27);                // PIR-датчик</w:t>
      </w:r>
    </w:p>
    <w:p w14:paraId="44BBE52E"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Условная сигнализация при превышении порога</w:t>
      </w:r>
    </w:p>
    <w:p w14:paraId="7753F7A4"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if (gasPPM &gt; 500 || motionDetected) {</w:t>
      </w:r>
    </w:p>
    <w:p w14:paraId="6B5037ED"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xml:space="preserve">  tone(13, 1000, 300);                              // Буззер</w:t>
      </w:r>
    </w:p>
    <w:p w14:paraId="7F7E67EB"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w:t>
      </w:r>
    </w:p>
    <w:p w14:paraId="2F65A712"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Сохранение данных на SD-карту</w:t>
      </w:r>
    </w:p>
    <w:p w14:paraId="69C72B63"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File dataFile = SD.open("/data.txt", FILE_APPEND);</w:t>
      </w:r>
    </w:p>
    <w:p w14:paraId="18D86A9B"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if (dataFile) {</w:t>
      </w:r>
    </w:p>
    <w:p w14:paraId="417E7687"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xml:space="preserve">  dataFile.printf("Gas=%.1f ppm, Temp=%.1f, Hum=%.1f, PIR=%d\n",</w:t>
      </w:r>
    </w:p>
    <w:p w14:paraId="2B95F80E"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xml:space="preserve">                  gasPPM, temperature, humidity, motionDetected);</w:t>
      </w:r>
    </w:p>
    <w:p w14:paraId="3359F0DA"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xml:space="preserve">  dataFile.close();</w:t>
      </w:r>
    </w:p>
    <w:p w14:paraId="1C79A4C7"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w:t>
      </w:r>
    </w:p>
    <w:p w14:paraId="01B32802"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p>
    <w:p w14:paraId="511293AA"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Для передачи данных и взаимодействия с внешними устройствами использовались встроенные модули Wi-Fi и, при необходимости, Bluetooth Low Energy. Основной протокол связи – Wi-Fi (IEEE 802.11 b/g/n), что обеспечивает совместимость с IoT-средами.</w:t>
      </w:r>
    </w:p>
    <w:p w14:paraId="50B7D0C7"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Передача данных реализована через платформу Blynk с использованием виртуальных пинов и облачного мониторинга и интеграции с мобильным приложением для визуализации параметров. Интервалы обновления задаются пользователем, что позволяет снизить нагрузку на сеть и энергопотребление.</w:t>
      </w:r>
    </w:p>
    <w:p w14:paraId="36D141FA"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color w:val="000000"/>
          <w:sz w:val="28"/>
          <w:szCs w:val="28"/>
          <w:lang w:val="kk-KZ"/>
        </w:rPr>
        <w:t xml:space="preserve">Разработанное устройство может функционировать как узел в самоорганизующейся беспроводной сенсорной сети, где каждый модуль выполняет локальные измерения (концентрация газа, температура, влажность, движение) и передаёт данные соседним узлам или базовой станции. Такая сеть не требует фиксированной инфраструктуры – топология адаптируется динамически при появлении или выходе узлов из строя. Передача данных осуществляется через Wi-Fi-интерфейс ESP32 в режиме ad-hoc или mesh, что обеспечивает автономное взаимодействие нескольких сенсорных узлов без центрального маршрутизатора. Данные собираются и передаются по маршрутам с минимальными задержками и потерями пакетов, что критично при мониторинге экологических параметров. Для обмена данными используется </w:t>
      </w:r>
      <w:r w:rsidRPr="00A01DC5">
        <w:rPr>
          <w:rFonts w:ascii="Times New Roman" w:eastAsia="Times New Roman" w:hAnsi="Times New Roman"/>
          <w:color w:val="000000"/>
          <w:sz w:val="28"/>
          <w:szCs w:val="28"/>
          <w:lang w:val="kk-KZ"/>
        </w:rPr>
        <w:lastRenderedPageBreak/>
        <w:t>протокол TCP/IP или облегчённый протокол MQTT, что позволяет интегрировать сеть с облачными IoT-платформами. В случае применения ESP-Mesh от Espressif узлы формируют иерархическую сеть с минимальной задержкой (до 20 мс между узлами) и низким энергопотреблением.</w:t>
      </w:r>
    </w:p>
    <w:p w14:paraId="14DCEBF0"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p>
    <w:p w14:paraId="7A54210A" w14:textId="77777777" w:rsidR="00183696" w:rsidRPr="00A01DC5" w:rsidRDefault="00183696"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lang w:val="kk-KZ"/>
        </w:rPr>
      </w:pPr>
      <w:r w:rsidRPr="00A01DC5">
        <w:rPr>
          <w:rFonts w:ascii="Times New Roman" w:eastAsia="Times New Roman" w:hAnsi="Times New Roman"/>
          <w:noProof/>
          <w:color w:val="000000"/>
          <w:sz w:val="28"/>
          <w:szCs w:val="28"/>
          <w:lang w:val="en-US"/>
        </w:rPr>
        <w:drawing>
          <wp:inline distT="0" distB="0" distL="0" distR="0" wp14:anchorId="31952629" wp14:editId="41E5B5A8">
            <wp:extent cx="2676525" cy="2151820"/>
            <wp:effectExtent l="0" t="0" r="0" b="1270"/>
            <wp:docPr id="6" name="Picture 4" descr="Изображение выглядит как текст, диаграмма,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Изображение выглядит как текст, диаграмма, снимок экрана, линия&#10;&#10;Содержимое, созданное искусственным интеллектом, может быть неверным."/>
                    <pic:cNvPicPr/>
                  </pic:nvPicPr>
                  <pic:blipFill rotWithShape="1">
                    <a:blip r:embed="rId75" cstate="print">
                      <a:extLst>
                        <a:ext uri="{28A0092B-C50C-407E-A947-70E740481C1C}">
                          <a14:useLocalDpi xmlns:a14="http://schemas.microsoft.com/office/drawing/2010/main" val="0"/>
                        </a:ext>
                      </a:extLst>
                    </a:blip>
                    <a:srcRect t="8317" b="11287"/>
                    <a:stretch/>
                  </pic:blipFill>
                  <pic:spPr bwMode="auto">
                    <a:xfrm>
                      <a:off x="0" y="0"/>
                      <a:ext cx="2693268" cy="2165281"/>
                    </a:xfrm>
                    <a:prstGeom prst="rect">
                      <a:avLst/>
                    </a:prstGeom>
                    <a:ln>
                      <a:noFill/>
                    </a:ln>
                    <a:extLst>
                      <a:ext uri="{53640926-AAD7-44D8-BBD7-CCE9431645EC}">
                        <a14:shadowObscured xmlns:a14="http://schemas.microsoft.com/office/drawing/2010/main"/>
                      </a:ext>
                    </a:extLst>
                  </pic:spPr>
                </pic:pic>
              </a:graphicData>
            </a:graphic>
          </wp:inline>
        </w:drawing>
      </w:r>
    </w:p>
    <w:p w14:paraId="08846815"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p>
    <w:p w14:paraId="5A99B363" w14:textId="030B33A9" w:rsidR="00183696" w:rsidRPr="00FE4ECB"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lang w:val="kk-KZ"/>
        </w:rPr>
        <w:t xml:space="preserve"> Рисунок </w:t>
      </w:r>
      <w:r>
        <w:rPr>
          <w:rFonts w:ascii="Times New Roman" w:eastAsia="Times New Roman" w:hAnsi="Times New Roman"/>
          <w:color w:val="000000"/>
          <w:sz w:val="28"/>
          <w:szCs w:val="28"/>
          <w:lang w:val="kk-KZ"/>
        </w:rPr>
        <w:t>3</w:t>
      </w:r>
      <w:r w:rsidRPr="00A01DC5">
        <w:rPr>
          <w:rFonts w:ascii="Times New Roman" w:eastAsia="Times New Roman" w:hAnsi="Times New Roman"/>
          <w:color w:val="000000"/>
          <w:sz w:val="28"/>
          <w:szCs w:val="28"/>
          <w:lang w:val="kk-KZ"/>
        </w:rPr>
        <w:t>.</w:t>
      </w:r>
      <w:r>
        <w:rPr>
          <w:rFonts w:ascii="Times New Roman" w:eastAsia="Times New Roman" w:hAnsi="Times New Roman"/>
          <w:color w:val="000000"/>
          <w:sz w:val="28"/>
          <w:szCs w:val="28"/>
          <w:lang w:val="kk-KZ"/>
        </w:rPr>
        <w:t>5</w:t>
      </w:r>
      <w:r w:rsidRPr="00A01DC5">
        <w:rPr>
          <w:rFonts w:ascii="Times New Roman" w:eastAsia="Times New Roman" w:hAnsi="Times New Roman"/>
          <w:color w:val="000000"/>
          <w:sz w:val="28"/>
          <w:szCs w:val="28"/>
          <w:lang w:val="kk-KZ"/>
        </w:rPr>
        <w:t xml:space="preserve"> – Архитектура самоорганизующейся беспроводной сенсорной сети</w:t>
      </w:r>
    </w:p>
    <w:p w14:paraId="40A9CD5F" w14:textId="77777777" w:rsidR="00F227D1" w:rsidRPr="00FE4ECB" w:rsidRDefault="00F227D1"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5583BAED"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kk-KZ"/>
        </w:rPr>
      </w:pPr>
    </w:p>
    <w:p w14:paraId="39A6E765"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r w:rsidRPr="00D54007">
        <w:rPr>
          <w:rFonts w:ascii="Times New Roman" w:hAnsi="Times New Roman"/>
          <w:b/>
          <w:bCs/>
          <w:sz w:val="28"/>
          <w:szCs w:val="28"/>
          <w:lang w:val="kk-KZ"/>
        </w:rPr>
        <w:t>3.1.</w:t>
      </w:r>
      <w:r>
        <w:rPr>
          <w:rFonts w:ascii="Times New Roman" w:hAnsi="Times New Roman"/>
          <w:b/>
          <w:bCs/>
          <w:sz w:val="28"/>
          <w:szCs w:val="28"/>
          <w:lang w:val="kk-KZ"/>
        </w:rPr>
        <w:t xml:space="preserve">3 </w:t>
      </w:r>
      <w:r w:rsidRPr="00A01DC5">
        <w:rPr>
          <w:rFonts w:ascii="Times New Roman" w:eastAsia="Times New Roman" w:hAnsi="Times New Roman"/>
          <w:b/>
          <w:color w:val="000000"/>
          <w:sz w:val="28"/>
          <w:szCs w:val="28"/>
        </w:rPr>
        <w:t>Тестирование и наладка опытного образца</w:t>
      </w:r>
    </w:p>
    <w:p w14:paraId="5307EA9A"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ab/>
        <w:t>Для проверки работоспособности опытного образца была проведена серия тестов, направленных на оценку чувствительности сенсора на основе пористого кремния к различным газам, стабильности беспроводной передачи данных и синхронизации модулей системы. Испытания выполнялись в контролируемых лабораторных условиях для обеспечения сопоставимости данных и устранения влияния внешних факторов.</w:t>
      </w:r>
    </w:p>
    <w:p w14:paraId="71BFF8C6" w14:textId="35BD262E" w:rsidR="00183696" w:rsidRPr="00F1343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Эксперименты проводились с использованием аммиака (NH</w:t>
      </w:r>
      <w:r w:rsidRPr="00A01DC5">
        <w:rPr>
          <w:rFonts w:ascii="Times New Roman" w:eastAsia="Times New Roman" w:hAnsi="Times New Roman"/>
          <w:color w:val="000000"/>
          <w:sz w:val="28"/>
          <w:szCs w:val="28"/>
          <w:vertAlign w:val="subscript"/>
          <w:lang w:val="kk-KZ"/>
        </w:rPr>
        <w:t>3</w:t>
      </w:r>
      <w:r w:rsidRPr="00A01DC5">
        <w:rPr>
          <w:rFonts w:ascii="Times New Roman" w:eastAsia="Times New Roman" w:hAnsi="Times New Roman"/>
          <w:color w:val="000000"/>
          <w:sz w:val="28"/>
          <w:szCs w:val="28"/>
        </w:rPr>
        <w:t>) и углекислого газа (CO</w:t>
      </w:r>
      <w:r w:rsidRPr="00A01DC5">
        <w:rPr>
          <w:rFonts w:ascii="Times New Roman" w:eastAsia="Times New Roman" w:hAnsi="Times New Roman"/>
          <w:color w:val="000000"/>
          <w:sz w:val="28"/>
          <w:szCs w:val="28"/>
          <w:vertAlign w:val="subscript"/>
          <w:lang w:val="kk-KZ"/>
        </w:rPr>
        <w:t>2</w:t>
      </w:r>
      <w:r w:rsidRPr="00A01DC5">
        <w:rPr>
          <w:rFonts w:ascii="Times New Roman" w:eastAsia="Times New Roman" w:hAnsi="Times New Roman"/>
          <w:color w:val="000000"/>
          <w:sz w:val="28"/>
          <w:szCs w:val="28"/>
        </w:rPr>
        <w:t xml:space="preserve">), представляющих наиболее распространённые и практически значимые загрязнители. Температура и влажность воздуха отслеживались и записывались параллельно с концентрационными данными, так как эти параметры оказывают прямое влияние на сорбционные свойства пористого кремния и динамику отклика сенсора. При этом температура находилась в диапазоне </w:t>
      </w:r>
      <w:proofErr w:type="gramStart"/>
      <w:r w:rsidRPr="00A01DC5">
        <w:rPr>
          <w:rFonts w:ascii="Times New Roman" w:eastAsia="Times New Roman" w:hAnsi="Times New Roman"/>
          <w:color w:val="000000"/>
          <w:sz w:val="28"/>
          <w:szCs w:val="28"/>
        </w:rPr>
        <w:t>26</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32</w:t>
      </w:r>
      <w:proofErr w:type="gramEnd"/>
      <w:r w:rsidRPr="00A01DC5">
        <w:rPr>
          <w:rFonts w:ascii="Times New Roman" w:eastAsia="Times New Roman" w:hAnsi="Times New Roman"/>
          <w:color w:val="000000"/>
          <w:sz w:val="28"/>
          <w:szCs w:val="28"/>
        </w:rPr>
        <w:t xml:space="preserve"> °C, а относительная влажность </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 xml:space="preserve"> от 15 % до 29 %.</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Записанные концентрации газа представлены на графиках (</w:t>
      </w:r>
      <w:r w:rsidR="00404961">
        <w:rPr>
          <w:rFonts w:ascii="Times New Roman" w:eastAsia="Times New Roman" w:hAnsi="Times New Roman"/>
          <w:color w:val="000000"/>
          <w:sz w:val="28"/>
          <w:szCs w:val="28"/>
        </w:rPr>
        <w:t>рисунок</w:t>
      </w:r>
      <w:r w:rsidRPr="00A01DC5">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kk-KZ"/>
        </w:rPr>
        <w:t>3</w:t>
      </w:r>
      <w:r w:rsidRPr="00A01DC5">
        <w:rPr>
          <w:rFonts w:ascii="Times New Roman" w:eastAsia="Times New Roman" w:hAnsi="Times New Roman"/>
          <w:color w:val="000000"/>
          <w:sz w:val="28"/>
          <w:szCs w:val="28"/>
          <w:lang w:val="kk-KZ"/>
        </w:rPr>
        <w:t>.</w:t>
      </w:r>
      <w:r>
        <w:rPr>
          <w:rFonts w:ascii="Times New Roman" w:eastAsia="Times New Roman" w:hAnsi="Times New Roman"/>
          <w:color w:val="000000"/>
          <w:sz w:val="28"/>
          <w:szCs w:val="28"/>
          <w:lang w:val="kk-KZ"/>
        </w:rPr>
        <w:t>6</w:t>
      </w:r>
      <w:r w:rsidRPr="00A01DC5">
        <w:rPr>
          <w:rFonts w:ascii="Times New Roman" w:eastAsia="Times New Roman" w:hAnsi="Times New Roman"/>
          <w:color w:val="000000"/>
          <w:sz w:val="28"/>
          <w:szCs w:val="28"/>
        </w:rPr>
        <w:t xml:space="preserve">), где отображены данные для различных условий тестирования. </w:t>
      </w:r>
    </w:p>
    <w:p w14:paraId="22747392" w14:textId="527E83D0" w:rsidR="004E6F98" w:rsidRPr="00F13435" w:rsidRDefault="004E6F98"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6CB7B42B" w14:textId="337380F7" w:rsidR="00183696" w:rsidRPr="00A01DC5" w:rsidRDefault="00183696" w:rsidP="004E6F98">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rPr>
      </w:pPr>
    </w:p>
    <w:p w14:paraId="256621EA" w14:textId="77777777" w:rsidR="00857D50" w:rsidRDefault="00857D50" w:rsidP="000040EB">
      <w:pPr>
        <w:pBdr>
          <w:top w:val="nil"/>
          <w:left w:val="nil"/>
          <w:bottom w:val="nil"/>
          <w:right w:val="nil"/>
          <w:between w:val="nil"/>
        </w:pBdr>
        <w:spacing w:after="0" w:line="240" w:lineRule="auto"/>
        <w:rPr>
          <w:rFonts w:ascii="Times New Roman" w:eastAsia="Times New Roman" w:hAnsi="Times New Roman"/>
          <w:b/>
          <w:bCs/>
          <w:color w:val="000000"/>
          <w:sz w:val="28"/>
          <w:szCs w:val="28"/>
        </w:rPr>
      </w:pPr>
    </w:p>
    <w:p w14:paraId="40A6ED55" w14:textId="2782E481" w:rsidR="00D17EF5" w:rsidRDefault="00BE71AA" w:rsidP="00D17EF5">
      <w:pPr>
        <w:pBdr>
          <w:top w:val="nil"/>
          <w:left w:val="nil"/>
          <w:bottom w:val="nil"/>
          <w:right w:val="nil"/>
          <w:between w:val="nil"/>
        </w:pBd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noProof/>
          <w:color w:val="000000"/>
          <w:sz w:val="28"/>
          <w:szCs w:val="28"/>
        </w:rPr>
        <w:lastRenderedPageBreak/>
        <w:drawing>
          <wp:inline distT="0" distB="0" distL="0" distR="0" wp14:anchorId="581E6D7C" wp14:editId="1C1ACD0B">
            <wp:extent cx="5717197" cy="6296025"/>
            <wp:effectExtent l="0" t="0" r="0" b="0"/>
            <wp:docPr id="8056570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40" cy="6305433"/>
                    </a:xfrm>
                    <a:prstGeom prst="rect">
                      <a:avLst/>
                    </a:prstGeom>
                    <a:noFill/>
                    <a:ln>
                      <a:noFill/>
                    </a:ln>
                  </pic:spPr>
                </pic:pic>
              </a:graphicData>
            </a:graphic>
          </wp:inline>
        </w:drawing>
      </w:r>
    </w:p>
    <w:p w14:paraId="0E1AFD44" w14:textId="77777777" w:rsidR="00D17EF5" w:rsidRPr="00A01DC5" w:rsidRDefault="00D17EF5" w:rsidP="00D17EF5">
      <w:pPr>
        <w:pBdr>
          <w:top w:val="nil"/>
          <w:left w:val="nil"/>
          <w:bottom w:val="nil"/>
          <w:right w:val="nil"/>
          <w:between w:val="nil"/>
        </w:pBdr>
        <w:spacing w:after="0" w:line="240" w:lineRule="auto"/>
        <w:jc w:val="center"/>
        <w:rPr>
          <w:rFonts w:ascii="Times New Roman" w:eastAsia="Times New Roman" w:hAnsi="Times New Roman"/>
          <w:b/>
          <w:bCs/>
          <w:color w:val="000000"/>
          <w:sz w:val="28"/>
          <w:szCs w:val="28"/>
        </w:rPr>
      </w:pPr>
    </w:p>
    <w:p w14:paraId="1CB84AAD" w14:textId="4311CC19" w:rsidR="00183696" w:rsidRDefault="00183696"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rPr>
      </w:pPr>
      <w:r w:rsidRPr="00A01DC5">
        <w:rPr>
          <w:rFonts w:ascii="Times New Roman" w:eastAsia="Times New Roman" w:hAnsi="Times New Roman"/>
          <w:bCs/>
          <w:color w:val="000000"/>
          <w:sz w:val="28"/>
          <w:szCs w:val="28"/>
          <w:lang w:val="kk-KZ"/>
        </w:rPr>
        <w:t xml:space="preserve">Рисунок </w:t>
      </w:r>
      <w:r>
        <w:rPr>
          <w:rFonts w:ascii="Times New Roman" w:eastAsia="Times New Roman" w:hAnsi="Times New Roman"/>
          <w:bCs/>
          <w:color w:val="000000"/>
          <w:sz w:val="28"/>
          <w:szCs w:val="28"/>
          <w:lang w:val="kk-KZ"/>
        </w:rPr>
        <w:t>3</w:t>
      </w:r>
      <w:r w:rsidRPr="00A01DC5">
        <w:rPr>
          <w:rFonts w:ascii="Times New Roman" w:eastAsia="Times New Roman" w:hAnsi="Times New Roman"/>
          <w:bCs/>
          <w:color w:val="000000"/>
          <w:sz w:val="28"/>
          <w:szCs w:val="28"/>
          <w:lang w:val="kk-KZ"/>
        </w:rPr>
        <w:t>.</w:t>
      </w:r>
      <w:r>
        <w:rPr>
          <w:rFonts w:ascii="Times New Roman" w:eastAsia="Times New Roman" w:hAnsi="Times New Roman"/>
          <w:bCs/>
          <w:color w:val="000000"/>
          <w:sz w:val="28"/>
          <w:szCs w:val="28"/>
          <w:lang w:val="kk-KZ"/>
        </w:rPr>
        <w:t xml:space="preserve">6 </w:t>
      </w:r>
      <w:r w:rsidRPr="00A01DC5">
        <w:rPr>
          <w:rFonts w:ascii="Times New Roman" w:eastAsia="Times New Roman" w:hAnsi="Times New Roman"/>
          <w:bCs/>
          <w:color w:val="000000"/>
          <w:sz w:val="28"/>
          <w:szCs w:val="28"/>
          <w:lang w:val="kk-KZ"/>
        </w:rPr>
        <w:t>–</w:t>
      </w:r>
      <w:r w:rsidRPr="00A01DC5">
        <w:rPr>
          <w:rFonts w:ascii="Times New Roman" w:eastAsia="Times New Roman" w:hAnsi="Times New Roman"/>
          <w:color w:val="000000"/>
          <w:sz w:val="28"/>
          <w:szCs w:val="28"/>
        </w:rPr>
        <w:t xml:space="preserve"> Тестовые графики данных для различных газов с отображением соотношения температуры и влажности</w:t>
      </w:r>
      <w:r w:rsidR="00D17EF5">
        <w:rPr>
          <w:rFonts w:ascii="Times New Roman" w:eastAsia="Times New Roman" w:hAnsi="Times New Roman"/>
          <w:color w:val="000000"/>
          <w:sz w:val="28"/>
          <w:szCs w:val="28"/>
        </w:rPr>
        <w:t xml:space="preserve"> (а) для аммиака (б) для углекислого газа</w:t>
      </w:r>
    </w:p>
    <w:p w14:paraId="78885C67" w14:textId="77777777" w:rsidR="00857D50" w:rsidRPr="00A01DC5" w:rsidRDefault="00857D50"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lang w:val="kk-KZ"/>
        </w:rPr>
      </w:pPr>
    </w:p>
    <w:p w14:paraId="651598BA"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 xml:space="preserve">На графиках зафиксированы изменения уровня газа в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 а также соотношения температуры и влажности, влияющих на отклик системы. Аналоговые данные с сенсора преобразовывались в цифровую форму при помощи встроенного 12-битного АЦП ESP32 (</w:t>
      </w:r>
      <w:proofErr w:type="gramStart"/>
      <w:r w:rsidRPr="00A01DC5">
        <w:rPr>
          <w:rFonts w:ascii="Times New Roman" w:eastAsia="Times New Roman" w:hAnsi="Times New Roman"/>
          <w:color w:val="000000"/>
          <w:sz w:val="28"/>
          <w:szCs w:val="28"/>
        </w:rPr>
        <w:t>0</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4095</w:t>
      </w:r>
      <w:proofErr w:type="gramEnd"/>
      <w:r w:rsidRPr="00A01DC5">
        <w:rPr>
          <w:rFonts w:ascii="Times New Roman" w:eastAsia="Times New Roman" w:hAnsi="Times New Roman"/>
          <w:color w:val="000000"/>
          <w:sz w:val="28"/>
          <w:szCs w:val="28"/>
        </w:rPr>
        <w:t xml:space="preserve"> ед.), а затем нормализовались по выражению:</w:t>
      </w:r>
    </w:p>
    <w:p w14:paraId="0890F529"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3C19D45A" w14:textId="40A3E735"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en-US"/>
        </w:rPr>
      </w:pPr>
      <m:oMathPara>
        <m:oMathParaPr>
          <m:jc m:val="right"/>
        </m:oMathParaPr>
        <m:oMath>
          <m:r>
            <w:rPr>
              <w:rFonts w:ascii="Cambria Math" w:eastAsia="Times New Roman" w:hAnsi="Cambria Math"/>
              <w:color w:val="000000"/>
              <w:sz w:val="28"/>
              <w:szCs w:val="28"/>
              <w:lang w:val="en-US"/>
            </w:rPr>
            <m:t>C</m:t>
          </m:r>
          <m:r>
            <m:rPr>
              <m:sty m:val="p"/>
            </m:rPr>
            <w:rPr>
              <w:rFonts w:ascii="Cambria Math" w:eastAsia="Times New Roman" w:hAnsi="Cambria Math"/>
              <w:color w:val="000000"/>
              <w:sz w:val="28"/>
              <w:szCs w:val="28"/>
              <w:lang w:val="en-US"/>
            </w:rPr>
            <m:t>=</m:t>
          </m:r>
          <m:f>
            <m:fPr>
              <m:ctrlPr>
                <w:rPr>
                  <w:rFonts w:ascii="Cambria Math" w:eastAsia="Times New Roman" w:hAnsi="Cambria Math"/>
                  <w:color w:val="000000"/>
                  <w:sz w:val="28"/>
                  <w:szCs w:val="28"/>
                  <w:lang w:val="en-US"/>
                </w:rPr>
              </m:ctrlPr>
            </m:fPr>
            <m:num>
              <m:r>
                <w:rPr>
                  <w:rFonts w:ascii="Cambria Math" w:eastAsia="Times New Roman" w:hAnsi="Cambria Math"/>
                  <w:color w:val="000000"/>
                  <w:sz w:val="28"/>
                  <w:szCs w:val="28"/>
                  <w:lang w:val="en-US"/>
                </w:rPr>
                <m:t>N</m:t>
              </m:r>
            </m:num>
            <m:den>
              <m:r>
                <w:rPr>
                  <w:rFonts w:ascii="Cambria Math" w:eastAsia="Times New Roman" w:hAnsi="Cambria Math"/>
                  <w:color w:val="000000"/>
                  <w:sz w:val="28"/>
                  <w:szCs w:val="28"/>
                  <w:lang w:val="en-US"/>
                </w:rPr>
                <m:t>4095</m:t>
              </m:r>
            </m:den>
          </m:f>
          <m:r>
            <w:rPr>
              <w:rFonts w:ascii="Cambria Math" w:eastAsia="Times New Roman" w:hAnsi="Cambria Math"/>
              <w:color w:val="000000"/>
              <w:sz w:val="28"/>
              <w:szCs w:val="28"/>
              <w:lang w:val="en-US"/>
            </w:rPr>
            <m:t>*100,                                                            (3</m:t>
          </m:r>
          <m:r>
            <w:rPr>
              <w:rFonts w:ascii="Cambria Math" w:eastAsia="Times New Roman" w:hAnsi="Cambria Math"/>
              <w:color w:val="000000"/>
              <w:sz w:val="28"/>
              <w:szCs w:val="28"/>
            </w:rPr>
            <m:t>.</m:t>
          </m:r>
          <m:r>
            <w:rPr>
              <w:rFonts w:ascii="Cambria Math" w:eastAsia="Times New Roman" w:hAnsi="Cambria Math"/>
              <w:color w:val="000000"/>
              <w:sz w:val="28"/>
              <w:szCs w:val="28"/>
              <w:lang w:val="en-US"/>
            </w:rPr>
            <m:t>1)</m:t>
          </m:r>
        </m:oMath>
      </m:oMathPara>
    </w:p>
    <w:p w14:paraId="45F44BD9"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en-US"/>
        </w:rPr>
      </w:pPr>
    </w:p>
    <w:p w14:paraId="480EA4CA" w14:textId="77777777" w:rsidR="00183696" w:rsidRPr="00A01DC5" w:rsidRDefault="00183696" w:rsidP="00BE71AA">
      <w:pPr>
        <w:pBdr>
          <w:top w:val="nil"/>
          <w:left w:val="nil"/>
          <w:bottom w:val="nil"/>
          <w:right w:val="nil"/>
          <w:between w:val="nil"/>
        </w:pBdr>
        <w:spacing w:after="0" w:line="240" w:lineRule="auto"/>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lastRenderedPageBreak/>
        <w:t xml:space="preserve">что позволило привести результаты к диапазону концентраций от 0 до 1000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 xml:space="preserve">. В ходе обработки данных был установлен порог 500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 разделяющий низкие и высокие уровни концентрации газа.</w:t>
      </w:r>
    </w:p>
    <w:p w14:paraId="74D4B4DE"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Для повышения достоверности анализ проводился с классификацией всех сигналов на три типа:</w:t>
      </w:r>
    </w:p>
    <w:p w14:paraId="1F2BA089" w14:textId="77777777" w:rsidR="00183696" w:rsidRPr="00A01DC5" w:rsidRDefault="00183696" w:rsidP="0019735B">
      <w:pPr>
        <w:pStyle w:val="a8"/>
        <w:numPr>
          <w:ilvl w:val="0"/>
          <w:numId w:val="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rPr>
      </w:pPr>
      <w:r w:rsidRPr="00A01DC5">
        <w:rPr>
          <w:rFonts w:ascii="Times New Roman" w:eastAsia="Times New Roman" w:hAnsi="Times New Roman"/>
          <w:bCs/>
          <w:color w:val="000000"/>
          <w:sz w:val="28"/>
          <w:szCs w:val="28"/>
        </w:rPr>
        <w:t>достоверные сигналы</w:t>
      </w:r>
      <w:r w:rsidRPr="00A01DC5">
        <w:rPr>
          <w:rFonts w:ascii="Times New Roman" w:eastAsia="Times New Roman" w:hAnsi="Times New Roman"/>
          <w:color w:val="000000"/>
          <w:sz w:val="28"/>
          <w:szCs w:val="28"/>
        </w:rPr>
        <w:t xml:space="preserve"> </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 xml:space="preserve"> при устойчивом превышении порога 500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w:t>
      </w:r>
    </w:p>
    <w:p w14:paraId="67BA7338" w14:textId="77777777" w:rsidR="00183696" w:rsidRPr="00A01DC5" w:rsidRDefault="00183696" w:rsidP="0019735B">
      <w:pPr>
        <w:pStyle w:val="a8"/>
        <w:numPr>
          <w:ilvl w:val="0"/>
          <w:numId w:val="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bCs/>
          <w:color w:val="000000"/>
          <w:sz w:val="28"/>
          <w:szCs w:val="28"/>
        </w:rPr>
        <w:t>ложные пики</w:t>
      </w:r>
      <w:r w:rsidRPr="00A01DC5">
        <w:rPr>
          <w:rFonts w:ascii="Times New Roman" w:eastAsia="Times New Roman" w:hAnsi="Times New Roman"/>
          <w:color w:val="000000"/>
          <w:sz w:val="28"/>
          <w:szCs w:val="28"/>
        </w:rPr>
        <w:t xml:space="preserve"> </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 xml:space="preserve"> кратковременные всплески менее 10 с, не связанные с фактическим изменением среды;</w:t>
      </w:r>
      <w:r w:rsidRPr="00A01DC5">
        <w:rPr>
          <w:rFonts w:ascii="Times New Roman" w:eastAsia="Times New Roman" w:hAnsi="Times New Roman"/>
          <w:color w:val="000000"/>
          <w:sz w:val="28"/>
          <w:szCs w:val="28"/>
          <w:lang w:val="kk-KZ"/>
        </w:rPr>
        <w:t xml:space="preserve"> </w:t>
      </w:r>
    </w:p>
    <w:p w14:paraId="76E3282C" w14:textId="77777777" w:rsidR="00183696" w:rsidRPr="00A01DC5" w:rsidRDefault="00183696" w:rsidP="0019735B">
      <w:pPr>
        <w:pStyle w:val="a8"/>
        <w:numPr>
          <w:ilvl w:val="0"/>
          <w:numId w:val="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olor w:val="000000"/>
          <w:sz w:val="28"/>
          <w:szCs w:val="28"/>
          <w:lang w:val="kk-KZ"/>
        </w:rPr>
      </w:pPr>
      <w:r w:rsidRPr="00A01DC5">
        <w:rPr>
          <w:rFonts w:ascii="Times New Roman" w:eastAsia="Times New Roman" w:hAnsi="Times New Roman"/>
          <w:bCs/>
          <w:color w:val="000000"/>
          <w:sz w:val="28"/>
          <w:szCs w:val="28"/>
        </w:rPr>
        <w:t>пропущенные реакции</w:t>
      </w:r>
      <w:r w:rsidRPr="00A01DC5">
        <w:rPr>
          <w:rFonts w:ascii="Times New Roman" w:eastAsia="Times New Roman" w:hAnsi="Times New Roman"/>
          <w:color w:val="000000"/>
          <w:sz w:val="28"/>
          <w:szCs w:val="28"/>
        </w:rPr>
        <w:t xml:space="preserve"> </w:t>
      </w:r>
      <w:r w:rsidRPr="00A01DC5">
        <w:rPr>
          <w:rFonts w:ascii="Times New Roman" w:eastAsia="Times New Roman" w:hAnsi="Times New Roman"/>
          <w:color w:val="000000"/>
          <w:sz w:val="28"/>
          <w:szCs w:val="28"/>
          <w:lang w:val="kk-KZ"/>
        </w:rPr>
        <w:t>–</w:t>
      </w:r>
      <w:r w:rsidRPr="00A01DC5">
        <w:rPr>
          <w:rFonts w:ascii="Times New Roman" w:eastAsia="Times New Roman" w:hAnsi="Times New Roman"/>
          <w:color w:val="000000"/>
          <w:sz w:val="28"/>
          <w:szCs w:val="28"/>
        </w:rPr>
        <w:t xml:space="preserve"> при отсутствии отклика при заведомо высокой концентрации.</w:t>
      </w:r>
      <w:r w:rsidRPr="00A01DC5">
        <w:rPr>
          <w:rFonts w:ascii="Times New Roman" w:eastAsia="Times New Roman" w:hAnsi="Times New Roman"/>
          <w:color w:val="000000"/>
          <w:sz w:val="28"/>
          <w:szCs w:val="28"/>
          <w:lang w:val="kk-KZ"/>
        </w:rPr>
        <w:t xml:space="preserve"> </w:t>
      </w:r>
    </w:p>
    <w:p w14:paraId="3C6B7CCB" w14:textId="1018C0F5" w:rsidR="00183696" w:rsidRPr="00A01DC5" w:rsidRDefault="00183696" w:rsidP="00764F11">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Такое разделение позволило очистить выборку от случайных шумов и сформировать сбалансированный набор данных для последующего обучения интеллектуальной модели.</w:t>
      </w:r>
      <w:r w:rsidR="00764F11" w:rsidRPr="00764F11">
        <w:rPr>
          <w:rFonts w:ascii="Times New Roman" w:eastAsia="Times New Roman" w:hAnsi="Times New Roman"/>
          <w:color w:val="000000"/>
          <w:sz w:val="28"/>
          <w:szCs w:val="28"/>
        </w:rPr>
        <w:t xml:space="preserve"> </w:t>
      </w:r>
      <w:r w:rsidRPr="00A01DC5">
        <w:rPr>
          <w:rFonts w:ascii="Times New Roman" w:eastAsia="Times New Roman" w:hAnsi="Times New Roman"/>
          <w:color w:val="000000"/>
          <w:sz w:val="28"/>
          <w:szCs w:val="28"/>
        </w:rPr>
        <w:t>При воздействии аммиака (</w:t>
      </w:r>
      <w:r w:rsidR="00404961">
        <w:rPr>
          <w:rFonts w:ascii="Times New Roman" w:eastAsia="Times New Roman" w:hAnsi="Times New Roman"/>
          <w:color w:val="000000"/>
          <w:sz w:val="28"/>
          <w:szCs w:val="28"/>
        </w:rPr>
        <w:t>рисунок</w:t>
      </w:r>
      <w:r w:rsidRPr="00A01DC5">
        <w:rPr>
          <w:rFonts w:ascii="Times New Roman" w:eastAsia="Times New Roman" w:hAnsi="Times New Roman"/>
          <w:color w:val="000000"/>
          <w:sz w:val="28"/>
          <w:szCs w:val="28"/>
        </w:rPr>
        <w:t xml:space="preserve"> </w:t>
      </w:r>
      <w:r w:rsidR="004E6F98" w:rsidRPr="004E6F98">
        <w:rPr>
          <w:rFonts w:ascii="Times New Roman" w:eastAsia="Times New Roman" w:hAnsi="Times New Roman"/>
          <w:color w:val="000000"/>
          <w:sz w:val="28"/>
          <w:szCs w:val="28"/>
        </w:rPr>
        <w:t>3</w:t>
      </w:r>
      <w:r w:rsidRPr="00A01DC5">
        <w:rPr>
          <w:rFonts w:ascii="Times New Roman" w:eastAsia="Times New Roman" w:hAnsi="Times New Roman"/>
          <w:color w:val="000000"/>
          <w:sz w:val="28"/>
          <w:szCs w:val="28"/>
          <w:lang w:val="kk-KZ"/>
        </w:rPr>
        <w:t>.</w:t>
      </w:r>
      <w:r w:rsidR="004E6F98" w:rsidRPr="004E6F98">
        <w:rPr>
          <w:rFonts w:ascii="Times New Roman" w:eastAsia="Times New Roman" w:hAnsi="Times New Roman"/>
          <w:color w:val="000000"/>
          <w:sz w:val="28"/>
          <w:szCs w:val="28"/>
        </w:rPr>
        <w:t>6</w:t>
      </w:r>
      <w:r w:rsidRPr="00A01DC5">
        <w:rPr>
          <w:rFonts w:ascii="Times New Roman" w:eastAsia="Times New Roman" w:hAnsi="Times New Roman"/>
          <w:color w:val="000000"/>
          <w:sz w:val="28"/>
          <w:szCs w:val="28"/>
          <w:lang w:val="kk-KZ"/>
        </w:rPr>
        <w:t xml:space="preserve"> </w:t>
      </w:r>
      <w:r w:rsidR="00E75492">
        <w:rPr>
          <w:rFonts w:ascii="Times New Roman" w:eastAsia="Times New Roman" w:hAnsi="Times New Roman"/>
          <w:color w:val="000000"/>
          <w:sz w:val="28"/>
          <w:szCs w:val="28"/>
        </w:rPr>
        <w:t>а</w:t>
      </w:r>
      <w:r w:rsidRPr="00A01DC5">
        <w:rPr>
          <w:rFonts w:ascii="Times New Roman" w:eastAsia="Times New Roman" w:hAnsi="Times New Roman"/>
          <w:color w:val="000000"/>
          <w:sz w:val="28"/>
          <w:szCs w:val="28"/>
        </w:rPr>
        <w:t xml:space="preserve">) сенсор демонстрировал устойчивое увеличение концентрации до 3400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 особенно заметное после 1100-й выборки. Температура при этом оставалась стабильной (≈30 °C), а влажность снижалась до 15 %. Такой характер отклика свидетельствует о высокой чувствительности сенсора к NH</w:t>
      </w:r>
      <w:r w:rsidRPr="00A01DC5">
        <w:rPr>
          <w:rFonts w:ascii="Times New Roman" w:eastAsia="Times New Roman" w:hAnsi="Times New Roman"/>
          <w:color w:val="000000"/>
          <w:sz w:val="28"/>
          <w:szCs w:val="28"/>
          <w:vertAlign w:val="subscript"/>
          <w:lang w:val="kk-KZ"/>
        </w:rPr>
        <w:t>3</w:t>
      </w:r>
      <w:r w:rsidRPr="00A01DC5">
        <w:rPr>
          <w:rFonts w:ascii="Times New Roman" w:eastAsia="Times New Roman" w:hAnsi="Times New Roman"/>
          <w:color w:val="000000"/>
          <w:sz w:val="28"/>
          <w:szCs w:val="28"/>
        </w:rPr>
        <w:t xml:space="preserve"> и хорошей воспроизводимости данных.</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В случае подачи CO</w:t>
      </w:r>
      <w:r w:rsidRPr="00A01DC5">
        <w:rPr>
          <w:rFonts w:ascii="Times New Roman" w:eastAsia="Times New Roman" w:hAnsi="Times New Roman"/>
          <w:color w:val="000000"/>
          <w:sz w:val="28"/>
          <w:szCs w:val="28"/>
          <w:vertAlign w:val="subscript"/>
          <w:lang w:val="kk-KZ"/>
        </w:rPr>
        <w:t>2</w:t>
      </w:r>
      <w:r w:rsidRPr="00A01DC5">
        <w:rPr>
          <w:rFonts w:ascii="Times New Roman" w:eastAsia="Times New Roman" w:hAnsi="Times New Roman"/>
          <w:color w:val="000000"/>
          <w:sz w:val="28"/>
          <w:szCs w:val="28"/>
        </w:rPr>
        <w:t xml:space="preserve"> (</w:t>
      </w:r>
      <w:r w:rsidR="00404961">
        <w:rPr>
          <w:rFonts w:ascii="Times New Roman" w:eastAsia="Times New Roman" w:hAnsi="Times New Roman"/>
          <w:color w:val="000000"/>
          <w:sz w:val="28"/>
          <w:szCs w:val="28"/>
        </w:rPr>
        <w:t>рисунок</w:t>
      </w:r>
      <w:r w:rsidRPr="00A01DC5">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lang w:val="kk-KZ"/>
        </w:rPr>
        <w:t>3.6</w:t>
      </w:r>
      <w:r w:rsidRPr="00A01DC5">
        <w:rPr>
          <w:rFonts w:ascii="Times New Roman" w:eastAsia="Times New Roman" w:hAnsi="Times New Roman"/>
          <w:color w:val="000000"/>
          <w:sz w:val="28"/>
          <w:szCs w:val="28"/>
          <w:lang w:val="kk-KZ"/>
        </w:rPr>
        <w:t xml:space="preserve">, </w:t>
      </w:r>
      <w:r w:rsidR="00E75492">
        <w:rPr>
          <w:rFonts w:ascii="Times New Roman" w:eastAsia="Times New Roman" w:hAnsi="Times New Roman"/>
          <w:color w:val="000000"/>
          <w:sz w:val="28"/>
          <w:szCs w:val="28"/>
          <w:lang w:val="kk-KZ"/>
        </w:rPr>
        <w:t>б</w:t>
      </w:r>
      <w:r w:rsidRPr="00A01DC5">
        <w:rPr>
          <w:rFonts w:ascii="Times New Roman" w:eastAsia="Times New Roman" w:hAnsi="Times New Roman"/>
          <w:color w:val="000000"/>
          <w:sz w:val="28"/>
          <w:szCs w:val="28"/>
        </w:rPr>
        <w:t xml:space="preserve">) наблюдалось постепенное повышение концентрации от 2000 до 4000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 xml:space="preserve"> при увеличении температуры до 32 °C. Влажность при этом оставалась практически неизменной, что указывает на слабое влияние данного параметра на реакцию к CO</w:t>
      </w:r>
      <w:r w:rsidRPr="00A01DC5">
        <w:rPr>
          <w:rFonts w:ascii="Times New Roman" w:eastAsia="Times New Roman" w:hAnsi="Times New Roman"/>
          <w:color w:val="000000"/>
          <w:sz w:val="28"/>
          <w:szCs w:val="28"/>
          <w:vertAlign w:val="subscript"/>
          <w:lang w:val="kk-KZ"/>
        </w:rPr>
        <w:t>2</w:t>
      </w:r>
      <w:r w:rsidRPr="00A01DC5">
        <w:rPr>
          <w:rFonts w:ascii="Times New Roman" w:eastAsia="Times New Roman" w:hAnsi="Times New Roman"/>
          <w:color w:val="000000"/>
          <w:sz w:val="28"/>
          <w:szCs w:val="28"/>
        </w:rPr>
        <w:t>. Полученные пиковые значения сигналов подтверждают надёжность сенсора при регистрации концентраций в широком диапазоне.</w:t>
      </w:r>
    </w:p>
    <w:p w14:paraId="029F3C16"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Параллельно с измерениями концентрации газа фиксировались данные о температуре и влажности, записываемые на SD-карту в режиме реального времени. Это обеспечивало формирование единого массива данных для последующего анализа, а также позволило выявить взаимосвязь между внешними условиями и откликом сенсора.</w:t>
      </w:r>
    </w:p>
    <w:p w14:paraId="31D0BE48" w14:textId="77777777" w:rsidR="00183696" w:rsidRPr="00CE3F96"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 xml:space="preserve">На основании анализа данных можно заключить, что сенсор на основе </w:t>
      </w:r>
      <w:r w:rsidRPr="00A01DC5">
        <w:rPr>
          <w:rFonts w:ascii="Times New Roman" w:eastAsia="Times New Roman" w:hAnsi="Times New Roman"/>
          <w:color w:val="000000"/>
          <w:sz w:val="28"/>
          <w:szCs w:val="28"/>
          <w:lang w:val="kk-KZ"/>
        </w:rPr>
        <w:t>ПК</w:t>
      </w:r>
      <w:r w:rsidRPr="00A01DC5">
        <w:rPr>
          <w:rFonts w:ascii="Times New Roman" w:eastAsia="Times New Roman" w:hAnsi="Times New Roman"/>
          <w:color w:val="000000"/>
          <w:sz w:val="28"/>
          <w:szCs w:val="28"/>
        </w:rPr>
        <w:t xml:space="preserve"> демонстрирует высокую чувствительность к NH</w:t>
      </w:r>
      <w:r w:rsidRPr="00A01DC5">
        <w:rPr>
          <w:rFonts w:ascii="Times New Roman" w:eastAsia="Times New Roman" w:hAnsi="Times New Roman"/>
          <w:color w:val="000000"/>
          <w:sz w:val="28"/>
          <w:szCs w:val="28"/>
          <w:vertAlign w:val="subscript"/>
          <w:lang w:val="kk-KZ"/>
        </w:rPr>
        <w:t>3</w:t>
      </w:r>
      <w:r w:rsidRPr="00A01DC5">
        <w:rPr>
          <w:rFonts w:ascii="Times New Roman" w:eastAsia="Times New Roman" w:hAnsi="Times New Roman"/>
          <w:color w:val="000000"/>
          <w:sz w:val="28"/>
          <w:szCs w:val="28"/>
        </w:rPr>
        <w:t xml:space="preserve"> и стабильную реакцию на CO</w:t>
      </w:r>
      <w:r w:rsidRPr="00A01DC5">
        <w:rPr>
          <w:rFonts w:ascii="Times New Roman" w:eastAsia="Times New Roman" w:hAnsi="Times New Roman"/>
          <w:color w:val="000000"/>
          <w:sz w:val="28"/>
          <w:szCs w:val="28"/>
          <w:vertAlign w:val="subscript"/>
          <w:lang w:val="kk-KZ"/>
        </w:rPr>
        <w:t>2</w:t>
      </w:r>
      <w:r w:rsidRPr="00A01DC5">
        <w:rPr>
          <w:rFonts w:ascii="Times New Roman" w:eastAsia="Times New Roman" w:hAnsi="Times New Roman"/>
          <w:color w:val="000000"/>
          <w:sz w:val="28"/>
          <w:szCs w:val="28"/>
        </w:rPr>
        <w:t xml:space="preserve">. При этом система корректно функционировала по всем модулям: передача данных по </w:t>
      </w:r>
      <w:proofErr w:type="spellStart"/>
      <w:r w:rsidRPr="00A01DC5">
        <w:rPr>
          <w:rFonts w:ascii="Times New Roman" w:eastAsia="Times New Roman" w:hAnsi="Times New Roman"/>
          <w:color w:val="000000"/>
          <w:sz w:val="28"/>
          <w:szCs w:val="28"/>
        </w:rPr>
        <w:t>Wi</w:t>
      </w:r>
      <w:proofErr w:type="spellEnd"/>
      <w:r w:rsidRPr="00A01DC5">
        <w:rPr>
          <w:rFonts w:ascii="Times New Roman" w:eastAsia="Times New Roman" w:hAnsi="Times New Roman"/>
          <w:color w:val="000000"/>
          <w:sz w:val="28"/>
          <w:szCs w:val="28"/>
        </w:rPr>
        <w:t xml:space="preserve">-Fi происходила без потерь, SD-карта регистрировала результаты в реальном времени, а интерфейс </w:t>
      </w:r>
      <w:proofErr w:type="spellStart"/>
      <w:r w:rsidRPr="00A01DC5">
        <w:rPr>
          <w:rFonts w:ascii="Times New Roman" w:eastAsia="Times New Roman" w:hAnsi="Times New Roman"/>
          <w:color w:val="000000"/>
          <w:sz w:val="28"/>
          <w:szCs w:val="28"/>
        </w:rPr>
        <w:t>Blynk</w:t>
      </w:r>
      <w:proofErr w:type="spellEnd"/>
      <w:r w:rsidRPr="00A01DC5">
        <w:rPr>
          <w:rFonts w:ascii="Times New Roman" w:eastAsia="Times New Roman" w:hAnsi="Times New Roman"/>
          <w:color w:val="000000"/>
          <w:sz w:val="28"/>
          <w:szCs w:val="28"/>
        </w:rPr>
        <w:t xml:space="preserve"> обеспечивал визуализацию параметров. Испытания подтвердили готовность устройства к использованию в беспроводных сенсорных сетях и его применимость для систем экологического мониторинга.</w:t>
      </w:r>
    </w:p>
    <w:p w14:paraId="3020A308" w14:textId="77777777" w:rsidR="00183696" w:rsidRPr="00FE4ECB"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0DF74056" w14:textId="77777777" w:rsidR="00F227D1" w:rsidRPr="00FE4ECB" w:rsidRDefault="00F227D1"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6F1B3056"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3.1.4</w:t>
      </w:r>
      <w:r w:rsidRPr="00A01DC5">
        <w:rPr>
          <w:rFonts w:ascii="Times New Roman" w:eastAsia="Times New Roman" w:hAnsi="Times New Roman"/>
          <w:b/>
          <w:color w:val="000000"/>
          <w:sz w:val="28"/>
          <w:szCs w:val="28"/>
        </w:rPr>
        <w:t xml:space="preserve"> Аппаратно-программный комплекс</w:t>
      </w:r>
      <w:r w:rsidRPr="00A01DC5">
        <w:rPr>
          <w:rFonts w:ascii="Times New Roman" w:eastAsia="Times New Roman" w:hAnsi="Times New Roman"/>
          <w:b/>
          <w:color w:val="000000"/>
          <w:sz w:val="28"/>
          <w:szCs w:val="28"/>
        </w:rPr>
        <w:tab/>
      </w:r>
    </w:p>
    <w:p w14:paraId="011A498F"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Разработка аппаратно-программного комплекса соответствует заключительному этапу календарного плана и демонстрирует переход от лабораторных исследований к практической реализации.</w:t>
      </w:r>
    </w:p>
    <w:p w14:paraId="649B1C5F" w14:textId="3F787A48" w:rsidR="00857D50" w:rsidRDefault="00183696" w:rsidP="00857D50">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 xml:space="preserve">Реализованный прототип представляет собой завершённый аппаратно-программный комплекс высокочувствительного сенсора для обнаружения </w:t>
      </w:r>
      <w:r w:rsidRPr="00A01DC5">
        <w:rPr>
          <w:rFonts w:ascii="Times New Roman" w:eastAsia="Times New Roman" w:hAnsi="Times New Roman"/>
          <w:color w:val="000000"/>
          <w:sz w:val="28"/>
          <w:szCs w:val="28"/>
        </w:rPr>
        <w:lastRenderedPageBreak/>
        <w:t>газовых загрязнений. Все компоненты интегрированы в единую систему, обеспечивающую сбор, оцифровку, анализ, сохранение и беспроводную передачу данных.</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В основу аппаратной части легли сенсор на основе </w:t>
      </w:r>
      <w:r w:rsidRPr="00A01DC5">
        <w:rPr>
          <w:rFonts w:ascii="Times New Roman" w:eastAsia="Times New Roman" w:hAnsi="Times New Roman"/>
          <w:color w:val="000000"/>
          <w:sz w:val="28"/>
          <w:szCs w:val="28"/>
          <w:lang w:val="kk-KZ"/>
        </w:rPr>
        <w:t>ПК</w:t>
      </w:r>
      <w:r w:rsidRPr="00A01DC5">
        <w:rPr>
          <w:rFonts w:ascii="Times New Roman" w:eastAsia="Times New Roman" w:hAnsi="Times New Roman"/>
          <w:color w:val="000000"/>
          <w:sz w:val="28"/>
          <w:szCs w:val="28"/>
        </w:rPr>
        <w:t>, чувствительный к аммиаку, этанолу и углекислому газу, а также микроконтроллер ESP32 с встроенным 12-битным АЦП, который позволил фиксировать малые колебания сигнала. Дополнительно использовались датчики температуры и влажности для коррекции измерений и мониторинга внешних условий. Для локального хранения информации применён модуль SD-карты, осуществляющий запись данных в формате .</w:t>
      </w:r>
      <w:proofErr w:type="spellStart"/>
      <w:r w:rsidRPr="00A01DC5">
        <w:rPr>
          <w:rFonts w:ascii="Times New Roman" w:eastAsia="Times New Roman" w:hAnsi="Times New Roman"/>
          <w:color w:val="000000"/>
          <w:sz w:val="28"/>
          <w:szCs w:val="28"/>
        </w:rPr>
        <w:t>txt</w:t>
      </w:r>
      <w:proofErr w:type="spellEnd"/>
      <w:r w:rsidRPr="00A01DC5">
        <w:rPr>
          <w:rFonts w:ascii="Times New Roman" w:eastAsia="Times New Roman" w:hAnsi="Times New Roman"/>
          <w:color w:val="000000"/>
          <w:sz w:val="28"/>
          <w:szCs w:val="28"/>
        </w:rPr>
        <w:t xml:space="preserve"> в реальном времени. Передача параметров осуществляется через </w:t>
      </w:r>
      <w:proofErr w:type="spellStart"/>
      <w:r w:rsidRPr="00A01DC5">
        <w:rPr>
          <w:rFonts w:ascii="Times New Roman" w:eastAsia="Times New Roman" w:hAnsi="Times New Roman"/>
          <w:color w:val="000000"/>
          <w:sz w:val="28"/>
          <w:szCs w:val="28"/>
        </w:rPr>
        <w:t>Wi</w:t>
      </w:r>
      <w:proofErr w:type="spellEnd"/>
      <w:r w:rsidRPr="00A01DC5">
        <w:rPr>
          <w:rFonts w:ascii="Times New Roman" w:eastAsia="Times New Roman" w:hAnsi="Times New Roman"/>
          <w:color w:val="000000"/>
          <w:sz w:val="28"/>
          <w:szCs w:val="28"/>
        </w:rPr>
        <w:t>-Fi-интерфейс.</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Программная часть разработана в среде </w:t>
      </w:r>
      <w:proofErr w:type="spellStart"/>
      <w:r w:rsidRPr="00A01DC5">
        <w:rPr>
          <w:rFonts w:ascii="Times New Roman" w:eastAsia="Times New Roman" w:hAnsi="Times New Roman"/>
          <w:color w:val="000000"/>
          <w:sz w:val="28"/>
          <w:szCs w:val="28"/>
        </w:rPr>
        <w:t>Arduino</w:t>
      </w:r>
      <w:proofErr w:type="spellEnd"/>
      <w:r w:rsidRPr="00A01DC5">
        <w:rPr>
          <w:rFonts w:ascii="Times New Roman" w:eastAsia="Times New Roman" w:hAnsi="Times New Roman"/>
          <w:color w:val="000000"/>
          <w:sz w:val="28"/>
          <w:szCs w:val="28"/>
        </w:rPr>
        <w:t xml:space="preserve"> IDE и включает автоматическую инициализацию сенсоров и периферийных модулей, преобразование аналогового сигнала в цифровой диапазон с последующим переводом значений в </w:t>
      </w:r>
      <w:proofErr w:type="spellStart"/>
      <w:r w:rsidRPr="00A01DC5">
        <w:rPr>
          <w:rFonts w:ascii="Times New Roman" w:eastAsia="Times New Roman" w:hAnsi="Times New Roman"/>
          <w:color w:val="000000"/>
          <w:sz w:val="28"/>
          <w:szCs w:val="28"/>
        </w:rPr>
        <w:t>ppm</w:t>
      </w:r>
      <w:proofErr w:type="spellEnd"/>
      <w:r w:rsidRPr="00A01DC5">
        <w:rPr>
          <w:rFonts w:ascii="Times New Roman" w:eastAsia="Times New Roman" w:hAnsi="Times New Roman"/>
          <w:color w:val="000000"/>
          <w:sz w:val="28"/>
          <w:szCs w:val="28"/>
        </w:rPr>
        <w:t xml:space="preserve">, учёт фоновых условий, запись информации на SD-накопитель и передачу данных через </w:t>
      </w:r>
      <w:proofErr w:type="spellStart"/>
      <w:r w:rsidRPr="00A01DC5">
        <w:rPr>
          <w:rFonts w:ascii="Times New Roman" w:eastAsia="Times New Roman" w:hAnsi="Times New Roman"/>
          <w:color w:val="000000"/>
          <w:sz w:val="28"/>
          <w:szCs w:val="28"/>
        </w:rPr>
        <w:t>Wi</w:t>
      </w:r>
      <w:proofErr w:type="spellEnd"/>
      <w:r w:rsidRPr="00A01DC5">
        <w:rPr>
          <w:rFonts w:ascii="Times New Roman" w:eastAsia="Times New Roman" w:hAnsi="Times New Roman"/>
          <w:color w:val="000000"/>
          <w:sz w:val="28"/>
          <w:szCs w:val="28"/>
        </w:rPr>
        <w:t>-Fi на платформу удалённого мониторинга.</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Для визуализации и удалённого доступа применена платформа </w:t>
      </w:r>
      <w:proofErr w:type="spellStart"/>
      <w:r w:rsidRPr="00A01DC5">
        <w:rPr>
          <w:rFonts w:ascii="Times New Roman" w:eastAsia="Times New Roman" w:hAnsi="Times New Roman"/>
          <w:color w:val="000000"/>
          <w:sz w:val="28"/>
          <w:szCs w:val="28"/>
        </w:rPr>
        <w:t>Blynk</w:t>
      </w:r>
      <w:proofErr w:type="spellEnd"/>
      <w:r w:rsidRPr="00A01DC5">
        <w:rPr>
          <w:rFonts w:ascii="Times New Roman" w:eastAsia="Times New Roman" w:hAnsi="Times New Roman"/>
          <w:color w:val="000000"/>
          <w:sz w:val="28"/>
          <w:szCs w:val="28"/>
        </w:rPr>
        <w:t xml:space="preserve"> с мобильной и веб-версией (</w:t>
      </w:r>
      <w:r w:rsidR="00404961">
        <w:rPr>
          <w:rFonts w:ascii="Times New Roman" w:eastAsia="Times New Roman" w:hAnsi="Times New Roman"/>
          <w:color w:val="000000"/>
          <w:sz w:val="28"/>
          <w:szCs w:val="28"/>
          <w:lang w:val="kk-KZ"/>
        </w:rPr>
        <w:t>рисунок</w:t>
      </w:r>
      <w:r w:rsidRPr="00A01DC5">
        <w:rPr>
          <w:rFonts w:ascii="Times New Roman" w:eastAsia="Times New Roman" w:hAnsi="Times New Roman"/>
          <w:color w:val="000000"/>
          <w:sz w:val="28"/>
          <w:szCs w:val="28"/>
        </w:rPr>
        <w:t xml:space="preserve"> </w:t>
      </w:r>
      <w:r w:rsidRPr="00417B9F">
        <w:rPr>
          <w:rFonts w:ascii="Times New Roman" w:eastAsia="Times New Roman" w:hAnsi="Times New Roman"/>
          <w:color w:val="000000"/>
          <w:sz w:val="28"/>
          <w:szCs w:val="28"/>
        </w:rPr>
        <w:t>3</w:t>
      </w:r>
      <w:r w:rsidRPr="00A01DC5">
        <w:rPr>
          <w:rFonts w:ascii="Times New Roman" w:eastAsia="Times New Roman" w:hAnsi="Times New Roman"/>
          <w:color w:val="000000"/>
          <w:sz w:val="28"/>
          <w:szCs w:val="28"/>
          <w:lang w:val="kk-KZ"/>
        </w:rPr>
        <w:t>.</w:t>
      </w:r>
      <w:r w:rsidRPr="00417B9F">
        <w:rPr>
          <w:rFonts w:ascii="Times New Roman" w:eastAsia="Times New Roman" w:hAnsi="Times New Roman"/>
          <w:color w:val="000000"/>
          <w:sz w:val="28"/>
          <w:szCs w:val="28"/>
        </w:rPr>
        <w:t>7</w:t>
      </w:r>
      <w:r w:rsidRPr="00A01DC5">
        <w:rPr>
          <w:rFonts w:ascii="Times New Roman" w:eastAsia="Times New Roman" w:hAnsi="Times New Roman"/>
          <w:color w:val="000000"/>
          <w:sz w:val="28"/>
          <w:szCs w:val="28"/>
        </w:rPr>
        <w:t xml:space="preserve">). </w:t>
      </w:r>
    </w:p>
    <w:p w14:paraId="0733F5B1" w14:textId="77777777" w:rsidR="006966CB" w:rsidRPr="00A01DC5" w:rsidRDefault="006966CB" w:rsidP="00857D50">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42DD81B0" w14:textId="44475285" w:rsidR="00183696" w:rsidRPr="00A01DC5" w:rsidRDefault="00BE71AA" w:rsidP="006966CB">
      <w:pPr>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14:anchorId="05D740AA" wp14:editId="75DD4F52">
            <wp:extent cx="4321195" cy="5067300"/>
            <wp:effectExtent l="0" t="0" r="3175" b="0"/>
            <wp:docPr id="110441385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36766" cy="5085560"/>
                    </a:xfrm>
                    <a:prstGeom prst="rect">
                      <a:avLst/>
                    </a:prstGeom>
                    <a:noFill/>
                    <a:ln>
                      <a:noFill/>
                    </a:ln>
                  </pic:spPr>
                </pic:pic>
              </a:graphicData>
            </a:graphic>
          </wp:inline>
        </w:drawing>
      </w:r>
    </w:p>
    <w:p w14:paraId="1B7908E6" w14:textId="77777777" w:rsidR="00857D50" w:rsidRPr="00A01DC5" w:rsidRDefault="00857D50" w:rsidP="006966CB">
      <w:pPr>
        <w:pBdr>
          <w:top w:val="nil"/>
          <w:left w:val="nil"/>
          <w:bottom w:val="nil"/>
          <w:right w:val="nil"/>
          <w:between w:val="nil"/>
        </w:pBdr>
        <w:spacing w:after="0" w:line="240" w:lineRule="auto"/>
        <w:rPr>
          <w:rFonts w:ascii="Times New Roman" w:eastAsia="Times New Roman" w:hAnsi="Times New Roman"/>
          <w:color w:val="000000"/>
          <w:sz w:val="28"/>
          <w:szCs w:val="28"/>
        </w:rPr>
      </w:pPr>
    </w:p>
    <w:p w14:paraId="0FBA5C7B"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 xml:space="preserve"> Рисунок </w:t>
      </w:r>
      <w:r>
        <w:rPr>
          <w:rFonts w:ascii="Times New Roman" w:eastAsia="Times New Roman" w:hAnsi="Times New Roman"/>
          <w:color w:val="000000"/>
          <w:sz w:val="28"/>
          <w:szCs w:val="28"/>
        </w:rPr>
        <w:t>3</w:t>
      </w:r>
      <w:r w:rsidRPr="00A01DC5">
        <w:rPr>
          <w:rFonts w:ascii="Times New Roman" w:eastAsia="Times New Roman" w:hAnsi="Times New Roman"/>
          <w:color w:val="000000"/>
          <w:sz w:val="28"/>
          <w:szCs w:val="28"/>
          <w:lang w:val="kk-KZ"/>
        </w:rPr>
        <w:t>.</w:t>
      </w:r>
      <w:r>
        <w:rPr>
          <w:rFonts w:ascii="Times New Roman" w:eastAsia="Times New Roman" w:hAnsi="Times New Roman"/>
          <w:color w:val="000000"/>
          <w:sz w:val="28"/>
          <w:szCs w:val="28"/>
          <w:lang w:val="kk-KZ"/>
        </w:rPr>
        <w:t>7</w:t>
      </w:r>
      <w:r w:rsidRPr="00A01DC5">
        <w:rPr>
          <w:rFonts w:ascii="Times New Roman" w:eastAsia="Times New Roman" w:hAnsi="Times New Roman"/>
          <w:color w:val="000000"/>
          <w:sz w:val="28"/>
          <w:szCs w:val="28"/>
          <w:lang w:val="kk-KZ"/>
        </w:rPr>
        <w:t xml:space="preserve"> –</w:t>
      </w:r>
      <w:r w:rsidRPr="00A01DC5">
        <w:rPr>
          <w:rFonts w:ascii="Times New Roman" w:eastAsia="Times New Roman" w:hAnsi="Times New Roman"/>
          <w:color w:val="000000"/>
          <w:sz w:val="28"/>
          <w:szCs w:val="28"/>
        </w:rPr>
        <w:t xml:space="preserve"> Интерфейс мониторинга системы на платформе </w:t>
      </w:r>
      <w:proofErr w:type="spellStart"/>
      <w:r w:rsidRPr="00A01DC5">
        <w:rPr>
          <w:rFonts w:ascii="Times New Roman" w:eastAsia="Times New Roman" w:hAnsi="Times New Roman"/>
          <w:color w:val="000000"/>
          <w:sz w:val="28"/>
          <w:szCs w:val="28"/>
        </w:rPr>
        <w:t>Blynk</w:t>
      </w:r>
      <w:proofErr w:type="spellEnd"/>
      <w:r w:rsidRPr="00A01DC5">
        <w:rPr>
          <w:rFonts w:ascii="Times New Roman" w:eastAsia="Times New Roman" w:hAnsi="Times New Roman"/>
          <w:color w:val="000000"/>
          <w:sz w:val="28"/>
          <w:szCs w:val="28"/>
        </w:rPr>
        <w:t xml:space="preserve">: </w:t>
      </w:r>
    </w:p>
    <w:p w14:paraId="7B7A8E88" w14:textId="5FC98C12" w:rsidR="00183696" w:rsidRPr="003A2F6F" w:rsidRDefault="00183696" w:rsidP="0019735B">
      <w:pPr>
        <w:pBdr>
          <w:top w:val="nil"/>
          <w:left w:val="nil"/>
          <w:bottom w:val="nil"/>
          <w:right w:val="nil"/>
          <w:between w:val="nil"/>
        </w:pBdr>
        <w:spacing w:after="0" w:line="240" w:lineRule="auto"/>
        <w:ind w:firstLine="709"/>
        <w:jc w:val="center"/>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а) веб-версия приложения; б) мобильное приложение</w:t>
      </w:r>
    </w:p>
    <w:p w14:paraId="27BAEBEC" w14:textId="77777777" w:rsidR="00183696" w:rsidRPr="00A01DC5" w:rsidRDefault="00183696" w:rsidP="0019735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14:paraId="48F98198" w14:textId="77777777" w:rsidR="00183696" w:rsidRDefault="00183696" w:rsidP="0019735B">
      <w:pPr>
        <w:spacing w:after="0" w:line="240" w:lineRule="auto"/>
        <w:ind w:firstLine="709"/>
        <w:jc w:val="both"/>
        <w:rPr>
          <w:rFonts w:ascii="Times New Roman" w:eastAsia="Times New Roman" w:hAnsi="Times New Roman"/>
          <w:color w:val="000000"/>
          <w:sz w:val="28"/>
          <w:szCs w:val="28"/>
        </w:rPr>
      </w:pPr>
      <w:r w:rsidRPr="00A01DC5">
        <w:rPr>
          <w:rFonts w:ascii="Times New Roman" w:eastAsia="Times New Roman" w:hAnsi="Times New Roman"/>
          <w:color w:val="000000"/>
          <w:sz w:val="28"/>
          <w:szCs w:val="28"/>
        </w:rPr>
        <w:t>Это позволило наблюдать изменения концентрации газа, температуры и влажности в режиме реального времени без необходимости создавать отдельное пользовательское приложение.</w:t>
      </w:r>
    </w:p>
    <w:p w14:paraId="713D08D6" w14:textId="77777777" w:rsidR="00557B3C" w:rsidRPr="00FE4ECB" w:rsidRDefault="00557B3C" w:rsidP="0019735B">
      <w:pPr>
        <w:spacing w:after="0" w:line="240" w:lineRule="auto"/>
        <w:ind w:firstLine="709"/>
        <w:jc w:val="both"/>
        <w:rPr>
          <w:rFonts w:ascii="Times New Roman" w:hAnsi="Times New Roman"/>
          <w:b/>
          <w:bCs/>
          <w:sz w:val="28"/>
          <w:szCs w:val="28"/>
        </w:rPr>
      </w:pPr>
    </w:p>
    <w:p w14:paraId="01D6D9FC" w14:textId="77777777" w:rsidR="00F227D1" w:rsidRPr="00FE4ECB" w:rsidRDefault="00F227D1" w:rsidP="0019735B">
      <w:pPr>
        <w:spacing w:after="0" w:line="240" w:lineRule="auto"/>
        <w:ind w:firstLine="709"/>
        <w:jc w:val="both"/>
        <w:rPr>
          <w:rFonts w:ascii="Times New Roman" w:hAnsi="Times New Roman"/>
          <w:b/>
          <w:bCs/>
          <w:sz w:val="28"/>
          <w:szCs w:val="28"/>
        </w:rPr>
      </w:pPr>
    </w:p>
    <w:p w14:paraId="7F9F7BE7" w14:textId="1FA61140" w:rsidR="00183696" w:rsidRPr="00FE4ECB" w:rsidRDefault="00183696" w:rsidP="00F227D1">
      <w:pPr>
        <w:spacing w:after="0" w:line="240" w:lineRule="auto"/>
        <w:ind w:firstLine="709"/>
        <w:jc w:val="both"/>
        <w:rPr>
          <w:rFonts w:ascii="Times New Roman" w:hAnsi="Times New Roman"/>
          <w:b/>
          <w:bCs/>
          <w:sz w:val="28"/>
          <w:szCs w:val="28"/>
        </w:rPr>
      </w:pPr>
      <w:r w:rsidRPr="00D54007">
        <w:rPr>
          <w:rFonts w:ascii="Times New Roman" w:hAnsi="Times New Roman"/>
          <w:b/>
          <w:bCs/>
          <w:sz w:val="28"/>
          <w:szCs w:val="28"/>
          <w:lang w:val="kk-KZ"/>
        </w:rPr>
        <w:t>3.1.</w:t>
      </w:r>
      <w:r>
        <w:rPr>
          <w:rFonts w:ascii="Times New Roman" w:hAnsi="Times New Roman"/>
          <w:b/>
          <w:bCs/>
          <w:sz w:val="28"/>
          <w:szCs w:val="28"/>
          <w:lang w:val="kk-KZ"/>
        </w:rPr>
        <w:t>5</w:t>
      </w:r>
      <w:r w:rsidRPr="00D54007">
        <w:rPr>
          <w:rFonts w:ascii="Times New Roman" w:hAnsi="Times New Roman"/>
          <w:b/>
          <w:bCs/>
          <w:sz w:val="28"/>
          <w:szCs w:val="28"/>
          <w:lang w:val="kk-KZ"/>
        </w:rPr>
        <w:t xml:space="preserve"> </w:t>
      </w:r>
      <w:r>
        <w:rPr>
          <w:rFonts w:ascii="Times New Roman" w:hAnsi="Times New Roman"/>
          <w:b/>
          <w:bCs/>
          <w:sz w:val="28"/>
          <w:szCs w:val="28"/>
          <w:lang w:val="kk-KZ"/>
        </w:rPr>
        <w:t xml:space="preserve">Морфология и структурные свойства газового сенсора </w:t>
      </w:r>
      <w:r>
        <w:rPr>
          <w:rFonts w:ascii="Times New Roman" w:hAnsi="Times New Roman"/>
          <w:b/>
          <w:bCs/>
          <w:sz w:val="28"/>
          <w:szCs w:val="28"/>
        </w:rPr>
        <w:t>на основе пористого кремния</w:t>
      </w:r>
    </w:p>
    <w:p w14:paraId="24614BB3" w14:textId="77777777" w:rsidR="00183696" w:rsidRPr="00AC1180" w:rsidRDefault="00183696" w:rsidP="0019735B">
      <w:pPr>
        <w:spacing w:after="0" w:line="240" w:lineRule="auto"/>
        <w:ind w:firstLine="709"/>
        <w:jc w:val="both"/>
        <w:rPr>
          <w:rFonts w:ascii="Times New Roman" w:hAnsi="Times New Roman"/>
          <w:sz w:val="28"/>
          <w:szCs w:val="28"/>
        </w:rPr>
      </w:pPr>
      <w:r w:rsidRPr="00B61875">
        <w:rPr>
          <w:rFonts w:ascii="Times New Roman" w:hAnsi="Times New Roman"/>
          <w:sz w:val="28"/>
          <w:szCs w:val="28"/>
          <w:lang w:val="kk-KZ"/>
        </w:rPr>
        <w:t>В процессе электрохимического травления кремниевых подложек варьируя временем процесса, плотностью тока  и напряжением питания возможно получать различные размеры пор и структуры. Так</w:t>
      </w:r>
      <w:r>
        <w:rPr>
          <w:rFonts w:ascii="Times New Roman" w:hAnsi="Times New Roman"/>
          <w:sz w:val="28"/>
          <w:szCs w:val="28"/>
          <w:lang w:val="kk-KZ"/>
        </w:rPr>
        <w:t xml:space="preserve">, </w:t>
      </w:r>
      <w:r>
        <w:rPr>
          <w:rFonts w:ascii="Times New Roman" w:hAnsi="Times New Roman"/>
          <w:sz w:val="28"/>
          <w:szCs w:val="28"/>
        </w:rPr>
        <w:t>по степени пористости существуют вариации микропористого</w:t>
      </w:r>
      <w:r w:rsidRPr="0075346D">
        <w:rPr>
          <w:rFonts w:ascii="Times New Roman" w:hAnsi="Times New Roman"/>
          <w:sz w:val="28"/>
          <w:szCs w:val="28"/>
        </w:rPr>
        <w:t xml:space="preserve"> (</w:t>
      </w:r>
      <w:r>
        <w:rPr>
          <w:rFonts w:ascii="Times New Roman" w:hAnsi="Times New Roman"/>
          <w:sz w:val="28"/>
          <w:szCs w:val="28"/>
          <w:lang w:val="en-US"/>
        </w:rPr>
        <w:t>d</w:t>
      </w:r>
      <w:r w:rsidRPr="0075346D">
        <w:rPr>
          <w:rFonts w:ascii="Times New Roman" w:hAnsi="Times New Roman"/>
          <w:sz w:val="28"/>
          <w:szCs w:val="28"/>
        </w:rPr>
        <w:t>&lt; 2 нм)</w:t>
      </w:r>
      <w:r>
        <w:rPr>
          <w:rFonts w:ascii="Times New Roman" w:hAnsi="Times New Roman"/>
          <w:sz w:val="28"/>
          <w:szCs w:val="28"/>
        </w:rPr>
        <w:t xml:space="preserve">, </w:t>
      </w:r>
      <w:proofErr w:type="spellStart"/>
      <w:r>
        <w:rPr>
          <w:rFonts w:ascii="Times New Roman" w:hAnsi="Times New Roman"/>
          <w:sz w:val="28"/>
          <w:szCs w:val="28"/>
        </w:rPr>
        <w:t>мезопористого</w:t>
      </w:r>
      <w:proofErr w:type="spellEnd"/>
      <w:r w:rsidRPr="0075346D">
        <w:rPr>
          <w:rFonts w:ascii="Times New Roman" w:hAnsi="Times New Roman"/>
          <w:sz w:val="28"/>
          <w:szCs w:val="28"/>
        </w:rPr>
        <w:t xml:space="preserve"> (2 нм &lt; </w:t>
      </w:r>
      <w:r>
        <w:rPr>
          <w:rFonts w:ascii="Times New Roman" w:hAnsi="Times New Roman"/>
          <w:sz w:val="28"/>
          <w:szCs w:val="28"/>
          <w:lang w:val="en-US"/>
        </w:rPr>
        <w:t>d</w:t>
      </w:r>
      <w:r w:rsidRPr="0075346D">
        <w:rPr>
          <w:rFonts w:ascii="Times New Roman" w:hAnsi="Times New Roman"/>
          <w:sz w:val="28"/>
          <w:szCs w:val="28"/>
        </w:rPr>
        <w:t xml:space="preserve"> &lt; 50 нм.)</w:t>
      </w:r>
      <w:r>
        <w:rPr>
          <w:rFonts w:ascii="Times New Roman" w:hAnsi="Times New Roman"/>
          <w:sz w:val="28"/>
          <w:szCs w:val="28"/>
        </w:rPr>
        <w:t xml:space="preserve"> и макропористого</w:t>
      </w:r>
      <w:r w:rsidRPr="0075346D">
        <w:rPr>
          <w:rFonts w:ascii="Times New Roman" w:hAnsi="Times New Roman"/>
          <w:sz w:val="28"/>
          <w:szCs w:val="28"/>
        </w:rPr>
        <w:t xml:space="preserve"> (</w:t>
      </w:r>
      <w:proofErr w:type="gramStart"/>
      <w:r>
        <w:rPr>
          <w:rFonts w:ascii="Times New Roman" w:hAnsi="Times New Roman"/>
          <w:sz w:val="28"/>
          <w:szCs w:val="28"/>
          <w:lang w:val="en-US"/>
        </w:rPr>
        <w:t>d</w:t>
      </w:r>
      <w:r w:rsidRPr="0075346D">
        <w:rPr>
          <w:rFonts w:ascii="Times New Roman" w:hAnsi="Times New Roman"/>
          <w:sz w:val="28"/>
          <w:szCs w:val="28"/>
        </w:rPr>
        <w:t xml:space="preserve"> &gt;</w:t>
      </w:r>
      <w:proofErr w:type="gramEnd"/>
      <w:r w:rsidRPr="0075346D">
        <w:rPr>
          <w:rFonts w:ascii="Times New Roman" w:hAnsi="Times New Roman"/>
          <w:sz w:val="28"/>
          <w:szCs w:val="28"/>
        </w:rPr>
        <w:t xml:space="preserve"> 50 нм)</w:t>
      </w:r>
      <w:r>
        <w:rPr>
          <w:rFonts w:ascii="Times New Roman" w:hAnsi="Times New Roman"/>
          <w:sz w:val="28"/>
          <w:szCs w:val="28"/>
        </w:rPr>
        <w:t xml:space="preserve"> кремния. </w:t>
      </w:r>
    </w:p>
    <w:p w14:paraId="43A1D264" w14:textId="77777777" w:rsidR="00183696" w:rsidRDefault="00183696" w:rsidP="0019735B">
      <w:pPr>
        <w:spacing w:after="0" w:line="240" w:lineRule="auto"/>
        <w:ind w:firstLine="709"/>
        <w:jc w:val="both"/>
        <w:rPr>
          <w:rFonts w:ascii="Times New Roman" w:hAnsi="Times New Roman"/>
          <w:sz w:val="28"/>
          <w:szCs w:val="28"/>
          <w:lang w:val="kk-KZ"/>
        </w:rPr>
      </w:pPr>
      <w:r w:rsidRPr="00F742AC">
        <w:rPr>
          <w:rFonts w:ascii="Times New Roman" w:hAnsi="Times New Roman"/>
          <w:sz w:val="28"/>
          <w:szCs w:val="28"/>
          <w:lang w:val="kk-KZ"/>
        </w:rPr>
        <w:t>Рассмотри</w:t>
      </w:r>
      <w:r>
        <w:rPr>
          <w:rFonts w:ascii="Times New Roman" w:hAnsi="Times New Roman"/>
          <w:sz w:val="28"/>
          <w:szCs w:val="28"/>
          <w:lang w:val="kk-KZ"/>
        </w:rPr>
        <w:t xml:space="preserve">м морфологию и топографию структуры </w:t>
      </w:r>
      <w:r w:rsidRPr="00F742AC">
        <w:rPr>
          <w:rFonts w:ascii="Times New Roman" w:hAnsi="Times New Roman"/>
          <w:sz w:val="28"/>
          <w:szCs w:val="28"/>
          <w:lang w:val="kk-KZ"/>
        </w:rPr>
        <w:t>por-Si</w:t>
      </w:r>
      <w:r>
        <w:rPr>
          <w:rFonts w:ascii="Times New Roman" w:hAnsi="Times New Roman"/>
          <w:sz w:val="28"/>
          <w:szCs w:val="28"/>
          <w:lang w:val="kk-KZ"/>
        </w:rPr>
        <w:t xml:space="preserve"> (Рисунок 3.8)</w:t>
      </w:r>
    </w:p>
    <w:p w14:paraId="3211214B" w14:textId="77777777" w:rsidR="00183696" w:rsidRPr="006D2923" w:rsidRDefault="00183696" w:rsidP="0019735B">
      <w:pPr>
        <w:spacing w:after="0" w:line="240" w:lineRule="auto"/>
        <w:ind w:firstLine="709"/>
        <w:rPr>
          <w:rFonts w:ascii="Times New Roman" w:hAnsi="Times New Roman"/>
          <w:b/>
          <w:bCs/>
          <w:sz w:val="28"/>
          <w:szCs w:val="28"/>
        </w:rPr>
      </w:pPr>
    </w:p>
    <w:p w14:paraId="5637015A" w14:textId="3EB78E3A" w:rsidR="00183696" w:rsidRPr="00A417C8" w:rsidRDefault="00266510" w:rsidP="0019735B">
      <w:pPr>
        <w:spacing w:after="0" w:line="240" w:lineRule="auto"/>
        <w:ind w:firstLine="709"/>
        <w:jc w:val="center"/>
        <w:rPr>
          <w:rFonts w:ascii="Times New Roman" w:hAnsi="Times New Roman"/>
          <w:b/>
          <w:bCs/>
          <w:sz w:val="28"/>
          <w:szCs w:val="28"/>
          <w:lang w:val="en-US"/>
        </w:rPr>
      </w:pPr>
      <w:r>
        <w:rPr>
          <w:noProof/>
        </w:rPr>
        <w:drawing>
          <wp:inline distT="0" distB="0" distL="0" distR="0" wp14:anchorId="338D9872" wp14:editId="10BFFAAD">
            <wp:extent cx="4594860" cy="5059680"/>
            <wp:effectExtent l="0" t="0" r="0" b="7620"/>
            <wp:docPr id="10326733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94860" cy="5059680"/>
                    </a:xfrm>
                    <a:prstGeom prst="rect">
                      <a:avLst/>
                    </a:prstGeom>
                    <a:noFill/>
                    <a:ln>
                      <a:noFill/>
                    </a:ln>
                  </pic:spPr>
                </pic:pic>
              </a:graphicData>
            </a:graphic>
          </wp:inline>
        </w:drawing>
      </w:r>
    </w:p>
    <w:p w14:paraId="173BC200" w14:textId="77777777" w:rsidR="00183696" w:rsidRDefault="00183696" w:rsidP="0019735B">
      <w:pPr>
        <w:spacing w:after="0" w:line="240" w:lineRule="auto"/>
        <w:ind w:firstLine="709"/>
        <w:jc w:val="center"/>
        <w:rPr>
          <w:rFonts w:ascii="Times New Roman" w:hAnsi="Times New Roman"/>
          <w:b/>
          <w:bCs/>
          <w:sz w:val="28"/>
          <w:szCs w:val="28"/>
          <w:lang w:val="kk-KZ"/>
        </w:rPr>
      </w:pPr>
    </w:p>
    <w:p w14:paraId="6A8D7D56" w14:textId="40F095D9" w:rsidR="00183696" w:rsidRPr="00FE4ECB" w:rsidRDefault="00183696" w:rsidP="00F227D1">
      <w:pPr>
        <w:spacing w:after="0" w:line="240" w:lineRule="auto"/>
        <w:ind w:firstLine="709"/>
        <w:jc w:val="center"/>
        <w:rPr>
          <w:rFonts w:ascii="Times New Roman" w:hAnsi="Times New Roman"/>
          <w:sz w:val="28"/>
          <w:szCs w:val="28"/>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8 </w:t>
      </w:r>
      <w:r>
        <w:rPr>
          <w:rFonts w:ascii="Times New Roman" w:eastAsiaTheme="minorHAnsi" w:hAnsi="Times New Roman"/>
          <w:sz w:val="28"/>
          <w:szCs w:val="28"/>
          <w:lang w:val="kk-KZ"/>
        </w:rPr>
        <w:t xml:space="preserve">– </w:t>
      </w:r>
      <w:r>
        <w:rPr>
          <w:rFonts w:ascii="Times New Roman" w:hAnsi="Times New Roman"/>
          <w:sz w:val="28"/>
          <w:szCs w:val="28"/>
        </w:rPr>
        <w:t>И</w:t>
      </w:r>
      <w:r>
        <w:rPr>
          <w:rFonts w:ascii="Times New Roman" w:hAnsi="Times New Roman"/>
          <w:sz w:val="28"/>
          <w:szCs w:val="28"/>
          <w:lang w:val="kk-KZ"/>
        </w:rPr>
        <w:t xml:space="preserve">зображения поверхности и поперечного среза структуры </w:t>
      </w:r>
      <w:r w:rsidRPr="00C96DFB">
        <w:rPr>
          <w:rFonts w:ascii="Times New Roman" w:hAnsi="Times New Roman"/>
          <w:sz w:val="28"/>
          <w:szCs w:val="28"/>
          <w:lang w:val="kk-KZ"/>
        </w:rPr>
        <w:t>por-Si</w:t>
      </w:r>
      <w:r>
        <w:rPr>
          <w:rFonts w:ascii="Times New Roman" w:hAnsi="Times New Roman"/>
          <w:sz w:val="28"/>
          <w:szCs w:val="28"/>
          <w:lang w:val="kk-KZ"/>
        </w:rPr>
        <w:t xml:space="preserve"> при различных параметрах плотностей тока электрохимического травления: </w:t>
      </w:r>
      <w:r w:rsidR="00266510">
        <w:rPr>
          <w:rFonts w:ascii="Times New Roman" w:hAnsi="Times New Roman"/>
          <w:sz w:val="28"/>
          <w:szCs w:val="28"/>
        </w:rPr>
        <w:t>а</w:t>
      </w:r>
      <w:r>
        <w:rPr>
          <w:rFonts w:ascii="Times New Roman" w:hAnsi="Times New Roman"/>
          <w:sz w:val="28"/>
          <w:szCs w:val="28"/>
          <w:lang w:val="kk-KZ"/>
        </w:rPr>
        <w:t xml:space="preserve">) и </w:t>
      </w:r>
      <w:r w:rsidR="00266510">
        <w:rPr>
          <w:rFonts w:ascii="Times New Roman" w:hAnsi="Times New Roman"/>
          <w:sz w:val="28"/>
          <w:szCs w:val="28"/>
        </w:rPr>
        <w:t>б</w:t>
      </w:r>
      <w:r>
        <w:rPr>
          <w:rFonts w:ascii="Times New Roman" w:hAnsi="Times New Roman"/>
          <w:sz w:val="28"/>
          <w:szCs w:val="28"/>
          <w:lang w:val="kk-KZ"/>
        </w:rPr>
        <w:t>) 12 мА/см</w:t>
      </w:r>
      <w:r w:rsidRPr="00AC444B">
        <w:rPr>
          <w:rFonts w:ascii="Times New Roman" w:hAnsi="Times New Roman"/>
          <w:sz w:val="28"/>
          <w:szCs w:val="28"/>
          <w:vertAlign w:val="superscript"/>
          <w:lang w:val="kk-KZ"/>
        </w:rPr>
        <w:t>2</w:t>
      </w:r>
      <w:r>
        <w:rPr>
          <w:rFonts w:ascii="Times New Roman" w:hAnsi="Times New Roman"/>
          <w:sz w:val="28"/>
          <w:szCs w:val="28"/>
          <w:lang w:val="kk-KZ"/>
        </w:rPr>
        <w:t xml:space="preserve">, </w:t>
      </w:r>
      <w:r w:rsidR="005C1F52">
        <w:rPr>
          <w:rFonts w:ascii="Times New Roman" w:hAnsi="Times New Roman"/>
          <w:sz w:val="28"/>
          <w:szCs w:val="28"/>
        </w:rPr>
        <w:t>в</w:t>
      </w:r>
      <w:r>
        <w:rPr>
          <w:rFonts w:ascii="Times New Roman" w:hAnsi="Times New Roman"/>
          <w:sz w:val="28"/>
          <w:szCs w:val="28"/>
          <w:lang w:val="kk-KZ"/>
        </w:rPr>
        <w:t xml:space="preserve">) и </w:t>
      </w:r>
      <w:r w:rsidR="005C1F52">
        <w:rPr>
          <w:rFonts w:ascii="Times New Roman" w:hAnsi="Times New Roman"/>
          <w:sz w:val="28"/>
          <w:szCs w:val="28"/>
        </w:rPr>
        <w:t>г</w:t>
      </w:r>
      <w:r>
        <w:rPr>
          <w:rFonts w:ascii="Times New Roman" w:hAnsi="Times New Roman"/>
          <w:sz w:val="28"/>
          <w:szCs w:val="28"/>
          <w:lang w:val="kk-KZ"/>
        </w:rPr>
        <w:t>) 17 мА/см</w:t>
      </w:r>
      <w:r w:rsidRPr="00AC444B">
        <w:rPr>
          <w:rFonts w:ascii="Times New Roman" w:hAnsi="Times New Roman"/>
          <w:sz w:val="28"/>
          <w:szCs w:val="28"/>
          <w:vertAlign w:val="superscript"/>
          <w:lang w:val="kk-KZ"/>
        </w:rPr>
        <w:t>2</w:t>
      </w:r>
      <w:r w:rsidR="00266510">
        <w:rPr>
          <w:rFonts w:ascii="Times New Roman" w:hAnsi="Times New Roman"/>
          <w:sz w:val="28"/>
          <w:szCs w:val="28"/>
          <w:lang w:val="kk-KZ"/>
        </w:rPr>
        <w:t>; АСМ изображения</w:t>
      </w:r>
      <w:r w:rsidR="00266510">
        <w:rPr>
          <w:rFonts w:ascii="Times New Roman" w:hAnsi="Times New Roman"/>
          <w:sz w:val="28"/>
          <w:szCs w:val="28"/>
        </w:rPr>
        <w:t xml:space="preserve"> поверхности (д) и 3Д сканирования (е)</w:t>
      </w:r>
    </w:p>
    <w:p w14:paraId="510E3C69" w14:textId="33DF8073"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Так, на рисунке 3.8</w:t>
      </w:r>
      <w:r w:rsidR="00EE2C51">
        <w:rPr>
          <w:rFonts w:ascii="Times New Roman" w:hAnsi="Times New Roman"/>
          <w:sz w:val="28"/>
          <w:szCs w:val="28"/>
        </w:rPr>
        <w:t>в</w:t>
      </w:r>
      <w:r>
        <w:rPr>
          <w:rFonts w:ascii="Times New Roman" w:hAnsi="Times New Roman"/>
          <w:sz w:val="28"/>
          <w:szCs w:val="28"/>
          <w:lang w:val="kk-KZ"/>
        </w:rPr>
        <w:t xml:space="preserve"> размеры пор составляют меньше микрона,  с отчетливым изоображением пор. Используя современные инструменты анализа изображений можно оценить пористость, в нашем случае он</w:t>
      </w:r>
      <w:r w:rsidR="00BB5511">
        <w:rPr>
          <w:rFonts w:ascii="Times New Roman" w:hAnsi="Times New Roman"/>
          <w:sz w:val="28"/>
          <w:szCs w:val="28"/>
          <w:lang w:val="kk-KZ"/>
        </w:rPr>
        <w:t>а</w:t>
      </w:r>
      <w:r>
        <w:rPr>
          <w:rFonts w:ascii="Times New Roman" w:hAnsi="Times New Roman"/>
          <w:sz w:val="28"/>
          <w:szCs w:val="28"/>
          <w:lang w:val="kk-KZ"/>
        </w:rPr>
        <w:t>составил</w:t>
      </w:r>
      <w:r w:rsidR="00BB5511">
        <w:rPr>
          <w:rFonts w:ascii="Times New Roman" w:hAnsi="Times New Roman"/>
          <w:sz w:val="28"/>
          <w:szCs w:val="28"/>
          <w:lang w:val="kk-KZ"/>
        </w:rPr>
        <w:t>а</w:t>
      </w:r>
      <w:r>
        <w:rPr>
          <w:rFonts w:ascii="Times New Roman" w:hAnsi="Times New Roman"/>
          <w:sz w:val="28"/>
          <w:szCs w:val="28"/>
          <w:lang w:val="kk-KZ"/>
        </w:rPr>
        <w:t xml:space="preserve"> порядка 65%, для другого образца </w:t>
      </w:r>
      <w:r w:rsidR="00427187" w:rsidRPr="00427187">
        <w:rPr>
          <w:rFonts w:ascii="Times New Roman" w:hAnsi="Times New Roman"/>
          <w:sz w:val="28"/>
          <w:szCs w:val="28"/>
        </w:rPr>
        <w:t>(</w:t>
      </w:r>
      <w:r>
        <w:rPr>
          <w:rFonts w:ascii="Times New Roman" w:hAnsi="Times New Roman"/>
          <w:sz w:val="28"/>
          <w:szCs w:val="28"/>
          <w:lang w:val="kk-KZ"/>
        </w:rPr>
        <w:t>рисунок 3.8</w:t>
      </w:r>
      <w:r w:rsidR="00EE2C51">
        <w:rPr>
          <w:rFonts w:ascii="Times New Roman" w:hAnsi="Times New Roman"/>
          <w:sz w:val="28"/>
          <w:szCs w:val="28"/>
          <w:lang w:val="kk-KZ"/>
        </w:rPr>
        <w:t>а</w:t>
      </w:r>
      <w:r w:rsidR="00427187" w:rsidRPr="00427187">
        <w:rPr>
          <w:rFonts w:ascii="Times New Roman" w:hAnsi="Times New Roman"/>
          <w:sz w:val="28"/>
          <w:szCs w:val="28"/>
        </w:rPr>
        <w:t>)</w:t>
      </w:r>
      <w:r>
        <w:rPr>
          <w:rFonts w:ascii="Times New Roman" w:hAnsi="Times New Roman"/>
          <w:sz w:val="28"/>
          <w:szCs w:val="28"/>
          <w:lang w:val="kk-KZ"/>
        </w:rPr>
        <w:t xml:space="preserve"> пористость порядка 5</w:t>
      </w:r>
      <w:r w:rsidR="005441A6">
        <w:rPr>
          <w:rFonts w:ascii="Times New Roman" w:hAnsi="Times New Roman"/>
          <w:sz w:val="28"/>
          <w:szCs w:val="28"/>
          <w:lang w:val="kk-KZ"/>
        </w:rPr>
        <w:t>2</w:t>
      </w:r>
      <w:r>
        <w:rPr>
          <w:rFonts w:ascii="Times New Roman" w:hAnsi="Times New Roman"/>
          <w:sz w:val="28"/>
          <w:szCs w:val="28"/>
          <w:lang w:val="kk-KZ"/>
        </w:rPr>
        <w:t>%. Зависимость пористости от параметра плотности тока электрохимического травления указана ниже на рисунке 3.9</w:t>
      </w:r>
      <w:r w:rsidR="00BE71AA">
        <w:rPr>
          <w:rFonts w:ascii="Times New Roman" w:hAnsi="Times New Roman"/>
          <w:sz w:val="28"/>
          <w:szCs w:val="28"/>
          <w:lang w:val="kk-KZ"/>
        </w:rPr>
        <w:t>а, а также на рис</w:t>
      </w:r>
      <w:proofErr w:type="spellStart"/>
      <w:r w:rsidR="00427187">
        <w:rPr>
          <w:rFonts w:ascii="Times New Roman" w:hAnsi="Times New Roman"/>
          <w:sz w:val="28"/>
          <w:szCs w:val="28"/>
        </w:rPr>
        <w:t>унке</w:t>
      </w:r>
      <w:proofErr w:type="spellEnd"/>
      <w:r w:rsidR="00BE71AA">
        <w:rPr>
          <w:rFonts w:ascii="Times New Roman" w:hAnsi="Times New Roman"/>
          <w:sz w:val="28"/>
          <w:szCs w:val="28"/>
          <w:lang w:val="kk-KZ"/>
        </w:rPr>
        <w:t>3.9б указана зависимость чувствительности к аммиаку от степени пористости образцов</w:t>
      </w:r>
      <w:r>
        <w:rPr>
          <w:rFonts w:ascii="Times New Roman" w:hAnsi="Times New Roman"/>
          <w:sz w:val="28"/>
          <w:szCs w:val="28"/>
          <w:lang w:val="kk-KZ"/>
        </w:rPr>
        <w:t>.</w:t>
      </w:r>
    </w:p>
    <w:p w14:paraId="2A305EC3" w14:textId="77777777" w:rsidR="00183696" w:rsidRDefault="00183696" w:rsidP="0019735B">
      <w:pPr>
        <w:spacing w:after="0" w:line="240" w:lineRule="auto"/>
        <w:ind w:firstLine="709"/>
        <w:jc w:val="both"/>
        <w:rPr>
          <w:rFonts w:ascii="Times New Roman" w:hAnsi="Times New Roman"/>
          <w:sz w:val="28"/>
          <w:szCs w:val="28"/>
          <w:lang w:val="kk-KZ"/>
        </w:rPr>
      </w:pPr>
    </w:p>
    <w:p w14:paraId="6DEF7B80" w14:textId="7AB8934D" w:rsidR="00CB79DD" w:rsidRDefault="00CB79DD" w:rsidP="00CB79DD">
      <w:pPr>
        <w:spacing w:after="0" w:line="240" w:lineRule="auto"/>
        <w:ind w:firstLine="709"/>
        <w:jc w:val="center"/>
        <w:rPr>
          <w:rFonts w:ascii="Times New Roman" w:hAnsi="Times New Roman"/>
          <w:sz w:val="28"/>
          <w:szCs w:val="28"/>
          <w:lang w:val="en-US"/>
        </w:rPr>
      </w:pPr>
      <w:r>
        <w:rPr>
          <w:noProof/>
        </w:rPr>
        <mc:AlternateContent>
          <mc:Choice Requires="wps">
            <w:drawing>
              <wp:anchor distT="0" distB="0" distL="114300" distR="114300" simplePos="0" relativeHeight="251664384" behindDoc="0" locked="0" layoutInCell="1" allowOverlap="1" wp14:anchorId="35B68127" wp14:editId="45E89BCE">
                <wp:simplePos x="0" y="0"/>
                <wp:positionH relativeFrom="column">
                  <wp:posOffset>1876425</wp:posOffset>
                </wp:positionH>
                <wp:positionV relativeFrom="paragraph">
                  <wp:posOffset>26035</wp:posOffset>
                </wp:positionV>
                <wp:extent cx="504825" cy="461645"/>
                <wp:effectExtent l="0" t="0" r="0" b="0"/>
                <wp:wrapNone/>
                <wp:docPr id="1160398886" name="Надпись 1"/>
                <wp:cNvGraphicFramePr/>
                <a:graphic xmlns:a="http://schemas.openxmlformats.org/drawingml/2006/main">
                  <a:graphicData uri="http://schemas.microsoft.com/office/word/2010/wordprocessingShape">
                    <wps:wsp>
                      <wps:cNvSpPr txBox="1"/>
                      <wps:spPr>
                        <a:xfrm>
                          <a:off x="0" y="0"/>
                          <a:ext cx="504825" cy="461645"/>
                        </a:xfrm>
                        <a:prstGeom prst="rect">
                          <a:avLst/>
                        </a:prstGeom>
                        <a:noFill/>
                        <a:ln>
                          <a:noFill/>
                        </a:ln>
                      </wps:spPr>
                      <wps:txbx>
                        <w:txbxContent>
                          <w:p w14:paraId="6E6CCEA2" w14:textId="77777777" w:rsidR="00CB79DD" w:rsidRPr="00D14E27" w:rsidRDefault="00CB79DD" w:rsidP="00CB79DD">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E27">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68127" id="_x0000_s1032" type="#_x0000_t202" style="position:absolute;left:0;text-align:left;margin-left:147.75pt;margin-top:2.05pt;width:39.75pt;height:3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" filled="f" stroked="f">
                <v:textbox>
                  <w:txbxContent>
                    <w:p w14:paraId="6E6CCEA2" w14:textId="77777777" w:rsidR="00CB79DD" w:rsidRPr="00D14E27" w:rsidRDefault="00CB79DD" w:rsidP="00CB79DD">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E27">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sidR="0002247C">
        <w:rPr>
          <w:rFonts w:ascii="Times New Roman" w:hAnsi="Times New Roman"/>
          <w:noProof/>
          <w:sz w:val="28"/>
          <w:szCs w:val="28"/>
          <w:lang w:val="kk-KZ"/>
        </w:rPr>
        <w:drawing>
          <wp:inline distT="0" distB="0" distL="0" distR="0" wp14:anchorId="6EC77A6D" wp14:editId="3BAE5495">
            <wp:extent cx="3867150" cy="2581758"/>
            <wp:effectExtent l="0" t="0" r="0" b="9525"/>
            <wp:docPr id="11243541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928" r="1802"/>
                    <a:stretch>
                      <a:fillRect/>
                    </a:stretch>
                  </pic:blipFill>
                  <pic:spPr bwMode="auto">
                    <a:xfrm>
                      <a:off x="0" y="0"/>
                      <a:ext cx="3888593" cy="2596074"/>
                    </a:xfrm>
                    <a:prstGeom prst="rect">
                      <a:avLst/>
                    </a:prstGeom>
                    <a:noFill/>
                    <a:ln>
                      <a:noFill/>
                    </a:ln>
                    <a:extLst>
                      <a:ext uri="{53640926-AAD7-44D8-BBD7-CCE9431645EC}">
                        <a14:shadowObscured xmlns:a14="http://schemas.microsoft.com/office/drawing/2010/main"/>
                      </a:ext>
                    </a:extLst>
                  </pic:spPr>
                </pic:pic>
              </a:graphicData>
            </a:graphic>
          </wp:inline>
        </w:drawing>
      </w:r>
    </w:p>
    <w:p w14:paraId="1CB037C8" w14:textId="49531CA9" w:rsidR="00183696" w:rsidRDefault="00CB79DD" w:rsidP="00CB79DD">
      <w:pPr>
        <w:spacing w:after="0" w:line="240" w:lineRule="auto"/>
        <w:ind w:firstLine="709"/>
        <w:jc w:val="center"/>
        <w:rPr>
          <w:rFonts w:ascii="Times New Roman" w:hAnsi="Times New Roman"/>
          <w:sz w:val="28"/>
          <w:szCs w:val="28"/>
          <w:lang w:val="kk-KZ"/>
        </w:rPr>
      </w:pPr>
      <w:r>
        <w:rPr>
          <w:noProof/>
        </w:rPr>
        <mc:AlternateContent>
          <mc:Choice Requires="wps">
            <w:drawing>
              <wp:anchor distT="0" distB="0" distL="114300" distR="114300" simplePos="0" relativeHeight="251666432" behindDoc="0" locked="0" layoutInCell="1" allowOverlap="1" wp14:anchorId="147F6AD9" wp14:editId="750B3F3E">
                <wp:simplePos x="0" y="0"/>
                <wp:positionH relativeFrom="column">
                  <wp:posOffset>2072640</wp:posOffset>
                </wp:positionH>
                <wp:positionV relativeFrom="paragraph">
                  <wp:posOffset>47625</wp:posOffset>
                </wp:positionV>
                <wp:extent cx="590550" cy="461645"/>
                <wp:effectExtent l="0" t="0" r="0" b="0"/>
                <wp:wrapNone/>
                <wp:docPr id="1703249668" name="Надпись 1"/>
                <wp:cNvGraphicFramePr/>
                <a:graphic xmlns:a="http://schemas.openxmlformats.org/drawingml/2006/main">
                  <a:graphicData uri="http://schemas.microsoft.com/office/word/2010/wordprocessingShape">
                    <wps:wsp>
                      <wps:cNvSpPr txBox="1"/>
                      <wps:spPr>
                        <a:xfrm>
                          <a:off x="0" y="0"/>
                          <a:ext cx="590550" cy="461645"/>
                        </a:xfrm>
                        <a:prstGeom prst="rect">
                          <a:avLst/>
                        </a:prstGeom>
                        <a:noFill/>
                        <a:ln>
                          <a:noFill/>
                        </a:ln>
                      </wps:spPr>
                      <wps:txbx>
                        <w:txbxContent>
                          <w:p w14:paraId="7E1EE242" w14:textId="2B11F0F6" w:rsidR="00CB79DD" w:rsidRPr="00D14E27" w:rsidRDefault="00CB79DD" w:rsidP="00CB79DD">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E27">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F6AD9" id="_x0000_s1033" type="#_x0000_t202" style="position:absolute;left:0;text-align:left;margin-left:163.2pt;margin-top:3.75pt;width:46.5pt;height:3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" filled="f" stroked="f">
                <v:textbox>
                  <w:txbxContent>
                    <w:p w14:paraId="7E1EE242" w14:textId="2B11F0F6" w:rsidR="00CB79DD" w:rsidRPr="00D14E27" w:rsidRDefault="00CB79DD" w:rsidP="00CB79DD">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4E27">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v:shape>
            </w:pict>
          </mc:Fallback>
        </mc:AlternateContent>
      </w:r>
      <w:r>
        <w:rPr>
          <w:rFonts w:ascii="Times New Roman" w:hAnsi="Times New Roman"/>
          <w:noProof/>
          <w:sz w:val="28"/>
          <w:szCs w:val="28"/>
          <w:lang w:val="kk-KZ"/>
        </w:rPr>
        <w:drawing>
          <wp:inline distT="0" distB="0" distL="0" distR="0" wp14:anchorId="531A4A63" wp14:editId="0DC135D8">
            <wp:extent cx="3343275" cy="2825715"/>
            <wp:effectExtent l="0" t="0" r="0" b="0"/>
            <wp:docPr id="13576178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0338" t="9980" r="12802" b="5169"/>
                    <a:stretch>
                      <a:fillRect/>
                    </a:stretch>
                  </pic:blipFill>
                  <pic:spPr bwMode="auto">
                    <a:xfrm>
                      <a:off x="0" y="0"/>
                      <a:ext cx="3365292" cy="2844324"/>
                    </a:xfrm>
                    <a:prstGeom prst="rect">
                      <a:avLst/>
                    </a:prstGeom>
                    <a:noFill/>
                    <a:ln>
                      <a:noFill/>
                    </a:ln>
                    <a:extLst>
                      <a:ext uri="{53640926-AAD7-44D8-BBD7-CCE9431645EC}">
                        <a14:shadowObscured xmlns:a14="http://schemas.microsoft.com/office/drawing/2010/main"/>
                      </a:ext>
                    </a:extLst>
                  </pic:spPr>
                </pic:pic>
              </a:graphicData>
            </a:graphic>
          </wp:inline>
        </w:drawing>
      </w:r>
    </w:p>
    <w:p w14:paraId="2F58BE70" w14:textId="77777777" w:rsidR="00183696" w:rsidRPr="00AC444B" w:rsidRDefault="00183696" w:rsidP="0019735B">
      <w:pPr>
        <w:spacing w:after="0" w:line="240" w:lineRule="auto"/>
        <w:ind w:firstLine="709"/>
        <w:jc w:val="both"/>
        <w:rPr>
          <w:rFonts w:ascii="Times New Roman" w:hAnsi="Times New Roman"/>
          <w:sz w:val="28"/>
          <w:szCs w:val="28"/>
          <w:lang w:val="kk-KZ"/>
        </w:rPr>
      </w:pPr>
    </w:p>
    <w:p w14:paraId="7A8E8CCD" w14:textId="3A6A020F"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Рисунок 3.9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Pr>
          <w:rFonts w:ascii="Times New Roman" w:hAnsi="Times New Roman"/>
          <w:sz w:val="28"/>
          <w:szCs w:val="28"/>
          <w:lang w:val="kk-KZ"/>
        </w:rPr>
        <w:t>Зависимост</w:t>
      </w:r>
      <w:r w:rsidR="000D0139">
        <w:rPr>
          <w:rFonts w:ascii="Times New Roman" w:hAnsi="Times New Roman"/>
          <w:sz w:val="28"/>
          <w:szCs w:val="28"/>
          <w:lang w:val="kk-KZ"/>
        </w:rPr>
        <w:t>и</w:t>
      </w:r>
      <w:r>
        <w:rPr>
          <w:rFonts w:ascii="Times New Roman" w:hAnsi="Times New Roman"/>
          <w:sz w:val="28"/>
          <w:szCs w:val="28"/>
          <w:lang w:val="kk-KZ"/>
        </w:rPr>
        <w:t xml:space="preserve"> пористости от плотности тока электрохимического травления</w:t>
      </w:r>
      <w:r w:rsidR="00CB79DD">
        <w:rPr>
          <w:rFonts w:ascii="Times New Roman" w:hAnsi="Times New Roman"/>
          <w:sz w:val="28"/>
          <w:szCs w:val="28"/>
          <w:lang w:val="kk-KZ"/>
        </w:rPr>
        <w:t xml:space="preserve"> (а) и чувствительности</w:t>
      </w:r>
      <w:r w:rsidR="000D0139">
        <w:rPr>
          <w:rFonts w:ascii="Times New Roman" w:hAnsi="Times New Roman"/>
          <w:sz w:val="28"/>
          <w:szCs w:val="28"/>
          <w:lang w:val="kk-KZ"/>
        </w:rPr>
        <w:t xml:space="preserve"> к аммиаку</w:t>
      </w:r>
      <w:r w:rsidR="00CB79DD">
        <w:rPr>
          <w:rFonts w:ascii="Times New Roman" w:hAnsi="Times New Roman"/>
          <w:sz w:val="28"/>
          <w:szCs w:val="28"/>
          <w:lang w:val="kk-KZ"/>
        </w:rPr>
        <w:t xml:space="preserve"> от пористости (б)</w:t>
      </w:r>
    </w:p>
    <w:p w14:paraId="2E65301F" w14:textId="77777777" w:rsidR="00A75760" w:rsidRDefault="00A75760" w:rsidP="0019735B">
      <w:pPr>
        <w:spacing w:after="0" w:line="240" w:lineRule="auto"/>
        <w:ind w:firstLine="709"/>
        <w:jc w:val="center"/>
        <w:rPr>
          <w:rFonts w:ascii="Times New Roman" w:hAnsi="Times New Roman"/>
          <w:sz w:val="28"/>
          <w:szCs w:val="28"/>
          <w:lang w:val="kk-KZ"/>
        </w:rPr>
      </w:pPr>
    </w:p>
    <w:p w14:paraId="60367E53" w14:textId="483B69B9" w:rsidR="00183696" w:rsidRPr="00FE4ECB" w:rsidRDefault="00183696" w:rsidP="00BE71AA">
      <w:pPr>
        <w:spacing w:after="0" w:line="240" w:lineRule="auto"/>
        <w:ind w:firstLine="709"/>
        <w:jc w:val="both"/>
        <w:rPr>
          <w:rFonts w:ascii="Times New Roman" w:hAnsi="Times New Roman"/>
          <w:sz w:val="28"/>
          <w:szCs w:val="28"/>
        </w:rPr>
      </w:pPr>
      <w:r>
        <w:rPr>
          <w:rFonts w:ascii="Times New Roman" w:hAnsi="Times New Roman"/>
          <w:sz w:val="28"/>
          <w:szCs w:val="28"/>
          <w:lang w:val="kk-KZ"/>
        </w:rPr>
        <w:t>В нижеприведенной таблице указаны значения параметров синтеза путем электрохимического травления.</w:t>
      </w:r>
    </w:p>
    <w:p w14:paraId="7B5F27F5" w14:textId="77777777" w:rsidR="00F227D1" w:rsidRPr="00FE4ECB" w:rsidRDefault="00F227D1" w:rsidP="00BE71AA">
      <w:pPr>
        <w:spacing w:after="0" w:line="240" w:lineRule="auto"/>
        <w:ind w:firstLine="709"/>
        <w:jc w:val="both"/>
        <w:rPr>
          <w:rFonts w:ascii="Times New Roman" w:hAnsi="Times New Roman"/>
          <w:sz w:val="28"/>
          <w:szCs w:val="28"/>
        </w:rPr>
      </w:pPr>
    </w:p>
    <w:p w14:paraId="11A4160A" w14:textId="77777777" w:rsidR="00F227D1" w:rsidRPr="00FE4ECB" w:rsidRDefault="00F227D1" w:rsidP="00BE71AA">
      <w:pPr>
        <w:spacing w:after="0" w:line="240" w:lineRule="auto"/>
        <w:ind w:firstLine="709"/>
        <w:jc w:val="both"/>
        <w:rPr>
          <w:rFonts w:ascii="Times New Roman" w:hAnsi="Times New Roman"/>
          <w:sz w:val="28"/>
          <w:szCs w:val="28"/>
        </w:rPr>
      </w:pPr>
    </w:p>
    <w:p w14:paraId="735A6B48" w14:textId="77777777" w:rsidR="00F227D1" w:rsidRPr="00FE4ECB" w:rsidRDefault="00F227D1" w:rsidP="00BE71AA">
      <w:pPr>
        <w:spacing w:after="0" w:line="240" w:lineRule="auto"/>
        <w:ind w:firstLine="709"/>
        <w:jc w:val="both"/>
        <w:rPr>
          <w:rFonts w:ascii="Times New Roman" w:hAnsi="Times New Roman"/>
          <w:sz w:val="28"/>
          <w:szCs w:val="28"/>
        </w:rPr>
      </w:pPr>
    </w:p>
    <w:p w14:paraId="25991337" w14:textId="3B189830" w:rsidR="00183696" w:rsidRDefault="00183696" w:rsidP="0019735B">
      <w:pPr>
        <w:spacing w:after="0" w:line="240" w:lineRule="auto"/>
        <w:ind w:firstLine="709"/>
        <w:rPr>
          <w:rFonts w:ascii="Times New Roman" w:hAnsi="Times New Roman"/>
          <w:sz w:val="28"/>
          <w:szCs w:val="28"/>
          <w:lang w:val="kk-KZ"/>
        </w:rPr>
      </w:pPr>
      <w:r>
        <w:rPr>
          <w:rFonts w:ascii="Times New Roman" w:hAnsi="Times New Roman"/>
          <w:sz w:val="28"/>
          <w:szCs w:val="28"/>
          <w:lang w:val="kk-KZ"/>
        </w:rPr>
        <w:lastRenderedPageBreak/>
        <w:t xml:space="preserve">Таблица </w:t>
      </w:r>
      <w:r w:rsidR="00FE4ECB" w:rsidRPr="00B05C17">
        <w:rPr>
          <w:rFonts w:ascii="Times New Roman" w:hAnsi="Times New Roman"/>
          <w:sz w:val="28"/>
          <w:szCs w:val="28"/>
        </w:rPr>
        <w:t>2 –</w:t>
      </w:r>
      <w:r>
        <w:rPr>
          <w:rFonts w:ascii="Times New Roman" w:hAnsi="Times New Roman"/>
          <w:sz w:val="28"/>
          <w:szCs w:val="28"/>
          <w:lang w:val="kk-KZ"/>
        </w:rPr>
        <w:t xml:space="preserve"> Условия получения образцов пористого кремния</w:t>
      </w:r>
    </w:p>
    <w:p w14:paraId="7C82EF62" w14:textId="77777777" w:rsidR="00183696" w:rsidRDefault="00183696" w:rsidP="0019735B">
      <w:pPr>
        <w:spacing w:after="0" w:line="240" w:lineRule="auto"/>
        <w:ind w:firstLine="709"/>
        <w:rPr>
          <w:rFonts w:ascii="Times New Roman" w:hAnsi="Times New Roman"/>
          <w:sz w:val="28"/>
          <w:szCs w:val="28"/>
          <w:lang w:val="kk-KZ"/>
        </w:rPr>
      </w:pPr>
    </w:p>
    <w:tbl>
      <w:tblPr>
        <w:tblStyle w:val="ae"/>
        <w:tblW w:w="0" w:type="auto"/>
        <w:tblLook w:val="04A0" w:firstRow="1" w:lastRow="0" w:firstColumn="1" w:lastColumn="0" w:noHBand="0" w:noVBand="1"/>
      </w:tblPr>
      <w:tblGrid>
        <w:gridCol w:w="2508"/>
        <w:gridCol w:w="2367"/>
        <w:gridCol w:w="2482"/>
        <w:gridCol w:w="2271"/>
      </w:tblGrid>
      <w:tr w:rsidR="00183696" w14:paraId="18363EB2" w14:textId="77777777" w:rsidTr="00E23EA2">
        <w:tc>
          <w:tcPr>
            <w:tcW w:w="2407" w:type="dxa"/>
          </w:tcPr>
          <w:p w14:paraId="46266A9A" w14:textId="7777777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Эксперимент №</w:t>
            </w:r>
          </w:p>
        </w:tc>
        <w:tc>
          <w:tcPr>
            <w:tcW w:w="2407" w:type="dxa"/>
          </w:tcPr>
          <w:p w14:paraId="4AD47448" w14:textId="77777777" w:rsidR="00183696" w:rsidRPr="00A61507" w:rsidRDefault="00183696" w:rsidP="0019735B">
            <w:pPr>
              <w:spacing w:after="0" w:line="240" w:lineRule="auto"/>
              <w:ind w:firstLine="709"/>
              <w:jc w:val="center"/>
              <w:rPr>
                <w:rFonts w:ascii="Times New Roman" w:hAnsi="Times New Roman"/>
                <w:sz w:val="28"/>
                <w:szCs w:val="28"/>
                <w:vertAlign w:val="superscript"/>
                <w:lang w:val="kk-KZ"/>
              </w:rPr>
            </w:pPr>
            <w:r>
              <w:rPr>
                <w:rFonts w:ascii="Times New Roman" w:hAnsi="Times New Roman"/>
                <w:sz w:val="28"/>
                <w:szCs w:val="28"/>
                <w:lang w:val="kk-KZ"/>
              </w:rPr>
              <w:t>Плотность тока, мА/см</w:t>
            </w:r>
            <w:r>
              <w:rPr>
                <w:rFonts w:ascii="Times New Roman" w:hAnsi="Times New Roman"/>
                <w:sz w:val="28"/>
                <w:szCs w:val="28"/>
                <w:vertAlign w:val="superscript"/>
                <w:lang w:val="kk-KZ"/>
              </w:rPr>
              <w:t>2</w:t>
            </w:r>
          </w:p>
        </w:tc>
        <w:tc>
          <w:tcPr>
            <w:tcW w:w="2407" w:type="dxa"/>
          </w:tcPr>
          <w:p w14:paraId="537DBBEE" w14:textId="7777777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Напряжение, В</w:t>
            </w:r>
          </w:p>
        </w:tc>
        <w:tc>
          <w:tcPr>
            <w:tcW w:w="2407" w:type="dxa"/>
          </w:tcPr>
          <w:p w14:paraId="199F8822" w14:textId="7777777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Время травления, мин</w:t>
            </w:r>
          </w:p>
        </w:tc>
      </w:tr>
      <w:tr w:rsidR="00183696" w14:paraId="022A597D" w14:textId="77777777" w:rsidTr="00E23EA2">
        <w:tc>
          <w:tcPr>
            <w:tcW w:w="2407" w:type="dxa"/>
          </w:tcPr>
          <w:p w14:paraId="740FEAEF"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w:t>
            </w:r>
          </w:p>
        </w:tc>
        <w:tc>
          <w:tcPr>
            <w:tcW w:w="2407" w:type="dxa"/>
          </w:tcPr>
          <w:p w14:paraId="21B4BC7A"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5</w:t>
            </w:r>
          </w:p>
        </w:tc>
        <w:tc>
          <w:tcPr>
            <w:tcW w:w="2407" w:type="dxa"/>
          </w:tcPr>
          <w:p w14:paraId="2DAF4C4B"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30</w:t>
            </w:r>
          </w:p>
        </w:tc>
        <w:tc>
          <w:tcPr>
            <w:tcW w:w="2407" w:type="dxa"/>
          </w:tcPr>
          <w:p w14:paraId="390EA706"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40</w:t>
            </w:r>
          </w:p>
        </w:tc>
      </w:tr>
      <w:tr w:rsidR="00183696" w14:paraId="189968E9" w14:textId="77777777" w:rsidTr="00E23EA2">
        <w:tc>
          <w:tcPr>
            <w:tcW w:w="2407" w:type="dxa"/>
          </w:tcPr>
          <w:p w14:paraId="2DB7CEC0"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w:t>
            </w:r>
          </w:p>
        </w:tc>
        <w:tc>
          <w:tcPr>
            <w:tcW w:w="2407" w:type="dxa"/>
          </w:tcPr>
          <w:p w14:paraId="7F837A62"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w:t>
            </w:r>
          </w:p>
        </w:tc>
        <w:tc>
          <w:tcPr>
            <w:tcW w:w="2407" w:type="dxa"/>
          </w:tcPr>
          <w:p w14:paraId="71FB0240"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9</w:t>
            </w:r>
          </w:p>
        </w:tc>
        <w:tc>
          <w:tcPr>
            <w:tcW w:w="2407" w:type="dxa"/>
          </w:tcPr>
          <w:p w14:paraId="45924CCF"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8</w:t>
            </w:r>
          </w:p>
        </w:tc>
      </w:tr>
      <w:tr w:rsidR="00183696" w14:paraId="13EEF5FB" w14:textId="77777777" w:rsidTr="00E23EA2">
        <w:tc>
          <w:tcPr>
            <w:tcW w:w="2407" w:type="dxa"/>
          </w:tcPr>
          <w:p w14:paraId="505A5F9A"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w:t>
            </w:r>
          </w:p>
        </w:tc>
        <w:tc>
          <w:tcPr>
            <w:tcW w:w="2407" w:type="dxa"/>
          </w:tcPr>
          <w:p w14:paraId="36127030"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w:t>
            </w:r>
          </w:p>
        </w:tc>
        <w:tc>
          <w:tcPr>
            <w:tcW w:w="2407" w:type="dxa"/>
          </w:tcPr>
          <w:p w14:paraId="7C66A1B9"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9</w:t>
            </w:r>
          </w:p>
        </w:tc>
        <w:tc>
          <w:tcPr>
            <w:tcW w:w="2407" w:type="dxa"/>
          </w:tcPr>
          <w:p w14:paraId="08573092"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45</w:t>
            </w:r>
          </w:p>
        </w:tc>
      </w:tr>
      <w:tr w:rsidR="00183696" w14:paraId="112D5F5D" w14:textId="77777777" w:rsidTr="00E23EA2">
        <w:tc>
          <w:tcPr>
            <w:tcW w:w="2407" w:type="dxa"/>
          </w:tcPr>
          <w:p w14:paraId="515F66B7"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w:t>
            </w:r>
          </w:p>
        </w:tc>
        <w:tc>
          <w:tcPr>
            <w:tcW w:w="2407" w:type="dxa"/>
          </w:tcPr>
          <w:p w14:paraId="53F44DBA"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17</w:t>
            </w:r>
          </w:p>
        </w:tc>
        <w:tc>
          <w:tcPr>
            <w:tcW w:w="2407" w:type="dxa"/>
          </w:tcPr>
          <w:p w14:paraId="5E56AAD7"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w:t>
            </w:r>
          </w:p>
        </w:tc>
        <w:tc>
          <w:tcPr>
            <w:tcW w:w="2407" w:type="dxa"/>
          </w:tcPr>
          <w:p w14:paraId="3DE4E4E1"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30</w:t>
            </w:r>
          </w:p>
        </w:tc>
      </w:tr>
      <w:tr w:rsidR="00183696" w14:paraId="406BFDC9" w14:textId="77777777" w:rsidTr="00E23EA2">
        <w:tc>
          <w:tcPr>
            <w:tcW w:w="2407" w:type="dxa"/>
          </w:tcPr>
          <w:p w14:paraId="14B01B2D"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5</w:t>
            </w:r>
          </w:p>
        </w:tc>
        <w:tc>
          <w:tcPr>
            <w:tcW w:w="2407" w:type="dxa"/>
          </w:tcPr>
          <w:p w14:paraId="430F3D27"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20</w:t>
            </w:r>
          </w:p>
        </w:tc>
        <w:tc>
          <w:tcPr>
            <w:tcW w:w="2407" w:type="dxa"/>
          </w:tcPr>
          <w:p w14:paraId="3AA9D6A9"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17</w:t>
            </w:r>
          </w:p>
        </w:tc>
        <w:tc>
          <w:tcPr>
            <w:tcW w:w="2407" w:type="dxa"/>
          </w:tcPr>
          <w:p w14:paraId="209CF4E7"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30</w:t>
            </w:r>
          </w:p>
        </w:tc>
      </w:tr>
      <w:tr w:rsidR="00183696" w14:paraId="65E79507" w14:textId="77777777" w:rsidTr="00E23EA2">
        <w:tc>
          <w:tcPr>
            <w:tcW w:w="2407" w:type="dxa"/>
          </w:tcPr>
          <w:p w14:paraId="09F3E6E2"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6</w:t>
            </w:r>
          </w:p>
        </w:tc>
        <w:tc>
          <w:tcPr>
            <w:tcW w:w="2407" w:type="dxa"/>
          </w:tcPr>
          <w:p w14:paraId="6CED1DED"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30</w:t>
            </w:r>
          </w:p>
        </w:tc>
        <w:tc>
          <w:tcPr>
            <w:tcW w:w="2407" w:type="dxa"/>
          </w:tcPr>
          <w:p w14:paraId="5FA20548"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25</w:t>
            </w:r>
          </w:p>
        </w:tc>
        <w:tc>
          <w:tcPr>
            <w:tcW w:w="2407" w:type="dxa"/>
          </w:tcPr>
          <w:p w14:paraId="65B1827B"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20</w:t>
            </w:r>
          </w:p>
        </w:tc>
      </w:tr>
      <w:tr w:rsidR="00183696" w14:paraId="5270A81E" w14:textId="77777777" w:rsidTr="00E23EA2">
        <w:tc>
          <w:tcPr>
            <w:tcW w:w="2407" w:type="dxa"/>
          </w:tcPr>
          <w:p w14:paraId="004D206A"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7</w:t>
            </w:r>
          </w:p>
        </w:tc>
        <w:tc>
          <w:tcPr>
            <w:tcW w:w="2407" w:type="dxa"/>
          </w:tcPr>
          <w:p w14:paraId="29E12115"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40</w:t>
            </w:r>
          </w:p>
        </w:tc>
        <w:tc>
          <w:tcPr>
            <w:tcW w:w="2407" w:type="dxa"/>
          </w:tcPr>
          <w:p w14:paraId="3CBEDA4D"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30</w:t>
            </w:r>
          </w:p>
        </w:tc>
        <w:tc>
          <w:tcPr>
            <w:tcW w:w="2407" w:type="dxa"/>
          </w:tcPr>
          <w:p w14:paraId="00C9A2A1"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15</w:t>
            </w:r>
          </w:p>
        </w:tc>
      </w:tr>
      <w:tr w:rsidR="00183696" w14:paraId="4DC3F325" w14:textId="77777777" w:rsidTr="00E23EA2">
        <w:tc>
          <w:tcPr>
            <w:tcW w:w="2407" w:type="dxa"/>
          </w:tcPr>
          <w:p w14:paraId="46EE787E"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8</w:t>
            </w:r>
          </w:p>
        </w:tc>
        <w:tc>
          <w:tcPr>
            <w:tcW w:w="2407" w:type="dxa"/>
          </w:tcPr>
          <w:p w14:paraId="459146CD"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50</w:t>
            </w:r>
          </w:p>
        </w:tc>
        <w:tc>
          <w:tcPr>
            <w:tcW w:w="2407" w:type="dxa"/>
          </w:tcPr>
          <w:p w14:paraId="7155F5D2"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40</w:t>
            </w:r>
          </w:p>
        </w:tc>
        <w:tc>
          <w:tcPr>
            <w:tcW w:w="2407" w:type="dxa"/>
          </w:tcPr>
          <w:p w14:paraId="09C460D8"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w:t>
            </w:r>
          </w:p>
        </w:tc>
      </w:tr>
    </w:tbl>
    <w:p w14:paraId="56F4DCBE" w14:textId="77777777" w:rsidR="00BE71AA" w:rsidRDefault="00BE71AA" w:rsidP="0019735B">
      <w:pPr>
        <w:spacing w:after="0" w:line="240" w:lineRule="auto"/>
        <w:ind w:firstLine="709"/>
        <w:jc w:val="center"/>
        <w:rPr>
          <w:rFonts w:ascii="Times New Roman" w:hAnsi="Times New Roman"/>
          <w:b/>
          <w:bCs/>
          <w:sz w:val="28"/>
          <w:szCs w:val="28"/>
          <w:lang w:val="kk-KZ"/>
        </w:rPr>
      </w:pPr>
    </w:p>
    <w:p w14:paraId="68D115A4" w14:textId="7E687B35" w:rsidR="00BE71AA" w:rsidRDefault="00BE71AA" w:rsidP="00BE71A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Так, согласно рисунку 3.9 и таблице 1 варьируя </w:t>
      </w:r>
      <w:r w:rsidR="00FC1043">
        <w:rPr>
          <w:rFonts w:ascii="Times New Roman" w:hAnsi="Times New Roman"/>
          <w:sz w:val="28"/>
          <w:szCs w:val="28"/>
          <w:lang w:val="kk-KZ"/>
        </w:rPr>
        <w:t>параметры плотности тока, напряжения и времени процесса можно получать различные степени пористости.</w:t>
      </w:r>
    </w:p>
    <w:p w14:paraId="34912340" w14:textId="5CFDC39E" w:rsidR="00FC1043" w:rsidRDefault="00FC1043" w:rsidP="00BE71A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На рисунке 3.10 указаны спектры Рамановского излучения для образцов пористого кремния.</w:t>
      </w:r>
    </w:p>
    <w:p w14:paraId="7B264FC4" w14:textId="77777777" w:rsidR="00FC1043" w:rsidRPr="00BE71AA" w:rsidRDefault="00FC1043" w:rsidP="00BE71AA">
      <w:pPr>
        <w:spacing w:after="0" w:line="240" w:lineRule="auto"/>
        <w:ind w:firstLine="709"/>
        <w:jc w:val="both"/>
        <w:rPr>
          <w:rFonts w:ascii="Times New Roman" w:hAnsi="Times New Roman"/>
          <w:sz w:val="28"/>
          <w:szCs w:val="28"/>
          <w:lang w:val="kk-KZ"/>
        </w:rPr>
      </w:pPr>
    </w:p>
    <w:p w14:paraId="44F5890B" w14:textId="7DAFA90A" w:rsidR="00183696" w:rsidRDefault="00EB555D" w:rsidP="008436CF">
      <w:pPr>
        <w:spacing w:after="0" w:line="240" w:lineRule="auto"/>
        <w:jc w:val="center"/>
        <w:rPr>
          <w:rFonts w:ascii="Times New Roman" w:hAnsi="Times New Roman"/>
          <w:b/>
          <w:bCs/>
          <w:sz w:val="28"/>
          <w:szCs w:val="28"/>
          <w:lang w:val="kk-KZ"/>
        </w:rPr>
      </w:pPr>
      <w:r>
        <w:rPr>
          <w:rFonts w:ascii="Times New Roman" w:hAnsi="Times New Roman"/>
          <w:b/>
          <w:bCs/>
          <w:noProof/>
          <w:sz w:val="28"/>
          <w:szCs w:val="28"/>
          <w:lang w:val="kk-KZ"/>
        </w:rPr>
        <w:drawing>
          <wp:inline distT="0" distB="0" distL="0" distR="0" wp14:anchorId="1323A879" wp14:editId="0356486B">
            <wp:extent cx="3862149" cy="3101340"/>
            <wp:effectExtent l="0" t="0" r="5080" b="3810"/>
            <wp:docPr id="145329967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7245" t="9685" r="11135" b="4599"/>
                    <a:stretch>
                      <a:fillRect/>
                    </a:stretch>
                  </pic:blipFill>
                  <pic:spPr bwMode="auto">
                    <a:xfrm>
                      <a:off x="0" y="0"/>
                      <a:ext cx="3862149" cy="3101340"/>
                    </a:xfrm>
                    <a:prstGeom prst="rect">
                      <a:avLst/>
                    </a:prstGeom>
                    <a:noFill/>
                    <a:ln>
                      <a:noFill/>
                    </a:ln>
                    <a:extLst>
                      <a:ext uri="{53640926-AAD7-44D8-BBD7-CCE9431645EC}">
                        <a14:shadowObscured xmlns:a14="http://schemas.microsoft.com/office/drawing/2010/main"/>
                      </a:ext>
                    </a:extLst>
                  </pic:spPr>
                </pic:pic>
              </a:graphicData>
            </a:graphic>
          </wp:inline>
        </w:drawing>
      </w:r>
    </w:p>
    <w:p w14:paraId="5B3F780F" w14:textId="77777777" w:rsidR="00557B3C" w:rsidRDefault="00557B3C" w:rsidP="0019735B">
      <w:pPr>
        <w:spacing w:after="0" w:line="240" w:lineRule="auto"/>
        <w:ind w:firstLine="709"/>
        <w:jc w:val="center"/>
        <w:rPr>
          <w:rFonts w:ascii="Times New Roman" w:hAnsi="Times New Roman"/>
          <w:b/>
          <w:bCs/>
          <w:sz w:val="28"/>
          <w:szCs w:val="28"/>
          <w:lang w:val="kk-KZ"/>
        </w:rPr>
      </w:pPr>
    </w:p>
    <w:p w14:paraId="1A974271" w14:textId="77777777" w:rsidR="00183696" w:rsidRPr="007604E8" w:rsidRDefault="00183696" w:rsidP="0019735B">
      <w:pPr>
        <w:spacing w:after="0" w:line="240" w:lineRule="auto"/>
        <w:ind w:firstLine="709"/>
        <w:jc w:val="center"/>
        <w:rPr>
          <w:rFonts w:ascii="Times New Roman" w:hAnsi="Times New Roman"/>
          <w:sz w:val="28"/>
          <w:szCs w:val="28"/>
          <w:vertAlign w:val="superscript"/>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10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Pr>
          <w:rFonts w:ascii="Times New Roman" w:hAnsi="Times New Roman"/>
          <w:sz w:val="28"/>
          <w:szCs w:val="28"/>
          <w:lang w:val="kk-KZ"/>
        </w:rPr>
        <w:t>Спектр Рамановской спектроскопии</w:t>
      </w:r>
    </w:p>
    <w:p w14:paraId="37DC9B8E" w14:textId="77777777" w:rsidR="00183696" w:rsidRDefault="00183696" w:rsidP="0019735B">
      <w:pPr>
        <w:spacing w:after="0" w:line="240" w:lineRule="auto"/>
        <w:ind w:firstLine="709"/>
        <w:jc w:val="both"/>
        <w:rPr>
          <w:rFonts w:ascii="Times New Roman" w:hAnsi="Times New Roman"/>
          <w:sz w:val="28"/>
          <w:szCs w:val="28"/>
          <w:lang w:val="kk-KZ"/>
        </w:rPr>
      </w:pPr>
    </w:p>
    <w:p w14:paraId="25485A66" w14:textId="64097F52" w:rsidR="00183696" w:rsidRDefault="00183696" w:rsidP="0019735B">
      <w:pPr>
        <w:spacing w:after="0" w:line="240" w:lineRule="auto"/>
        <w:ind w:firstLine="709"/>
        <w:jc w:val="both"/>
        <w:rPr>
          <w:rFonts w:ascii="Times New Roman" w:hAnsi="Times New Roman"/>
          <w:sz w:val="28"/>
          <w:szCs w:val="28"/>
        </w:rPr>
      </w:pPr>
      <w:r w:rsidRPr="00D076A3">
        <w:rPr>
          <w:rFonts w:ascii="Times New Roman" w:hAnsi="Times New Roman"/>
          <w:sz w:val="28"/>
          <w:szCs w:val="28"/>
        </w:rPr>
        <w:t>Наиболее выраженным пиком в спектре Рамана</w:t>
      </w:r>
      <w:r w:rsidR="00FC1043">
        <w:rPr>
          <w:rFonts w:ascii="Times New Roman" w:hAnsi="Times New Roman"/>
          <w:sz w:val="28"/>
          <w:szCs w:val="28"/>
        </w:rPr>
        <w:t xml:space="preserve"> </w:t>
      </w:r>
      <w:r w:rsidRPr="00D076A3">
        <w:rPr>
          <w:rFonts w:ascii="Times New Roman" w:hAnsi="Times New Roman"/>
          <w:sz w:val="28"/>
          <w:szCs w:val="28"/>
        </w:rPr>
        <w:t xml:space="preserve">пористого кремния является пик </w:t>
      </w:r>
      <w:proofErr w:type="spellStart"/>
      <w:r w:rsidRPr="00D076A3">
        <w:rPr>
          <w:rFonts w:ascii="Times New Roman" w:hAnsi="Times New Roman"/>
          <w:sz w:val="28"/>
          <w:szCs w:val="28"/>
        </w:rPr>
        <w:t>Si-Si</w:t>
      </w:r>
      <w:proofErr w:type="spellEnd"/>
      <w:r w:rsidRPr="00D076A3">
        <w:rPr>
          <w:rFonts w:ascii="Times New Roman" w:hAnsi="Times New Roman"/>
          <w:sz w:val="28"/>
          <w:szCs w:val="28"/>
        </w:rPr>
        <w:t xml:space="preserve"> примерно на 520 см⁻¹</w:t>
      </w:r>
      <w:r>
        <w:rPr>
          <w:rFonts w:ascii="Times New Roman" w:hAnsi="Times New Roman"/>
          <w:sz w:val="28"/>
          <w:szCs w:val="28"/>
        </w:rPr>
        <w:t xml:space="preserve">, хорошо согласуется с характерным пиком кремния, </w:t>
      </w:r>
      <w:r w:rsidRPr="00D076A3">
        <w:rPr>
          <w:rFonts w:ascii="Times New Roman" w:hAnsi="Times New Roman"/>
          <w:sz w:val="28"/>
          <w:szCs w:val="28"/>
        </w:rPr>
        <w:t xml:space="preserve">соответствующий рамановскому рассеянию первого порядка кристаллической решетки кремния. Этот пик обусловлен симметричным растяжением связей </w:t>
      </w:r>
      <w:proofErr w:type="spellStart"/>
      <w:r w:rsidR="00FC1043" w:rsidRPr="00D076A3">
        <w:rPr>
          <w:rFonts w:ascii="Times New Roman" w:hAnsi="Times New Roman"/>
          <w:sz w:val="28"/>
          <w:szCs w:val="28"/>
        </w:rPr>
        <w:t>Si-Si</w:t>
      </w:r>
      <w:proofErr w:type="spellEnd"/>
      <w:r w:rsidRPr="00D076A3">
        <w:rPr>
          <w:rFonts w:ascii="Times New Roman" w:hAnsi="Times New Roman"/>
          <w:sz w:val="28"/>
          <w:szCs w:val="28"/>
        </w:rPr>
        <w:t xml:space="preserve"> в материале и показывает, что пористый кремний сохраняет свою основную кристаллическую структуру даже после травления</w:t>
      </w:r>
      <w:r w:rsidRPr="00C00886">
        <w:rPr>
          <w:rFonts w:ascii="Times New Roman" w:hAnsi="Times New Roman"/>
          <w:sz w:val="28"/>
          <w:szCs w:val="28"/>
        </w:rPr>
        <w:t xml:space="preserve"> </w:t>
      </w:r>
      <w:r w:rsidR="00B233EA">
        <w:rPr>
          <w:rFonts w:ascii="Times New Roman" w:hAnsi="Times New Roman"/>
          <w:sz w:val="28"/>
          <w:szCs w:val="28"/>
        </w:rPr>
        <w:fldChar w:fldCharType="begin" w:fldLock="1"/>
      </w:r>
      <w:r w:rsidR="00654E27">
        <w:rPr>
          <w:rFonts w:ascii="Times New Roman" w:hAnsi="Times New Roman"/>
          <w:sz w:val="28"/>
          <w:szCs w:val="28"/>
        </w:rPr>
        <w:instrText>ADDIN CSL_CITATION {"citationItems":[{"id":"ITEM-1","itemData":{"DOI":"10.1103/PhysRev.155.712","author":[{"dropping-particle":"","family":"Parker","given":"J H","non-dropping-particle":"","parse-names":false,"suffix":""},{"dropping-particle":"","family":"Feldman","given":"D W","non-dropping-particle":"","parse-names":false,"suffix":""},{"dropping-particle":"","family":"Ashkin","given":"M","non-dropping-particle":"","parse-names":false,"suffix":""}],"container-title":"Phys. Rev.","id":"ITEM-1","issue":"3","issued":{"date-parts":[["1967"]]},"page":"712-714","publisher":"American Physical Society","title":"Raman Scattering by Silicon and Germanium","type":"article-journal","volume":"155"},"uris":["http://www.mendeley.com/documents/?uuid=92fbb778-4cde-4e97-81b0-1d3547f48832","http://www.mendeley.com/documents/?uuid=29b41755-fdf1-41b8-b868-1912559bfde0"]}],"mendeley":{"formattedCitation":"[93]","plainTextFormattedCitation":"[93]","previouslyFormattedCitation":"[93]"},"properties":{"noteIndex":0},"schema":"https://github.com/citation-style-language/schema/raw/master/csl-citation.json"}</w:instrText>
      </w:r>
      <w:r w:rsidR="00B233EA">
        <w:rPr>
          <w:rFonts w:ascii="Times New Roman" w:hAnsi="Times New Roman"/>
          <w:sz w:val="28"/>
          <w:szCs w:val="28"/>
        </w:rPr>
        <w:fldChar w:fldCharType="separate"/>
      </w:r>
      <w:r w:rsidR="00654E27" w:rsidRPr="00654E27">
        <w:rPr>
          <w:rFonts w:ascii="Times New Roman" w:hAnsi="Times New Roman"/>
          <w:noProof/>
          <w:sz w:val="28"/>
          <w:szCs w:val="28"/>
        </w:rPr>
        <w:t>[93]</w:t>
      </w:r>
      <w:r w:rsidR="00B233EA">
        <w:rPr>
          <w:rFonts w:ascii="Times New Roman" w:hAnsi="Times New Roman"/>
          <w:sz w:val="28"/>
          <w:szCs w:val="28"/>
        </w:rPr>
        <w:fldChar w:fldCharType="end"/>
      </w:r>
      <w:r>
        <w:rPr>
          <w:rFonts w:ascii="Times New Roman" w:hAnsi="Times New Roman"/>
          <w:sz w:val="28"/>
          <w:szCs w:val="28"/>
        </w:rPr>
        <w:t xml:space="preserve">. </w:t>
      </w:r>
      <w:r w:rsidRPr="00D076A3">
        <w:rPr>
          <w:rFonts w:ascii="Times New Roman" w:hAnsi="Times New Roman"/>
          <w:sz w:val="28"/>
          <w:szCs w:val="28"/>
        </w:rPr>
        <w:t xml:space="preserve">Появление этого пика имеет первостепенное значение, поскольку указывает на сохранение кристалличности кремниевой матрицы, несмотря на </w:t>
      </w:r>
      <w:r w:rsidRPr="00D076A3">
        <w:rPr>
          <w:rFonts w:ascii="Times New Roman" w:hAnsi="Times New Roman"/>
          <w:sz w:val="28"/>
          <w:szCs w:val="28"/>
        </w:rPr>
        <w:lastRenderedPageBreak/>
        <w:t xml:space="preserve">наноразмерные изменения, присущие процессу электрохимического травления. Эти изменения важны для повышения </w:t>
      </w:r>
      <w:proofErr w:type="spellStart"/>
      <w:r w:rsidRPr="00D076A3">
        <w:rPr>
          <w:rFonts w:ascii="Times New Roman" w:hAnsi="Times New Roman"/>
          <w:sz w:val="28"/>
          <w:szCs w:val="28"/>
        </w:rPr>
        <w:t>газочувствительности</w:t>
      </w:r>
      <w:proofErr w:type="spellEnd"/>
      <w:r w:rsidRPr="00D076A3">
        <w:rPr>
          <w:rFonts w:ascii="Times New Roman" w:hAnsi="Times New Roman"/>
          <w:sz w:val="28"/>
          <w:szCs w:val="28"/>
        </w:rPr>
        <w:t xml:space="preserve"> материала, поскольку они контролируют площадь поверхности, доступную для взаимодействия с газом, а также реакционную способность материала.</w:t>
      </w:r>
    </w:p>
    <w:p w14:paraId="63C0BD4A" w14:textId="77777777" w:rsidR="00183696" w:rsidRDefault="00183696" w:rsidP="0019735B">
      <w:pPr>
        <w:spacing w:after="0" w:line="240" w:lineRule="auto"/>
        <w:ind w:firstLine="709"/>
        <w:jc w:val="both"/>
        <w:rPr>
          <w:rFonts w:ascii="Times New Roman" w:hAnsi="Times New Roman"/>
          <w:noProof/>
          <w:sz w:val="28"/>
          <w:szCs w:val="28"/>
          <w14:ligatures w14:val="standardContextual"/>
        </w:rPr>
      </w:pPr>
      <w:r w:rsidRPr="00404CF8">
        <w:rPr>
          <w:rFonts w:ascii="Times New Roman" w:hAnsi="Times New Roman"/>
          <w:noProof/>
          <w:sz w:val="28"/>
          <w:szCs w:val="28"/>
          <w14:ligatures w14:val="standardContextual"/>
        </w:rPr>
        <w:t>Рамановский спектр дает важнейшие сведения о структурных характеристиках пористого кремния, подтверждая, что материал сохраняет свою кристаллическую природу, одновременно демонстрируя наноразмерную пористость, необходимую для эффективного газового анализа. Этот относительный баланс между пористостью и кристалличностью особенно важен при создании высокоэффективных газовых датчиков.</w:t>
      </w:r>
    </w:p>
    <w:p w14:paraId="7E4B992C" w14:textId="77777777" w:rsidR="00FC1043" w:rsidRPr="00404CF8" w:rsidRDefault="00FC1043" w:rsidP="0019735B">
      <w:pPr>
        <w:spacing w:after="0" w:line="240" w:lineRule="auto"/>
        <w:ind w:firstLine="709"/>
        <w:jc w:val="both"/>
        <w:rPr>
          <w:rFonts w:ascii="Times New Roman" w:hAnsi="Times New Roman"/>
          <w:noProof/>
          <w:sz w:val="28"/>
          <w:szCs w:val="28"/>
          <w14:ligatures w14:val="standardContextual"/>
        </w:rPr>
      </w:pPr>
    </w:p>
    <w:p w14:paraId="742AAF99" w14:textId="17DAD54E" w:rsidR="00183696" w:rsidRDefault="00EB555D" w:rsidP="0019735B">
      <w:pPr>
        <w:spacing w:after="0" w:line="240" w:lineRule="auto"/>
        <w:ind w:firstLine="709"/>
        <w:jc w:val="center"/>
        <w:rPr>
          <w:rFonts w:ascii="Times New Roman" w:hAnsi="Times New Roman"/>
          <w:b/>
          <w:bCs/>
          <w:sz w:val="28"/>
          <w:szCs w:val="28"/>
        </w:rPr>
      </w:pPr>
      <w:r>
        <w:rPr>
          <w:noProof/>
          <w14:ligatures w14:val="standardContextual"/>
        </w:rPr>
        <w:drawing>
          <wp:inline distT="0" distB="0" distL="0" distR="0" wp14:anchorId="555768FE" wp14:editId="27DF9E3F">
            <wp:extent cx="4098384" cy="3375660"/>
            <wp:effectExtent l="0" t="0" r="0" b="0"/>
            <wp:docPr id="98493267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7483" t="8220" r="12009" b="5058"/>
                    <a:stretch>
                      <a:fillRect/>
                    </a:stretch>
                  </pic:blipFill>
                  <pic:spPr bwMode="auto">
                    <a:xfrm>
                      <a:off x="0" y="0"/>
                      <a:ext cx="4101849" cy="3378514"/>
                    </a:xfrm>
                    <a:prstGeom prst="rect">
                      <a:avLst/>
                    </a:prstGeom>
                    <a:noFill/>
                    <a:ln>
                      <a:noFill/>
                    </a:ln>
                    <a:extLst>
                      <a:ext uri="{53640926-AAD7-44D8-BBD7-CCE9431645EC}">
                        <a14:shadowObscured xmlns:a14="http://schemas.microsoft.com/office/drawing/2010/main"/>
                      </a:ext>
                    </a:extLst>
                  </pic:spPr>
                </pic:pic>
              </a:graphicData>
            </a:graphic>
          </wp:inline>
        </w:drawing>
      </w:r>
    </w:p>
    <w:p w14:paraId="4039AE1F" w14:textId="77777777" w:rsidR="00557B3C" w:rsidRPr="00B32BFB" w:rsidRDefault="00557B3C" w:rsidP="0019735B">
      <w:pPr>
        <w:spacing w:after="0" w:line="240" w:lineRule="auto"/>
        <w:ind w:firstLine="709"/>
        <w:jc w:val="center"/>
        <w:rPr>
          <w:rFonts w:ascii="Times New Roman" w:hAnsi="Times New Roman"/>
          <w:b/>
          <w:bCs/>
          <w:sz w:val="28"/>
          <w:szCs w:val="28"/>
        </w:rPr>
      </w:pPr>
    </w:p>
    <w:p w14:paraId="249F7A1E" w14:textId="77777777" w:rsidR="00183696" w:rsidRPr="007604E8" w:rsidRDefault="00183696"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11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Pr>
          <w:rFonts w:ascii="Times New Roman" w:hAnsi="Times New Roman"/>
          <w:sz w:val="28"/>
          <w:szCs w:val="28"/>
          <w:lang w:val="kk-KZ"/>
        </w:rPr>
        <w:t xml:space="preserve">Спектр </w:t>
      </w:r>
      <w:r>
        <w:rPr>
          <w:rFonts w:ascii="Times New Roman" w:hAnsi="Times New Roman"/>
          <w:sz w:val="28"/>
          <w:szCs w:val="28"/>
        </w:rPr>
        <w:t>Рентгеновской дифракционной</w:t>
      </w:r>
      <w:r>
        <w:rPr>
          <w:rFonts w:ascii="Times New Roman" w:hAnsi="Times New Roman"/>
          <w:sz w:val="28"/>
          <w:szCs w:val="28"/>
          <w:lang w:val="kk-KZ"/>
        </w:rPr>
        <w:t xml:space="preserve"> спектроскопии (</w:t>
      </w:r>
      <w:r>
        <w:rPr>
          <w:rFonts w:ascii="Times New Roman" w:hAnsi="Times New Roman"/>
          <w:sz w:val="28"/>
          <w:szCs w:val="28"/>
          <w:lang w:val="en-US"/>
        </w:rPr>
        <w:t>XRD</w:t>
      </w:r>
      <w:r>
        <w:rPr>
          <w:rFonts w:ascii="Times New Roman" w:hAnsi="Times New Roman"/>
          <w:sz w:val="28"/>
          <w:szCs w:val="28"/>
          <w:lang w:val="kk-KZ"/>
        </w:rPr>
        <w:t xml:space="preserve">) </w:t>
      </w:r>
    </w:p>
    <w:p w14:paraId="151C9C5B" w14:textId="77777777" w:rsidR="00183696" w:rsidRPr="007604E8" w:rsidRDefault="00183696" w:rsidP="0019735B">
      <w:pPr>
        <w:spacing w:after="0" w:line="240" w:lineRule="auto"/>
        <w:ind w:firstLine="709"/>
        <w:jc w:val="center"/>
        <w:rPr>
          <w:rFonts w:ascii="Times New Roman" w:hAnsi="Times New Roman"/>
          <w:sz w:val="28"/>
          <w:szCs w:val="28"/>
          <w:vertAlign w:val="superscript"/>
        </w:rPr>
      </w:pPr>
    </w:p>
    <w:p w14:paraId="05A6FF2B" w14:textId="507D9331" w:rsidR="00183696" w:rsidRDefault="00183696" w:rsidP="0019735B">
      <w:pPr>
        <w:spacing w:after="0" w:line="240" w:lineRule="auto"/>
        <w:ind w:firstLine="709"/>
        <w:jc w:val="both"/>
        <w:rPr>
          <w:rFonts w:ascii="Times New Roman" w:hAnsi="Times New Roman"/>
          <w:sz w:val="28"/>
          <w:szCs w:val="28"/>
        </w:rPr>
      </w:pPr>
      <w:r w:rsidRPr="00D071E4">
        <w:rPr>
          <w:rFonts w:ascii="Times New Roman" w:hAnsi="Times New Roman"/>
          <w:sz w:val="28"/>
          <w:szCs w:val="28"/>
          <w:lang w:val="kk-KZ"/>
        </w:rPr>
        <w:t xml:space="preserve">XRD анализа por-Si показал основной пик </w:t>
      </w:r>
      <w:r w:rsidR="002253C0" w:rsidRPr="00D071E4">
        <w:rPr>
          <w:rFonts w:ascii="Times New Roman" w:hAnsi="Times New Roman"/>
          <w:sz w:val="28"/>
          <w:szCs w:val="28"/>
          <w:lang w:val="kk-KZ"/>
        </w:rPr>
        <w:t>69°</w:t>
      </w:r>
      <w:r w:rsidR="002253C0" w:rsidRPr="002253C0">
        <w:rPr>
          <w:rFonts w:ascii="Times New Roman" w:hAnsi="Times New Roman"/>
          <w:sz w:val="28"/>
          <w:szCs w:val="28"/>
        </w:rPr>
        <w:t xml:space="preserve"> </w:t>
      </w:r>
      <w:r w:rsidRPr="00D071E4">
        <w:rPr>
          <w:rFonts w:ascii="Times New Roman" w:hAnsi="Times New Roman"/>
          <w:sz w:val="28"/>
          <w:szCs w:val="28"/>
          <w:lang w:val="kk-KZ"/>
        </w:rPr>
        <w:t>при 2θ, соответствующий плоскости (400) кристаллического Si, что свидетельствует о сохранении кристалличности</w:t>
      </w:r>
      <w:r>
        <w:rPr>
          <w:rFonts w:ascii="Times New Roman" w:hAnsi="Times New Roman"/>
          <w:sz w:val="28"/>
          <w:szCs w:val="28"/>
          <w:lang w:val="kk-KZ"/>
        </w:rPr>
        <w:t xml:space="preserve"> (</w:t>
      </w:r>
      <w:r w:rsidRPr="00D071E4">
        <w:rPr>
          <w:rFonts w:ascii="Times New Roman" w:hAnsi="Times New Roman"/>
          <w:sz w:val="28"/>
          <w:szCs w:val="28"/>
        </w:rPr>
        <w:t xml:space="preserve">ICDD Card </w:t>
      </w:r>
      <w:r>
        <w:rPr>
          <w:rFonts w:ascii="Times New Roman" w:hAnsi="Times New Roman"/>
          <w:sz w:val="28"/>
          <w:szCs w:val="28"/>
        </w:rPr>
        <w:t xml:space="preserve">№ </w:t>
      </w:r>
      <w:r w:rsidRPr="00D071E4">
        <w:rPr>
          <w:rFonts w:ascii="Times New Roman" w:hAnsi="Times New Roman"/>
          <w:sz w:val="28"/>
          <w:szCs w:val="28"/>
        </w:rPr>
        <w:t>27</w:t>
      </w:r>
      <w:r w:rsidRPr="00D071E4">
        <w:rPr>
          <w:rFonts w:ascii="Times New Roman" w:hAnsi="Times New Roman"/>
          <w:sz w:val="28"/>
          <w:szCs w:val="28"/>
        </w:rPr>
        <w:noBreakHyphen/>
        <w:t>1402</w:t>
      </w:r>
      <w:r>
        <w:rPr>
          <w:rFonts w:ascii="Times New Roman" w:hAnsi="Times New Roman"/>
          <w:sz w:val="28"/>
          <w:szCs w:val="28"/>
          <w:lang w:val="kk-KZ"/>
        </w:rPr>
        <w:t>)</w:t>
      </w:r>
      <w:r w:rsidR="00B233EA">
        <w:rPr>
          <w:rFonts w:ascii="Times New Roman" w:hAnsi="Times New Roman"/>
          <w:sz w:val="28"/>
          <w:szCs w:val="28"/>
          <w:lang w:val="kk-KZ"/>
        </w:rPr>
        <w:t xml:space="preserve"> </w:t>
      </w:r>
      <w:r w:rsidRPr="00D071E4">
        <w:rPr>
          <w:rFonts w:ascii="Times New Roman" w:hAnsi="Times New Roman"/>
          <w:sz w:val="28"/>
          <w:szCs w:val="28"/>
        </w:rPr>
        <w:t>.</w:t>
      </w:r>
      <w:r>
        <w:rPr>
          <w:rFonts w:ascii="Times New Roman" w:hAnsi="Times New Roman"/>
          <w:sz w:val="28"/>
          <w:szCs w:val="28"/>
        </w:rPr>
        <w:t xml:space="preserve"> </w:t>
      </w:r>
    </w:p>
    <w:p w14:paraId="4AC2AA26" w14:textId="41F5C833" w:rsidR="00557B3C" w:rsidRPr="00E61CC5" w:rsidRDefault="00183696" w:rsidP="0019735B">
      <w:pPr>
        <w:spacing w:after="0" w:line="240" w:lineRule="auto"/>
        <w:ind w:firstLine="709"/>
        <w:jc w:val="both"/>
        <w:rPr>
          <w:rFonts w:ascii="Times New Roman" w:hAnsi="Times New Roman"/>
          <w:sz w:val="28"/>
          <w:szCs w:val="28"/>
        </w:rPr>
      </w:pPr>
      <w:r w:rsidRPr="00404CF8">
        <w:rPr>
          <w:rFonts w:ascii="Times New Roman" w:hAnsi="Times New Roman"/>
          <w:sz w:val="28"/>
          <w:szCs w:val="28"/>
        </w:rPr>
        <w:t xml:space="preserve">Наблюдаемый пик на рентгенограмме при 69,2° 2θ в пористом кремнии, показанный на </w:t>
      </w:r>
      <w:r w:rsidR="00404961">
        <w:rPr>
          <w:rFonts w:ascii="Times New Roman" w:hAnsi="Times New Roman"/>
          <w:sz w:val="28"/>
          <w:szCs w:val="28"/>
        </w:rPr>
        <w:t>рисунок</w:t>
      </w:r>
      <w:r w:rsidRPr="00404CF8">
        <w:rPr>
          <w:rFonts w:ascii="Times New Roman" w:hAnsi="Times New Roman"/>
          <w:sz w:val="28"/>
          <w:szCs w:val="28"/>
        </w:rPr>
        <w:t xml:space="preserve"> </w:t>
      </w:r>
      <w:r>
        <w:rPr>
          <w:rFonts w:ascii="Times New Roman" w:hAnsi="Times New Roman"/>
          <w:sz w:val="28"/>
          <w:szCs w:val="28"/>
        </w:rPr>
        <w:t>3.11</w:t>
      </w:r>
      <w:r w:rsidRPr="00404CF8">
        <w:rPr>
          <w:rFonts w:ascii="Times New Roman" w:hAnsi="Times New Roman"/>
          <w:sz w:val="28"/>
          <w:szCs w:val="28"/>
        </w:rPr>
        <w:t>, соответствует в основном дифракционной плоскости (</w:t>
      </w:r>
      <w:r>
        <w:rPr>
          <w:rFonts w:ascii="Times New Roman" w:hAnsi="Times New Roman"/>
          <w:sz w:val="28"/>
          <w:szCs w:val="28"/>
        </w:rPr>
        <w:t>400</w:t>
      </w:r>
      <w:r w:rsidRPr="00404CF8">
        <w:rPr>
          <w:rFonts w:ascii="Times New Roman" w:hAnsi="Times New Roman"/>
          <w:sz w:val="28"/>
          <w:szCs w:val="28"/>
        </w:rPr>
        <w:t xml:space="preserve">) кристаллического кремния, которая обычно появляется при 69,1° в объемном кремнии. Небольшой сдвиг пика на 0,1° и его расширение можно объяснить несколькими структурными изменениями, вызванными процессом порообразования. Во-первых, сохранение этого пика указывает на сохранение кристалличности в кремниевой матрице, хотя увеличение ширины на половине максимума (FWHM) предполагает уменьшение размера кристаллитов из-за образования пор. Во-вторых, расширение пика может отражать сосуществование нанокристаллической и аморфной фаз в результате </w:t>
      </w:r>
      <w:r w:rsidRPr="00404CF8">
        <w:rPr>
          <w:rFonts w:ascii="Times New Roman" w:hAnsi="Times New Roman"/>
          <w:sz w:val="28"/>
          <w:szCs w:val="28"/>
        </w:rPr>
        <w:lastRenderedPageBreak/>
        <w:t xml:space="preserve">нарушения дальнего порядка. В-третьих, потенциальное напряжение решетки из-за пористой структуры может объяснить незначительное изменение положения пика. Примечательно, что отсутствие вторичных пиков при ~22° или ~28° 2θ указывает на минимальное образование оксида кремния в этих образцах. Точные характеристики пика (интенсивность, ширина на половине высоты и положение) сильно зависят от распределения размеров пор и общей пористости, поскольку эти факторы изменяют когерентность рентгеновского рассеяния. В совокупности эти результаты </w:t>
      </w:r>
      <w:proofErr w:type="spellStart"/>
      <w:r w:rsidRPr="00404CF8">
        <w:rPr>
          <w:rFonts w:ascii="Times New Roman" w:hAnsi="Times New Roman"/>
          <w:sz w:val="28"/>
          <w:szCs w:val="28"/>
        </w:rPr>
        <w:t>рентгенодифракционного</w:t>
      </w:r>
      <w:proofErr w:type="spellEnd"/>
      <w:r w:rsidRPr="00404CF8">
        <w:rPr>
          <w:rFonts w:ascii="Times New Roman" w:hAnsi="Times New Roman"/>
          <w:sz w:val="28"/>
          <w:szCs w:val="28"/>
        </w:rPr>
        <w:t xml:space="preserve"> анализа демонстрируют, что пористый кремний сохраняет свою основную кристаллическую структуру, одновременно проявляя наноразмерные модификации, характерные для процесса электрохимического травления.</w:t>
      </w:r>
    </w:p>
    <w:p w14:paraId="27A555BC" w14:textId="77777777" w:rsidR="00D17910" w:rsidRPr="00FE4ECB" w:rsidRDefault="00D17910" w:rsidP="0019735B">
      <w:pPr>
        <w:spacing w:after="0" w:line="240" w:lineRule="auto"/>
        <w:ind w:firstLine="709"/>
        <w:jc w:val="both"/>
        <w:rPr>
          <w:rFonts w:ascii="Times New Roman" w:hAnsi="Times New Roman"/>
          <w:sz w:val="28"/>
          <w:szCs w:val="28"/>
        </w:rPr>
      </w:pPr>
    </w:p>
    <w:p w14:paraId="1F1789DE" w14:textId="77777777" w:rsidR="00F227D1" w:rsidRPr="00FE4ECB" w:rsidRDefault="00F227D1" w:rsidP="0019735B">
      <w:pPr>
        <w:spacing w:after="0" w:line="240" w:lineRule="auto"/>
        <w:ind w:firstLine="709"/>
        <w:jc w:val="both"/>
        <w:rPr>
          <w:rFonts w:ascii="Times New Roman" w:hAnsi="Times New Roman"/>
          <w:sz w:val="28"/>
          <w:szCs w:val="28"/>
        </w:rPr>
      </w:pPr>
    </w:p>
    <w:p w14:paraId="5AEC3726" w14:textId="4EACA186" w:rsidR="00183696" w:rsidRPr="00B61875" w:rsidRDefault="00183696" w:rsidP="005A1095">
      <w:pPr>
        <w:spacing w:after="0" w:line="240" w:lineRule="auto"/>
        <w:ind w:firstLine="709"/>
        <w:jc w:val="both"/>
        <w:rPr>
          <w:rFonts w:ascii="Times New Roman" w:hAnsi="Times New Roman"/>
          <w:b/>
          <w:bCs/>
          <w:sz w:val="28"/>
          <w:szCs w:val="28"/>
        </w:rPr>
      </w:pPr>
      <w:r w:rsidRPr="00D54007">
        <w:rPr>
          <w:rFonts w:ascii="Times New Roman" w:hAnsi="Times New Roman"/>
          <w:b/>
          <w:bCs/>
          <w:sz w:val="28"/>
          <w:szCs w:val="28"/>
          <w:lang w:val="kk-KZ"/>
        </w:rPr>
        <w:t>3.1.</w:t>
      </w:r>
      <w:r w:rsidR="000438A6">
        <w:rPr>
          <w:rFonts w:ascii="Times New Roman" w:hAnsi="Times New Roman"/>
          <w:b/>
          <w:bCs/>
          <w:sz w:val="28"/>
          <w:szCs w:val="28"/>
          <w:lang w:val="kk-KZ"/>
        </w:rPr>
        <w:t>6</w:t>
      </w:r>
      <w:r w:rsidRPr="00D54007">
        <w:rPr>
          <w:rFonts w:ascii="Times New Roman" w:hAnsi="Times New Roman"/>
          <w:b/>
          <w:bCs/>
          <w:sz w:val="28"/>
          <w:szCs w:val="28"/>
          <w:lang w:val="kk-KZ"/>
        </w:rPr>
        <w:t xml:space="preserve"> </w:t>
      </w:r>
      <w:r>
        <w:rPr>
          <w:rFonts w:ascii="Times New Roman" w:hAnsi="Times New Roman"/>
          <w:b/>
          <w:bCs/>
          <w:sz w:val="28"/>
          <w:szCs w:val="28"/>
          <w:lang w:val="kk-KZ"/>
        </w:rPr>
        <w:t xml:space="preserve">Электрические и газосенсорные свойства сенсора </w:t>
      </w:r>
      <w:r>
        <w:rPr>
          <w:rFonts w:ascii="Times New Roman" w:hAnsi="Times New Roman"/>
          <w:b/>
          <w:bCs/>
          <w:sz w:val="28"/>
          <w:szCs w:val="28"/>
        </w:rPr>
        <w:t>на основе пористого кремния</w:t>
      </w:r>
    </w:p>
    <w:p w14:paraId="330CA3F1" w14:textId="01EE46C5" w:rsidR="00183696" w:rsidRDefault="00183696" w:rsidP="0019735B">
      <w:pPr>
        <w:spacing w:after="0" w:line="240" w:lineRule="auto"/>
        <w:ind w:firstLine="709"/>
        <w:jc w:val="both"/>
        <w:rPr>
          <w:rFonts w:ascii="Times New Roman" w:hAnsi="Times New Roman"/>
          <w:sz w:val="28"/>
          <w:szCs w:val="28"/>
          <w:lang w:val="kk-KZ"/>
        </w:rPr>
      </w:pPr>
      <w:r w:rsidRPr="00337FB6">
        <w:rPr>
          <w:rFonts w:ascii="Times New Roman" w:hAnsi="Times New Roman"/>
          <w:sz w:val="28"/>
          <w:szCs w:val="28"/>
        </w:rPr>
        <w:t>Дл</w:t>
      </w:r>
      <w:r>
        <w:rPr>
          <w:rFonts w:ascii="Times New Roman" w:hAnsi="Times New Roman"/>
          <w:sz w:val="28"/>
          <w:szCs w:val="28"/>
        </w:rPr>
        <w:t>я</w:t>
      </w:r>
      <w:r w:rsidRPr="00337FB6">
        <w:rPr>
          <w:rFonts w:ascii="Times New Roman" w:hAnsi="Times New Roman"/>
          <w:sz w:val="28"/>
          <w:szCs w:val="28"/>
        </w:rPr>
        <w:t xml:space="preserve"> измерения электрических свой</w:t>
      </w:r>
      <w:r>
        <w:rPr>
          <w:rFonts w:ascii="Times New Roman" w:hAnsi="Times New Roman"/>
          <w:sz w:val="28"/>
          <w:szCs w:val="28"/>
        </w:rPr>
        <w:t xml:space="preserve">ств были сняты </w:t>
      </w:r>
      <w:proofErr w:type="gramStart"/>
      <w:r>
        <w:rPr>
          <w:rFonts w:ascii="Times New Roman" w:hAnsi="Times New Roman"/>
          <w:sz w:val="28"/>
          <w:szCs w:val="28"/>
        </w:rPr>
        <w:t>вольт-амперные</w:t>
      </w:r>
      <w:proofErr w:type="gramEnd"/>
      <w:r>
        <w:rPr>
          <w:rFonts w:ascii="Times New Roman" w:hAnsi="Times New Roman"/>
          <w:sz w:val="28"/>
          <w:szCs w:val="28"/>
        </w:rPr>
        <w:t xml:space="preserve"> характеристики (ВАХ), а также данные системы </w:t>
      </w:r>
      <w:r w:rsidR="002B7BE5">
        <w:rPr>
          <w:rFonts w:ascii="Times New Roman" w:hAnsi="Times New Roman"/>
          <w:sz w:val="28"/>
          <w:szCs w:val="28"/>
        </w:rPr>
        <w:t xml:space="preserve">измерения </w:t>
      </w:r>
      <w:r>
        <w:rPr>
          <w:rFonts w:ascii="Times New Roman" w:hAnsi="Times New Roman"/>
          <w:sz w:val="28"/>
          <w:szCs w:val="28"/>
        </w:rPr>
        <w:t xml:space="preserve">Холла. Система Холла дает значения таких параметров как подвижность, удельное сопротивление, мобильность носителей зарядов. Для измерения ВАХ были нанесены термическим путем 2 планарных контакта при помощи </w:t>
      </w:r>
      <w:proofErr w:type="spellStart"/>
      <w:r>
        <w:rPr>
          <w:rFonts w:ascii="Times New Roman" w:hAnsi="Times New Roman"/>
          <w:sz w:val="28"/>
          <w:szCs w:val="28"/>
          <w:lang w:val="en-US"/>
        </w:rPr>
        <w:t>InGa</w:t>
      </w:r>
      <w:proofErr w:type="spellEnd"/>
      <w:r w:rsidRPr="00250B99">
        <w:rPr>
          <w:rFonts w:ascii="Times New Roman" w:hAnsi="Times New Roman"/>
          <w:sz w:val="28"/>
          <w:szCs w:val="28"/>
        </w:rPr>
        <w:t xml:space="preserve"> </w:t>
      </w:r>
      <w:r>
        <w:rPr>
          <w:rFonts w:ascii="Times New Roman" w:hAnsi="Times New Roman"/>
          <w:sz w:val="28"/>
          <w:szCs w:val="28"/>
          <w:lang w:val="kk-KZ"/>
        </w:rPr>
        <w:t>припоя.</w:t>
      </w:r>
      <w:r>
        <w:rPr>
          <w:rFonts w:ascii="Times New Roman" w:hAnsi="Times New Roman"/>
          <w:sz w:val="28"/>
          <w:szCs w:val="28"/>
        </w:rPr>
        <w:t xml:space="preserve"> Для измерения параметров системы Холла наносятся 4 контакта методом Ван дер </w:t>
      </w:r>
      <w:proofErr w:type="spellStart"/>
      <w:r>
        <w:rPr>
          <w:rFonts w:ascii="Times New Roman" w:hAnsi="Times New Roman"/>
          <w:sz w:val="28"/>
          <w:szCs w:val="28"/>
        </w:rPr>
        <w:t>Пау</w:t>
      </w:r>
      <w:proofErr w:type="spellEnd"/>
      <w:r>
        <w:rPr>
          <w:rFonts w:ascii="Times New Roman" w:hAnsi="Times New Roman"/>
          <w:sz w:val="28"/>
          <w:szCs w:val="28"/>
        </w:rPr>
        <w:t xml:space="preserve">. На рисунке 3.12 представлена ВАХ </w:t>
      </w:r>
      <w:r w:rsidRPr="00D071E4">
        <w:rPr>
          <w:rFonts w:ascii="Times New Roman" w:hAnsi="Times New Roman"/>
          <w:sz w:val="28"/>
          <w:szCs w:val="28"/>
          <w:lang w:val="kk-KZ"/>
        </w:rPr>
        <w:t>por-Si</w:t>
      </w:r>
      <w:r>
        <w:rPr>
          <w:rFonts w:ascii="Times New Roman" w:hAnsi="Times New Roman"/>
          <w:sz w:val="28"/>
          <w:szCs w:val="28"/>
          <w:lang w:val="kk-KZ"/>
        </w:rPr>
        <w:t xml:space="preserve"> при различных плотностях тока электрохимического травления. </w:t>
      </w:r>
    </w:p>
    <w:p w14:paraId="159E9E79" w14:textId="77777777" w:rsidR="00C24870" w:rsidRPr="00F13435" w:rsidRDefault="00C24870" w:rsidP="0019735B">
      <w:pPr>
        <w:spacing w:after="0" w:line="240" w:lineRule="auto"/>
        <w:ind w:firstLine="709"/>
        <w:jc w:val="both"/>
        <w:rPr>
          <w:rFonts w:ascii="Times New Roman" w:hAnsi="Times New Roman"/>
          <w:sz w:val="28"/>
          <w:szCs w:val="28"/>
        </w:rPr>
      </w:pPr>
    </w:p>
    <w:p w14:paraId="2D1AE029" w14:textId="4674E805" w:rsidR="00870B8B" w:rsidRDefault="002253C0" w:rsidP="002253C0">
      <w:pPr>
        <w:spacing w:after="0" w:line="240" w:lineRule="auto"/>
        <w:ind w:firstLine="709"/>
        <w:jc w:val="center"/>
        <w:rPr>
          <w:rFonts w:ascii="Times New Roman" w:hAnsi="Times New Roman"/>
          <w:sz w:val="28"/>
          <w:szCs w:val="28"/>
          <w:lang w:val="en-US"/>
        </w:rPr>
      </w:pPr>
      <w:r w:rsidRPr="002253C0">
        <w:rPr>
          <w:rFonts w:ascii="Times New Roman" w:hAnsi="Times New Roman"/>
          <w:noProof/>
          <w:sz w:val="28"/>
          <w:szCs w:val="28"/>
        </w:rPr>
        <w:drawing>
          <wp:inline distT="0" distB="0" distL="0" distR="0" wp14:anchorId="35E0A378" wp14:editId="2B959707">
            <wp:extent cx="3657600" cy="3053210"/>
            <wp:effectExtent l="0" t="0" r="0" b="0"/>
            <wp:docPr id="7" name="Рисунок 6">
              <a:extLst xmlns:a="http://schemas.openxmlformats.org/drawingml/2006/main">
                <a:ext uri="{FF2B5EF4-FFF2-40B4-BE49-F238E27FC236}">
                  <a16:creationId xmlns:a16="http://schemas.microsoft.com/office/drawing/2014/main" id="{E84CA9DF-5DB4-DD80-37D8-39AED88C4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E84CA9DF-5DB4-DD80-37D8-39AED88C4831}"/>
                        </a:ext>
                      </a:extLst>
                    </pic:cNvPr>
                    <pic:cNvPicPr>
                      <a:picLocks noChangeAspect="1"/>
                    </pic:cNvPicPr>
                  </pic:nvPicPr>
                  <pic:blipFill>
                    <a:blip r:embed="rId83" cstate="print">
                      <a:extLst>
                        <a:ext uri="{28A0092B-C50C-407E-A947-70E740481C1C}">
                          <a14:useLocalDpi xmlns:a14="http://schemas.microsoft.com/office/drawing/2010/main" val="0"/>
                        </a:ext>
                      </a:extLst>
                    </a:blip>
                    <a:srcRect l="10935" t="10466" r="12032" b="5519"/>
                    <a:stretch>
                      <a:fillRect/>
                    </a:stretch>
                  </pic:blipFill>
                  <pic:spPr>
                    <a:xfrm>
                      <a:off x="0" y="0"/>
                      <a:ext cx="3662949" cy="3057675"/>
                    </a:xfrm>
                    <a:prstGeom prst="rect">
                      <a:avLst/>
                    </a:prstGeom>
                  </pic:spPr>
                </pic:pic>
              </a:graphicData>
            </a:graphic>
          </wp:inline>
        </w:drawing>
      </w:r>
    </w:p>
    <w:p w14:paraId="2D1B18FD" w14:textId="77777777" w:rsidR="002253C0" w:rsidRPr="002253C0" w:rsidRDefault="002253C0" w:rsidP="002253C0">
      <w:pPr>
        <w:spacing w:after="0" w:line="240" w:lineRule="auto"/>
        <w:ind w:firstLine="709"/>
        <w:jc w:val="center"/>
        <w:rPr>
          <w:rFonts w:ascii="Times New Roman" w:hAnsi="Times New Roman"/>
          <w:sz w:val="28"/>
          <w:szCs w:val="28"/>
          <w:lang w:val="en-US"/>
        </w:rPr>
      </w:pPr>
    </w:p>
    <w:p w14:paraId="45B8D0AD" w14:textId="0FACB220"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12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Pr>
          <w:rFonts w:ascii="Times New Roman" w:hAnsi="Times New Roman"/>
          <w:sz w:val="28"/>
          <w:szCs w:val="28"/>
          <w:lang w:val="kk-KZ"/>
        </w:rPr>
        <w:t xml:space="preserve">ВАХ </w:t>
      </w:r>
      <w:r w:rsidRPr="00D071E4">
        <w:rPr>
          <w:rFonts w:ascii="Times New Roman" w:hAnsi="Times New Roman"/>
          <w:sz w:val="28"/>
          <w:szCs w:val="28"/>
          <w:lang w:val="kk-KZ"/>
        </w:rPr>
        <w:t>por-Si</w:t>
      </w:r>
      <w:r w:rsidR="00EB555D">
        <w:rPr>
          <w:rFonts w:ascii="Times New Roman" w:hAnsi="Times New Roman"/>
          <w:sz w:val="28"/>
          <w:szCs w:val="28"/>
          <w:lang w:val="kk-KZ"/>
        </w:rPr>
        <w:t xml:space="preserve"> при разных плотностях тока анодирования</w:t>
      </w:r>
    </w:p>
    <w:p w14:paraId="5E2A441A" w14:textId="697FBA21" w:rsidR="00183696" w:rsidRDefault="00183696" w:rsidP="008436CF">
      <w:pPr>
        <w:spacing w:after="0" w:line="240" w:lineRule="auto"/>
        <w:ind w:firstLine="709"/>
        <w:rPr>
          <w:rFonts w:ascii="Times New Roman" w:hAnsi="Times New Roman"/>
          <w:sz w:val="28"/>
          <w:szCs w:val="28"/>
          <w:lang w:val="kk-KZ"/>
        </w:rPr>
      </w:pPr>
    </w:p>
    <w:p w14:paraId="69B7A865" w14:textId="0B0033F0" w:rsidR="00355CBF" w:rsidRPr="00355CBF" w:rsidRDefault="00183696" w:rsidP="00355CBF">
      <w:pPr>
        <w:spacing w:after="0" w:line="240" w:lineRule="auto"/>
        <w:ind w:firstLine="709"/>
        <w:jc w:val="both"/>
        <w:rPr>
          <w:rFonts w:ascii="Times New Roman" w:hAnsi="Times New Roman"/>
          <w:sz w:val="28"/>
          <w:szCs w:val="28"/>
        </w:rPr>
      </w:pPr>
      <w:r>
        <w:rPr>
          <w:rFonts w:ascii="Times New Roman" w:hAnsi="Times New Roman"/>
          <w:sz w:val="28"/>
          <w:szCs w:val="28"/>
          <w:lang w:val="kk-KZ"/>
        </w:rPr>
        <w:t>Так, образец полученный при 5 мА/см</w:t>
      </w:r>
      <w:r>
        <w:rPr>
          <w:rFonts w:ascii="Times New Roman" w:hAnsi="Times New Roman"/>
          <w:sz w:val="28"/>
          <w:szCs w:val="28"/>
          <w:vertAlign w:val="superscript"/>
          <w:lang w:val="kk-KZ"/>
        </w:rPr>
        <w:t>2</w:t>
      </w:r>
      <w:r>
        <w:rPr>
          <w:rFonts w:ascii="Times New Roman" w:hAnsi="Times New Roman"/>
          <w:sz w:val="28"/>
          <w:szCs w:val="28"/>
          <w:lang w:val="kk-KZ"/>
        </w:rPr>
        <w:t xml:space="preserve"> показал наилучшие параметры ВАХ в пределе от 0 до 5 В постоянного тока. Квазилинейность ВАХ указывает </w:t>
      </w:r>
      <w:r>
        <w:rPr>
          <w:rFonts w:ascii="Times New Roman" w:hAnsi="Times New Roman"/>
          <w:sz w:val="28"/>
          <w:szCs w:val="28"/>
          <w:lang w:val="kk-KZ"/>
        </w:rPr>
        <w:lastRenderedPageBreak/>
        <w:t xml:space="preserve">на наличие омического контакта </w:t>
      </w:r>
      <w:proofErr w:type="spellStart"/>
      <w:r>
        <w:rPr>
          <w:rFonts w:ascii="Times New Roman" w:hAnsi="Times New Roman"/>
          <w:sz w:val="28"/>
          <w:szCs w:val="28"/>
          <w:lang w:val="en-US"/>
        </w:rPr>
        <w:t>InGa</w:t>
      </w:r>
      <w:proofErr w:type="spellEnd"/>
      <w:r w:rsidRPr="0055572F">
        <w:rPr>
          <w:rFonts w:ascii="Times New Roman" w:hAnsi="Times New Roman"/>
          <w:sz w:val="28"/>
          <w:szCs w:val="28"/>
        </w:rPr>
        <w:t xml:space="preserve"> </w:t>
      </w:r>
      <w:r>
        <w:rPr>
          <w:rFonts w:ascii="Times New Roman" w:hAnsi="Times New Roman"/>
          <w:sz w:val="28"/>
          <w:szCs w:val="28"/>
          <w:lang w:val="kk-KZ"/>
        </w:rPr>
        <w:t xml:space="preserve">припоя и поверхностью </w:t>
      </w:r>
      <w:proofErr w:type="spellStart"/>
      <w:r>
        <w:rPr>
          <w:rFonts w:ascii="Times New Roman" w:hAnsi="Times New Roman"/>
          <w:sz w:val="28"/>
          <w:szCs w:val="28"/>
          <w:lang w:val="en-US"/>
        </w:rPr>
        <w:t>por</w:t>
      </w:r>
      <w:proofErr w:type="spellEnd"/>
      <w:r w:rsidRPr="001622F2">
        <w:rPr>
          <w:rFonts w:ascii="Times New Roman" w:hAnsi="Times New Roman"/>
          <w:sz w:val="28"/>
          <w:szCs w:val="28"/>
        </w:rPr>
        <w:t>-</w:t>
      </w:r>
      <w:r>
        <w:rPr>
          <w:rFonts w:ascii="Times New Roman" w:hAnsi="Times New Roman"/>
          <w:sz w:val="28"/>
          <w:szCs w:val="28"/>
          <w:lang w:val="en-US"/>
        </w:rPr>
        <w:t>Si</w:t>
      </w:r>
      <w:r>
        <w:rPr>
          <w:rFonts w:ascii="Times New Roman" w:hAnsi="Times New Roman"/>
          <w:sz w:val="28"/>
          <w:szCs w:val="28"/>
          <w:lang w:val="kk-KZ"/>
        </w:rPr>
        <w:t>.</w:t>
      </w:r>
      <w:r w:rsidRPr="001622F2">
        <w:rPr>
          <w:rFonts w:ascii="Times New Roman" w:hAnsi="Times New Roman"/>
          <w:sz w:val="28"/>
          <w:szCs w:val="28"/>
        </w:rPr>
        <w:t xml:space="preserve"> </w:t>
      </w:r>
      <w:r>
        <w:rPr>
          <w:rFonts w:ascii="Times New Roman" w:hAnsi="Times New Roman"/>
          <w:sz w:val="28"/>
          <w:szCs w:val="28"/>
          <w:lang w:val="kk-KZ"/>
        </w:rPr>
        <w:t xml:space="preserve">Контактными явлениями между ними мы пренебрегаем. </w:t>
      </w:r>
      <w:r w:rsidRPr="00C2057A">
        <w:rPr>
          <w:rFonts w:ascii="Times New Roman" w:hAnsi="Times New Roman"/>
          <w:sz w:val="28"/>
          <w:szCs w:val="28"/>
          <w:lang w:val="kk-KZ"/>
        </w:rPr>
        <w:t>Для оценки характеристик газовых датчиков используется несколько параметров. Среди них чувствительность</w:t>
      </w:r>
      <w:r w:rsidRPr="00C2057A">
        <w:rPr>
          <w:rFonts w:ascii="Times New Roman" w:hAnsi="Times New Roman"/>
          <w:sz w:val="28"/>
          <w:szCs w:val="28"/>
        </w:rPr>
        <w:t xml:space="preserve"> (</w:t>
      </w:r>
      <w:r w:rsidRPr="00C2057A">
        <w:rPr>
          <w:rFonts w:ascii="Times New Roman" w:hAnsi="Times New Roman"/>
          <w:sz w:val="28"/>
          <w:szCs w:val="28"/>
          <w:lang w:val="en-US"/>
        </w:rPr>
        <w:t>Sensitivity</w:t>
      </w:r>
      <w:r w:rsidRPr="00C2057A">
        <w:rPr>
          <w:rFonts w:ascii="Times New Roman" w:hAnsi="Times New Roman"/>
          <w:sz w:val="28"/>
          <w:szCs w:val="28"/>
        </w:rPr>
        <w:t>)</w:t>
      </w:r>
      <w:r w:rsidRPr="00C2057A">
        <w:rPr>
          <w:rFonts w:ascii="Times New Roman" w:hAnsi="Times New Roman"/>
          <w:sz w:val="28"/>
          <w:szCs w:val="28"/>
          <w:lang w:val="kk-KZ"/>
        </w:rPr>
        <w:t>, скорость (</w:t>
      </w:r>
      <w:r w:rsidRPr="00C2057A">
        <w:rPr>
          <w:rFonts w:ascii="Times New Roman" w:hAnsi="Times New Roman"/>
          <w:sz w:val="28"/>
          <w:szCs w:val="28"/>
          <w:lang w:val="en-US"/>
        </w:rPr>
        <w:t>Speed</w:t>
      </w:r>
      <w:r w:rsidRPr="00C2057A">
        <w:rPr>
          <w:rFonts w:ascii="Times New Roman" w:hAnsi="Times New Roman"/>
          <w:sz w:val="28"/>
          <w:szCs w:val="28"/>
          <w:lang w:val="kk-KZ"/>
        </w:rPr>
        <w:t>), селективность</w:t>
      </w:r>
      <w:r w:rsidRPr="00C2057A">
        <w:rPr>
          <w:rFonts w:ascii="Times New Roman" w:hAnsi="Times New Roman"/>
          <w:sz w:val="28"/>
          <w:szCs w:val="28"/>
        </w:rPr>
        <w:t xml:space="preserve"> (</w:t>
      </w:r>
      <w:r w:rsidRPr="00C2057A">
        <w:rPr>
          <w:rFonts w:ascii="Times New Roman" w:hAnsi="Times New Roman"/>
          <w:sz w:val="28"/>
          <w:szCs w:val="28"/>
          <w:lang w:val="en-US"/>
        </w:rPr>
        <w:t>Selectivity</w:t>
      </w:r>
      <w:r w:rsidRPr="00C2057A">
        <w:rPr>
          <w:rFonts w:ascii="Times New Roman" w:hAnsi="Times New Roman"/>
          <w:sz w:val="28"/>
          <w:szCs w:val="28"/>
        </w:rPr>
        <w:t>)</w:t>
      </w:r>
      <w:r w:rsidRPr="00C2057A">
        <w:rPr>
          <w:rFonts w:ascii="Times New Roman" w:hAnsi="Times New Roman"/>
          <w:sz w:val="28"/>
          <w:szCs w:val="28"/>
          <w:lang w:val="kk-KZ"/>
        </w:rPr>
        <w:t xml:space="preserve"> и стабильность</w:t>
      </w:r>
      <w:r w:rsidRPr="00C2057A">
        <w:rPr>
          <w:rFonts w:ascii="Times New Roman" w:hAnsi="Times New Roman"/>
          <w:sz w:val="28"/>
          <w:szCs w:val="28"/>
        </w:rPr>
        <w:t xml:space="preserve"> (</w:t>
      </w:r>
      <w:r w:rsidRPr="00C2057A">
        <w:rPr>
          <w:rFonts w:ascii="Times New Roman" w:hAnsi="Times New Roman"/>
          <w:sz w:val="28"/>
          <w:szCs w:val="28"/>
          <w:lang w:val="en-US"/>
        </w:rPr>
        <w:t>Stability</w:t>
      </w:r>
      <w:r w:rsidRPr="00C2057A">
        <w:rPr>
          <w:rFonts w:ascii="Times New Roman" w:hAnsi="Times New Roman"/>
          <w:sz w:val="28"/>
          <w:szCs w:val="28"/>
        </w:rPr>
        <w:t>)</w:t>
      </w:r>
      <w:r w:rsidRPr="00C2057A">
        <w:rPr>
          <w:rFonts w:ascii="Times New Roman" w:hAnsi="Times New Roman"/>
          <w:sz w:val="28"/>
          <w:szCs w:val="28"/>
          <w:lang w:val="kk-KZ"/>
        </w:rPr>
        <w:t xml:space="preserve"> часто называют параметрами «4S» для оценки газовых датчиков</w:t>
      </w:r>
      <w:r>
        <w:rPr>
          <w:rFonts w:ascii="Times New Roman" w:hAnsi="Times New Roman"/>
          <w:sz w:val="28"/>
          <w:szCs w:val="28"/>
          <w:lang w:val="kk-KZ"/>
        </w:rPr>
        <w:t xml:space="preserve"> </w:t>
      </w:r>
      <w:r w:rsidR="00B233EA">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{"citationItems":[{"id":"ITEM-1","itemData":{"DOI":"10.1039/D0MA00880J","abstract":"Hydrogen (H2) has been considered as one of the cleanest renewable energy sources. However{,} it is still challenging to use H2 due to its hazardous flammable and explosive properties under mild conditions in the event of leakage{,} and the difficulty to detect or sense it through human sensory organs because of its colorless and odorless nature. Traditional detection methods are usually complicated and the testing instruments are expensive. Thus{,} it is of significant importance to develop sensors for H2 detection with facile operation conditions{,} low costs{,} and excellent performance (i.e.{,} sensitivity{,} selectivity{,} and stability). To overcome the problems and for practically detecting H2 gas{,} metal oxide (MOx) nanomaterials have become more crucial in such a gas sensor because of the simple preparation method{,} high surface area{,} high sensitivity{,} and low costs. This review will focus on the recent state-of-the-art advances in resistive H2 gas sensors based on MOx nanomaterials{,} starting from a brief introduction of resistive gas sensors. The following sections will focus on the synthesis of different structures and types of such MOx nanomaterials{,} including mono/binary/ternary/ternary or more complicated MOx nanomaterials. Meanwhile{,} we highlight some regulation methods such as surface or inner decoration by noble or non-noble metals to improve the performance as well as summarize and compare different structures (core–shell and heterojunction){,} and mechanisms in H2 sensing. Finally{,} the opportunities and challenges of MOx-based H2 gas sensors are proposed in detail.","author":[{"dropping-particle":"","family":"Shi","given":"Yushu","non-dropping-particle":"","parse-names":false,"suffix":""},{"dropping-particle":"","family":"Xu","given":"Huiyan","non-dropping-particle":"","parse-names":false,"suffix":""},{"dropping-particle":"","family":"Liu","given":"Tongyao","non-dropping-particle":"","parse-names":false,"suffix":""},{"dropping-particle":"","family":"Zeb","given":"Shah","non-dropping-particle":"","parse-names":false,"suffix":""},{"dropping-particle":"","family":"Nie","given":"Yong","non-dropping-particle":"","parse-names":false,"suffix":""},{"dropping-particle":"","family":"Zhao","given":"Yiming","non-dropping-particle":"","parse-names":false,"suffix":""},{"dropping-particle":"","family":"Qin","given":"Chengyuan","non-dropping-particle":"","parse-names":false,"suffix":""},{"dropping-particle":"","family":"Jiang","given":"Xuchuan","non-dropping-particle":"","parse-names":false,"suffix":""}],"container-title":"Mater. Adv.","id":"ITEM-1","issue":"5","issued":{"date-parts":[["2021"]]},"page":"1530-1569","publisher":"RSC","title":"Advanced development of metal oxide nanomaterials for H2 gas sensing applications","type":"article-journal","volume":"2"},"uris":["http://www.mendeley.com/documents/?uuid=94d0af52-6ff0-4e63-ad2d-6239c53605cb","http://www.mendeley.com/documents/?uuid=daa203d8-0cc2-4a80-a28c-4bf5c159543b"]}],"mendeley":{"formattedCitation":"[94]","plainTextFormattedCitation":"[94]","previouslyFormattedCitation":"[94]"},"properties":{"noteIndex":0},"schema":"https://github.com/citation-style-language/schema/raw/master/csl-citation.json"}</w:instrText>
      </w:r>
      <w:r w:rsidR="00B233EA">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[94]</w:t>
      </w:r>
      <w:r w:rsidR="00B233EA">
        <w:rPr>
          <w:rFonts w:ascii="Times New Roman" w:hAnsi="Times New Roman"/>
          <w:sz w:val="28"/>
          <w:szCs w:val="28"/>
          <w:lang w:val="kk-KZ"/>
        </w:rPr>
        <w:fldChar w:fldCharType="end"/>
      </w:r>
      <w:r>
        <w:rPr>
          <w:rFonts w:ascii="Times New Roman" w:hAnsi="Times New Roman"/>
          <w:sz w:val="28"/>
          <w:szCs w:val="28"/>
        </w:rPr>
        <w:t xml:space="preserve">. </w:t>
      </w:r>
      <w:r w:rsidR="00355CBF">
        <w:rPr>
          <w:rFonts w:ascii="Times New Roman" w:hAnsi="Times New Roman"/>
          <w:sz w:val="28"/>
          <w:szCs w:val="28"/>
        </w:rPr>
        <w:t xml:space="preserve"> </w:t>
      </w:r>
      <w:r w:rsidR="00355CBF" w:rsidRPr="00355CBF">
        <w:rPr>
          <w:rFonts w:ascii="Times New Roman" w:hAnsi="Times New Roman"/>
          <w:sz w:val="28"/>
          <w:szCs w:val="28"/>
        </w:rPr>
        <w:t>На рисунке 3.13 представлены временные зависимости изменения тока образцов пористого кремния (</w:t>
      </w:r>
      <w:proofErr w:type="spellStart"/>
      <w:r w:rsidR="00355CBF" w:rsidRPr="00355CBF">
        <w:rPr>
          <w:rFonts w:ascii="Times New Roman" w:hAnsi="Times New Roman"/>
          <w:sz w:val="28"/>
          <w:szCs w:val="28"/>
        </w:rPr>
        <w:t>por-Si</w:t>
      </w:r>
      <w:proofErr w:type="spellEnd"/>
      <w:r w:rsidR="00355CBF" w:rsidRPr="00355CBF">
        <w:rPr>
          <w:rFonts w:ascii="Times New Roman" w:hAnsi="Times New Roman"/>
          <w:sz w:val="28"/>
          <w:szCs w:val="28"/>
        </w:rPr>
        <w:t xml:space="preserve">) при воздействии паров аммиака, сформированных при различных плотностях тока </w:t>
      </w:r>
      <w:proofErr w:type="spellStart"/>
      <w:r w:rsidR="00355CBF" w:rsidRPr="00355CBF">
        <w:rPr>
          <w:rFonts w:ascii="Times New Roman" w:hAnsi="Times New Roman"/>
          <w:sz w:val="28"/>
          <w:szCs w:val="28"/>
        </w:rPr>
        <w:t>анодизации</w:t>
      </w:r>
      <w:proofErr w:type="spellEnd"/>
      <w:r w:rsidR="00355CBF" w:rsidRPr="00355CBF">
        <w:rPr>
          <w:rFonts w:ascii="Times New Roman" w:hAnsi="Times New Roman"/>
          <w:sz w:val="28"/>
          <w:szCs w:val="28"/>
        </w:rPr>
        <w:t xml:space="preserve"> (5, 12, 17 и 40 мА/см²). Моменты подачи и удаления газа отмечены пунктирными линиями.</w:t>
      </w:r>
      <w:r w:rsidR="00355CBF">
        <w:rPr>
          <w:rFonts w:ascii="Times New Roman" w:hAnsi="Times New Roman"/>
          <w:sz w:val="28"/>
          <w:szCs w:val="28"/>
        </w:rPr>
        <w:t xml:space="preserve"> </w:t>
      </w:r>
      <w:r w:rsidR="00355CBF" w:rsidRPr="00355CBF">
        <w:rPr>
          <w:rFonts w:ascii="Times New Roman" w:hAnsi="Times New Roman"/>
          <w:sz w:val="28"/>
          <w:szCs w:val="28"/>
        </w:rPr>
        <w:t>Для образца, полученного при плотности тока 5 мА/см² (рисунок 3.13а), наблюдается сравнительно медленный отклик с временем ~64 с и восстановлением порядка 115 с. Амплитуда изменения сигнала является умеренной, что указывает на ограниченное развитие пористой структуры и относительно небольшое количество активных центров адсорбции.</w:t>
      </w:r>
      <w:r w:rsidR="00355CBF">
        <w:rPr>
          <w:rFonts w:ascii="Times New Roman" w:hAnsi="Times New Roman"/>
          <w:sz w:val="28"/>
          <w:szCs w:val="28"/>
        </w:rPr>
        <w:t xml:space="preserve"> </w:t>
      </w:r>
      <w:r w:rsidR="00355CBF" w:rsidRPr="00355CBF">
        <w:rPr>
          <w:rFonts w:ascii="Times New Roman" w:hAnsi="Times New Roman"/>
          <w:sz w:val="28"/>
          <w:szCs w:val="28"/>
        </w:rPr>
        <w:t>На рисунке 3.13б (12 мА/см²) фиксируется наиболее выраженный отклик: сигнал быстро возрастает после подачи аммиака и достигает максимального значения, соответствующего чувствительности около 42 %, при времени отклика 35 с. При этом время восстановления существенно увеличивается (до 240 с), что свидетельствует о более сильном взаимодействии молекул NH₃ с поверхностью и замедленной десорбции. Данный режим обеспечивает наилучшее сочетание высокой чувствительности и быстродействия отклика.</w:t>
      </w:r>
      <w:r w:rsidR="00355CBF">
        <w:rPr>
          <w:rFonts w:ascii="Times New Roman" w:hAnsi="Times New Roman"/>
          <w:sz w:val="28"/>
          <w:szCs w:val="28"/>
        </w:rPr>
        <w:t xml:space="preserve"> </w:t>
      </w:r>
      <w:r w:rsidR="00355CBF" w:rsidRPr="00355CBF">
        <w:rPr>
          <w:rFonts w:ascii="Times New Roman" w:hAnsi="Times New Roman"/>
          <w:sz w:val="28"/>
          <w:szCs w:val="28"/>
        </w:rPr>
        <w:t>Для образца при 17 мА/см² (рисунок 3.13в) наблюдается дальнейшее сокращение времени отклика до 53 с, однако время восстановления возрастает до 314 с. При этом амплитуда сигнала несколько снижается по сравнению с режимом 12 мА/см², что может быть связано с изменением морфологии пористой структуры и частичным снижением эффективной площади адсорбции.</w:t>
      </w:r>
      <w:r w:rsidR="00355CBF">
        <w:rPr>
          <w:rFonts w:ascii="Times New Roman" w:hAnsi="Times New Roman"/>
          <w:sz w:val="28"/>
          <w:szCs w:val="28"/>
        </w:rPr>
        <w:t xml:space="preserve"> </w:t>
      </w:r>
      <w:r w:rsidR="00355CBF" w:rsidRPr="00355CBF">
        <w:rPr>
          <w:rFonts w:ascii="Times New Roman" w:hAnsi="Times New Roman"/>
          <w:sz w:val="28"/>
          <w:szCs w:val="28"/>
        </w:rPr>
        <w:t xml:space="preserve">В случае максимальной плотности тока 40 мА/см² (рисунок 3.13г) отклик системы становится менее стабильным: наблюдаются выраженные флуктуации сигнала, а также повторяемые циклы отклика при подаче газа. Время отклика </w:t>
      </w:r>
      <w:r w:rsidR="00531D34" w:rsidRPr="00355CBF">
        <w:rPr>
          <w:rFonts w:ascii="Times New Roman" w:hAnsi="Times New Roman"/>
          <w:sz w:val="28"/>
          <w:szCs w:val="28"/>
        </w:rPr>
        <w:t xml:space="preserve">составляет </w:t>
      </w:r>
      <w:r w:rsidR="00531D34">
        <w:rPr>
          <w:rFonts w:ascii="Times New Roman" w:hAnsi="Times New Roman"/>
          <w:sz w:val="28"/>
          <w:szCs w:val="28"/>
        </w:rPr>
        <w:t>55</w:t>
      </w:r>
      <w:r w:rsidR="00355CBF" w:rsidRPr="00355CBF">
        <w:rPr>
          <w:rFonts w:ascii="Times New Roman" w:hAnsi="Times New Roman"/>
          <w:sz w:val="28"/>
          <w:szCs w:val="28"/>
        </w:rPr>
        <w:t xml:space="preserve"> с, а </w:t>
      </w:r>
      <w:r w:rsidR="00531D34" w:rsidRPr="00355CBF">
        <w:rPr>
          <w:rFonts w:ascii="Times New Roman" w:hAnsi="Times New Roman"/>
          <w:sz w:val="28"/>
          <w:szCs w:val="28"/>
        </w:rPr>
        <w:t>восстановление около</w:t>
      </w:r>
      <w:r w:rsidR="00355CBF" w:rsidRPr="00355CBF">
        <w:rPr>
          <w:rFonts w:ascii="Times New Roman" w:hAnsi="Times New Roman"/>
          <w:sz w:val="28"/>
          <w:szCs w:val="28"/>
        </w:rPr>
        <w:t xml:space="preserve"> 176 с. Снижение стабильности может быть обусловлено избыточной </w:t>
      </w:r>
      <w:r w:rsidR="00531D34">
        <w:rPr>
          <w:rFonts w:ascii="Times New Roman" w:hAnsi="Times New Roman"/>
          <w:sz w:val="28"/>
          <w:szCs w:val="28"/>
        </w:rPr>
        <w:t>пористостью структуры</w:t>
      </w:r>
      <w:r w:rsidR="00355CBF" w:rsidRPr="00355CBF">
        <w:rPr>
          <w:rFonts w:ascii="Times New Roman" w:hAnsi="Times New Roman"/>
          <w:sz w:val="28"/>
          <w:szCs w:val="28"/>
        </w:rPr>
        <w:t xml:space="preserve"> приводящей к ухудшению однородности и увеличению шумовой составляющей.</w:t>
      </w:r>
    </w:p>
    <w:p w14:paraId="1AC6A526" w14:textId="77777777" w:rsidR="00183696" w:rsidRPr="00C2057A" w:rsidRDefault="00183696" w:rsidP="00FA71A0">
      <w:pPr>
        <w:spacing w:after="0" w:line="240" w:lineRule="auto"/>
        <w:rPr>
          <w:rFonts w:ascii="Times New Roman" w:hAnsi="Times New Roman"/>
          <w:b/>
          <w:bCs/>
          <w:sz w:val="28"/>
          <w:szCs w:val="28"/>
        </w:rPr>
      </w:pPr>
    </w:p>
    <w:p w14:paraId="51BA5920" w14:textId="31FD20BA" w:rsidR="00183696" w:rsidRDefault="00A11BEF" w:rsidP="00FC1043">
      <w:pPr>
        <w:spacing w:after="0" w:line="240" w:lineRule="auto"/>
        <w:jc w:val="center"/>
        <w:rPr>
          <w:rFonts w:ascii="Times New Roman" w:hAnsi="Times New Roman"/>
          <w:b/>
          <w:bCs/>
          <w:sz w:val="28"/>
          <w:szCs w:val="28"/>
        </w:rPr>
      </w:pPr>
      <w:r>
        <w:rPr>
          <w:rFonts w:ascii="Times New Roman" w:hAnsi="Times New Roman"/>
          <w:b/>
          <w:bCs/>
          <w:noProof/>
          <w:sz w:val="28"/>
          <w:szCs w:val="28"/>
          <w:lang w:val="en-US"/>
        </w:rPr>
        <w:lastRenderedPageBreak/>
        <w:drawing>
          <wp:inline distT="0" distB="0" distL="0" distR="0" wp14:anchorId="43AE8D82" wp14:editId="0C6F9EDD">
            <wp:extent cx="6115050" cy="5000625"/>
            <wp:effectExtent l="0" t="0" r="0" b="9525"/>
            <wp:docPr id="77448154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15050" cy="5000625"/>
                    </a:xfrm>
                    <a:prstGeom prst="rect">
                      <a:avLst/>
                    </a:prstGeom>
                    <a:noFill/>
                    <a:ln>
                      <a:noFill/>
                    </a:ln>
                  </pic:spPr>
                </pic:pic>
              </a:graphicData>
            </a:graphic>
          </wp:inline>
        </w:drawing>
      </w:r>
    </w:p>
    <w:p w14:paraId="6FA2A198" w14:textId="77777777" w:rsidR="00857D50" w:rsidRPr="00857D50" w:rsidRDefault="00857D50" w:rsidP="0019735B">
      <w:pPr>
        <w:spacing w:after="0" w:line="240" w:lineRule="auto"/>
        <w:ind w:firstLine="709"/>
        <w:jc w:val="center"/>
        <w:rPr>
          <w:rFonts w:ascii="Times New Roman" w:hAnsi="Times New Roman"/>
          <w:b/>
          <w:bCs/>
          <w:sz w:val="28"/>
          <w:szCs w:val="28"/>
        </w:rPr>
      </w:pPr>
    </w:p>
    <w:p w14:paraId="39012B40" w14:textId="39BD6F2F" w:rsidR="00183696" w:rsidRDefault="00183696" w:rsidP="00531D34">
      <w:pPr>
        <w:spacing w:after="0" w:line="240" w:lineRule="auto"/>
        <w:ind w:firstLine="709"/>
        <w:jc w:val="center"/>
        <w:rPr>
          <w:rFonts w:ascii="Times New Roman" w:hAnsi="Times New Roman"/>
          <w:sz w:val="28"/>
          <w:szCs w:val="28"/>
          <w:vertAlign w:val="superscript"/>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rPr>
        <w:t>13</w:t>
      </w:r>
      <w:r>
        <w:rPr>
          <w:rFonts w:ascii="Times New Roman" w:hAnsi="Times New Roman"/>
          <w:sz w:val="28"/>
          <w:szCs w:val="28"/>
          <w:lang w:val="kk-KZ"/>
        </w:rPr>
        <w:t xml:space="preserve"> </w:t>
      </w:r>
      <w:r>
        <w:rPr>
          <w:rFonts w:ascii="Times New Roman" w:eastAsiaTheme="minorHAnsi" w:hAnsi="Times New Roman"/>
          <w:sz w:val="28"/>
          <w:szCs w:val="28"/>
          <w:lang w:val="kk-KZ"/>
        </w:rPr>
        <w:t>–</w:t>
      </w:r>
      <w:r>
        <w:rPr>
          <w:rFonts w:ascii="Times New Roman" w:hAnsi="Times New Roman"/>
          <w:sz w:val="28"/>
          <w:szCs w:val="28"/>
        </w:rPr>
        <w:t>Временные диаграммы чувствительности</w:t>
      </w:r>
      <w:r>
        <w:rPr>
          <w:rFonts w:ascii="Times New Roman" w:hAnsi="Times New Roman"/>
          <w:sz w:val="28"/>
          <w:szCs w:val="28"/>
          <w:lang w:val="kk-KZ"/>
        </w:rPr>
        <w:t xml:space="preserve">  образцов </w:t>
      </w:r>
      <w:r w:rsidRPr="00D071E4">
        <w:rPr>
          <w:rFonts w:ascii="Times New Roman" w:hAnsi="Times New Roman"/>
          <w:sz w:val="28"/>
          <w:szCs w:val="28"/>
          <w:lang w:val="kk-KZ"/>
        </w:rPr>
        <w:t>por-Si</w:t>
      </w:r>
      <w:r>
        <w:rPr>
          <w:rFonts w:ascii="Times New Roman" w:hAnsi="Times New Roman"/>
          <w:sz w:val="28"/>
          <w:szCs w:val="28"/>
          <w:lang w:val="kk-KZ"/>
        </w:rPr>
        <w:t xml:space="preserve"> на пары аммиака при различных плотностей тока травления: а) 5 мА/см</w:t>
      </w:r>
      <w:r>
        <w:rPr>
          <w:rFonts w:ascii="Times New Roman" w:hAnsi="Times New Roman"/>
          <w:sz w:val="28"/>
          <w:szCs w:val="28"/>
          <w:vertAlign w:val="superscript"/>
          <w:lang w:val="kk-KZ"/>
        </w:rPr>
        <w:t>2</w:t>
      </w:r>
      <w:r>
        <w:rPr>
          <w:rFonts w:ascii="Times New Roman" w:hAnsi="Times New Roman"/>
          <w:sz w:val="28"/>
          <w:szCs w:val="28"/>
          <w:lang w:val="kk-KZ"/>
        </w:rPr>
        <w:t xml:space="preserve"> б) 12 мА/см</w:t>
      </w:r>
      <w:r>
        <w:rPr>
          <w:rFonts w:ascii="Times New Roman" w:hAnsi="Times New Roman"/>
          <w:sz w:val="28"/>
          <w:szCs w:val="28"/>
          <w:vertAlign w:val="superscript"/>
          <w:lang w:val="kk-KZ"/>
        </w:rPr>
        <w:t>2</w:t>
      </w:r>
      <w:r>
        <w:rPr>
          <w:rFonts w:ascii="Times New Roman" w:hAnsi="Times New Roman"/>
          <w:sz w:val="28"/>
          <w:szCs w:val="28"/>
          <w:lang w:val="kk-KZ"/>
        </w:rPr>
        <w:t xml:space="preserve"> в) 17 мА/см</w:t>
      </w:r>
      <w:r>
        <w:rPr>
          <w:rFonts w:ascii="Times New Roman" w:hAnsi="Times New Roman"/>
          <w:sz w:val="28"/>
          <w:szCs w:val="28"/>
          <w:vertAlign w:val="superscript"/>
          <w:lang w:val="kk-KZ"/>
        </w:rPr>
        <w:t>2</w:t>
      </w:r>
      <w:r>
        <w:rPr>
          <w:rFonts w:ascii="Times New Roman" w:hAnsi="Times New Roman"/>
          <w:sz w:val="28"/>
          <w:szCs w:val="28"/>
          <w:lang w:val="kk-KZ"/>
        </w:rPr>
        <w:t xml:space="preserve"> д)</w:t>
      </w:r>
      <w:r w:rsidRPr="004E30FF">
        <w:rPr>
          <w:rFonts w:ascii="Times New Roman" w:hAnsi="Times New Roman"/>
          <w:sz w:val="28"/>
          <w:szCs w:val="28"/>
          <w:lang w:val="kk-KZ"/>
        </w:rPr>
        <w:t xml:space="preserve"> </w:t>
      </w:r>
      <w:r>
        <w:rPr>
          <w:rFonts w:ascii="Times New Roman" w:hAnsi="Times New Roman"/>
          <w:sz w:val="28"/>
          <w:szCs w:val="28"/>
          <w:lang w:val="kk-KZ"/>
        </w:rPr>
        <w:t>40 мА/см</w:t>
      </w:r>
      <w:r>
        <w:rPr>
          <w:rFonts w:ascii="Times New Roman" w:hAnsi="Times New Roman"/>
          <w:sz w:val="28"/>
          <w:szCs w:val="28"/>
          <w:vertAlign w:val="superscript"/>
          <w:lang w:val="kk-KZ"/>
        </w:rPr>
        <w:t>2</w:t>
      </w:r>
    </w:p>
    <w:p w14:paraId="70A01B33" w14:textId="77777777" w:rsidR="00FC1043" w:rsidRPr="00531D34" w:rsidRDefault="00FC1043" w:rsidP="00531D34">
      <w:pPr>
        <w:spacing w:after="0" w:line="240" w:lineRule="auto"/>
        <w:ind w:firstLine="709"/>
        <w:jc w:val="center"/>
        <w:rPr>
          <w:rFonts w:ascii="Times New Roman" w:hAnsi="Times New Roman"/>
          <w:sz w:val="28"/>
          <w:szCs w:val="28"/>
          <w:lang w:val="kk-KZ"/>
        </w:rPr>
      </w:pPr>
    </w:p>
    <w:p w14:paraId="045923DD" w14:textId="77777777" w:rsidR="00FA71A0" w:rsidRPr="00355CBF" w:rsidRDefault="00FA71A0" w:rsidP="00FA71A0">
      <w:pPr>
        <w:spacing w:after="0" w:line="240" w:lineRule="auto"/>
        <w:ind w:firstLine="709"/>
        <w:jc w:val="both"/>
        <w:rPr>
          <w:rFonts w:ascii="Times New Roman" w:hAnsi="Times New Roman"/>
          <w:sz w:val="28"/>
          <w:szCs w:val="28"/>
        </w:rPr>
      </w:pPr>
      <w:r w:rsidRPr="00355CBF">
        <w:rPr>
          <w:rFonts w:ascii="Times New Roman" w:hAnsi="Times New Roman"/>
          <w:sz w:val="28"/>
          <w:szCs w:val="28"/>
        </w:rPr>
        <w:t xml:space="preserve">В целом, увеличение плотности тока </w:t>
      </w:r>
      <w:proofErr w:type="spellStart"/>
      <w:r w:rsidRPr="00355CBF">
        <w:rPr>
          <w:rFonts w:ascii="Times New Roman" w:hAnsi="Times New Roman"/>
          <w:sz w:val="28"/>
          <w:szCs w:val="28"/>
        </w:rPr>
        <w:t>анодизации</w:t>
      </w:r>
      <w:proofErr w:type="spellEnd"/>
      <w:r w:rsidRPr="00355CBF">
        <w:rPr>
          <w:rFonts w:ascii="Times New Roman" w:hAnsi="Times New Roman"/>
          <w:sz w:val="28"/>
          <w:szCs w:val="28"/>
        </w:rPr>
        <w:t xml:space="preserve"> приводит к усложнению пористой структуры и росту удельной поверхности, что первоначально повышает чувствительность (до 12 мА/см²), однако при дальнейшем увеличении тока наблюдается деградация характеристик, связанная с нарушением оптимальной морфологии. Таким образом, плотность тока 12 мА/см² является оптимальной для формирования </w:t>
      </w:r>
      <w:proofErr w:type="spellStart"/>
      <w:r w:rsidRPr="00355CBF">
        <w:rPr>
          <w:rFonts w:ascii="Times New Roman" w:hAnsi="Times New Roman"/>
          <w:sz w:val="28"/>
          <w:szCs w:val="28"/>
        </w:rPr>
        <w:t>por-Si</w:t>
      </w:r>
      <w:proofErr w:type="spellEnd"/>
      <w:r w:rsidRPr="00355CBF">
        <w:rPr>
          <w:rFonts w:ascii="Times New Roman" w:hAnsi="Times New Roman"/>
          <w:sz w:val="28"/>
          <w:szCs w:val="28"/>
        </w:rPr>
        <w:t xml:space="preserve"> с точки зрения </w:t>
      </w:r>
      <w:proofErr w:type="spellStart"/>
      <w:r w:rsidRPr="00355CBF">
        <w:rPr>
          <w:rFonts w:ascii="Times New Roman" w:hAnsi="Times New Roman"/>
          <w:sz w:val="28"/>
          <w:szCs w:val="28"/>
        </w:rPr>
        <w:t>газочувствительных</w:t>
      </w:r>
      <w:proofErr w:type="spellEnd"/>
      <w:r w:rsidRPr="00355CBF">
        <w:rPr>
          <w:rFonts w:ascii="Times New Roman" w:hAnsi="Times New Roman"/>
          <w:sz w:val="28"/>
          <w:szCs w:val="28"/>
        </w:rPr>
        <w:t xml:space="preserve"> свойств к парам аммиака.</w:t>
      </w:r>
    </w:p>
    <w:p w14:paraId="7CE512C8" w14:textId="3AC8F032" w:rsidR="00183696" w:rsidRPr="001A1B62" w:rsidRDefault="00183696" w:rsidP="0019735B">
      <w:pPr>
        <w:spacing w:after="0" w:line="240" w:lineRule="auto"/>
        <w:ind w:firstLine="709"/>
        <w:jc w:val="both"/>
        <w:rPr>
          <w:rFonts w:ascii="Times New Roman" w:hAnsi="Times New Roman"/>
          <w:sz w:val="28"/>
          <w:szCs w:val="28"/>
        </w:rPr>
      </w:pPr>
      <w:r w:rsidRPr="00393DAB">
        <w:rPr>
          <w:rFonts w:ascii="Times New Roman" w:hAnsi="Times New Roman"/>
          <w:sz w:val="28"/>
          <w:szCs w:val="28"/>
        </w:rPr>
        <w:t>На рисунке 3.</w:t>
      </w:r>
      <w:r>
        <w:rPr>
          <w:rFonts w:ascii="Times New Roman" w:hAnsi="Times New Roman"/>
          <w:sz w:val="28"/>
          <w:szCs w:val="28"/>
        </w:rPr>
        <w:t>1</w:t>
      </w:r>
      <w:r w:rsidR="0036535E">
        <w:rPr>
          <w:rFonts w:ascii="Times New Roman" w:hAnsi="Times New Roman"/>
          <w:sz w:val="28"/>
          <w:szCs w:val="28"/>
        </w:rPr>
        <w:t>4</w:t>
      </w:r>
      <w:r w:rsidRPr="00393DAB">
        <w:rPr>
          <w:rFonts w:ascii="Times New Roman" w:hAnsi="Times New Roman"/>
          <w:sz w:val="28"/>
          <w:szCs w:val="28"/>
        </w:rPr>
        <w:t xml:space="preserve"> показаны стабильность и селективность образца</w:t>
      </w:r>
      <w:r>
        <w:rPr>
          <w:rFonts w:ascii="Times New Roman" w:hAnsi="Times New Roman"/>
          <w:sz w:val="28"/>
          <w:szCs w:val="28"/>
        </w:rPr>
        <w:t xml:space="preserve">. </w:t>
      </w:r>
      <w:r w:rsidRPr="00393DAB">
        <w:rPr>
          <w:rFonts w:ascii="Times New Roman" w:hAnsi="Times New Roman"/>
          <w:sz w:val="28"/>
          <w:szCs w:val="28"/>
        </w:rPr>
        <w:t>В ходе эксперимента сенсор подвергался воздействию анализируемого газа при фиксированных условиях, включая концентрацию, температуру и параметры измерительной схемы. Полученные результаты свидетельствуют о том, что в течение всего периода наблюдений сенсор сохраняет работоспособность и демонстрирует устойчивый отклик. При этом фиксируется незначительное уменьшение величины сенсорного сигнала, выраженное в виде слабой тенденции к снижению отклика по мере увеличения времени эксплуатации.</w:t>
      </w:r>
      <w:r>
        <w:rPr>
          <w:rFonts w:ascii="Times New Roman" w:hAnsi="Times New Roman"/>
          <w:sz w:val="28"/>
          <w:szCs w:val="28"/>
        </w:rPr>
        <w:t xml:space="preserve"> </w:t>
      </w:r>
      <w:r w:rsidRPr="00393DAB">
        <w:rPr>
          <w:rFonts w:ascii="Times New Roman" w:hAnsi="Times New Roman"/>
          <w:sz w:val="28"/>
          <w:szCs w:val="28"/>
        </w:rPr>
        <w:lastRenderedPageBreak/>
        <w:t>Отмеченное уменьшение носит плавный характер и не сопровождается резкими скачками или деградацией сенсорных свойств, что указывает на отсутствие необратимых структурных или электрических изменений в чувствительном слое. Величина изменения отклика остаётся в пределах допустимых отклонений для сенсоров данного типа и не оказывает существенного влияния на способность устройства к детектированию газа.</w:t>
      </w:r>
      <w:r>
        <w:rPr>
          <w:rFonts w:ascii="Times New Roman" w:hAnsi="Times New Roman"/>
          <w:sz w:val="28"/>
          <w:szCs w:val="28"/>
        </w:rPr>
        <w:t xml:space="preserve"> </w:t>
      </w:r>
      <w:r w:rsidRPr="00393DAB">
        <w:rPr>
          <w:rFonts w:ascii="Times New Roman" w:hAnsi="Times New Roman"/>
          <w:sz w:val="28"/>
          <w:szCs w:val="28"/>
        </w:rPr>
        <w:t>Наблюдаемая тенденция к снижению сенсорного отклика может быть обусловлена рядом факторов, характерных для пористого кремния. В частности, с течением времени возможно частичное изменение состояния поверхности пор вследствие процессов естественного окисления, а также перераспределения поверхностных состояний и активных центров адсорбции. Эти процессы могут приводить к снижению эффективности взаимодействия молекул газа с поверхностью пористого слоя и, как следствие, к уменьшению числа носителей заряда, участвующих в формировании сенсорного сигнала.</w:t>
      </w:r>
      <w:r>
        <w:rPr>
          <w:rFonts w:ascii="Times New Roman" w:hAnsi="Times New Roman"/>
          <w:sz w:val="28"/>
          <w:szCs w:val="28"/>
        </w:rPr>
        <w:t xml:space="preserve"> </w:t>
      </w:r>
      <w:r w:rsidRPr="00393DAB">
        <w:rPr>
          <w:rFonts w:ascii="Times New Roman" w:hAnsi="Times New Roman"/>
          <w:sz w:val="28"/>
          <w:szCs w:val="28"/>
        </w:rPr>
        <w:t>Дополнительным фактором, способствующим незначительному снижению отклика, может являться частичная пассивация поверхности пор продуктами адсорбции и десорбции, а также остаточными примесями из газовой среды. При этом отсутствие резкого ухудшения характеристик свидетельствует о том, что данные процессы носят обратимый или квазистационарный характер и не приводят к разрушению пористой структуры.</w:t>
      </w:r>
      <w:r>
        <w:rPr>
          <w:rFonts w:ascii="Times New Roman" w:hAnsi="Times New Roman"/>
          <w:sz w:val="28"/>
          <w:szCs w:val="28"/>
        </w:rPr>
        <w:t xml:space="preserve"> </w:t>
      </w:r>
      <w:r w:rsidRPr="00393DAB">
        <w:rPr>
          <w:rFonts w:ascii="Times New Roman" w:hAnsi="Times New Roman"/>
          <w:sz w:val="28"/>
          <w:szCs w:val="28"/>
        </w:rPr>
        <w:t>Следует отметить, что пористый кремний характеризуется развитой удельной поверхностью и высокой чувствительностью к состоянию поверхностных связей, что делает его особенно восприимчивым к изменению химического состава окружающей среды. Тем не менее, результаты долговременных измерений показывают, что даже при наличии указанных факторов сенсор сохраняет стабильные функциональные характеристики в течение по меньшей мере 10 суток эксплуатации.</w:t>
      </w:r>
      <w:r>
        <w:rPr>
          <w:rFonts w:ascii="Times New Roman" w:hAnsi="Times New Roman"/>
          <w:sz w:val="28"/>
          <w:szCs w:val="28"/>
        </w:rPr>
        <w:t xml:space="preserve"> </w:t>
      </w:r>
      <w:r w:rsidRPr="00393DAB">
        <w:rPr>
          <w:rFonts w:ascii="Times New Roman" w:hAnsi="Times New Roman"/>
          <w:sz w:val="28"/>
          <w:szCs w:val="28"/>
        </w:rPr>
        <w:t>Таким образом, проведённые исследования временной стабильности демонстрируют, что газовый сенсор на основе пористого кремния обладает удовлетворительной стабильностью отклика при длительной работе. Незначительное снижение сенсорного сигнала носит плавный характер и не препятствует использованию сенсора для практических измерений. Полученные результаты подтверждают перспективность применения пористого кремния в качестве чувствительного материала для газовых сенсоров и указывают на возможность дальнейшей оптимизации стабильности путём модификации поверхности или введения защитных покрытий.</w:t>
      </w:r>
      <w:r w:rsidR="001A1B62" w:rsidRPr="001A1B62">
        <w:rPr>
          <w:rFonts w:ascii="Times New Roman" w:hAnsi="Times New Roman"/>
          <w:sz w:val="28"/>
          <w:szCs w:val="28"/>
        </w:rPr>
        <w:t xml:space="preserve"> </w:t>
      </w:r>
    </w:p>
    <w:p w14:paraId="7B0E8F5E" w14:textId="1308D9DE" w:rsidR="00183696" w:rsidRDefault="00183696" w:rsidP="0019735B">
      <w:pPr>
        <w:spacing w:after="0" w:line="240" w:lineRule="auto"/>
        <w:ind w:firstLine="709"/>
        <w:jc w:val="both"/>
        <w:rPr>
          <w:rFonts w:ascii="Times New Roman" w:hAnsi="Times New Roman"/>
          <w:sz w:val="28"/>
          <w:szCs w:val="28"/>
        </w:rPr>
      </w:pPr>
      <w:r w:rsidRPr="00393DAB">
        <w:rPr>
          <w:rFonts w:ascii="Times New Roman" w:hAnsi="Times New Roman"/>
          <w:sz w:val="28"/>
          <w:szCs w:val="28"/>
        </w:rPr>
        <w:t xml:space="preserve"> Что касается селективности, наибольшая (42%) составила на пары аммиака</w:t>
      </w:r>
      <w:r>
        <w:rPr>
          <w:rFonts w:ascii="Times New Roman" w:hAnsi="Times New Roman"/>
          <w:sz w:val="28"/>
          <w:szCs w:val="28"/>
        </w:rPr>
        <w:t xml:space="preserve"> (Рисунок 3.14</w:t>
      </w:r>
      <w:r w:rsidR="0036535E">
        <w:rPr>
          <w:rFonts w:ascii="Times New Roman" w:hAnsi="Times New Roman"/>
          <w:sz w:val="28"/>
          <w:szCs w:val="28"/>
        </w:rPr>
        <w:t>б</w:t>
      </w:r>
      <w:r>
        <w:rPr>
          <w:rFonts w:ascii="Times New Roman" w:hAnsi="Times New Roman"/>
          <w:sz w:val="28"/>
          <w:szCs w:val="28"/>
        </w:rPr>
        <w:t>)</w:t>
      </w:r>
      <w:r w:rsidRPr="00393DAB">
        <w:rPr>
          <w:rFonts w:ascii="Times New Roman" w:hAnsi="Times New Roman"/>
          <w:sz w:val="28"/>
          <w:szCs w:val="28"/>
        </w:rPr>
        <w:t xml:space="preserve">. Объяснение к нему лежит в механизме </w:t>
      </w:r>
      <w:proofErr w:type="spellStart"/>
      <w:r w:rsidRPr="00393DAB">
        <w:rPr>
          <w:rFonts w:ascii="Times New Roman" w:hAnsi="Times New Roman"/>
          <w:sz w:val="28"/>
          <w:szCs w:val="28"/>
        </w:rPr>
        <w:t>газочувствительности</w:t>
      </w:r>
      <w:proofErr w:type="spellEnd"/>
      <w:r w:rsidRPr="00393DAB">
        <w:rPr>
          <w:rFonts w:ascii="Times New Roman" w:hAnsi="Times New Roman"/>
          <w:sz w:val="28"/>
          <w:szCs w:val="28"/>
        </w:rPr>
        <w:t xml:space="preserve"> и обусловлена особенностями электронного взаимодействия молекул анализируемых газов с поверхностью чувствительного слоя, прежде всего механизмами отдачи электронов и характером адсорбции.</w:t>
      </w:r>
    </w:p>
    <w:p w14:paraId="0B7DC82C" w14:textId="77777777" w:rsidR="00781306" w:rsidRDefault="00781306" w:rsidP="0019735B">
      <w:pPr>
        <w:spacing w:after="0" w:line="240" w:lineRule="auto"/>
        <w:ind w:firstLine="709"/>
        <w:jc w:val="both"/>
        <w:rPr>
          <w:rFonts w:ascii="Times New Roman" w:hAnsi="Times New Roman"/>
          <w:sz w:val="28"/>
          <w:szCs w:val="28"/>
        </w:rPr>
      </w:pPr>
    </w:p>
    <w:p w14:paraId="6008BD3E" w14:textId="64FB142F" w:rsidR="00781306" w:rsidRPr="00D0501D" w:rsidRDefault="00FC1043" w:rsidP="00905B5A">
      <w:pPr>
        <w:spacing w:after="0" w:line="240" w:lineRule="auto"/>
        <w:jc w:val="center"/>
        <w:rPr>
          <w:rFonts w:ascii="Times New Roman" w:hAnsi="Times New Roman"/>
          <w:b/>
          <w:bCs/>
          <w:sz w:val="28"/>
          <w:szCs w:val="28"/>
        </w:rPr>
      </w:pPr>
      <w:r>
        <w:rPr>
          <w:noProof/>
          <w14:ligatures w14:val="standardContextual"/>
        </w:rPr>
        <w:lastRenderedPageBreak/>
        <w:drawing>
          <wp:inline distT="0" distB="0" distL="0" distR="0" wp14:anchorId="5DA08129" wp14:editId="7B3087C2">
            <wp:extent cx="5983220" cy="2533650"/>
            <wp:effectExtent l="0" t="0" r="0" b="0"/>
            <wp:docPr id="3090549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90904" cy="2536904"/>
                    </a:xfrm>
                    <a:prstGeom prst="rect">
                      <a:avLst/>
                    </a:prstGeom>
                    <a:noFill/>
                    <a:ln>
                      <a:noFill/>
                    </a:ln>
                  </pic:spPr>
                </pic:pic>
              </a:graphicData>
            </a:graphic>
          </wp:inline>
        </w:drawing>
      </w:r>
    </w:p>
    <w:p w14:paraId="4A50DC6C" w14:textId="77777777" w:rsidR="00781306" w:rsidRPr="00870B8B" w:rsidRDefault="00781306" w:rsidP="00781306">
      <w:pPr>
        <w:spacing w:after="0" w:line="240" w:lineRule="auto"/>
        <w:ind w:firstLine="709"/>
        <w:jc w:val="center"/>
        <w:rPr>
          <w:rFonts w:ascii="Times New Roman" w:hAnsi="Times New Roman"/>
          <w:b/>
          <w:bCs/>
          <w:sz w:val="28"/>
          <w:szCs w:val="28"/>
        </w:rPr>
      </w:pPr>
    </w:p>
    <w:p w14:paraId="4FB14DF6" w14:textId="680BCEC7" w:rsidR="00781306" w:rsidRDefault="00781306" w:rsidP="00781306">
      <w:pPr>
        <w:spacing w:after="0" w:line="240" w:lineRule="auto"/>
        <w:ind w:firstLine="709"/>
        <w:jc w:val="center"/>
        <w:rPr>
          <w:rFonts w:ascii="Times New Roman" w:hAnsi="Times New Roman"/>
          <w:sz w:val="28"/>
          <w:szCs w:val="28"/>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rPr>
        <w:t>14</w:t>
      </w:r>
      <w:r>
        <w:rPr>
          <w:rFonts w:ascii="Times New Roman" w:hAnsi="Times New Roman"/>
          <w:sz w:val="28"/>
          <w:szCs w:val="28"/>
          <w:lang w:val="kk-KZ"/>
        </w:rPr>
        <w:t xml:space="preserve"> </w:t>
      </w:r>
      <w:r>
        <w:rPr>
          <w:rFonts w:ascii="Times New Roman" w:eastAsiaTheme="minorHAnsi" w:hAnsi="Times New Roman"/>
          <w:sz w:val="28"/>
          <w:szCs w:val="28"/>
          <w:lang w:val="kk-KZ"/>
        </w:rPr>
        <w:t>–</w:t>
      </w:r>
      <w:r>
        <w:rPr>
          <w:rFonts w:ascii="Times New Roman" w:hAnsi="Times New Roman"/>
          <w:sz w:val="28"/>
          <w:szCs w:val="28"/>
        </w:rPr>
        <w:t xml:space="preserve"> Диаграмма стабильности и селективности</w:t>
      </w:r>
    </w:p>
    <w:p w14:paraId="1C2FE375" w14:textId="77777777" w:rsidR="00FA71A0" w:rsidRPr="00781306" w:rsidRDefault="00FA71A0" w:rsidP="00781306">
      <w:pPr>
        <w:spacing w:after="0" w:line="240" w:lineRule="auto"/>
        <w:ind w:firstLine="709"/>
        <w:jc w:val="center"/>
        <w:rPr>
          <w:rFonts w:ascii="Times New Roman" w:hAnsi="Times New Roman"/>
          <w:sz w:val="28"/>
          <w:szCs w:val="28"/>
          <w:lang w:val="kk-KZ"/>
        </w:rPr>
      </w:pPr>
    </w:p>
    <w:p w14:paraId="789F0E25" w14:textId="029C9B43" w:rsidR="00183696" w:rsidRPr="00393DAB" w:rsidRDefault="00183696" w:rsidP="0019735B">
      <w:pPr>
        <w:spacing w:after="0" w:line="240" w:lineRule="auto"/>
        <w:ind w:firstLine="709"/>
        <w:jc w:val="both"/>
        <w:rPr>
          <w:rFonts w:ascii="Times New Roman" w:hAnsi="Times New Roman"/>
          <w:sz w:val="28"/>
          <w:szCs w:val="28"/>
        </w:rPr>
      </w:pPr>
      <w:r w:rsidRPr="00393DAB">
        <w:rPr>
          <w:rFonts w:ascii="Times New Roman" w:hAnsi="Times New Roman"/>
          <w:sz w:val="28"/>
          <w:szCs w:val="28"/>
        </w:rPr>
        <w:t xml:space="preserve">В условиях функционирования сенсора в воздушной атмосфере на поверхности оксидного полупроводника происходит адсорбция кислорода с образованием ионизированных форм </w:t>
      </w:r>
      <m:oMath>
        <m:sSubSup>
          <m:sSubSupPr>
            <m:ctrlPr>
              <w:rPr>
                <w:rFonts w:ascii="Cambria Math" w:hAnsi="Cambria Math"/>
                <w:sz w:val="28"/>
                <w:szCs w:val="28"/>
              </w:rPr>
            </m:ctrlPr>
          </m:sSubSupPr>
          <m:e>
            <m:r>
              <m:rPr>
                <m:sty m:val="p"/>
              </m:rPr>
              <w:rPr>
                <w:rFonts w:ascii="Cambria Math" w:hAnsi="Cambria Math"/>
                <w:sz w:val="28"/>
                <w:szCs w:val="28"/>
              </w:rPr>
              <m:t>O</m:t>
            </m:r>
          </m:e>
          <m:sub>
            <m:r>
              <w:rPr>
                <w:rFonts w:ascii="Cambria Math" w:hAnsi="Cambria Math"/>
                <w:sz w:val="28"/>
                <w:szCs w:val="28"/>
              </w:rPr>
              <m:t>2</m:t>
            </m:r>
          </m:sub>
          <m:sup>
            <m:r>
              <w:rPr>
                <w:rFonts w:ascii="Cambria Math" w:hAnsi="Cambria Math"/>
                <w:sz w:val="28"/>
                <w:szCs w:val="28"/>
              </w:rPr>
              <m:t>-</m:t>
            </m:r>
          </m:sup>
        </m:sSubSup>
      </m:oMath>
      <w:r w:rsidRPr="00393DAB">
        <w:rPr>
          <w:rFonts w:ascii="Times New Roman" w:hAnsi="Times New Roman"/>
          <w:sz w:val="28"/>
          <w:szCs w:val="28"/>
        </w:rPr>
        <w:t xml:space="preserve">, </w:t>
      </w:r>
      <m:oMath>
        <m:sSup>
          <m:sSupPr>
            <m:ctrlPr>
              <w:rPr>
                <w:rFonts w:ascii="Cambria Math" w:hAnsi="Cambria Math"/>
                <w:sz w:val="28"/>
                <w:szCs w:val="28"/>
              </w:rPr>
            </m:ctrlPr>
          </m:sSupPr>
          <m:e>
            <m:r>
              <m:rPr>
                <m:sty m:val="p"/>
              </m:rPr>
              <w:rPr>
                <w:rFonts w:ascii="Cambria Math" w:hAnsi="Cambria Math"/>
                <w:sz w:val="28"/>
                <w:szCs w:val="28"/>
              </w:rPr>
              <m:t>O</m:t>
            </m:r>
          </m:e>
          <m:sup>
            <m:r>
              <w:rPr>
                <w:rFonts w:ascii="Cambria Math" w:hAnsi="Cambria Math"/>
                <w:sz w:val="28"/>
                <w:szCs w:val="28"/>
              </w:rPr>
              <m:t>-</m:t>
            </m:r>
          </m:sup>
        </m:sSup>
      </m:oMath>
      <w:r w:rsidRPr="00393DAB">
        <w:rPr>
          <w:rFonts w:ascii="Times New Roman" w:hAnsi="Times New Roman"/>
          <w:sz w:val="28"/>
          <w:szCs w:val="28"/>
        </w:rPr>
        <w:t xml:space="preserve">и </w:t>
      </w:r>
      <m:oMath>
        <m:sSup>
          <m:sSupPr>
            <m:ctrlPr>
              <w:rPr>
                <w:rFonts w:ascii="Cambria Math" w:hAnsi="Cambria Math"/>
                <w:sz w:val="28"/>
                <w:szCs w:val="28"/>
              </w:rPr>
            </m:ctrlPr>
          </m:sSupPr>
          <m:e>
            <m:r>
              <m:rPr>
                <m:sty m:val="p"/>
              </m:rPr>
              <w:rPr>
                <w:rFonts w:ascii="Cambria Math" w:hAnsi="Cambria Math"/>
                <w:sz w:val="28"/>
                <w:szCs w:val="28"/>
              </w:rPr>
              <m:t>O</m:t>
            </m:r>
          </m:e>
          <m:sup>
            <m:r>
              <w:rPr>
                <w:rFonts w:ascii="Cambria Math" w:hAnsi="Cambria Math"/>
                <w:sz w:val="28"/>
                <w:szCs w:val="28"/>
              </w:rPr>
              <m:t>2-</m:t>
            </m:r>
          </m:sup>
        </m:sSup>
      </m:oMath>
      <w:r w:rsidRPr="00393DAB">
        <w:rPr>
          <w:rFonts w:ascii="Times New Roman" w:hAnsi="Times New Roman"/>
          <w:sz w:val="28"/>
          <w:szCs w:val="28"/>
        </w:rPr>
        <w:t>, сопровождающаяся захватом электронов из зоны проводимости и формированием обеднённого приповерхностного слоя. Это приводит к увеличению электрического сопротивления чувствительного элемента. При поступлении восстановительных газов происходит их взаимодействие с адсорбированными кислородными ионами, в результате чего электроны возвращаются в зону проводимости полупроводника, что проявляется в снижении сопротивления сенсора.</w:t>
      </w:r>
      <w:r>
        <w:rPr>
          <w:rFonts w:ascii="Times New Roman" w:hAnsi="Times New Roman"/>
          <w:sz w:val="28"/>
          <w:szCs w:val="28"/>
        </w:rPr>
        <w:t xml:space="preserve"> </w:t>
      </w:r>
      <w:r w:rsidRPr="00393DAB">
        <w:rPr>
          <w:rFonts w:ascii="Times New Roman" w:hAnsi="Times New Roman"/>
          <w:sz w:val="28"/>
          <w:szCs w:val="28"/>
        </w:rPr>
        <w:t xml:space="preserve">Молекула аммиака является эффективным электронным донором вследствие наличия </w:t>
      </w:r>
      <w:proofErr w:type="spellStart"/>
      <w:r w:rsidRPr="00393DAB">
        <w:rPr>
          <w:rFonts w:ascii="Times New Roman" w:hAnsi="Times New Roman"/>
          <w:sz w:val="28"/>
          <w:szCs w:val="28"/>
        </w:rPr>
        <w:t>неподелённой</w:t>
      </w:r>
      <w:proofErr w:type="spellEnd"/>
      <w:r w:rsidRPr="00393DAB">
        <w:rPr>
          <w:rFonts w:ascii="Times New Roman" w:hAnsi="Times New Roman"/>
          <w:sz w:val="28"/>
          <w:szCs w:val="28"/>
        </w:rPr>
        <w:t xml:space="preserve"> электронной пары на атоме азота. Данная электронная пара легко вовлекается в донорно-акцепторное взаимодействие с кислотными центрами поверхности оксидного полупроводника. Помимо участия в окислительно-восстановительных реакциях с адсорбированным кислородом, аммиак способен осуществлять прямую передачу электронной плотности в приповерхностную область чувствительного слоя. Это приводит к значительному увеличению концентрации носителей заряда и уменьшению высоты потенциальных барьеров на </w:t>
      </w:r>
      <w:proofErr w:type="spellStart"/>
      <w:r w:rsidRPr="00393DAB">
        <w:rPr>
          <w:rFonts w:ascii="Times New Roman" w:hAnsi="Times New Roman"/>
          <w:sz w:val="28"/>
          <w:szCs w:val="28"/>
        </w:rPr>
        <w:t>межзеренных</w:t>
      </w:r>
      <w:proofErr w:type="spellEnd"/>
      <w:r w:rsidRPr="00393DAB">
        <w:rPr>
          <w:rFonts w:ascii="Times New Roman" w:hAnsi="Times New Roman"/>
          <w:sz w:val="28"/>
          <w:szCs w:val="28"/>
        </w:rPr>
        <w:t xml:space="preserve"> границах.</w:t>
      </w:r>
      <w:r>
        <w:rPr>
          <w:rFonts w:ascii="Times New Roman" w:hAnsi="Times New Roman"/>
          <w:sz w:val="28"/>
          <w:szCs w:val="28"/>
        </w:rPr>
        <w:t xml:space="preserve"> </w:t>
      </w:r>
      <w:r w:rsidRPr="00393DAB">
        <w:rPr>
          <w:rFonts w:ascii="Times New Roman" w:hAnsi="Times New Roman"/>
          <w:sz w:val="28"/>
          <w:szCs w:val="28"/>
        </w:rPr>
        <w:t>В случае этанола и ацетона донорные свойства выражены в меньшей степени. Для этанола основной вклад в сенсорный отклик вносит каталитическое окисление молекулы на поверхности оксида металла с образованием CO₂ и H₂O, сопровождающееся возвратом электронов в зону проводимости. Данный процесс является многостадийным и требует повышенных рабочих температур, что снижает эффективность и скорость электронного обмена.</w:t>
      </w:r>
      <w:r>
        <w:rPr>
          <w:rFonts w:ascii="Times New Roman" w:hAnsi="Times New Roman"/>
          <w:sz w:val="28"/>
          <w:szCs w:val="28"/>
        </w:rPr>
        <w:t xml:space="preserve"> </w:t>
      </w:r>
      <w:r w:rsidRPr="00393DAB">
        <w:rPr>
          <w:rFonts w:ascii="Times New Roman" w:hAnsi="Times New Roman"/>
          <w:sz w:val="28"/>
          <w:szCs w:val="28"/>
        </w:rPr>
        <w:t xml:space="preserve">Ацетон, несмотря на наличие полярной карбонильной группы C=O, характеризуется ограниченной способностью к прямой отдаче электронов. </w:t>
      </w:r>
      <w:r w:rsidR="00B233EA" w:rsidRPr="00393DAB">
        <w:rPr>
          <w:rFonts w:ascii="Times New Roman" w:hAnsi="Times New Roman"/>
          <w:sz w:val="28"/>
          <w:szCs w:val="28"/>
        </w:rPr>
        <w:t>Не поделённые</w:t>
      </w:r>
      <w:r w:rsidRPr="00393DAB">
        <w:rPr>
          <w:rFonts w:ascii="Times New Roman" w:hAnsi="Times New Roman"/>
          <w:sz w:val="28"/>
          <w:szCs w:val="28"/>
        </w:rPr>
        <w:t xml:space="preserve"> электронные пары атома кислорода в карбонильной группе сильно локализованы и преимущественно участвуют во взаимодействии с поверхностными катионными центрами, что приводит в основном к адсорбции дипольного характера. Электронная отдача в этом случае осуществляется </w:t>
      </w:r>
      <w:r w:rsidRPr="00393DAB">
        <w:rPr>
          <w:rFonts w:ascii="Times New Roman" w:hAnsi="Times New Roman"/>
          <w:sz w:val="28"/>
          <w:szCs w:val="28"/>
        </w:rPr>
        <w:lastRenderedPageBreak/>
        <w:t>преимущественно через реакции с адсорбированным кислородом и сопровождается меньшим числом высвобождаемых электронов по сравнению с аммиаком.</w:t>
      </w:r>
      <w:r>
        <w:rPr>
          <w:rFonts w:ascii="Times New Roman" w:hAnsi="Times New Roman"/>
          <w:sz w:val="28"/>
          <w:szCs w:val="28"/>
        </w:rPr>
        <w:t xml:space="preserve"> </w:t>
      </w:r>
      <w:r w:rsidRPr="00393DAB">
        <w:rPr>
          <w:rFonts w:ascii="Times New Roman" w:hAnsi="Times New Roman"/>
          <w:sz w:val="28"/>
          <w:szCs w:val="28"/>
        </w:rPr>
        <w:t>Таким образом, более высокая чувствительность газовых сенсоров к аммиаку по сравнению с этанолом и ацетоном обусловлена высокой донорной способностью молекулы NH₃, эффективной хемосорбцией и значительной отдачей электронов в приповерхностной области оксидного полупроводника. Совокупность указанных факторов обеспечивает выраженный сенсорный отклик и низкий предел обнаружения аммиака.</w:t>
      </w:r>
    </w:p>
    <w:p w14:paraId="78F6B8E1" w14:textId="77777777" w:rsidR="00183696" w:rsidRPr="00AE3E17" w:rsidRDefault="00183696" w:rsidP="00781306">
      <w:pPr>
        <w:spacing w:after="0" w:line="240" w:lineRule="auto"/>
        <w:rPr>
          <w:rFonts w:ascii="Times New Roman" w:hAnsi="Times New Roman"/>
          <w:b/>
          <w:bCs/>
          <w:sz w:val="28"/>
          <w:szCs w:val="28"/>
          <w:lang w:val="kk-KZ"/>
        </w:rPr>
      </w:pPr>
    </w:p>
    <w:p w14:paraId="2C1F96E9" w14:textId="028719BC" w:rsidR="00183696" w:rsidRDefault="00183696" w:rsidP="00905B5A">
      <w:pPr>
        <w:spacing w:after="0" w:line="240" w:lineRule="auto"/>
        <w:rPr>
          <w:rFonts w:ascii="Times New Roman" w:hAnsi="Times New Roman"/>
          <w:sz w:val="28"/>
          <w:szCs w:val="28"/>
          <w:lang w:val="kk-KZ"/>
        </w:rPr>
      </w:pPr>
      <w:r>
        <w:rPr>
          <w:rFonts w:ascii="Times New Roman" w:hAnsi="Times New Roman"/>
          <w:sz w:val="28"/>
          <w:szCs w:val="28"/>
          <w:lang w:val="kk-KZ"/>
        </w:rPr>
        <w:t xml:space="preserve">Таблица </w:t>
      </w:r>
      <w:r w:rsidRPr="00786128">
        <w:rPr>
          <w:rFonts w:ascii="Times New Roman" w:hAnsi="Times New Roman"/>
          <w:sz w:val="28"/>
          <w:szCs w:val="28"/>
        </w:rPr>
        <w:t>2</w:t>
      </w:r>
      <w:r w:rsidR="008436CF">
        <w:rPr>
          <w:rFonts w:ascii="Times New Roman" w:hAnsi="Times New Roman"/>
          <w:sz w:val="28"/>
          <w:szCs w:val="28"/>
        </w:rPr>
        <w:t xml:space="preserve"> </w:t>
      </w:r>
      <w:r w:rsidR="008436CF">
        <w:rPr>
          <w:rFonts w:ascii="Times New Roman" w:hAnsi="Times New Roman"/>
          <w:sz w:val="28"/>
          <w:szCs w:val="28"/>
          <w:lang w:val="kk-KZ"/>
        </w:rPr>
        <w:t>–</w:t>
      </w:r>
      <w:r>
        <w:rPr>
          <w:rFonts w:ascii="Times New Roman" w:hAnsi="Times New Roman"/>
          <w:sz w:val="28"/>
          <w:szCs w:val="28"/>
          <w:lang w:val="kk-KZ"/>
        </w:rPr>
        <w:t xml:space="preserve"> Данные измерения системы Холла</w:t>
      </w:r>
    </w:p>
    <w:p w14:paraId="52ED3632" w14:textId="77777777" w:rsidR="00183696" w:rsidRPr="00786128" w:rsidRDefault="00183696" w:rsidP="0019735B">
      <w:pPr>
        <w:spacing w:after="0" w:line="240" w:lineRule="auto"/>
        <w:ind w:firstLine="709"/>
        <w:rPr>
          <w:rFonts w:ascii="Times New Roman" w:hAnsi="Times New Roman"/>
          <w:sz w:val="28"/>
          <w:szCs w:val="28"/>
        </w:rPr>
      </w:pPr>
    </w:p>
    <w:tbl>
      <w:tblPr>
        <w:tblStyle w:val="ae"/>
        <w:tblW w:w="0" w:type="auto"/>
        <w:tblLayout w:type="fixed"/>
        <w:tblLook w:val="04A0" w:firstRow="1" w:lastRow="0" w:firstColumn="1" w:lastColumn="0" w:noHBand="0" w:noVBand="1"/>
      </w:tblPr>
      <w:tblGrid>
        <w:gridCol w:w="988"/>
        <w:gridCol w:w="1275"/>
        <w:gridCol w:w="1045"/>
        <w:gridCol w:w="1365"/>
        <w:gridCol w:w="1276"/>
        <w:gridCol w:w="1093"/>
        <w:gridCol w:w="1317"/>
        <w:gridCol w:w="1269"/>
      </w:tblGrid>
      <w:tr w:rsidR="00403A1B" w14:paraId="06670FED" w14:textId="77777777" w:rsidTr="00403A1B">
        <w:tc>
          <w:tcPr>
            <w:tcW w:w="988" w:type="dxa"/>
          </w:tcPr>
          <w:p w14:paraId="7144F5ED" w14:textId="257496CE" w:rsidR="00183696" w:rsidRPr="00403A1B" w:rsidRDefault="00183696" w:rsidP="00403A1B">
            <w:pPr>
              <w:spacing w:after="0" w:line="240" w:lineRule="auto"/>
              <w:rPr>
                <w:rFonts w:ascii="Times New Roman" w:hAnsi="Times New Roman"/>
                <w:color w:val="EE0000"/>
                <w:sz w:val="18"/>
                <w:szCs w:val="18"/>
                <w:lang w:val="kk-KZ"/>
              </w:rPr>
            </w:pPr>
            <w:r w:rsidRPr="00403A1B">
              <w:rPr>
                <w:rFonts w:ascii="Times New Roman" w:hAnsi="Times New Roman"/>
                <w:sz w:val="18"/>
                <w:szCs w:val="18"/>
                <w:lang w:val="kk-KZ"/>
              </w:rPr>
              <w:t>Образ</w:t>
            </w:r>
            <w:r w:rsidR="00403A1B" w:rsidRPr="00403A1B">
              <w:rPr>
                <w:rFonts w:ascii="Times New Roman" w:hAnsi="Times New Roman"/>
                <w:sz w:val="18"/>
                <w:szCs w:val="18"/>
                <w:lang w:val="kk-KZ"/>
              </w:rPr>
              <w:t>е</w:t>
            </w:r>
            <w:r w:rsidRPr="00403A1B">
              <w:rPr>
                <w:rFonts w:ascii="Times New Roman" w:hAnsi="Times New Roman"/>
                <w:sz w:val="18"/>
                <w:szCs w:val="18"/>
                <w:lang w:val="kk-KZ"/>
              </w:rPr>
              <w:t>ц</w:t>
            </w:r>
          </w:p>
        </w:tc>
        <w:tc>
          <w:tcPr>
            <w:tcW w:w="1275" w:type="dxa"/>
          </w:tcPr>
          <w:p w14:paraId="7D9B7629" w14:textId="77777777" w:rsidR="00183696" w:rsidRPr="00403A1B" w:rsidRDefault="00183696" w:rsidP="00403A1B">
            <w:pPr>
              <w:spacing w:after="0" w:line="240" w:lineRule="auto"/>
              <w:rPr>
                <w:rFonts w:ascii="Times New Roman" w:hAnsi="Times New Roman"/>
                <w:sz w:val="18"/>
                <w:szCs w:val="18"/>
              </w:rPr>
            </w:pPr>
            <w:r w:rsidRPr="00403A1B">
              <w:rPr>
                <w:rFonts w:ascii="Times New Roman" w:hAnsi="Times New Roman"/>
                <w:sz w:val="18"/>
                <w:szCs w:val="18"/>
              </w:rPr>
              <w:t>Холловское напряжение</w:t>
            </w:r>
          </w:p>
          <w:p w14:paraId="501106D8" w14:textId="77777777" w:rsidR="00183696" w:rsidRPr="00403A1B" w:rsidRDefault="00183696" w:rsidP="00403A1B">
            <w:pPr>
              <w:spacing w:after="0" w:line="240" w:lineRule="auto"/>
              <w:rPr>
                <w:rFonts w:ascii="Times New Roman" w:eastAsia="Times New Roman" w:hAnsi="Times New Roman"/>
                <w:sz w:val="18"/>
                <w:szCs w:val="18"/>
              </w:rPr>
            </w:pPr>
            <w:r w:rsidRPr="00403A1B">
              <w:rPr>
                <w:rFonts w:ascii="Times New Roman" w:hAnsi="Times New Roman"/>
                <w:sz w:val="18"/>
                <w:szCs w:val="18"/>
              </w:rPr>
              <w:t>(мВ)</w:t>
            </w:r>
          </w:p>
          <w:p w14:paraId="3840615D" w14:textId="77777777" w:rsidR="00183696" w:rsidRPr="00403A1B" w:rsidRDefault="00183696" w:rsidP="00403A1B">
            <w:pPr>
              <w:spacing w:after="0" w:line="240" w:lineRule="auto"/>
              <w:ind w:firstLine="709"/>
              <w:rPr>
                <w:rFonts w:ascii="Times New Roman" w:hAnsi="Times New Roman"/>
                <w:sz w:val="18"/>
                <w:szCs w:val="18"/>
                <w:lang w:val="kk-KZ"/>
              </w:rPr>
            </w:pPr>
          </w:p>
        </w:tc>
        <w:tc>
          <w:tcPr>
            <w:tcW w:w="1045" w:type="dxa"/>
          </w:tcPr>
          <w:p w14:paraId="18E3FEE9" w14:textId="14DF890A" w:rsidR="00183696" w:rsidRPr="00403A1B" w:rsidRDefault="00183696" w:rsidP="00403A1B">
            <w:pPr>
              <w:spacing w:after="0" w:line="240" w:lineRule="auto"/>
              <w:rPr>
                <w:rFonts w:ascii="Times New Roman" w:hAnsi="Times New Roman"/>
                <w:sz w:val="18"/>
                <w:szCs w:val="18"/>
                <w:lang w:val="kk-KZ"/>
              </w:rPr>
            </w:pPr>
            <w:r w:rsidRPr="00403A1B">
              <w:rPr>
                <w:rFonts w:ascii="Times New Roman" w:hAnsi="Times New Roman"/>
                <w:sz w:val="18"/>
                <w:szCs w:val="18"/>
                <w:lang w:val="kk-KZ"/>
              </w:rPr>
              <w:t>Удельное сопротив</w:t>
            </w:r>
            <w:r w:rsidR="00403A1B" w:rsidRPr="00403A1B">
              <w:rPr>
                <w:rFonts w:ascii="Times New Roman" w:hAnsi="Times New Roman"/>
                <w:sz w:val="18"/>
                <w:szCs w:val="18"/>
                <w:lang w:val="kk-KZ"/>
              </w:rPr>
              <w:t>-</w:t>
            </w:r>
            <w:r w:rsidRPr="00403A1B">
              <w:rPr>
                <w:rFonts w:ascii="Times New Roman" w:hAnsi="Times New Roman"/>
                <w:sz w:val="18"/>
                <w:szCs w:val="18"/>
                <w:lang w:val="kk-KZ"/>
              </w:rPr>
              <w:t>ление (Ом*см)</w:t>
            </w:r>
          </w:p>
        </w:tc>
        <w:tc>
          <w:tcPr>
            <w:tcW w:w="1365" w:type="dxa"/>
          </w:tcPr>
          <w:p w14:paraId="2FAC423D" w14:textId="77777777" w:rsidR="00403A1B" w:rsidRPr="00403A1B" w:rsidRDefault="00183696" w:rsidP="00403A1B">
            <w:pPr>
              <w:spacing w:after="0" w:line="240" w:lineRule="auto"/>
              <w:rPr>
                <w:rFonts w:ascii="Times New Roman" w:hAnsi="Times New Roman"/>
                <w:sz w:val="18"/>
                <w:szCs w:val="18"/>
              </w:rPr>
            </w:pPr>
            <w:r w:rsidRPr="00403A1B">
              <w:rPr>
                <w:rFonts w:ascii="Times New Roman" w:hAnsi="Times New Roman"/>
                <w:sz w:val="18"/>
                <w:szCs w:val="18"/>
              </w:rPr>
              <w:t>Проводимость</w:t>
            </w:r>
          </w:p>
          <w:p w14:paraId="7DB6E71D" w14:textId="7E75ED35" w:rsidR="00183696" w:rsidRPr="00403A1B" w:rsidRDefault="00183696" w:rsidP="00403A1B">
            <w:pPr>
              <w:spacing w:after="0" w:line="240" w:lineRule="auto"/>
              <w:rPr>
                <w:rFonts w:ascii="Times New Roman" w:eastAsia="Times New Roman" w:hAnsi="Times New Roman"/>
                <w:sz w:val="18"/>
                <w:szCs w:val="18"/>
              </w:rPr>
            </w:pPr>
            <w:r w:rsidRPr="00403A1B">
              <w:rPr>
                <w:rFonts w:ascii="Times New Roman" w:hAnsi="Times New Roman"/>
                <w:sz w:val="18"/>
                <w:szCs w:val="18"/>
              </w:rPr>
              <w:t>(1/Ом*см)</w:t>
            </w:r>
          </w:p>
          <w:p w14:paraId="6CCD45C2" w14:textId="77777777" w:rsidR="00183696" w:rsidRPr="00403A1B" w:rsidRDefault="00183696" w:rsidP="00403A1B">
            <w:pPr>
              <w:spacing w:after="0" w:line="240" w:lineRule="auto"/>
              <w:ind w:firstLine="709"/>
              <w:rPr>
                <w:rFonts w:ascii="Times New Roman" w:hAnsi="Times New Roman"/>
                <w:sz w:val="18"/>
                <w:szCs w:val="18"/>
                <w:lang w:val="kk-KZ"/>
              </w:rPr>
            </w:pPr>
          </w:p>
        </w:tc>
        <w:tc>
          <w:tcPr>
            <w:tcW w:w="1276" w:type="dxa"/>
          </w:tcPr>
          <w:p w14:paraId="19FA17FE" w14:textId="77777777" w:rsidR="00183696" w:rsidRPr="00403A1B" w:rsidRDefault="00183696" w:rsidP="00403A1B">
            <w:pPr>
              <w:spacing w:after="0" w:line="240" w:lineRule="auto"/>
              <w:rPr>
                <w:rFonts w:ascii="Times New Roman" w:eastAsia="Times New Roman" w:hAnsi="Times New Roman"/>
                <w:sz w:val="18"/>
                <w:szCs w:val="18"/>
              </w:rPr>
            </w:pPr>
            <w:r w:rsidRPr="00403A1B">
              <w:rPr>
                <w:rFonts w:ascii="Times New Roman" w:hAnsi="Times New Roman"/>
                <w:sz w:val="18"/>
                <w:szCs w:val="18"/>
              </w:rPr>
              <w:t>Подвижность (см</w:t>
            </w:r>
            <w:r w:rsidRPr="00403A1B">
              <w:rPr>
                <w:rFonts w:ascii="Times New Roman" w:hAnsi="Times New Roman"/>
                <w:sz w:val="18"/>
                <w:szCs w:val="18"/>
                <w:vertAlign w:val="superscript"/>
              </w:rPr>
              <w:t>2</w:t>
            </w:r>
            <w:r w:rsidRPr="00403A1B">
              <w:rPr>
                <w:rFonts w:ascii="Times New Roman" w:hAnsi="Times New Roman"/>
                <w:sz w:val="18"/>
                <w:szCs w:val="18"/>
              </w:rPr>
              <w:t>/В*с)</w:t>
            </w:r>
          </w:p>
          <w:p w14:paraId="2A773022" w14:textId="77777777" w:rsidR="00183696" w:rsidRPr="00403A1B" w:rsidRDefault="00183696" w:rsidP="00403A1B">
            <w:pPr>
              <w:spacing w:after="0" w:line="240" w:lineRule="auto"/>
              <w:ind w:firstLine="709"/>
              <w:rPr>
                <w:rFonts w:ascii="Times New Roman" w:hAnsi="Times New Roman"/>
                <w:sz w:val="18"/>
                <w:szCs w:val="18"/>
                <w:lang w:val="kk-KZ"/>
              </w:rPr>
            </w:pPr>
          </w:p>
        </w:tc>
        <w:tc>
          <w:tcPr>
            <w:tcW w:w="1093" w:type="dxa"/>
          </w:tcPr>
          <w:p w14:paraId="397E5F6B" w14:textId="77777777" w:rsidR="00183696" w:rsidRPr="00403A1B" w:rsidRDefault="00183696" w:rsidP="00403A1B">
            <w:pPr>
              <w:spacing w:after="0" w:line="240" w:lineRule="auto"/>
              <w:rPr>
                <w:rFonts w:ascii="Times New Roman" w:eastAsia="Times New Roman" w:hAnsi="Times New Roman"/>
                <w:sz w:val="18"/>
                <w:szCs w:val="18"/>
              </w:rPr>
            </w:pPr>
            <w:r w:rsidRPr="00403A1B">
              <w:rPr>
                <w:rFonts w:ascii="Times New Roman" w:hAnsi="Times New Roman"/>
                <w:sz w:val="18"/>
                <w:szCs w:val="18"/>
              </w:rPr>
              <w:t>Коэффициент Холла (см</w:t>
            </w:r>
            <w:r w:rsidRPr="00403A1B">
              <w:rPr>
                <w:rFonts w:ascii="Times New Roman" w:hAnsi="Times New Roman"/>
                <w:sz w:val="18"/>
                <w:szCs w:val="18"/>
                <w:vertAlign w:val="superscript"/>
              </w:rPr>
              <w:t>3</w:t>
            </w:r>
            <w:r w:rsidRPr="00403A1B">
              <w:rPr>
                <w:rFonts w:ascii="Times New Roman" w:hAnsi="Times New Roman"/>
                <w:sz w:val="18"/>
                <w:szCs w:val="18"/>
              </w:rPr>
              <w:t>/Кулон)</w:t>
            </w:r>
          </w:p>
          <w:p w14:paraId="401F6842" w14:textId="77777777" w:rsidR="00183696" w:rsidRPr="00403A1B" w:rsidRDefault="00183696" w:rsidP="00403A1B">
            <w:pPr>
              <w:spacing w:after="0" w:line="240" w:lineRule="auto"/>
              <w:ind w:firstLine="709"/>
              <w:rPr>
                <w:rFonts w:ascii="Times New Roman" w:hAnsi="Times New Roman"/>
                <w:sz w:val="18"/>
                <w:szCs w:val="18"/>
                <w:lang w:val="kk-KZ"/>
              </w:rPr>
            </w:pPr>
          </w:p>
        </w:tc>
        <w:tc>
          <w:tcPr>
            <w:tcW w:w="1317" w:type="dxa"/>
          </w:tcPr>
          <w:p w14:paraId="0FEF8465" w14:textId="77777777" w:rsidR="00183696" w:rsidRPr="00403A1B" w:rsidRDefault="00183696" w:rsidP="00403A1B">
            <w:pPr>
              <w:spacing w:after="0" w:line="240" w:lineRule="auto"/>
              <w:rPr>
                <w:rFonts w:ascii="Times New Roman" w:eastAsia="Times New Roman" w:hAnsi="Times New Roman"/>
                <w:sz w:val="18"/>
                <w:szCs w:val="18"/>
              </w:rPr>
            </w:pPr>
            <w:r w:rsidRPr="00403A1B">
              <w:rPr>
                <w:rFonts w:ascii="Times New Roman" w:hAnsi="Times New Roman"/>
                <w:sz w:val="18"/>
                <w:szCs w:val="18"/>
              </w:rPr>
              <w:t>Концентрация носителей (1/см</w:t>
            </w:r>
            <w:r w:rsidRPr="00403A1B">
              <w:rPr>
                <w:rFonts w:ascii="Times New Roman" w:hAnsi="Times New Roman"/>
                <w:sz w:val="18"/>
                <w:szCs w:val="18"/>
                <w:vertAlign w:val="superscript"/>
              </w:rPr>
              <w:t>3</w:t>
            </w:r>
            <w:r w:rsidRPr="00403A1B">
              <w:rPr>
                <w:rFonts w:ascii="Times New Roman" w:hAnsi="Times New Roman"/>
                <w:sz w:val="18"/>
                <w:szCs w:val="18"/>
              </w:rPr>
              <w:t>)</w:t>
            </w:r>
          </w:p>
          <w:p w14:paraId="72B6D70D" w14:textId="77777777" w:rsidR="00183696" w:rsidRPr="00403A1B" w:rsidRDefault="00183696" w:rsidP="00403A1B">
            <w:pPr>
              <w:spacing w:after="0" w:line="240" w:lineRule="auto"/>
              <w:ind w:firstLine="709"/>
              <w:rPr>
                <w:rFonts w:ascii="Times New Roman" w:hAnsi="Times New Roman"/>
                <w:sz w:val="18"/>
                <w:szCs w:val="18"/>
                <w:lang w:val="kk-KZ"/>
              </w:rPr>
            </w:pPr>
          </w:p>
        </w:tc>
        <w:tc>
          <w:tcPr>
            <w:tcW w:w="1269" w:type="dxa"/>
          </w:tcPr>
          <w:p w14:paraId="6B650F0C" w14:textId="77777777" w:rsidR="00183696" w:rsidRPr="00403A1B" w:rsidRDefault="00183696" w:rsidP="00403A1B">
            <w:pPr>
              <w:spacing w:after="0" w:line="240" w:lineRule="auto"/>
              <w:rPr>
                <w:rFonts w:ascii="Times New Roman" w:hAnsi="Times New Roman"/>
                <w:sz w:val="18"/>
                <w:szCs w:val="18"/>
                <w:lang w:val="en-US"/>
              </w:rPr>
            </w:pPr>
            <w:r w:rsidRPr="00403A1B">
              <w:rPr>
                <w:rFonts w:ascii="Times New Roman" w:hAnsi="Times New Roman"/>
                <w:sz w:val="18"/>
                <w:szCs w:val="18"/>
              </w:rPr>
              <w:t>Квадратное сопротивление</w:t>
            </w:r>
          </w:p>
          <w:p w14:paraId="1EFF2CFB" w14:textId="77777777" w:rsidR="00183696" w:rsidRPr="00403A1B" w:rsidRDefault="00183696" w:rsidP="00403A1B">
            <w:pPr>
              <w:spacing w:after="0" w:line="240" w:lineRule="auto"/>
              <w:rPr>
                <w:rFonts w:ascii="Times New Roman" w:eastAsia="Times New Roman" w:hAnsi="Times New Roman"/>
                <w:sz w:val="18"/>
                <w:szCs w:val="18"/>
              </w:rPr>
            </w:pPr>
            <w:r w:rsidRPr="00403A1B">
              <w:rPr>
                <w:rFonts w:ascii="Times New Roman" w:hAnsi="Times New Roman"/>
                <w:sz w:val="18"/>
                <w:szCs w:val="18"/>
              </w:rPr>
              <w:t>(Ом/м</w:t>
            </w:r>
            <w:r w:rsidRPr="00403A1B">
              <w:rPr>
                <w:rFonts w:ascii="Times New Roman" w:hAnsi="Times New Roman"/>
                <w:sz w:val="18"/>
                <w:szCs w:val="18"/>
                <w:vertAlign w:val="superscript"/>
              </w:rPr>
              <w:t>2</w:t>
            </w:r>
            <w:r w:rsidRPr="00403A1B">
              <w:rPr>
                <w:rFonts w:ascii="Times New Roman" w:hAnsi="Times New Roman"/>
                <w:sz w:val="18"/>
                <w:szCs w:val="18"/>
              </w:rPr>
              <w:t>)</w:t>
            </w:r>
          </w:p>
          <w:p w14:paraId="3E6D6922" w14:textId="77777777" w:rsidR="00183696" w:rsidRPr="00403A1B" w:rsidRDefault="00183696" w:rsidP="00403A1B">
            <w:pPr>
              <w:spacing w:after="0" w:line="240" w:lineRule="auto"/>
              <w:ind w:firstLine="709"/>
              <w:rPr>
                <w:rFonts w:ascii="Times New Roman" w:hAnsi="Times New Roman"/>
                <w:sz w:val="18"/>
                <w:szCs w:val="18"/>
              </w:rPr>
            </w:pPr>
          </w:p>
        </w:tc>
      </w:tr>
      <w:tr w:rsidR="00403A1B" w14:paraId="03328866" w14:textId="77777777" w:rsidTr="00403A1B">
        <w:tc>
          <w:tcPr>
            <w:tcW w:w="988" w:type="dxa"/>
            <w:vAlign w:val="bottom"/>
          </w:tcPr>
          <w:p w14:paraId="3ADAB105" w14:textId="77777777" w:rsidR="00183696" w:rsidRPr="00403A1B" w:rsidRDefault="00183696" w:rsidP="00403A1B">
            <w:pPr>
              <w:spacing w:after="0" w:line="240" w:lineRule="auto"/>
              <w:rPr>
                <w:rFonts w:ascii="Times New Roman" w:hAnsi="Times New Roman"/>
                <w:sz w:val="20"/>
                <w:szCs w:val="20"/>
                <w:lang w:val="en-US"/>
              </w:rPr>
            </w:pPr>
            <w:r w:rsidRPr="00403A1B">
              <w:rPr>
                <w:rFonts w:ascii="Times New Roman" w:hAnsi="Times New Roman"/>
                <w:sz w:val="20"/>
                <w:szCs w:val="20"/>
                <w:lang w:val="en-US"/>
              </w:rPr>
              <w:t>Por-Si</w:t>
            </w:r>
          </w:p>
        </w:tc>
        <w:tc>
          <w:tcPr>
            <w:tcW w:w="1275" w:type="dxa"/>
            <w:vAlign w:val="bottom"/>
          </w:tcPr>
          <w:p w14:paraId="72C5CFF3"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6.97E+0</w:t>
            </w:r>
          </w:p>
        </w:tc>
        <w:tc>
          <w:tcPr>
            <w:tcW w:w="1045" w:type="dxa"/>
            <w:vAlign w:val="bottom"/>
          </w:tcPr>
          <w:p w14:paraId="29C793E4"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3.29E-3</w:t>
            </w:r>
          </w:p>
        </w:tc>
        <w:tc>
          <w:tcPr>
            <w:tcW w:w="1365" w:type="dxa"/>
            <w:vAlign w:val="bottom"/>
          </w:tcPr>
          <w:p w14:paraId="688159FB"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3.04E+2</w:t>
            </w:r>
          </w:p>
        </w:tc>
        <w:tc>
          <w:tcPr>
            <w:tcW w:w="1276" w:type="dxa"/>
            <w:vAlign w:val="bottom"/>
          </w:tcPr>
          <w:p w14:paraId="4565EF50"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7.06E+1</w:t>
            </w:r>
          </w:p>
        </w:tc>
        <w:tc>
          <w:tcPr>
            <w:tcW w:w="1093" w:type="dxa"/>
            <w:vAlign w:val="bottom"/>
          </w:tcPr>
          <w:p w14:paraId="729AB6F0"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2.32E-1</w:t>
            </w:r>
          </w:p>
        </w:tc>
        <w:tc>
          <w:tcPr>
            <w:tcW w:w="1317" w:type="dxa"/>
            <w:vAlign w:val="bottom"/>
          </w:tcPr>
          <w:p w14:paraId="3468FE17"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2.69E+19</w:t>
            </w:r>
          </w:p>
        </w:tc>
        <w:tc>
          <w:tcPr>
            <w:tcW w:w="1269" w:type="dxa"/>
            <w:vAlign w:val="bottom"/>
          </w:tcPr>
          <w:p w14:paraId="3AE87739" w14:textId="77777777" w:rsidR="00183696" w:rsidRPr="00403A1B" w:rsidRDefault="00183696" w:rsidP="00403A1B">
            <w:pPr>
              <w:spacing w:after="0" w:line="240" w:lineRule="auto"/>
              <w:rPr>
                <w:rFonts w:ascii="Times New Roman" w:hAnsi="Times New Roman"/>
                <w:color w:val="000000"/>
                <w:sz w:val="20"/>
                <w:szCs w:val="20"/>
              </w:rPr>
            </w:pPr>
            <w:r w:rsidRPr="00403A1B">
              <w:rPr>
                <w:rFonts w:ascii="Times New Roman" w:hAnsi="Times New Roman"/>
                <w:color w:val="000000"/>
                <w:sz w:val="20"/>
                <w:szCs w:val="20"/>
              </w:rPr>
              <w:t>6.58E+1</w:t>
            </w:r>
          </w:p>
        </w:tc>
      </w:tr>
      <w:tr w:rsidR="00403A1B" w14:paraId="4E2FBC4B" w14:textId="77777777" w:rsidTr="00403A1B">
        <w:tc>
          <w:tcPr>
            <w:tcW w:w="988" w:type="dxa"/>
            <w:vAlign w:val="bottom"/>
          </w:tcPr>
          <w:p w14:paraId="44A7577E" w14:textId="77777777" w:rsidR="00183696" w:rsidRPr="00403A1B" w:rsidRDefault="00183696" w:rsidP="00403A1B">
            <w:pPr>
              <w:spacing w:after="0" w:line="240" w:lineRule="auto"/>
              <w:rPr>
                <w:rFonts w:ascii="Times New Roman" w:hAnsi="Times New Roman"/>
                <w:sz w:val="20"/>
                <w:szCs w:val="20"/>
                <w:lang w:val="en-US"/>
              </w:rPr>
            </w:pPr>
            <w:r w:rsidRPr="00403A1B">
              <w:rPr>
                <w:rFonts w:ascii="Times New Roman" w:hAnsi="Times New Roman"/>
                <w:sz w:val="20"/>
                <w:szCs w:val="20"/>
                <w:lang w:val="en-US"/>
              </w:rPr>
              <w:t>SnO</w:t>
            </w:r>
            <w:r w:rsidRPr="00403A1B">
              <w:rPr>
                <w:rFonts w:ascii="Times New Roman" w:hAnsi="Times New Roman"/>
                <w:sz w:val="20"/>
                <w:szCs w:val="20"/>
                <w:vertAlign w:val="subscript"/>
                <w:lang w:val="en-US"/>
              </w:rPr>
              <w:t>2</w:t>
            </w:r>
          </w:p>
        </w:tc>
        <w:tc>
          <w:tcPr>
            <w:tcW w:w="1275" w:type="dxa"/>
            <w:vAlign w:val="bottom"/>
          </w:tcPr>
          <w:p w14:paraId="62D45D95"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5.89E+1</w:t>
            </w:r>
          </w:p>
        </w:tc>
        <w:tc>
          <w:tcPr>
            <w:tcW w:w="1045" w:type="dxa"/>
            <w:vAlign w:val="bottom"/>
          </w:tcPr>
          <w:p w14:paraId="081701B0"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8.07E-7</w:t>
            </w:r>
          </w:p>
        </w:tc>
        <w:tc>
          <w:tcPr>
            <w:tcW w:w="1365" w:type="dxa"/>
            <w:vAlign w:val="bottom"/>
          </w:tcPr>
          <w:p w14:paraId="75A86745"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1.24E+6</w:t>
            </w:r>
          </w:p>
        </w:tc>
        <w:tc>
          <w:tcPr>
            <w:tcW w:w="1276" w:type="dxa"/>
            <w:vAlign w:val="bottom"/>
          </w:tcPr>
          <w:p w14:paraId="588EB3F5"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4.87E+5</w:t>
            </w:r>
          </w:p>
        </w:tc>
        <w:tc>
          <w:tcPr>
            <w:tcW w:w="1093" w:type="dxa"/>
            <w:vAlign w:val="bottom"/>
          </w:tcPr>
          <w:p w14:paraId="759A9B70"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3.93E-1</w:t>
            </w:r>
          </w:p>
        </w:tc>
        <w:tc>
          <w:tcPr>
            <w:tcW w:w="1317" w:type="dxa"/>
            <w:vAlign w:val="bottom"/>
          </w:tcPr>
          <w:p w14:paraId="474A04EF" w14:textId="77777777" w:rsidR="00183696" w:rsidRPr="00403A1B" w:rsidRDefault="00183696" w:rsidP="00403A1B">
            <w:pPr>
              <w:spacing w:after="0" w:line="240" w:lineRule="auto"/>
              <w:rPr>
                <w:rFonts w:ascii="Times New Roman" w:hAnsi="Times New Roman"/>
                <w:color w:val="EE0000"/>
                <w:sz w:val="20"/>
                <w:szCs w:val="20"/>
                <w:lang w:val="kk-KZ"/>
              </w:rPr>
            </w:pPr>
            <w:r w:rsidRPr="00403A1B">
              <w:rPr>
                <w:rFonts w:ascii="Times New Roman" w:hAnsi="Times New Roman"/>
                <w:color w:val="000000"/>
                <w:sz w:val="20"/>
                <w:szCs w:val="20"/>
              </w:rPr>
              <w:t>1.59E+19</w:t>
            </w:r>
          </w:p>
        </w:tc>
        <w:tc>
          <w:tcPr>
            <w:tcW w:w="1269" w:type="dxa"/>
            <w:vAlign w:val="bottom"/>
          </w:tcPr>
          <w:p w14:paraId="7DAC185E" w14:textId="77777777" w:rsidR="00183696" w:rsidRPr="00403A1B" w:rsidRDefault="00183696" w:rsidP="00403A1B">
            <w:pPr>
              <w:spacing w:after="0" w:line="240" w:lineRule="auto"/>
              <w:rPr>
                <w:rFonts w:ascii="Times New Roman" w:hAnsi="Times New Roman"/>
                <w:color w:val="000000"/>
                <w:sz w:val="20"/>
                <w:szCs w:val="20"/>
              </w:rPr>
            </w:pPr>
            <w:r w:rsidRPr="00403A1B">
              <w:rPr>
                <w:rFonts w:ascii="Times New Roman" w:hAnsi="Times New Roman"/>
                <w:color w:val="000000"/>
                <w:sz w:val="20"/>
                <w:szCs w:val="20"/>
              </w:rPr>
              <w:t>8.07E-2</w:t>
            </w:r>
          </w:p>
        </w:tc>
      </w:tr>
    </w:tbl>
    <w:p w14:paraId="4567F077" w14:textId="77777777" w:rsidR="00B46B5C" w:rsidRDefault="00B46B5C" w:rsidP="0019735B">
      <w:pPr>
        <w:spacing w:after="0" w:line="240" w:lineRule="auto"/>
        <w:ind w:firstLine="709"/>
        <w:jc w:val="both"/>
        <w:rPr>
          <w:rFonts w:ascii="Times New Roman" w:hAnsi="Times New Roman"/>
          <w:sz w:val="28"/>
          <w:szCs w:val="28"/>
        </w:rPr>
      </w:pPr>
    </w:p>
    <w:p w14:paraId="4435E646" w14:textId="69FDB725" w:rsidR="00183696" w:rsidRPr="00786128" w:rsidRDefault="00183696" w:rsidP="0019735B">
      <w:pPr>
        <w:spacing w:after="0" w:line="240" w:lineRule="auto"/>
        <w:ind w:firstLine="709"/>
        <w:jc w:val="both"/>
        <w:rPr>
          <w:rFonts w:ascii="Times New Roman" w:hAnsi="Times New Roman"/>
          <w:sz w:val="28"/>
          <w:szCs w:val="28"/>
        </w:rPr>
      </w:pPr>
      <w:r w:rsidRPr="00786128">
        <w:rPr>
          <w:rFonts w:ascii="Times New Roman" w:hAnsi="Times New Roman"/>
          <w:sz w:val="28"/>
          <w:szCs w:val="28"/>
        </w:rPr>
        <w:t xml:space="preserve">В таблице </w:t>
      </w:r>
      <w:r>
        <w:rPr>
          <w:rFonts w:ascii="Times New Roman" w:hAnsi="Times New Roman"/>
          <w:sz w:val="28"/>
          <w:szCs w:val="28"/>
        </w:rPr>
        <w:t xml:space="preserve">2 </w:t>
      </w:r>
      <w:r w:rsidRPr="00786128">
        <w:rPr>
          <w:rFonts w:ascii="Times New Roman" w:hAnsi="Times New Roman"/>
          <w:sz w:val="28"/>
          <w:szCs w:val="28"/>
        </w:rPr>
        <w:t>представлены результаты холловских измерений для образцов пористого кремния (</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и диоксида олова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₂), позволяющие оценить их основные электрофизические параметры: удельное сопротивление, проводимость, подвижность носителей заряда, коэффициент Холла и концентрацию носителей.</w:t>
      </w:r>
    </w:p>
    <w:p w14:paraId="62CFDCBA" w14:textId="77777777" w:rsidR="00183696" w:rsidRPr="00786128" w:rsidRDefault="00183696" w:rsidP="0019735B">
      <w:pPr>
        <w:spacing w:after="0" w:line="240" w:lineRule="auto"/>
        <w:ind w:firstLine="709"/>
        <w:jc w:val="both"/>
        <w:rPr>
          <w:rFonts w:ascii="Times New Roman" w:hAnsi="Times New Roman"/>
          <w:sz w:val="28"/>
          <w:szCs w:val="28"/>
        </w:rPr>
      </w:pPr>
      <w:r w:rsidRPr="00786128">
        <w:rPr>
          <w:rFonts w:ascii="Times New Roman" w:hAnsi="Times New Roman"/>
          <w:sz w:val="28"/>
          <w:szCs w:val="28"/>
        </w:rPr>
        <w:t xml:space="preserve">Для образца </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xml:space="preserve"> холловское напряжение составляет 6,97 мВ, что указывает на относительно умеренный отклик материала в магнитном поле. Удельное сопротивление </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xml:space="preserve"> равно</w:t>
      </w:r>
      <w:r>
        <w:rPr>
          <w:rFonts w:ascii="Times New Roman" w:hAnsi="Times New Roman"/>
          <w:sz w:val="28"/>
          <w:szCs w:val="28"/>
        </w:rPr>
        <w:t xml:space="preserve"> 3.29*10</w:t>
      </w:r>
      <w:r>
        <w:rPr>
          <w:rFonts w:ascii="Times New Roman" w:hAnsi="Times New Roman"/>
          <w:sz w:val="28"/>
          <w:szCs w:val="28"/>
          <w:vertAlign w:val="superscript"/>
        </w:rPr>
        <w:t>-3</w:t>
      </w:r>
      <w:r w:rsidRPr="00786128">
        <w:rPr>
          <w:rFonts w:ascii="Times New Roman" w:hAnsi="Times New Roman"/>
          <w:sz w:val="28"/>
          <w:szCs w:val="28"/>
        </w:rPr>
        <w:t xml:space="preserve"> </w:t>
      </w:r>
      <w:proofErr w:type="spellStart"/>
      <w:r w:rsidRPr="00786128">
        <w:rPr>
          <w:rFonts w:ascii="Times New Roman" w:hAnsi="Times New Roman"/>
          <w:sz w:val="28"/>
          <w:szCs w:val="28"/>
        </w:rPr>
        <w:t>Ом·см</w:t>
      </w:r>
      <w:proofErr w:type="spellEnd"/>
      <w:r w:rsidRPr="00786128">
        <w:rPr>
          <w:rFonts w:ascii="Times New Roman" w:hAnsi="Times New Roman"/>
          <w:sz w:val="28"/>
          <w:szCs w:val="28"/>
        </w:rPr>
        <w:t>, а соответствующая проводимость —</w:t>
      </w:r>
      <w:r>
        <w:rPr>
          <w:rFonts w:ascii="Times New Roman" w:hAnsi="Times New Roman"/>
          <w:sz w:val="28"/>
          <w:szCs w:val="28"/>
        </w:rPr>
        <w:t>3.04*10</w:t>
      </w:r>
      <w:r>
        <w:rPr>
          <w:rFonts w:ascii="Times New Roman" w:hAnsi="Times New Roman"/>
          <w:sz w:val="28"/>
          <w:szCs w:val="28"/>
          <w:vertAlign w:val="superscript"/>
        </w:rPr>
        <w:t xml:space="preserve">2 </w:t>
      </w:r>
      <w:r w:rsidRPr="00786128">
        <w:rPr>
          <w:rFonts w:ascii="Times New Roman" w:hAnsi="Times New Roman"/>
          <w:sz w:val="28"/>
          <w:szCs w:val="28"/>
        </w:rPr>
        <w:t>(</w:t>
      </w:r>
      <w:proofErr w:type="spellStart"/>
      <w:r w:rsidRPr="00786128">
        <w:rPr>
          <w:rFonts w:ascii="Times New Roman" w:hAnsi="Times New Roman"/>
          <w:sz w:val="28"/>
          <w:szCs w:val="28"/>
        </w:rPr>
        <w:t>Ом·см</w:t>
      </w:r>
      <w:proofErr w:type="spellEnd"/>
      <w:r w:rsidRPr="00786128">
        <w:rPr>
          <w:rFonts w:ascii="Times New Roman" w:hAnsi="Times New Roman"/>
          <w:sz w:val="28"/>
          <w:szCs w:val="28"/>
        </w:rPr>
        <w:t>)</w:t>
      </w:r>
      <w:r>
        <w:rPr>
          <w:rFonts w:ascii="Times New Roman" w:hAnsi="Times New Roman"/>
          <w:sz w:val="28"/>
          <w:szCs w:val="28"/>
          <w:vertAlign w:val="superscript"/>
        </w:rPr>
        <w:t>-1</w:t>
      </w:r>
      <w:r w:rsidRPr="00786128">
        <w:rPr>
          <w:rFonts w:ascii="Times New Roman" w:hAnsi="Times New Roman"/>
          <w:sz w:val="28"/>
          <w:szCs w:val="28"/>
        </w:rPr>
        <w:t>. Эти значения характерны для пористого кремния с развитой поверхностью и высокой плотностью дефектных состояний, которые существенно влияют на транспорт заряда. Подвижность носителей составляет 70,6 см²/(</w:t>
      </w:r>
      <w:proofErr w:type="spellStart"/>
      <w:r w:rsidRPr="00786128">
        <w:rPr>
          <w:rFonts w:ascii="Times New Roman" w:hAnsi="Times New Roman"/>
          <w:sz w:val="28"/>
          <w:szCs w:val="28"/>
        </w:rPr>
        <w:t>В·с</w:t>
      </w:r>
      <w:proofErr w:type="spellEnd"/>
      <w:r w:rsidRPr="00786128">
        <w:rPr>
          <w:rFonts w:ascii="Times New Roman" w:hAnsi="Times New Roman"/>
          <w:sz w:val="28"/>
          <w:szCs w:val="28"/>
        </w:rPr>
        <w:t>), что заметно ниже по сравнению с кристаллическим кремнием и связано с интенсивным рассеянием носителей на границах пор и поверхностных состояниях. Концентрация носителей заряда достигает</w:t>
      </w:r>
      <w:r>
        <w:rPr>
          <w:rFonts w:ascii="Times New Roman" w:hAnsi="Times New Roman"/>
          <w:sz w:val="28"/>
          <w:szCs w:val="28"/>
        </w:rPr>
        <w:t xml:space="preserve"> 2.69*10</w:t>
      </w:r>
      <w:r>
        <w:rPr>
          <w:rFonts w:ascii="Times New Roman" w:hAnsi="Times New Roman"/>
          <w:sz w:val="28"/>
          <w:szCs w:val="28"/>
          <w:vertAlign w:val="superscript"/>
        </w:rPr>
        <w:t>19</w:t>
      </w:r>
      <w:r>
        <w:rPr>
          <w:rFonts w:ascii="Times New Roman" w:hAnsi="Times New Roman"/>
          <w:sz w:val="28"/>
          <w:szCs w:val="28"/>
        </w:rPr>
        <w:t>см</w:t>
      </w:r>
      <w:r>
        <w:rPr>
          <w:rFonts w:ascii="Times New Roman" w:hAnsi="Times New Roman"/>
          <w:sz w:val="28"/>
          <w:szCs w:val="28"/>
          <w:vertAlign w:val="superscript"/>
        </w:rPr>
        <w:t>-3</w:t>
      </w:r>
      <w:r w:rsidRPr="00786128">
        <w:rPr>
          <w:rFonts w:ascii="Times New Roman" w:hAnsi="Times New Roman"/>
          <w:sz w:val="28"/>
          <w:szCs w:val="28"/>
        </w:rPr>
        <w:t xml:space="preserve">, что свидетельствует о высокой степени легирования или наличии значительного вклада поверхностных зарядовых состояний. Квадратное сопротивление </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xml:space="preserve"> равно 65,8 Ом/</w:t>
      </w:r>
      <w:r>
        <w:rPr>
          <w:rFonts w:ascii="Times New Roman" w:hAnsi="Times New Roman"/>
          <w:sz w:val="28"/>
          <w:szCs w:val="28"/>
        </w:rPr>
        <w:t>см</w:t>
      </w:r>
      <w:r>
        <w:rPr>
          <w:rFonts w:ascii="Times New Roman" w:hAnsi="Times New Roman"/>
          <w:sz w:val="28"/>
          <w:szCs w:val="28"/>
          <w:vertAlign w:val="superscript"/>
        </w:rPr>
        <w:t>2</w:t>
      </w:r>
      <w:r w:rsidRPr="00786128">
        <w:rPr>
          <w:rFonts w:ascii="Times New Roman" w:hAnsi="Times New Roman"/>
          <w:sz w:val="28"/>
          <w:szCs w:val="28"/>
        </w:rPr>
        <w:t xml:space="preserve">, что важно учитывать при анализе </w:t>
      </w:r>
      <w:proofErr w:type="spellStart"/>
      <w:r w:rsidRPr="00786128">
        <w:rPr>
          <w:rFonts w:ascii="Times New Roman" w:hAnsi="Times New Roman"/>
          <w:sz w:val="28"/>
          <w:szCs w:val="28"/>
        </w:rPr>
        <w:t>токораспределения</w:t>
      </w:r>
      <w:proofErr w:type="spellEnd"/>
      <w:r w:rsidRPr="00786128">
        <w:rPr>
          <w:rFonts w:ascii="Times New Roman" w:hAnsi="Times New Roman"/>
          <w:sz w:val="28"/>
          <w:szCs w:val="28"/>
        </w:rPr>
        <w:t xml:space="preserve"> в планарных сенсорных структурах.</w:t>
      </w:r>
    </w:p>
    <w:p w14:paraId="5B53A87B" w14:textId="343740E1" w:rsidR="00183696" w:rsidRPr="00786128" w:rsidRDefault="00183696" w:rsidP="0019735B">
      <w:pPr>
        <w:spacing w:after="0" w:line="240" w:lineRule="auto"/>
        <w:ind w:firstLine="709"/>
        <w:jc w:val="both"/>
        <w:rPr>
          <w:rFonts w:ascii="Times New Roman" w:hAnsi="Times New Roman"/>
          <w:sz w:val="28"/>
          <w:szCs w:val="28"/>
        </w:rPr>
      </w:pPr>
      <w:r w:rsidRPr="00786128">
        <w:rPr>
          <w:rFonts w:ascii="Times New Roman" w:hAnsi="Times New Roman"/>
          <w:sz w:val="28"/>
          <w:szCs w:val="28"/>
        </w:rPr>
        <w:t xml:space="preserve">Образец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 xml:space="preserve">₂ демонстрирует существенно иные электрофизические характеристики. Холловское напряжение составляет 58,9 мВ, что указывает на более выраженный эффект Холла. Удельное сопротивление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₂ крайне мало и равно</w:t>
      </w:r>
      <w:r>
        <w:rPr>
          <w:rFonts w:ascii="Times New Roman" w:hAnsi="Times New Roman"/>
          <w:sz w:val="28"/>
          <w:szCs w:val="28"/>
        </w:rPr>
        <w:t xml:space="preserve"> 8,07*10</w:t>
      </w:r>
      <w:r>
        <w:rPr>
          <w:rFonts w:ascii="Times New Roman" w:hAnsi="Times New Roman"/>
          <w:sz w:val="28"/>
          <w:szCs w:val="28"/>
          <w:vertAlign w:val="superscript"/>
        </w:rPr>
        <w:t>-7</w:t>
      </w:r>
      <w:r>
        <w:rPr>
          <w:rFonts w:ascii="Times New Roman" w:hAnsi="Times New Roman"/>
          <w:sz w:val="28"/>
          <w:szCs w:val="28"/>
        </w:rPr>
        <w:t xml:space="preserve"> </w:t>
      </w:r>
      <w:proofErr w:type="spellStart"/>
      <w:r w:rsidRPr="00786128">
        <w:rPr>
          <w:rFonts w:ascii="Times New Roman" w:hAnsi="Times New Roman"/>
          <w:sz w:val="28"/>
          <w:szCs w:val="28"/>
        </w:rPr>
        <w:t>Ом·см</w:t>
      </w:r>
      <w:proofErr w:type="spellEnd"/>
      <w:r w:rsidRPr="00786128">
        <w:rPr>
          <w:rFonts w:ascii="Times New Roman" w:hAnsi="Times New Roman"/>
          <w:sz w:val="28"/>
          <w:szCs w:val="28"/>
        </w:rPr>
        <w:t>, а проводимость достигает</w:t>
      </w:r>
      <w:r>
        <w:rPr>
          <w:rFonts w:ascii="Times New Roman" w:hAnsi="Times New Roman"/>
          <w:sz w:val="28"/>
          <w:szCs w:val="28"/>
        </w:rPr>
        <w:t xml:space="preserve"> 1,24*10</w:t>
      </w:r>
      <w:r>
        <w:rPr>
          <w:rFonts w:ascii="Times New Roman" w:hAnsi="Times New Roman"/>
          <w:sz w:val="28"/>
          <w:szCs w:val="28"/>
          <w:vertAlign w:val="superscript"/>
        </w:rPr>
        <w:t>6</w:t>
      </w:r>
      <w:r>
        <w:rPr>
          <w:rFonts w:ascii="Times New Roman" w:hAnsi="Times New Roman"/>
          <w:sz w:val="28"/>
          <w:szCs w:val="28"/>
        </w:rPr>
        <w:t xml:space="preserve"> </w:t>
      </w:r>
      <w:r w:rsidRPr="00786128">
        <w:rPr>
          <w:rFonts w:ascii="Times New Roman" w:hAnsi="Times New Roman"/>
          <w:sz w:val="28"/>
          <w:szCs w:val="28"/>
        </w:rPr>
        <w:t>(Ом</w:t>
      </w:r>
      <w:r w:rsidR="00C717C3">
        <w:rPr>
          <w:rFonts w:ascii="Times New Roman" w:hAnsi="Times New Roman"/>
          <w:sz w:val="28"/>
          <w:szCs w:val="28"/>
        </w:rPr>
        <w:t>*</w:t>
      </w:r>
      <w:r w:rsidRPr="00786128">
        <w:rPr>
          <w:rFonts w:ascii="Times New Roman" w:hAnsi="Times New Roman"/>
          <w:sz w:val="28"/>
          <w:szCs w:val="28"/>
        </w:rPr>
        <w:t>см)</w:t>
      </w:r>
      <w:r>
        <w:rPr>
          <w:rFonts w:ascii="Times New Roman" w:hAnsi="Times New Roman"/>
          <w:sz w:val="28"/>
          <w:szCs w:val="28"/>
          <w:vertAlign w:val="superscript"/>
        </w:rPr>
        <w:t>-1</w:t>
      </w:r>
      <w:r w:rsidRPr="00786128">
        <w:rPr>
          <w:rFonts w:ascii="Times New Roman" w:hAnsi="Times New Roman"/>
          <w:sz w:val="28"/>
          <w:szCs w:val="28"/>
        </w:rPr>
        <w:t xml:space="preserve">, что характерно для сильно проводящего оксидного полупроводника n-типа. Особенно примечательна высокая подвижность носителей </w:t>
      </w:r>
      <w:r w:rsidR="00A00B48">
        <w:rPr>
          <w:rFonts w:ascii="Times New Roman" w:hAnsi="Times New Roman"/>
          <w:sz w:val="28"/>
          <w:szCs w:val="28"/>
          <w:lang w:val="kk-KZ"/>
        </w:rPr>
        <w:t>–</w:t>
      </w:r>
      <w:r w:rsidRPr="00786128">
        <w:rPr>
          <w:rFonts w:ascii="Times New Roman" w:hAnsi="Times New Roman"/>
          <w:sz w:val="28"/>
          <w:szCs w:val="28"/>
        </w:rPr>
        <w:t xml:space="preserve"> </w:t>
      </w:r>
      <w:r>
        <w:rPr>
          <w:rFonts w:ascii="Times New Roman" w:hAnsi="Times New Roman"/>
          <w:sz w:val="28"/>
          <w:szCs w:val="28"/>
        </w:rPr>
        <w:t>4,87*10</w:t>
      </w:r>
      <w:r>
        <w:rPr>
          <w:rFonts w:ascii="Times New Roman" w:hAnsi="Times New Roman"/>
          <w:sz w:val="28"/>
          <w:szCs w:val="28"/>
          <w:vertAlign w:val="superscript"/>
        </w:rPr>
        <w:t>5</w:t>
      </w:r>
      <w:r>
        <w:rPr>
          <w:rFonts w:ascii="Times New Roman" w:hAnsi="Times New Roman"/>
          <w:sz w:val="28"/>
          <w:szCs w:val="28"/>
        </w:rPr>
        <w:t xml:space="preserve"> </w:t>
      </w:r>
      <w:r w:rsidRPr="00786128">
        <w:rPr>
          <w:rFonts w:ascii="Times New Roman" w:hAnsi="Times New Roman"/>
          <w:sz w:val="28"/>
          <w:szCs w:val="28"/>
        </w:rPr>
        <w:t>см²/(В</w:t>
      </w:r>
      <w:r w:rsidR="00C717C3">
        <w:rPr>
          <w:rFonts w:ascii="Times New Roman" w:hAnsi="Times New Roman"/>
          <w:sz w:val="28"/>
          <w:szCs w:val="28"/>
        </w:rPr>
        <w:t>*</w:t>
      </w:r>
      <w:r w:rsidRPr="00786128">
        <w:rPr>
          <w:rFonts w:ascii="Times New Roman" w:hAnsi="Times New Roman"/>
          <w:sz w:val="28"/>
          <w:szCs w:val="28"/>
        </w:rPr>
        <w:t>с), что может быть связано с высокой кристалличностью пленки и эффективным транспортом электронов по проводящей зоне. Концентрация носителей составляет</w:t>
      </w:r>
      <w:r>
        <w:rPr>
          <w:rFonts w:ascii="Times New Roman" w:hAnsi="Times New Roman"/>
          <w:sz w:val="28"/>
          <w:szCs w:val="28"/>
        </w:rPr>
        <w:t xml:space="preserve"> 1,59*10</w:t>
      </w:r>
      <w:r>
        <w:rPr>
          <w:rFonts w:ascii="Times New Roman" w:hAnsi="Times New Roman"/>
          <w:sz w:val="28"/>
          <w:szCs w:val="28"/>
          <w:vertAlign w:val="superscript"/>
        </w:rPr>
        <w:t>19</w:t>
      </w:r>
      <w:r>
        <w:rPr>
          <w:rFonts w:ascii="Times New Roman" w:hAnsi="Times New Roman"/>
          <w:sz w:val="28"/>
          <w:szCs w:val="28"/>
        </w:rPr>
        <w:t>см</w:t>
      </w:r>
      <w:r>
        <w:rPr>
          <w:rFonts w:ascii="Times New Roman" w:hAnsi="Times New Roman"/>
          <w:sz w:val="28"/>
          <w:szCs w:val="28"/>
          <w:vertAlign w:val="superscript"/>
        </w:rPr>
        <w:t>-3</w:t>
      </w:r>
      <w:r w:rsidRPr="00786128">
        <w:rPr>
          <w:rFonts w:ascii="Times New Roman" w:hAnsi="Times New Roman"/>
          <w:sz w:val="28"/>
          <w:szCs w:val="28"/>
        </w:rPr>
        <w:t xml:space="preserve">, что сопоставимо с </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xml:space="preserve">, однако при значительно меньшем сопротивлении. Квадратное сопротивление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₂ равно 0,0807 Ом/</w:t>
      </w:r>
      <w:r>
        <w:rPr>
          <w:rFonts w:ascii="Times New Roman" w:hAnsi="Times New Roman"/>
          <w:sz w:val="28"/>
          <w:szCs w:val="28"/>
        </w:rPr>
        <w:t>см</w:t>
      </w:r>
      <w:r>
        <w:rPr>
          <w:rFonts w:ascii="Times New Roman" w:hAnsi="Times New Roman"/>
          <w:sz w:val="28"/>
          <w:szCs w:val="28"/>
          <w:vertAlign w:val="superscript"/>
        </w:rPr>
        <w:t>2</w:t>
      </w:r>
      <w:r w:rsidRPr="00786128">
        <w:rPr>
          <w:rFonts w:ascii="Times New Roman" w:hAnsi="Times New Roman"/>
          <w:sz w:val="28"/>
          <w:szCs w:val="28"/>
        </w:rPr>
        <w:t xml:space="preserve">, </w:t>
      </w:r>
      <w:r w:rsidRPr="00786128">
        <w:rPr>
          <w:rFonts w:ascii="Times New Roman" w:hAnsi="Times New Roman"/>
          <w:sz w:val="28"/>
          <w:szCs w:val="28"/>
        </w:rPr>
        <w:lastRenderedPageBreak/>
        <w:t>что подтверждает его доминирующий вклад в проводимость при формировании гетероструктур.</w:t>
      </w:r>
    </w:p>
    <w:p w14:paraId="3C3B3AB2" w14:textId="77777777" w:rsidR="008B0EF9" w:rsidRDefault="00183696" w:rsidP="00531D34">
      <w:pPr>
        <w:spacing w:after="0" w:line="240" w:lineRule="auto"/>
        <w:ind w:firstLine="709"/>
        <w:jc w:val="both"/>
        <w:rPr>
          <w:rFonts w:ascii="Times New Roman" w:hAnsi="Times New Roman"/>
          <w:sz w:val="28"/>
          <w:szCs w:val="28"/>
        </w:rPr>
      </w:pPr>
      <w:r w:rsidRPr="00786128">
        <w:rPr>
          <w:rFonts w:ascii="Times New Roman" w:hAnsi="Times New Roman"/>
          <w:sz w:val="28"/>
          <w:szCs w:val="28"/>
        </w:rPr>
        <w:t xml:space="preserve">Таким образом, сравнение результатов холловских измерений показывает, что основной вклад в электрическую проводимость структуры вносит слой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 xml:space="preserve">₂, тогда как </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xml:space="preserve"> характеризуется более высоким сопротивлением и меньшей подвижностью носителей. Эти различия имеют принципиальное значение при анализе электрических и сенсорных свойств гетероструктур на основе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₂/</w:t>
      </w:r>
      <w:proofErr w:type="spellStart"/>
      <w:r w:rsidRPr="00786128">
        <w:rPr>
          <w:rFonts w:ascii="Times New Roman" w:hAnsi="Times New Roman"/>
          <w:sz w:val="28"/>
          <w:szCs w:val="28"/>
        </w:rPr>
        <w:t>por-Si</w:t>
      </w:r>
      <w:proofErr w:type="spellEnd"/>
      <w:r w:rsidRPr="00786128">
        <w:rPr>
          <w:rFonts w:ascii="Times New Roman" w:hAnsi="Times New Roman"/>
          <w:sz w:val="28"/>
          <w:szCs w:val="28"/>
        </w:rPr>
        <w:t xml:space="preserve">, поскольку транспорт заряда в таких системах определяется конкуренцией объемной проводимости </w:t>
      </w:r>
      <w:proofErr w:type="spellStart"/>
      <w:r w:rsidRPr="00786128">
        <w:rPr>
          <w:rFonts w:ascii="Times New Roman" w:hAnsi="Times New Roman"/>
          <w:sz w:val="28"/>
          <w:szCs w:val="28"/>
        </w:rPr>
        <w:t>SnO</w:t>
      </w:r>
      <w:proofErr w:type="spellEnd"/>
      <w:r w:rsidRPr="00786128">
        <w:rPr>
          <w:rFonts w:ascii="Times New Roman" w:hAnsi="Times New Roman"/>
          <w:sz w:val="28"/>
          <w:szCs w:val="28"/>
        </w:rPr>
        <w:t>₂ и поверхностно-дефектной проводимости</w:t>
      </w:r>
    </w:p>
    <w:p w14:paraId="6DD6CA38" w14:textId="1C63D04F" w:rsidR="008B0EF9" w:rsidRDefault="00183696" w:rsidP="008B0EF9">
      <w:pPr>
        <w:spacing w:after="0" w:line="240" w:lineRule="auto"/>
        <w:jc w:val="both"/>
        <w:rPr>
          <w:rFonts w:ascii="Times New Roman" w:hAnsi="Times New Roman"/>
          <w:sz w:val="28"/>
          <w:szCs w:val="28"/>
        </w:rPr>
      </w:pPr>
      <w:r w:rsidRPr="00786128">
        <w:rPr>
          <w:rFonts w:ascii="Times New Roman" w:hAnsi="Times New Roman"/>
          <w:sz w:val="28"/>
          <w:szCs w:val="28"/>
        </w:rPr>
        <w:t xml:space="preserve"> пористого кремния.</w:t>
      </w:r>
    </w:p>
    <w:p w14:paraId="1E81D7C2" w14:textId="77777777" w:rsidR="008B0EF9" w:rsidRDefault="008B0EF9" w:rsidP="008B0EF9">
      <w:pPr>
        <w:spacing w:after="0" w:line="240" w:lineRule="auto"/>
        <w:jc w:val="both"/>
        <w:rPr>
          <w:rFonts w:ascii="Times New Roman" w:hAnsi="Times New Roman"/>
          <w:sz w:val="28"/>
          <w:szCs w:val="28"/>
        </w:rPr>
      </w:pPr>
    </w:p>
    <w:p w14:paraId="57A6E653" w14:textId="210675B7" w:rsidR="001A1B62" w:rsidRPr="00460F92" w:rsidRDefault="001A1B62" w:rsidP="008B0EF9">
      <w:pPr>
        <w:spacing w:after="0" w:line="240" w:lineRule="auto"/>
        <w:jc w:val="both"/>
        <w:rPr>
          <w:rFonts w:ascii="Times New Roman" w:hAnsi="Times New Roman"/>
          <w:sz w:val="28"/>
          <w:szCs w:val="28"/>
          <w:lang w:val="kk-KZ"/>
        </w:rPr>
      </w:pPr>
      <w:r w:rsidRPr="00460F92">
        <w:rPr>
          <w:rFonts w:ascii="Times New Roman" w:hAnsi="Times New Roman"/>
          <w:sz w:val="28"/>
          <w:szCs w:val="28"/>
        </w:rPr>
        <w:t xml:space="preserve">Таблица </w:t>
      </w:r>
      <w:r w:rsidR="00880C0A" w:rsidRPr="00460F92">
        <w:rPr>
          <w:rFonts w:ascii="Times New Roman" w:hAnsi="Times New Roman"/>
          <w:sz w:val="28"/>
          <w:szCs w:val="28"/>
        </w:rPr>
        <w:t>3</w:t>
      </w:r>
      <w:r w:rsidR="008436CF">
        <w:rPr>
          <w:rFonts w:ascii="Times New Roman" w:hAnsi="Times New Roman"/>
          <w:sz w:val="28"/>
          <w:szCs w:val="28"/>
        </w:rPr>
        <w:t xml:space="preserve"> –</w:t>
      </w:r>
      <w:r w:rsidRPr="00460F92">
        <w:rPr>
          <w:rFonts w:ascii="Times New Roman" w:hAnsi="Times New Roman"/>
          <w:sz w:val="28"/>
          <w:szCs w:val="28"/>
        </w:rPr>
        <w:t xml:space="preserve"> Сравнительная таблица по характеристикам </w:t>
      </w:r>
      <w:r w:rsidR="00A00B48" w:rsidRPr="00460F92">
        <w:rPr>
          <w:rFonts w:ascii="Times New Roman" w:hAnsi="Times New Roman"/>
          <w:sz w:val="28"/>
          <w:szCs w:val="28"/>
          <w:lang w:val="kk-KZ"/>
        </w:rPr>
        <w:t xml:space="preserve">аммиачного </w:t>
      </w:r>
      <w:r w:rsidRPr="00460F92">
        <w:rPr>
          <w:rFonts w:ascii="Times New Roman" w:hAnsi="Times New Roman"/>
          <w:sz w:val="28"/>
          <w:szCs w:val="28"/>
        </w:rPr>
        <w:t>сенсора</w:t>
      </w:r>
    </w:p>
    <w:p w14:paraId="3A7DBC64" w14:textId="77777777" w:rsidR="001A1B62" w:rsidRPr="00460F92" w:rsidRDefault="001A1B62" w:rsidP="001A1B62">
      <w:pPr>
        <w:spacing w:after="0" w:line="240" w:lineRule="auto"/>
        <w:rPr>
          <w:rFonts w:ascii="Times New Roman" w:hAnsi="Times New Roman"/>
          <w:b/>
          <w:bCs/>
          <w:sz w:val="28"/>
          <w:szCs w:val="28"/>
        </w:rPr>
      </w:pPr>
    </w:p>
    <w:tbl>
      <w:tblPr>
        <w:tblStyle w:val="ae"/>
        <w:tblW w:w="9641" w:type="dxa"/>
        <w:tblLook w:val="04A0" w:firstRow="1" w:lastRow="0" w:firstColumn="1" w:lastColumn="0" w:noHBand="0" w:noVBand="1"/>
      </w:tblPr>
      <w:tblGrid>
        <w:gridCol w:w="484"/>
        <w:gridCol w:w="2901"/>
        <w:gridCol w:w="1697"/>
        <w:gridCol w:w="1874"/>
        <w:gridCol w:w="2685"/>
      </w:tblGrid>
      <w:tr w:rsidR="00A11BEF" w:rsidRPr="00460F92" w14:paraId="2DA1C2BC" w14:textId="77777777" w:rsidTr="00A11BEF">
        <w:trPr>
          <w:trHeight w:val="666"/>
        </w:trPr>
        <w:tc>
          <w:tcPr>
            <w:tcW w:w="484" w:type="dxa"/>
          </w:tcPr>
          <w:p w14:paraId="7AA235D0" w14:textId="5EA7E42B" w:rsidR="00A11BEF" w:rsidRPr="00A11BEF" w:rsidRDefault="00A11BEF" w:rsidP="00A11BEF">
            <w:pPr>
              <w:spacing w:after="0" w:line="240" w:lineRule="auto"/>
              <w:jc w:val="center"/>
              <w:rPr>
                <w:rFonts w:ascii="Times New Roman" w:hAnsi="Times New Roman"/>
                <w:sz w:val="28"/>
                <w:szCs w:val="28"/>
              </w:rPr>
            </w:pPr>
            <w:r w:rsidRPr="00A11BEF">
              <w:rPr>
                <w:rFonts w:ascii="Times New Roman" w:hAnsi="Times New Roman"/>
                <w:sz w:val="28"/>
                <w:szCs w:val="28"/>
              </w:rPr>
              <w:t>№</w:t>
            </w:r>
          </w:p>
        </w:tc>
        <w:tc>
          <w:tcPr>
            <w:tcW w:w="2913" w:type="dxa"/>
          </w:tcPr>
          <w:p w14:paraId="2BDDFA66" w14:textId="148134CB"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rPr>
              <w:t>Материал</w:t>
            </w:r>
          </w:p>
        </w:tc>
        <w:tc>
          <w:tcPr>
            <w:tcW w:w="1701" w:type="dxa"/>
          </w:tcPr>
          <w:p w14:paraId="70843BA4" w14:textId="3DD4E83B"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Время отклика</w:t>
            </w:r>
          </w:p>
        </w:tc>
        <w:tc>
          <w:tcPr>
            <w:tcW w:w="1843" w:type="dxa"/>
          </w:tcPr>
          <w:p w14:paraId="0552A372" w14:textId="09B7F952"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Стабильность устройства</w:t>
            </w:r>
          </w:p>
        </w:tc>
        <w:tc>
          <w:tcPr>
            <w:tcW w:w="2700" w:type="dxa"/>
          </w:tcPr>
          <w:p w14:paraId="4E54FE04" w14:textId="57223A6D"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Источник</w:t>
            </w:r>
          </w:p>
        </w:tc>
      </w:tr>
      <w:tr w:rsidR="00A11BEF" w:rsidRPr="00460F92" w14:paraId="235B83E7" w14:textId="77777777" w:rsidTr="00A11BEF">
        <w:trPr>
          <w:trHeight w:val="691"/>
        </w:trPr>
        <w:tc>
          <w:tcPr>
            <w:tcW w:w="484" w:type="dxa"/>
          </w:tcPr>
          <w:p w14:paraId="1E146CF4" w14:textId="69E921C8"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1</w:t>
            </w:r>
          </w:p>
        </w:tc>
        <w:tc>
          <w:tcPr>
            <w:tcW w:w="2913" w:type="dxa"/>
          </w:tcPr>
          <w:p w14:paraId="771BB033" w14:textId="7C439540" w:rsid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композитная пленка</w:t>
            </w:r>
          </w:p>
          <w:p w14:paraId="77802731" w14:textId="66FF9C4A"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h-MoO3</w:t>
            </w:r>
            <w:r w:rsidRPr="00A11BEF">
              <w:rPr>
                <w:rFonts w:ascii="Times New Roman" w:hAnsi="Times New Roman"/>
                <w:sz w:val="28"/>
                <w:szCs w:val="28"/>
              </w:rPr>
              <w:t>/</w:t>
            </w:r>
            <w:r w:rsidRPr="00A11BEF">
              <w:rPr>
                <w:rFonts w:ascii="Times New Roman" w:hAnsi="Times New Roman"/>
                <w:sz w:val="28"/>
                <w:szCs w:val="28"/>
                <w:lang w:val="kk-KZ"/>
              </w:rPr>
              <w:t>графен</w:t>
            </w:r>
          </w:p>
        </w:tc>
        <w:tc>
          <w:tcPr>
            <w:tcW w:w="1701" w:type="dxa"/>
          </w:tcPr>
          <w:p w14:paraId="0C3885FD" w14:textId="1297D765"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en-US"/>
              </w:rPr>
              <w:t>46.8</w:t>
            </w:r>
            <w:r w:rsidRPr="00A11BEF">
              <w:rPr>
                <w:rFonts w:ascii="Times New Roman" w:hAnsi="Times New Roman"/>
                <w:kern w:val="24"/>
                <w:sz w:val="28"/>
                <w:szCs w:val="28"/>
              </w:rPr>
              <w:t>±</w:t>
            </w:r>
            <w:r w:rsidRPr="00A11BEF">
              <w:rPr>
                <w:rFonts w:ascii="Times New Roman" w:hAnsi="Times New Roman"/>
                <w:kern w:val="24"/>
                <w:sz w:val="28"/>
                <w:szCs w:val="28"/>
                <w:lang w:val="en-US"/>
              </w:rPr>
              <w:t>3.8c</w:t>
            </w:r>
          </w:p>
        </w:tc>
        <w:tc>
          <w:tcPr>
            <w:tcW w:w="1843" w:type="dxa"/>
          </w:tcPr>
          <w:p w14:paraId="0CF3C26D" w14:textId="1B5440B7"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rPr>
              <w:t>н/д</w:t>
            </w:r>
          </w:p>
        </w:tc>
        <w:tc>
          <w:tcPr>
            <w:tcW w:w="2700" w:type="dxa"/>
          </w:tcPr>
          <w:p w14:paraId="7E7681B9" w14:textId="6E2A07BF" w:rsidR="00A11BEF" w:rsidRPr="00A11BEF" w:rsidRDefault="00A11BEF" w:rsidP="00A11BEF">
            <w:pPr>
              <w:spacing w:after="0" w:line="240" w:lineRule="auto"/>
              <w:jc w:val="center"/>
              <w:rPr>
                <w:rFonts w:ascii="Times New Roman" w:hAnsi="Times New Roman"/>
                <w:sz w:val="28"/>
                <w:szCs w:val="28"/>
              </w:rPr>
            </w:pPr>
            <w:proofErr w:type="spellStart"/>
            <w:r w:rsidRPr="00A11BEF">
              <w:rPr>
                <w:rFonts w:ascii="Times New Roman" w:hAnsi="Times New Roman"/>
                <w:sz w:val="28"/>
                <w:szCs w:val="28"/>
              </w:rPr>
              <w:t>Du</w:t>
            </w:r>
            <w:proofErr w:type="spellEnd"/>
            <w:r w:rsidRPr="00A11BEF">
              <w:rPr>
                <w:rFonts w:ascii="Times New Roman" w:hAnsi="Times New Roman"/>
                <w:sz w:val="28"/>
                <w:szCs w:val="28"/>
              </w:rPr>
              <w:t xml:space="preserve"> </w:t>
            </w:r>
            <w:r w:rsidRPr="00A11BEF">
              <w:rPr>
                <w:rFonts w:ascii="Times New Roman" w:hAnsi="Times New Roman"/>
                <w:sz w:val="28"/>
                <w:szCs w:val="28"/>
                <w:lang w:val="en-US"/>
              </w:rPr>
              <w:t>.W. et.al.</w:t>
            </w:r>
            <w:r w:rsidRPr="00A11BEF">
              <w:rPr>
                <w:rFonts w:ascii="Times New Roman" w:hAnsi="Times New Roman"/>
                <w:sz w:val="28"/>
                <w:szCs w:val="28"/>
              </w:rPr>
              <w:fldChar w:fldCharType="begin" w:fldLock="1"/>
            </w:r>
            <w:r w:rsidRPr="00A11BEF">
              <w:rPr>
                <w:rFonts w:ascii="Times New Roman" w:hAnsi="Times New Roman"/>
                <w:sz w:val="28"/>
                <w:szCs w:val="28"/>
              </w:rPr>
              <w:instrText>ADDIN CSL_CITATION {"citationItems":[{"id":"ITEM-1","itemData":{"DOI":"https://doi.org/10.1016/j.snb.2026.139922","ISSN":"0925-4005","abstract":"Accurate and rapid ammonia detection is critical for environmental monitoring and clinical diagnosis of chronic kidney disease. Herein, a highly sensitive room-temperature ionic liquid (RTIL) in electrochemical ammonia sensor based on a Pt-Ru electrode was developed for detecting ammonia concentrations ranging from 0 to 100 ppm. To achieve prolonged operational life and stability, 1-(2-hydroxyethyl)-3-methylimidazolium tetrafluoroborate ([HOETMIM][BF4]) was utilized as the electrolyte. Nickel cobaltite (NiCo2O4) and γ-MnO2 were synthesized separately via hydrothermal methods. The effects of modified ionic liquids on the sensor’s performance were investigated by incorporating different mass fractions of NiCo2O4 and γ-MnO2. Comprehensive analyses, including X-ray diffraction (XRD), scanning electron microscopy (SEM), Mapping, energy-dispersive spectroscopy (EDS), transmission electron microscopy (TEM), and X-ray photoelectron spectroscopy (XPS), confirmed the successful and rational synthesis of the samples. The ammonia sensing performance of the ILs/NiCo2O4/γ-MnO2 sensor was studied at room temperature (25°C) using constant potential polarization (it) and electrochemical impedance spectroscopy (EIS) techniques. The testing data demonstrated that the optimized ILs/NiCo2O4/γ-MnO2 sensor(5 wt% composite, 1:1 mass ratio) exhibited good sensitivity of 0.10 ± 0.02 μA/ppm, a limit of detection(LOD) of 1 ± 0.2 ppm, and a limit of quantification(LOQ) of 3 ± 0.5 ppm. The response and recovery times show clear difference among different sysrems: pure IL system exhibited 510 s/530 s, 5 wt% composite modified system achieved 12.22 s/3.6 s, and the fastest recorded values in batch tests were 17 s/14.5 s. Compared to traditional ionic liquid sensors, the ILs/NiCo2O4/γ-MnO2 sensor demonstrated a significant improvement in ammonia sensing performance, with a selectivity ratio &gt; 10 against common interfering gases.","author":[{"dropping-particle":"","family":"Du","given":"Wenyue","non-dropping-particle":"","parse-names":false,"suffix":""},{"dropping-particle":"","family":"Jia","given":"Rongcai","non-dropping-particle":"","parse-names":false,"suffix":""},{"dropping-particle":"","family":"Guo","given":"Liang","non-dropping-particle":"","parse-names":false,"suffix":""},{"dropping-particle":"","family":"Yang","given":"Yanlu","non-dropping-particle":"","parse-names":false,"suffix":""}],"container-title":"Sensors and Actuators B: Chemical","id":"ITEM-1","issued":{"date-parts":[["2026"]]},"page":"139922","title":"An electrochemical ammonia sensor based on NiCo2O4/γ-MnO2 modified ionic liquids","type":"article-journal","volume":"460"},"uris":["http://www.mendeley.com/documents/?uuid=eced7a78-ad81-4d1a-83a3-28f8d8d7e07c"]}],"mendeley":{"formattedCitation":"[95]","plainTextFormattedCitation":"[95]","previouslyFormattedCitation":"[95]"},"properties":{"noteIndex":0},"schema":"https://github.com/citation-style-language/schema/raw/master/csl-citation.json"}</w:instrText>
            </w:r>
            <w:r w:rsidRPr="00A11BEF">
              <w:rPr>
                <w:rFonts w:ascii="Times New Roman" w:hAnsi="Times New Roman"/>
                <w:sz w:val="28"/>
                <w:szCs w:val="28"/>
              </w:rPr>
              <w:fldChar w:fldCharType="separate"/>
            </w:r>
            <w:r w:rsidRPr="00A11BEF">
              <w:rPr>
                <w:rFonts w:ascii="Times New Roman" w:hAnsi="Times New Roman"/>
                <w:noProof/>
                <w:sz w:val="28"/>
                <w:szCs w:val="28"/>
              </w:rPr>
              <w:t>[95]</w:t>
            </w:r>
            <w:r w:rsidRPr="00A11BEF">
              <w:rPr>
                <w:rFonts w:ascii="Times New Roman" w:hAnsi="Times New Roman"/>
                <w:sz w:val="28"/>
                <w:szCs w:val="28"/>
              </w:rPr>
              <w:fldChar w:fldCharType="end"/>
            </w:r>
          </w:p>
        </w:tc>
      </w:tr>
      <w:tr w:rsidR="00A11BEF" w:rsidRPr="00460F92" w14:paraId="1981A25A" w14:textId="77777777" w:rsidTr="00A11BEF">
        <w:trPr>
          <w:trHeight w:val="320"/>
        </w:trPr>
        <w:tc>
          <w:tcPr>
            <w:tcW w:w="484" w:type="dxa"/>
          </w:tcPr>
          <w:p w14:paraId="12CDE552" w14:textId="2FC1DF88"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2</w:t>
            </w:r>
          </w:p>
        </w:tc>
        <w:tc>
          <w:tcPr>
            <w:tcW w:w="2913" w:type="dxa"/>
          </w:tcPr>
          <w:p w14:paraId="7F049974" w14:textId="7797FC90"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rPr>
              <w:t>Полимерный краситель/</w:t>
            </w:r>
            <w:proofErr w:type="spellStart"/>
            <w:r w:rsidRPr="00A11BEF">
              <w:rPr>
                <w:rFonts w:ascii="Times New Roman" w:hAnsi="Times New Roman"/>
                <w:kern w:val="24"/>
                <w:sz w:val="28"/>
                <w:szCs w:val="28"/>
                <w:lang w:val="en-US"/>
              </w:rPr>
              <w:t>por</w:t>
            </w:r>
            <w:proofErr w:type="spellEnd"/>
            <w:r w:rsidRPr="00A11BEF">
              <w:rPr>
                <w:rFonts w:ascii="Times New Roman" w:hAnsi="Times New Roman"/>
                <w:kern w:val="24"/>
                <w:sz w:val="28"/>
                <w:szCs w:val="28"/>
              </w:rPr>
              <w:t>-</w:t>
            </w:r>
            <w:r w:rsidRPr="00A11BEF">
              <w:rPr>
                <w:rFonts w:ascii="Times New Roman" w:hAnsi="Times New Roman"/>
                <w:kern w:val="24"/>
                <w:sz w:val="28"/>
                <w:szCs w:val="28"/>
                <w:lang w:val="en-US"/>
              </w:rPr>
              <w:t>Si</w:t>
            </w:r>
          </w:p>
        </w:tc>
        <w:tc>
          <w:tcPr>
            <w:tcW w:w="1701" w:type="dxa"/>
          </w:tcPr>
          <w:p w14:paraId="162FFF53" w14:textId="3D4123CD"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rPr>
              <w:t>300±</w:t>
            </w:r>
            <w:r w:rsidRPr="000749A7">
              <w:rPr>
                <w:rFonts w:ascii="Times New Roman" w:hAnsi="Times New Roman"/>
                <w:kern w:val="24"/>
                <w:sz w:val="28"/>
                <w:szCs w:val="28"/>
              </w:rPr>
              <w:t>8</w:t>
            </w:r>
            <w:r w:rsidRPr="00A11BEF">
              <w:rPr>
                <w:rFonts w:ascii="Times New Roman" w:hAnsi="Times New Roman"/>
                <w:kern w:val="24"/>
                <w:sz w:val="28"/>
                <w:szCs w:val="28"/>
                <w:lang w:val="en-US"/>
              </w:rPr>
              <w:t>c</w:t>
            </w:r>
          </w:p>
        </w:tc>
        <w:tc>
          <w:tcPr>
            <w:tcW w:w="1843" w:type="dxa"/>
          </w:tcPr>
          <w:p w14:paraId="4C0E8D47" w14:textId="081B259A"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rPr>
              <w:t>н/д</w:t>
            </w:r>
          </w:p>
        </w:tc>
        <w:tc>
          <w:tcPr>
            <w:tcW w:w="2700" w:type="dxa"/>
          </w:tcPr>
          <w:p w14:paraId="654EC252" w14:textId="5D782053"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kk-KZ"/>
              </w:rPr>
              <w:t>Shang, Y. et al.</w:t>
            </w:r>
            <w:r w:rsidRPr="00A11BEF">
              <w:rPr>
                <w:rFonts w:ascii="Times New Roman" w:hAnsi="Times New Roman"/>
                <w:sz w:val="28"/>
                <w:szCs w:val="28"/>
                <w:lang w:val="kk-KZ"/>
              </w:rPr>
              <w:fldChar w:fldCharType="begin" w:fldLock="1"/>
            </w:r>
            <w:r w:rsidRPr="00A11BEF">
              <w:rPr>
                <w:rFonts w:ascii="Times New Roman" w:hAnsi="Times New Roman"/>
                <w:sz w:val="28"/>
                <w:szCs w:val="28"/>
                <w:lang w:val="kk-KZ"/>
              </w:rPr>
              <w:instrText>ADDIN CSL_CITATION {"citationItems":[{"id":"ITEM-1","itemData":{"DOI":"https://doi.org/10.1016/j.aca.2010.11.008","ISSN":"0003-2670","abstract":"An ammonia gas sensor chip was prepared by coating an electrochemically-etched porous Si rugate filter with a chitosan film that is crosslinked by glycidoxypropyltrimethoxysilane (GPTMS). The bromothylmol blue (BTB), a pH indicator, was loaded in the film as ammonia-sensing molecules. White light reflected from the porous Si has a narrow bandwidth spectrum with a peak at 610nm. Monitoring reflective optical intensity at the peak position allows for direct, real-time observation of changes in the concentration of ammonia gas in air samples. The reflective optical intensity decreased linearly with increasing concentrations of ammonia gas over the range of 0–100ppm. The lowest detection limit was 0.5ppm for ammonia gas. At optimum conditions, the full response time of the ammonia gas sensor was less than 15s. The sensor chip also exhibited a good long-term stability over 1 year. Therefore, the simple sensor design has potential application in miniaturized optical measurement for online ammonia gas detection.","author":[{"dropping-particle":"","family":"Shang","given":"Yunling","non-dropping-particle":"","parse-names":false,"suffix":""},{"dropping-particle":"","family":"Wang","given":"Xiaobo","non-dropping-particle":"","parse-names":false,"suffix":""},{"dropping-particle":"","family":"Xu","given":"Erchao","non-dropping-particle":"","parse-names":false,"suffix":""},{"dropping-particle":"","family":"Tong","given":"Changlun","non-dropping-particle":"","parse-names":false,"suffix":""},{"dropping-particle":"","family":"Wu","given":"Jianmin","non-dropping-particle":"","parse-names":false,"suffix":""}],"container-title":"Analytica Chimica Acta","id":"ITEM-1","issue":"1","issued":{"date-parts":[["2011"]]},"page":"58-64","title":"Optical ammonia gas sensor based on a porous silicon rugate filter coated with polymer-supported dye","type":"article-journal","volume":"685"},"uris":["http://www.mendeley.com/documents/?uuid=b10b60da-83a6-4c3c-9f7d-59c8cb99200f"]}],"mendeley":{"formattedCitation":"[96]","plainTextFormattedCitation":"[96]","previouslyFormattedCitation":"[96]"},"properties":{"noteIndex":0},"schema":"https://github.com/citation-style-language/schema/raw/master/csl-citation.json"}</w:instrText>
            </w:r>
            <w:r w:rsidRPr="00A11BEF">
              <w:rPr>
                <w:rFonts w:ascii="Times New Roman" w:hAnsi="Times New Roman"/>
                <w:sz w:val="28"/>
                <w:szCs w:val="28"/>
                <w:lang w:val="kk-KZ"/>
              </w:rPr>
              <w:fldChar w:fldCharType="separate"/>
            </w:r>
            <w:r w:rsidRPr="00A11BEF">
              <w:rPr>
                <w:rFonts w:ascii="Times New Roman" w:hAnsi="Times New Roman"/>
                <w:noProof/>
                <w:sz w:val="28"/>
                <w:szCs w:val="28"/>
                <w:lang w:val="kk-KZ"/>
              </w:rPr>
              <w:t>[96]</w:t>
            </w:r>
            <w:r w:rsidRPr="00A11BEF">
              <w:rPr>
                <w:rFonts w:ascii="Times New Roman" w:hAnsi="Times New Roman"/>
                <w:sz w:val="28"/>
                <w:szCs w:val="28"/>
                <w:lang w:val="kk-KZ"/>
              </w:rPr>
              <w:fldChar w:fldCharType="end"/>
            </w:r>
          </w:p>
        </w:tc>
      </w:tr>
      <w:tr w:rsidR="00A11BEF" w:rsidRPr="00460F92" w14:paraId="6294F097" w14:textId="77777777" w:rsidTr="00A11BEF">
        <w:trPr>
          <w:trHeight w:val="320"/>
        </w:trPr>
        <w:tc>
          <w:tcPr>
            <w:tcW w:w="484" w:type="dxa"/>
          </w:tcPr>
          <w:p w14:paraId="4D246DD4" w14:textId="3BA93122"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sz w:val="28"/>
                <w:szCs w:val="28"/>
                <w:lang w:val="kk-KZ"/>
              </w:rPr>
              <w:t>3</w:t>
            </w:r>
          </w:p>
        </w:tc>
        <w:tc>
          <w:tcPr>
            <w:tcW w:w="2913" w:type="dxa"/>
          </w:tcPr>
          <w:p w14:paraId="3CE4EC70" w14:textId="7955B7FD"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rPr>
              <w:t>ZnSnO</w:t>
            </w:r>
            <w:r w:rsidRPr="00A11BEF">
              <w:rPr>
                <w:rFonts w:ascii="Times New Roman" w:hAnsi="Times New Roman"/>
                <w:sz w:val="28"/>
                <w:szCs w:val="28"/>
                <w:vertAlign w:val="subscript"/>
              </w:rPr>
              <w:t>3</w:t>
            </w:r>
          </w:p>
        </w:tc>
        <w:tc>
          <w:tcPr>
            <w:tcW w:w="1701" w:type="dxa"/>
          </w:tcPr>
          <w:p w14:paraId="716C3C65" w14:textId="03B8B241"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en-US"/>
              </w:rPr>
              <w:t>90</w:t>
            </w:r>
            <w:r w:rsidRPr="00A11BEF">
              <w:rPr>
                <w:rFonts w:ascii="Times New Roman" w:hAnsi="Times New Roman"/>
                <w:kern w:val="24"/>
                <w:sz w:val="28"/>
                <w:szCs w:val="28"/>
              </w:rPr>
              <w:t>±</w:t>
            </w:r>
            <w:r w:rsidRPr="00A11BEF">
              <w:rPr>
                <w:rFonts w:ascii="Times New Roman" w:hAnsi="Times New Roman"/>
                <w:kern w:val="24"/>
                <w:sz w:val="28"/>
                <w:szCs w:val="28"/>
                <w:lang w:val="en-US"/>
              </w:rPr>
              <w:t>5c</w:t>
            </w:r>
          </w:p>
        </w:tc>
        <w:tc>
          <w:tcPr>
            <w:tcW w:w="1843" w:type="dxa"/>
          </w:tcPr>
          <w:p w14:paraId="57C6C676" w14:textId="1EE687D9" w:rsidR="00A11BEF" w:rsidRPr="00A11BEF" w:rsidRDefault="00A11BEF" w:rsidP="00A11BEF">
            <w:pPr>
              <w:spacing w:after="0" w:line="240" w:lineRule="auto"/>
              <w:jc w:val="center"/>
              <w:rPr>
                <w:rFonts w:ascii="Times New Roman" w:hAnsi="Times New Roman"/>
                <w:sz w:val="28"/>
                <w:szCs w:val="28"/>
              </w:rPr>
            </w:pPr>
            <w:r w:rsidRPr="00A11BEF">
              <w:rPr>
                <w:rFonts w:ascii="Times New Roman" w:hAnsi="Times New Roman"/>
                <w:sz w:val="28"/>
                <w:szCs w:val="28"/>
                <w:lang w:val="en-US"/>
              </w:rPr>
              <w:t>28</w:t>
            </w:r>
            <w:r w:rsidRPr="00A11BEF">
              <w:rPr>
                <w:rFonts w:ascii="Times New Roman" w:hAnsi="Times New Roman"/>
                <w:sz w:val="28"/>
                <w:szCs w:val="28"/>
              </w:rPr>
              <w:t>дней</w:t>
            </w:r>
          </w:p>
        </w:tc>
        <w:tc>
          <w:tcPr>
            <w:tcW w:w="2700" w:type="dxa"/>
          </w:tcPr>
          <w:p w14:paraId="7FB87607" w14:textId="044ADF88"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en-US"/>
              </w:rPr>
              <w:t>Gao D. et.al</w:t>
            </w:r>
            <w:r w:rsidRPr="00A11BEF">
              <w:rPr>
                <w:rFonts w:ascii="Times New Roman" w:hAnsi="Times New Roman"/>
                <w:sz w:val="28"/>
                <w:szCs w:val="28"/>
                <w:lang w:val="en-US"/>
              </w:rPr>
              <w:fldChar w:fldCharType="begin" w:fldLock="1"/>
            </w:r>
            <w:r w:rsidRPr="00A11BEF">
              <w:rPr>
                <w:rFonts w:ascii="Times New Roman" w:hAnsi="Times New Roman"/>
                <w:sz w:val="28"/>
                <w:szCs w:val="28"/>
                <w:lang w:val="en-US"/>
              </w:rPr>
              <w:instrText>ADDIN CSL_CITATION {"citationItems":[{"id":"ITEM-1","itemData":{"DOI":"https://doi.org/10.1016/j.physb.2025.417541","ISSN":"0921-4526","abstract":"Perovskite ZnSnO3 is a promising metal oxide semiconductor for gas sensing due to its excellent electronic conductivity and catalytic activity. In this study, Mo-doped ZnSnO3 (Mo/ZnSnO3) nanomaterials synthesized via a one-step method and sintering exhibit excellent NH3 sensing performance. Mo doping significantly increases the specific surface area and oxygen vacancy concentration while retaining the perovskite structure. The optimized Mo/ZnSnO3 sensor shows a high response of 26.3–100 ppm NH3 at 220 °C, four times that of pure ZnSnO3, with fast response/recovery times (90 s/15 s) and good stability and selectivity. Mo enhances oxygen vacancies, promoting chemisorption and surface redox reactions, and improves charge carrier mobility to accelerate electron transfer. DFT calculations confirm that Mo increases surface defects and active sites, boosting sensitivity and selectivity. Mo/ZnSnO3 is a promising high-performance material for reliable NH3 sensing.","author":[{"dropping-particle":"","family":"Gao","given":"De","non-dropping-particle":"","parse-names":false,"suffix":""},{"dropping-particle":"","family":"Qin","given":"Wenbo","non-dropping-particle":"","parse-names":false,"suffix":""},{"dropping-particle":"","family":"Zhang","given":"Xiaomei","non-dropping-particle":"","parse-names":false,"suffix":""},{"dropping-particle":"","family":"Xu","given":"Xu","non-dropping-particle":"","parse-names":false,"suffix":""},{"dropping-particle":"","family":"Xiao","given":"Yuanyou","non-dropping-particle":"","parse-names":false,"suffix":""}],"container-title":"Physica B: Condensed Matter","id":"ITEM-1","issued":{"date-parts":[["2025"]]},"page":"417541","title":"Mo-doped ZnSnO3 with abundant oxygen vacancies for high-performance detection of ammonia","type":"article-journal","volume":"714"},"uris":["http://www.mendeley.com/documents/?uuid=c293e2ac-cc6d-465a-93f6-d51de472d5c5"]}],"mendeley":{"formattedCitation":"[97]","plainTextFormattedCitation":"[97]","previouslyFormattedCitation":"[97]"},"properties":{"noteIndex":0},"schema":"https://github.com/citation-style-language/schema/raw/master/csl-citation.json"}</w:instrText>
            </w:r>
            <w:r w:rsidRPr="00A11BEF">
              <w:rPr>
                <w:rFonts w:ascii="Times New Roman" w:hAnsi="Times New Roman"/>
                <w:sz w:val="28"/>
                <w:szCs w:val="28"/>
                <w:lang w:val="en-US"/>
              </w:rPr>
              <w:fldChar w:fldCharType="separate"/>
            </w:r>
            <w:r w:rsidRPr="00A11BEF">
              <w:rPr>
                <w:rFonts w:ascii="Times New Roman" w:hAnsi="Times New Roman"/>
                <w:noProof/>
                <w:sz w:val="28"/>
                <w:szCs w:val="28"/>
                <w:lang w:val="en-US"/>
              </w:rPr>
              <w:t>[97]</w:t>
            </w:r>
            <w:r w:rsidRPr="00A11BEF">
              <w:rPr>
                <w:rFonts w:ascii="Times New Roman" w:hAnsi="Times New Roman"/>
                <w:sz w:val="28"/>
                <w:szCs w:val="28"/>
                <w:lang w:val="en-US"/>
              </w:rPr>
              <w:fldChar w:fldCharType="end"/>
            </w:r>
          </w:p>
        </w:tc>
      </w:tr>
      <w:tr w:rsidR="00A11BEF" w:rsidRPr="00460F92" w14:paraId="53B92E8F" w14:textId="77777777" w:rsidTr="00A11BEF">
        <w:trPr>
          <w:trHeight w:val="345"/>
        </w:trPr>
        <w:tc>
          <w:tcPr>
            <w:tcW w:w="484" w:type="dxa"/>
          </w:tcPr>
          <w:p w14:paraId="0B1ECAA7" w14:textId="0B76AA54"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en-US"/>
              </w:rPr>
              <w:t>4</w:t>
            </w:r>
          </w:p>
        </w:tc>
        <w:tc>
          <w:tcPr>
            <w:tcW w:w="2913" w:type="dxa"/>
          </w:tcPr>
          <w:p w14:paraId="37512FED" w14:textId="02E991EA" w:rsidR="00A11BEF" w:rsidRPr="00A11BEF" w:rsidRDefault="00A11BEF" w:rsidP="00A11BEF">
            <w:pPr>
              <w:spacing w:after="0" w:line="240" w:lineRule="auto"/>
              <w:jc w:val="center"/>
              <w:rPr>
                <w:rFonts w:ascii="Times New Roman" w:hAnsi="Times New Roman"/>
                <w:kern w:val="24"/>
                <w:sz w:val="28"/>
                <w:szCs w:val="28"/>
                <w:lang w:val="en-US"/>
              </w:rPr>
            </w:pPr>
            <w:r w:rsidRPr="00A11BEF">
              <w:rPr>
                <w:rFonts w:ascii="Times New Roman" w:hAnsi="Times New Roman"/>
                <w:kern w:val="24"/>
                <w:sz w:val="28"/>
                <w:szCs w:val="28"/>
              </w:rPr>
              <w:t>Co</w:t>
            </w:r>
            <w:r w:rsidRPr="00A11BEF">
              <w:rPr>
                <w:rFonts w:ascii="Times New Roman" w:hAnsi="Times New Roman"/>
                <w:kern w:val="24"/>
                <w:sz w:val="28"/>
                <w:szCs w:val="28"/>
                <w:vertAlign w:val="subscript"/>
              </w:rPr>
              <w:t>3</w:t>
            </w:r>
            <w:r w:rsidRPr="00A11BEF">
              <w:rPr>
                <w:rFonts w:ascii="Times New Roman" w:hAnsi="Times New Roman"/>
                <w:kern w:val="24"/>
                <w:sz w:val="28"/>
                <w:szCs w:val="28"/>
              </w:rPr>
              <w:t>O</w:t>
            </w:r>
            <w:r w:rsidRPr="00A11BEF">
              <w:rPr>
                <w:rFonts w:ascii="Times New Roman" w:hAnsi="Times New Roman"/>
                <w:kern w:val="24"/>
                <w:sz w:val="28"/>
                <w:szCs w:val="28"/>
                <w:vertAlign w:val="subscript"/>
              </w:rPr>
              <w:t>4</w:t>
            </w:r>
          </w:p>
        </w:tc>
        <w:tc>
          <w:tcPr>
            <w:tcW w:w="1701" w:type="dxa"/>
          </w:tcPr>
          <w:p w14:paraId="40A866F9" w14:textId="78B9754E" w:rsidR="00A11BEF" w:rsidRPr="00A11BEF" w:rsidRDefault="00A11BEF" w:rsidP="00A11BEF">
            <w:pPr>
              <w:spacing w:after="0" w:line="240" w:lineRule="auto"/>
              <w:jc w:val="center"/>
              <w:rPr>
                <w:rFonts w:ascii="Times New Roman" w:hAnsi="Times New Roman"/>
                <w:kern w:val="24"/>
                <w:sz w:val="28"/>
                <w:szCs w:val="28"/>
                <w:lang w:val="en-US"/>
              </w:rPr>
            </w:pPr>
            <w:r w:rsidRPr="00A11BEF">
              <w:rPr>
                <w:rFonts w:ascii="Times New Roman" w:hAnsi="Times New Roman"/>
                <w:kern w:val="24"/>
                <w:sz w:val="28"/>
                <w:szCs w:val="28"/>
                <w:lang w:val="en-US"/>
              </w:rPr>
              <w:t>42</w:t>
            </w:r>
            <w:r w:rsidRPr="00A11BEF">
              <w:rPr>
                <w:rFonts w:ascii="Times New Roman" w:hAnsi="Times New Roman"/>
                <w:kern w:val="24"/>
                <w:sz w:val="28"/>
                <w:szCs w:val="28"/>
              </w:rPr>
              <w:t>±</w:t>
            </w:r>
            <w:r w:rsidRPr="00A11BEF">
              <w:rPr>
                <w:rFonts w:ascii="Times New Roman" w:hAnsi="Times New Roman"/>
                <w:kern w:val="24"/>
                <w:sz w:val="28"/>
                <w:szCs w:val="28"/>
                <w:lang w:val="en-US"/>
              </w:rPr>
              <w:t>3c</w:t>
            </w:r>
          </w:p>
        </w:tc>
        <w:tc>
          <w:tcPr>
            <w:tcW w:w="1843" w:type="dxa"/>
          </w:tcPr>
          <w:p w14:paraId="1DF165DB" w14:textId="0A436880" w:rsidR="00A11BEF" w:rsidRPr="00A11BEF" w:rsidRDefault="00A11BEF" w:rsidP="00A11BEF">
            <w:pPr>
              <w:spacing w:after="0" w:line="240" w:lineRule="auto"/>
              <w:jc w:val="center"/>
              <w:rPr>
                <w:rFonts w:ascii="Times New Roman" w:hAnsi="Times New Roman"/>
                <w:kern w:val="24"/>
                <w:sz w:val="28"/>
                <w:szCs w:val="28"/>
                <w:lang w:val="kk-KZ"/>
              </w:rPr>
            </w:pPr>
            <w:r w:rsidRPr="00A11BEF">
              <w:rPr>
                <w:rFonts w:ascii="Times New Roman" w:hAnsi="Times New Roman"/>
                <w:kern w:val="24"/>
                <w:sz w:val="28"/>
                <w:szCs w:val="28"/>
              </w:rPr>
              <w:t>н/д</w:t>
            </w:r>
          </w:p>
        </w:tc>
        <w:tc>
          <w:tcPr>
            <w:tcW w:w="2700" w:type="dxa"/>
          </w:tcPr>
          <w:p w14:paraId="50DD4552" w14:textId="06FB1E49"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en-US"/>
              </w:rPr>
              <w:t xml:space="preserve">Mukerjee S. et.al </w:t>
            </w:r>
            <w:r w:rsidRPr="00A11BEF">
              <w:rPr>
                <w:rFonts w:ascii="Times New Roman" w:hAnsi="Times New Roman"/>
                <w:sz w:val="28"/>
                <w:szCs w:val="28"/>
                <w:lang w:val="en-US"/>
              </w:rPr>
              <w:fldChar w:fldCharType="begin" w:fldLock="1"/>
            </w:r>
            <w:r w:rsidRPr="00A11BEF">
              <w:rPr>
                <w:rFonts w:ascii="Times New Roman" w:hAnsi="Times New Roman"/>
                <w:sz w:val="28"/>
                <w:szCs w:val="28"/>
                <w:lang w:val="en-US"/>
              </w:rPr>
              <w:instrText>ADDIN CSL_CITATION {"citationItems":[{"id":"ITEM-1","itemData":{"DOI":"https://doi.org/10.1016/j.snb.2026.140030","ISSN":"0925-4005","abstract":"The elevated concentration of carbon monoxide (CO) originating from diverse anthropogenic and natural sources poses a significant risk to human health and the environment, contributing to global warming and the onset of severe health disorders. While metal oxide-based sensors are widely studied, most require high temperatures or have poor sensitivity at room-temperature (RT) (25⁰C). In this work, cetyltrimethylammonium bromide-assisted molybdenum-doped cobalt oxide (CTAB-assisted Mo-doped Co3O4) nanostructures have been synthesized via the facile hydrothermal technique. Furthermore, various material characterizations such as X-Ray diffraction (XRD), Field emission scanning electron microscope (FESEM), Brunauer-Emmett-Teller (BET), and UV-Vis spectroscopy were employed to investigate the crystallinity, structural morphology, active surface area and bandgap, respectively. The incorporation of CTAB and molybdenum doping has enhanced the gas sensing performance at RT (25⁰C). The CTAB-assisted Co3O4 doped with 2.5 mol% Mo demonstrated an exceptional response of 4188% toward 100 ppm CO at RT (25⁰C). In addition, the fabricated sensor shows a limit of detection (LoD) and limit of quantification (LoQ) of 4 and 12 ppb, respectively. Thus, the fabricated CTAB-assisted 2.5 mol% Mo-doped Co3O4 sensor shows an excellent response with rapid response and recovery times of 42 and 54 s, respectively, at RT (25⁰C).","author":[{"dropping-particle":"","family":"Mukherjee","given":"Sourajit","non-dropping-particle":"","parse-names":false,"suffix":""},{"dropping-particle":"","family":"Verma","given":"Vikash Kumar","non-dropping-particle":"","parse-names":false,"suffix":""},{"dropping-particle":"","family":"Patel","given":"Chandrabhan","non-dropping-particle":"","parse-names":false,"suffix":""},{"dropping-particle":"","family":"Chaudhary","given":"Sumit","non-dropping-particle":"","parse-names":false,"suffix":""},{"dropping-particle":"","family":"Bajoria","given":"Poonam","non-dropping-particle":"","parse-names":false,"suffix":""},{"dropping-particle":"","family":"Bhowmick","given":"Shorinjiryu","non-dropping-particle":"","parse-names":false,"suffix":""},{"dropping-particle":"","family":"Ako","given":"Rajour Tanyi","non-dropping-particle":"","parse-names":false,"suffix":""},{"dropping-particle":"","family":"Sriram","given":"Sharath","non-dropping-particle":"","parse-names":false,"suffix":""},{"dropping-particle":"","family":"Mukherjee","given":"Shaibal","non-dropping-particle":"","parse-names":false,"suffix":""}],"container-title":"Sensors and Actuators B: Chemical","id":"ITEM-1","issued":{"date-parts":[["2026"]]},"page":"140030","title":"Room-temperature CO detection using facile CTAB - assisted Mo - doped Co3O4 nanoflowers","type":"article-journal","volume":"462"},"uris":["http://www.mendeley.com/documents/?uuid=bcc41d9f-f50a-472d-ad8e-c91026a74501"]}],"mendeley":{"formattedCitation":"[98]","plainTextFormattedCitation":"[98]","previouslyFormattedCitation":"[98]"},"properties":{"noteIndex":0},"schema":"https://github.com/citation-style-language/schema/raw/master/csl-citation.json"}</w:instrText>
            </w:r>
            <w:r w:rsidRPr="00A11BEF">
              <w:rPr>
                <w:rFonts w:ascii="Times New Roman" w:hAnsi="Times New Roman"/>
                <w:sz w:val="28"/>
                <w:szCs w:val="28"/>
                <w:lang w:val="en-US"/>
              </w:rPr>
              <w:fldChar w:fldCharType="separate"/>
            </w:r>
            <w:r w:rsidRPr="00A11BEF">
              <w:rPr>
                <w:rFonts w:ascii="Times New Roman" w:hAnsi="Times New Roman"/>
                <w:noProof/>
                <w:sz w:val="28"/>
                <w:szCs w:val="28"/>
                <w:lang w:val="en-US"/>
              </w:rPr>
              <w:t>[98]</w:t>
            </w:r>
            <w:r w:rsidRPr="00A11BEF">
              <w:rPr>
                <w:rFonts w:ascii="Times New Roman" w:hAnsi="Times New Roman"/>
                <w:sz w:val="28"/>
                <w:szCs w:val="28"/>
                <w:lang w:val="en-US"/>
              </w:rPr>
              <w:fldChar w:fldCharType="end"/>
            </w:r>
          </w:p>
        </w:tc>
      </w:tr>
      <w:tr w:rsidR="00A11BEF" w14:paraId="3D12B398" w14:textId="77777777" w:rsidTr="00A11BEF">
        <w:trPr>
          <w:trHeight w:val="320"/>
        </w:trPr>
        <w:tc>
          <w:tcPr>
            <w:tcW w:w="484" w:type="dxa"/>
          </w:tcPr>
          <w:p w14:paraId="60E43582" w14:textId="52F13B24" w:rsidR="00A11BEF" w:rsidRPr="00A11BEF" w:rsidRDefault="00A11BEF" w:rsidP="00A11BEF">
            <w:pPr>
              <w:spacing w:after="0" w:line="240" w:lineRule="auto"/>
              <w:jc w:val="center"/>
              <w:rPr>
                <w:rFonts w:ascii="Times New Roman" w:hAnsi="Times New Roman"/>
                <w:sz w:val="28"/>
                <w:szCs w:val="28"/>
                <w:lang w:val="en-US"/>
              </w:rPr>
            </w:pPr>
            <w:r w:rsidRPr="00A11BEF">
              <w:rPr>
                <w:rFonts w:ascii="Times New Roman" w:hAnsi="Times New Roman"/>
                <w:sz w:val="28"/>
                <w:szCs w:val="28"/>
                <w:lang w:val="en-US"/>
              </w:rPr>
              <w:t>5</w:t>
            </w:r>
          </w:p>
        </w:tc>
        <w:tc>
          <w:tcPr>
            <w:tcW w:w="2913" w:type="dxa"/>
          </w:tcPr>
          <w:p w14:paraId="42EF9B70" w14:textId="34156739"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lang w:val="en-US"/>
              </w:rPr>
              <w:t>p-</w:t>
            </w:r>
            <w:r w:rsidRPr="00A11BEF">
              <w:rPr>
                <w:rFonts w:ascii="Times New Roman" w:hAnsi="Times New Roman"/>
                <w:kern w:val="24"/>
                <w:sz w:val="28"/>
                <w:szCs w:val="28"/>
              </w:rPr>
              <w:t xml:space="preserve">тип </w:t>
            </w:r>
            <w:proofErr w:type="spellStart"/>
            <w:r w:rsidRPr="00A11BEF">
              <w:rPr>
                <w:rFonts w:ascii="Times New Roman" w:hAnsi="Times New Roman"/>
                <w:kern w:val="24"/>
                <w:sz w:val="28"/>
                <w:szCs w:val="28"/>
                <w:lang w:val="en-US"/>
              </w:rPr>
              <w:t>por</w:t>
            </w:r>
            <w:proofErr w:type="spellEnd"/>
            <w:r w:rsidRPr="00A11BEF">
              <w:rPr>
                <w:rFonts w:ascii="Times New Roman" w:hAnsi="Times New Roman"/>
                <w:kern w:val="24"/>
                <w:sz w:val="28"/>
                <w:szCs w:val="28"/>
                <w:lang w:val="en-US"/>
              </w:rPr>
              <w:t>-Si</w:t>
            </w:r>
          </w:p>
        </w:tc>
        <w:tc>
          <w:tcPr>
            <w:tcW w:w="1701" w:type="dxa"/>
          </w:tcPr>
          <w:p w14:paraId="2708032F" w14:textId="7F19DE31"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rPr>
              <w:t>35±3с</w:t>
            </w:r>
          </w:p>
        </w:tc>
        <w:tc>
          <w:tcPr>
            <w:tcW w:w="1843" w:type="dxa"/>
          </w:tcPr>
          <w:p w14:paraId="2E08BC9E" w14:textId="4AAEA8BD" w:rsidR="00A11BEF" w:rsidRPr="00A11BEF" w:rsidRDefault="00A11BEF" w:rsidP="00A11BEF">
            <w:pPr>
              <w:spacing w:after="0" w:line="240" w:lineRule="auto"/>
              <w:jc w:val="center"/>
              <w:rPr>
                <w:rFonts w:ascii="Times New Roman" w:hAnsi="Times New Roman"/>
                <w:sz w:val="28"/>
                <w:szCs w:val="28"/>
                <w:lang w:val="kk-KZ"/>
              </w:rPr>
            </w:pPr>
            <w:r w:rsidRPr="00A11BEF">
              <w:rPr>
                <w:rFonts w:ascii="Times New Roman" w:hAnsi="Times New Roman"/>
                <w:kern w:val="24"/>
                <w:sz w:val="28"/>
                <w:szCs w:val="28"/>
              </w:rPr>
              <w:t>10 дней</w:t>
            </w:r>
          </w:p>
        </w:tc>
        <w:tc>
          <w:tcPr>
            <w:tcW w:w="2700" w:type="dxa"/>
          </w:tcPr>
          <w:p w14:paraId="2038C60D" w14:textId="713C7027" w:rsidR="00A11BEF" w:rsidRPr="00A11BEF" w:rsidRDefault="00A11BEF" w:rsidP="00A11BEF">
            <w:pPr>
              <w:spacing w:after="0" w:line="240" w:lineRule="auto"/>
              <w:jc w:val="center"/>
              <w:rPr>
                <w:rFonts w:ascii="Times New Roman" w:hAnsi="Times New Roman"/>
                <w:sz w:val="28"/>
                <w:szCs w:val="28"/>
              </w:rPr>
            </w:pPr>
            <w:r w:rsidRPr="00A11BEF">
              <w:rPr>
                <w:rFonts w:ascii="Times New Roman" w:hAnsi="Times New Roman"/>
                <w:sz w:val="28"/>
                <w:szCs w:val="28"/>
              </w:rPr>
              <w:t xml:space="preserve">Эта работа </w:t>
            </w:r>
            <w:r w:rsidRPr="00A11BEF">
              <w:rPr>
                <w:rFonts w:ascii="Times New Roman" w:hAnsi="Times New Roman"/>
                <w:sz w:val="28"/>
                <w:szCs w:val="28"/>
              </w:rPr>
              <w:fldChar w:fldCharType="begin" w:fldLock="1"/>
            </w:r>
            <w:r w:rsidRPr="00A11BEF">
              <w:rPr>
                <w:rFonts w:ascii="Times New Roman" w:hAnsi="Times New Roman"/>
                <w:sz w:val="28"/>
                <w:szCs w:val="28"/>
              </w:rPr>
              <w:instrText>ADDIN CSL_CITATION {"citationItems":[{"id":"ITEM-1","itemData":{"DOI":"10.30919/es1704","ISSN":"2576-9898","abstract":"This study investigates the 4S performance parameters (selectivity, sensitivity, stability, speed) of a porous silicon (PS)-based gas sensor and develops a portable, wireless electronic device for ammonia detection. The porous silicon layer was fabricated by electrochemically etching p-type (100) crystalline silicon using a hydrofluoric acid (HF) and ethoxyethanol electrolyte in a 1:2 volume ratio. A compact sensor module was developed, integrating a comparator circuit, Wi-Fi connectivity, a web-based monitoring platform, and the PS sensing element, fabricated using a ProtoMat E44 CNC plotter and housed in a 3D-printed PLA enclosure. The optimized sensor exhibited a high sensitivity of 42% to ammonia, surpassing responses to other gases. The system leverages an ESP32 microcontroller for real-time data acquisition, enabling remote monitoring via a custom IoT platform with email/SMS alerts for gas concentration thresholds. The results validate the feasibility of room-temperature operation, eliminating the need for heating elements while maintaining rapid response (20 s) and stability over 10 days. This work advances the development of low-power, portable gas sensors for environmental and industrial safety applications.","author":[{"dropping-particle":"","family":"Skabylov","given":"Alisher","non-dropping-particle":"","parse-names":false,"suffix":""},{"dropping-particle":"","family":"Abdizhalilova","given":"Lazzat","non-dropping-particle":"","parse-names":false,"suffix":""},{"dropping-particle":"","family":"Ibraimov","given":"Margulan","non-dropping-particle":"","parse-names":false,"suffix":""},{"dropping-particle":"","family":"Khaniyev","given":"Bakyt","non-dropping-particle":"","parse-names":false,"suffix":""},{"dropping-particle":"","family":"Tezekbay","given":"Yerbolat","non-dropping-particle":"","parse-names":false,"suffix":""},{"dropping-particle":"","family":"Abdullah","given":"Muhammad","non-dropping-particle":"","parse-names":false,"suffix":""},{"dropping-particle":"","family":"Azamat","given":"Raikhan","non-dropping-particle":"","parse-names":false,"suffix":""},{"dropping-particle":"","family":"Toktarbaiuly","given":"Olzat","non-dropping-particle":"","parse-names":false,"suffix":""},{"dropping-particle":"","family":"Duisebayev","given":"Tolagay","non-dropping-particle":"","parse-names":false,"suffix":""}],"container-title":"Engineered Science","id":"ITEM-1","issued":{"date-parts":[["2025"]]},"page":"1704","title":"Wireless Ammonia Gas Sensor based on P-type Porous Si: Methods, Materials and Design","type":"article-journal","volume":"37"},"uris":["http://www.mendeley.com/documents/?uuid=9c8d84a2-e34d-4eb7-80cd-95ca2dcbd926"]}],"mendeley":{"formattedCitation":"[89]","plainTextFormattedCitation":"[89]","previouslyFormattedCitation":"[89]"},"properties":{"noteIndex":0},"schema":"https://github.com/citation-style-language/schema/raw/master/csl-citation.json"}</w:instrText>
            </w:r>
            <w:r w:rsidRPr="00A11BEF">
              <w:rPr>
                <w:rFonts w:ascii="Times New Roman" w:hAnsi="Times New Roman"/>
                <w:sz w:val="28"/>
                <w:szCs w:val="28"/>
              </w:rPr>
              <w:fldChar w:fldCharType="separate"/>
            </w:r>
            <w:r w:rsidRPr="00A11BEF">
              <w:rPr>
                <w:rFonts w:ascii="Times New Roman" w:hAnsi="Times New Roman"/>
                <w:noProof/>
                <w:sz w:val="28"/>
                <w:szCs w:val="28"/>
              </w:rPr>
              <w:t>[89]</w:t>
            </w:r>
            <w:r w:rsidRPr="00A11BEF">
              <w:rPr>
                <w:rFonts w:ascii="Times New Roman" w:hAnsi="Times New Roman"/>
                <w:sz w:val="28"/>
                <w:szCs w:val="28"/>
              </w:rPr>
              <w:fldChar w:fldCharType="end"/>
            </w:r>
          </w:p>
        </w:tc>
      </w:tr>
    </w:tbl>
    <w:p w14:paraId="6B3DE6D5" w14:textId="6C8D9F0D" w:rsidR="00183696" w:rsidRDefault="00183696" w:rsidP="0019735B">
      <w:pPr>
        <w:spacing w:after="0" w:line="240" w:lineRule="auto"/>
        <w:ind w:firstLine="709"/>
        <w:rPr>
          <w:rFonts w:ascii="Times New Roman" w:hAnsi="Times New Roman"/>
          <w:b/>
          <w:bCs/>
          <w:sz w:val="28"/>
          <w:szCs w:val="28"/>
          <w:lang w:val="kk-KZ"/>
        </w:rPr>
      </w:pPr>
    </w:p>
    <w:p w14:paraId="4D1C69A5" w14:textId="68C9BA9D" w:rsidR="008B0CF2" w:rsidRPr="00781306" w:rsidRDefault="00781306" w:rsidP="0019735B">
      <w:pPr>
        <w:tabs>
          <w:tab w:val="left" w:pos="3261"/>
        </w:tabs>
        <w:spacing w:after="0" w:line="240" w:lineRule="auto"/>
        <w:ind w:firstLine="709"/>
        <w:jc w:val="both"/>
        <w:rPr>
          <w:rFonts w:ascii="Times New Roman" w:hAnsi="Times New Roman"/>
          <w:sz w:val="28"/>
          <w:szCs w:val="28"/>
        </w:rPr>
      </w:pPr>
      <w:r>
        <w:rPr>
          <w:rFonts w:ascii="Times New Roman" w:hAnsi="Times New Roman"/>
          <w:sz w:val="28"/>
          <w:szCs w:val="28"/>
        </w:rPr>
        <w:t>Таким образом сенсорный элемент полученный с вышеуказанными свойствами, с</w:t>
      </w:r>
      <w:r w:rsidRPr="00781306">
        <w:rPr>
          <w:rFonts w:ascii="Times New Roman" w:hAnsi="Times New Roman"/>
          <w:sz w:val="28"/>
          <w:szCs w:val="28"/>
        </w:rPr>
        <w:t>огласно</w:t>
      </w:r>
      <w:r>
        <w:rPr>
          <w:rFonts w:ascii="Times New Roman" w:hAnsi="Times New Roman"/>
          <w:sz w:val="28"/>
          <w:szCs w:val="28"/>
        </w:rPr>
        <w:t xml:space="preserve"> сравнительной таблице 3, указывает на </w:t>
      </w:r>
      <w:r w:rsidRPr="00781306">
        <w:rPr>
          <w:rFonts w:ascii="Times New Roman" w:hAnsi="Times New Roman"/>
          <w:sz w:val="28"/>
          <w:szCs w:val="28"/>
        </w:rPr>
        <w:t xml:space="preserve">существенное улучшение динамических характеристик </w:t>
      </w:r>
      <w:r>
        <w:rPr>
          <w:rFonts w:ascii="Times New Roman" w:hAnsi="Times New Roman"/>
          <w:sz w:val="28"/>
          <w:szCs w:val="28"/>
        </w:rPr>
        <w:t xml:space="preserve">с </w:t>
      </w:r>
      <w:r w:rsidRPr="00781306">
        <w:rPr>
          <w:rFonts w:ascii="Times New Roman" w:hAnsi="Times New Roman"/>
          <w:sz w:val="28"/>
          <w:szCs w:val="28"/>
        </w:rPr>
        <w:t>врем</w:t>
      </w:r>
      <w:r>
        <w:rPr>
          <w:rFonts w:ascii="Times New Roman" w:hAnsi="Times New Roman"/>
          <w:sz w:val="28"/>
          <w:szCs w:val="28"/>
        </w:rPr>
        <w:t xml:space="preserve">енем </w:t>
      </w:r>
      <w:r w:rsidRPr="00781306">
        <w:rPr>
          <w:rFonts w:ascii="Times New Roman" w:hAnsi="Times New Roman"/>
          <w:sz w:val="28"/>
          <w:szCs w:val="28"/>
        </w:rPr>
        <w:t xml:space="preserve"> отклика 35 с при детекции аммиака по сравнению с ранее представленными аналогами на основе </w:t>
      </w:r>
      <w:proofErr w:type="spellStart"/>
      <w:r w:rsidRPr="00781306">
        <w:rPr>
          <w:rFonts w:ascii="Times New Roman" w:hAnsi="Times New Roman"/>
          <w:sz w:val="28"/>
          <w:szCs w:val="28"/>
        </w:rPr>
        <w:t>por-Si</w:t>
      </w:r>
      <w:proofErr w:type="spellEnd"/>
      <w:r w:rsidRPr="00781306">
        <w:rPr>
          <w:rFonts w:ascii="Times New Roman" w:hAnsi="Times New Roman"/>
          <w:sz w:val="28"/>
          <w:szCs w:val="28"/>
        </w:rPr>
        <w:t>, а также демонстрирует наличие экспериментально подтверждённой стабильности устройства до 10 дней, что отсутствует или не указано в большинстве приведённых работ. Это свидетельствует о высокой перспективности разработанного сенсора для практического применения.</w:t>
      </w:r>
    </w:p>
    <w:p w14:paraId="67B01FBD" w14:textId="77777777" w:rsidR="008B0CF2" w:rsidRPr="00781306" w:rsidRDefault="008B0CF2" w:rsidP="0019735B">
      <w:pPr>
        <w:tabs>
          <w:tab w:val="left" w:pos="3261"/>
        </w:tabs>
        <w:spacing w:after="0" w:line="240" w:lineRule="auto"/>
        <w:ind w:firstLine="709"/>
        <w:jc w:val="both"/>
        <w:rPr>
          <w:rFonts w:ascii="Times New Roman" w:hAnsi="Times New Roman"/>
          <w:b/>
          <w:bCs/>
          <w:sz w:val="28"/>
          <w:szCs w:val="28"/>
        </w:rPr>
      </w:pPr>
    </w:p>
    <w:p w14:paraId="2B9C5B90" w14:textId="77777777" w:rsidR="008B0CF2" w:rsidRPr="00781306" w:rsidRDefault="008B0CF2" w:rsidP="0019735B">
      <w:pPr>
        <w:tabs>
          <w:tab w:val="left" w:pos="3261"/>
        </w:tabs>
        <w:spacing w:after="0" w:line="240" w:lineRule="auto"/>
        <w:ind w:firstLine="709"/>
        <w:jc w:val="both"/>
        <w:rPr>
          <w:rFonts w:ascii="Times New Roman" w:hAnsi="Times New Roman"/>
          <w:b/>
          <w:bCs/>
          <w:sz w:val="28"/>
          <w:szCs w:val="28"/>
        </w:rPr>
      </w:pPr>
    </w:p>
    <w:p w14:paraId="23B0204B" w14:textId="77777777" w:rsidR="008B0CF2" w:rsidRPr="00781306" w:rsidRDefault="008B0CF2" w:rsidP="0019735B">
      <w:pPr>
        <w:tabs>
          <w:tab w:val="left" w:pos="3261"/>
        </w:tabs>
        <w:spacing w:after="0" w:line="240" w:lineRule="auto"/>
        <w:ind w:firstLine="709"/>
        <w:jc w:val="both"/>
        <w:rPr>
          <w:rFonts w:ascii="Times New Roman" w:hAnsi="Times New Roman"/>
          <w:b/>
          <w:bCs/>
          <w:sz w:val="28"/>
          <w:szCs w:val="28"/>
        </w:rPr>
      </w:pPr>
    </w:p>
    <w:p w14:paraId="57007823" w14:textId="77777777" w:rsidR="002253C0" w:rsidRDefault="002253C0" w:rsidP="0019735B">
      <w:pPr>
        <w:tabs>
          <w:tab w:val="left" w:pos="3261"/>
        </w:tabs>
        <w:spacing w:after="0" w:line="240" w:lineRule="auto"/>
        <w:ind w:firstLine="709"/>
        <w:jc w:val="both"/>
        <w:rPr>
          <w:rFonts w:ascii="Times New Roman" w:hAnsi="Times New Roman"/>
          <w:b/>
          <w:bCs/>
          <w:sz w:val="28"/>
          <w:szCs w:val="28"/>
          <w:lang w:val="kk-KZ"/>
        </w:rPr>
      </w:pPr>
    </w:p>
    <w:p w14:paraId="466909B1" w14:textId="1B45A096" w:rsidR="002253C0" w:rsidRDefault="002253C0">
      <w:pPr>
        <w:spacing w:after="160" w:line="278" w:lineRule="auto"/>
        <w:rPr>
          <w:rFonts w:ascii="Times New Roman" w:hAnsi="Times New Roman"/>
          <w:b/>
          <w:bCs/>
          <w:sz w:val="28"/>
          <w:szCs w:val="28"/>
          <w:lang w:val="kk-KZ"/>
        </w:rPr>
      </w:pPr>
      <w:r>
        <w:rPr>
          <w:rFonts w:ascii="Times New Roman" w:hAnsi="Times New Roman"/>
          <w:b/>
          <w:bCs/>
          <w:sz w:val="28"/>
          <w:szCs w:val="28"/>
          <w:lang w:val="kk-KZ"/>
        </w:rPr>
        <w:br w:type="page"/>
      </w:r>
    </w:p>
    <w:p w14:paraId="40CD56F7" w14:textId="7BDC7A3E" w:rsidR="00183696" w:rsidRDefault="00183696" w:rsidP="0019735B">
      <w:pPr>
        <w:tabs>
          <w:tab w:val="left" w:pos="3261"/>
        </w:tabs>
        <w:spacing w:after="0" w:line="240" w:lineRule="auto"/>
        <w:ind w:firstLine="709"/>
        <w:jc w:val="both"/>
        <w:rPr>
          <w:rFonts w:ascii="Times New Roman" w:hAnsi="Times New Roman"/>
          <w:b/>
          <w:bCs/>
          <w:sz w:val="28"/>
          <w:szCs w:val="28"/>
        </w:rPr>
      </w:pPr>
      <w:r w:rsidRPr="00492C08">
        <w:rPr>
          <w:rFonts w:ascii="Times New Roman" w:hAnsi="Times New Roman"/>
          <w:b/>
          <w:bCs/>
          <w:sz w:val="28"/>
          <w:szCs w:val="28"/>
          <w:lang w:val="kk-KZ"/>
        </w:rPr>
        <w:lastRenderedPageBreak/>
        <w:t xml:space="preserve">3.2 </w:t>
      </w:r>
      <w:proofErr w:type="spellStart"/>
      <w:r>
        <w:rPr>
          <w:rFonts w:ascii="Times New Roman" w:hAnsi="Times New Roman"/>
          <w:b/>
          <w:bCs/>
          <w:sz w:val="28"/>
          <w:szCs w:val="28"/>
        </w:rPr>
        <w:t>Х</w:t>
      </w:r>
      <w:r w:rsidR="00B05A26">
        <w:rPr>
          <w:rFonts w:ascii="Times New Roman" w:hAnsi="Times New Roman"/>
          <w:b/>
          <w:bCs/>
          <w:sz w:val="28"/>
          <w:szCs w:val="28"/>
        </w:rPr>
        <w:t>арактеризация</w:t>
      </w:r>
      <w:proofErr w:type="spellEnd"/>
      <w:r w:rsidR="00B05A26">
        <w:rPr>
          <w:rFonts w:ascii="Times New Roman" w:hAnsi="Times New Roman"/>
          <w:b/>
          <w:bCs/>
          <w:sz w:val="28"/>
          <w:szCs w:val="28"/>
        </w:rPr>
        <w:t xml:space="preserve"> </w:t>
      </w:r>
      <w:r w:rsidR="00B05A26">
        <w:rPr>
          <w:rFonts w:ascii="Times New Roman" w:hAnsi="Times New Roman"/>
          <w:b/>
          <w:bCs/>
          <w:sz w:val="28"/>
          <w:szCs w:val="28"/>
          <w:lang w:val="kk-KZ"/>
        </w:rPr>
        <w:t xml:space="preserve">гетероструктуры </w:t>
      </w:r>
      <w:r w:rsidR="00B05A26" w:rsidRPr="00645621">
        <w:rPr>
          <w:rFonts w:ascii="Times New Roman" w:hAnsi="Times New Roman"/>
          <w:b/>
          <w:bCs/>
          <w:sz w:val="28"/>
          <w:szCs w:val="28"/>
          <w:lang w:val="kk-KZ"/>
        </w:rPr>
        <w:t>SnO</w:t>
      </w:r>
      <w:r w:rsidR="00B05A26" w:rsidRPr="00645621">
        <w:rPr>
          <w:rFonts w:ascii="Times New Roman" w:hAnsi="Times New Roman"/>
          <w:b/>
          <w:bCs/>
          <w:sz w:val="28"/>
          <w:szCs w:val="28"/>
          <w:vertAlign w:val="subscript"/>
          <w:lang w:val="kk-KZ"/>
        </w:rPr>
        <w:t>2</w:t>
      </w:r>
      <w:r w:rsidR="00B05A26" w:rsidRPr="00645621">
        <w:rPr>
          <w:rFonts w:ascii="Times New Roman" w:hAnsi="Times New Roman"/>
          <w:b/>
          <w:bCs/>
          <w:sz w:val="28"/>
          <w:szCs w:val="28"/>
          <w:lang w:val="kk-KZ"/>
        </w:rPr>
        <w:t>/por-Si</w:t>
      </w:r>
      <w:r w:rsidR="00B05A26" w:rsidRPr="003B0C87">
        <w:rPr>
          <w:rFonts w:ascii="Times New Roman" w:hAnsi="Times New Roman"/>
          <w:b/>
          <w:bCs/>
          <w:sz w:val="28"/>
          <w:szCs w:val="28"/>
        </w:rPr>
        <w:t xml:space="preserve"> </w:t>
      </w:r>
      <w:r w:rsidR="00B05A26">
        <w:rPr>
          <w:rFonts w:ascii="Times New Roman" w:hAnsi="Times New Roman"/>
          <w:b/>
          <w:bCs/>
          <w:sz w:val="28"/>
          <w:szCs w:val="28"/>
        </w:rPr>
        <w:t xml:space="preserve">в </w:t>
      </w:r>
      <w:proofErr w:type="spellStart"/>
      <w:r w:rsidR="00B05A26">
        <w:rPr>
          <w:rFonts w:ascii="Times New Roman" w:hAnsi="Times New Roman"/>
          <w:b/>
          <w:bCs/>
          <w:sz w:val="28"/>
          <w:szCs w:val="28"/>
        </w:rPr>
        <w:t>газосенсорике</w:t>
      </w:r>
      <w:proofErr w:type="spellEnd"/>
    </w:p>
    <w:p w14:paraId="208E16A0" w14:textId="77777777" w:rsidR="00183696" w:rsidRPr="003B0C87" w:rsidRDefault="00183696" w:rsidP="0019735B">
      <w:pPr>
        <w:tabs>
          <w:tab w:val="left" w:pos="3261"/>
        </w:tabs>
        <w:spacing w:after="0" w:line="240" w:lineRule="auto"/>
        <w:ind w:firstLine="709"/>
        <w:jc w:val="both"/>
        <w:rPr>
          <w:rFonts w:ascii="Times New Roman" w:hAnsi="Times New Roman"/>
          <w:b/>
          <w:bCs/>
          <w:sz w:val="28"/>
          <w:szCs w:val="28"/>
        </w:rPr>
      </w:pPr>
    </w:p>
    <w:p w14:paraId="4D89AFB9" w14:textId="674B4483" w:rsidR="00183696" w:rsidRPr="00FE4ECB" w:rsidRDefault="00183696" w:rsidP="00F227D1">
      <w:pPr>
        <w:spacing w:after="0" w:line="240" w:lineRule="auto"/>
        <w:ind w:firstLine="709"/>
        <w:jc w:val="both"/>
        <w:rPr>
          <w:rFonts w:ascii="Times New Roman" w:hAnsi="Times New Roman"/>
          <w:b/>
          <w:bCs/>
          <w:sz w:val="28"/>
          <w:szCs w:val="28"/>
        </w:rPr>
      </w:pPr>
      <w:r w:rsidRPr="00D54007">
        <w:rPr>
          <w:rFonts w:ascii="Times New Roman" w:hAnsi="Times New Roman"/>
          <w:b/>
          <w:bCs/>
          <w:sz w:val="28"/>
          <w:szCs w:val="28"/>
          <w:lang w:val="kk-KZ"/>
        </w:rPr>
        <w:t>3.</w:t>
      </w:r>
      <w:r>
        <w:rPr>
          <w:rFonts w:ascii="Times New Roman" w:hAnsi="Times New Roman"/>
          <w:b/>
          <w:bCs/>
          <w:sz w:val="28"/>
          <w:szCs w:val="28"/>
          <w:lang w:val="kk-KZ"/>
        </w:rPr>
        <w:t>2</w:t>
      </w:r>
      <w:r w:rsidRPr="00D54007">
        <w:rPr>
          <w:rFonts w:ascii="Times New Roman" w:hAnsi="Times New Roman"/>
          <w:b/>
          <w:bCs/>
          <w:sz w:val="28"/>
          <w:szCs w:val="28"/>
          <w:lang w:val="kk-KZ"/>
        </w:rPr>
        <w:t xml:space="preserve">.1 </w:t>
      </w:r>
      <w:r>
        <w:rPr>
          <w:rFonts w:ascii="Times New Roman" w:hAnsi="Times New Roman"/>
          <w:b/>
          <w:bCs/>
          <w:sz w:val="28"/>
          <w:szCs w:val="28"/>
          <w:lang w:val="kk-KZ"/>
        </w:rPr>
        <w:t xml:space="preserve">Морфология и структурные свойства гетероструктуры </w:t>
      </w:r>
      <w:r w:rsidRPr="00645621">
        <w:rPr>
          <w:rFonts w:ascii="Times New Roman" w:hAnsi="Times New Roman"/>
          <w:b/>
          <w:bCs/>
          <w:sz w:val="28"/>
          <w:szCs w:val="28"/>
          <w:lang w:val="kk-KZ"/>
        </w:rPr>
        <w:t>SnO</w:t>
      </w:r>
      <w:r w:rsidRPr="00645621">
        <w:rPr>
          <w:rFonts w:ascii="Times New Roman" w:hAnsi="Times New Roman"/>
          <w:b/>
          <w:bCs/>
          <w:sz w:val="28"/>
          <w:szCs w:val="28"/>
          <w:vertAlign w:val="subscript"/>
          <w:lang w:val="kk-KZ"/>
        </w:rPr>
        <w:t>2</w:t>
      </w:r>
      <w:r w:rsidRPr="00645621">
        <w:rPr>
          <w:rFonts w:ascii="Times New Roman" w:hAnsi="Times New Roman"/>
          <w:b/>
          <w:bCs/>
          <w:sz w:val="28"/>
          <w:szCs w:val="28"/>
          <w:lang w:val="kk-KZ"/>
        </w:rPr>
        <w:t>/por-Si</w:t>
      </w:r>
      <w:r>
        <w:rPr>
          <w:rFonts w:ascii="Times New Roman" w:hAnsi="Times New Roman"/>
          <w:b/>
          <w:bCs/>
          <w:sz w:val="28"/>
          <w:szCs w:val="28"/>
          <w:lang w:val="kk-KZ"/>
        </w:rPr>
        <w:t xml:space="preserve"> как сенсорного элемента</w:t>
      </w:r>
    </w:p>
    <w:p w14:paraId="36272812" w14:textId="77777777" w:rsidR="00183696" w:rsidRDefault="00183696" w:rsidP="0019735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Рассмотрим морфологию и  топографию </w:t>
      </w:r>
      <w:r w:rsidRPr="00C96DFB">
        <w:rPr>
          <w:rFonts w:ascii="Times New Roman" w:hAnsi="Times New Roman"/>
          <w:sz w:val="28"/>
          <w:szCs w:val="28"/>
          <w:lang w:val="kk-KZ"/>
        </w:rPr>
        <w:t>гетероструктуры 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w:t>
      </w:r>
    </w:p>
    <w:p w14:paraId="1739088B" w14:textId="5586FCFD" w:rsidR="00183696" w:rsidRPr="00FD6CA2" w:rsidRDefault="00183696" w:rsidP="002253C0">
      <w:pPr>
        <w:spacing w:after="0" w:line="240" w:lineRule="auto"/>
        <w:jc w:val="both"/>
        <w:rPr>
          <w:rFonts w:ascii="Times New Roman" w:hAnsi="Times New Roman"/>
          <w:sz w:val="28"/>
          <w:szCs w:val="28"/>
        </w:rPr>
      </w:pPr>
      <w:r w:rsidRPr="00C96DFB">
        <w:rPr>
          <w:rFonts w:ascii="Times New Roman" w:hAnsi="Times New Roman"/>
          <w:sz w:val="28"/>
          <w:szCs w:val="28"/>
          <w:lang w:val="kk-KZ"/>
        </w:rPr>
        <w:t>Образец</w:t>
      </w:r>
      <w:r>
        <w:rPr>
          <w:rFonts w:ascii="Times New Roman" w:hAnsi="Times New Roman"/>
          <w:sz w:val="28"/>
          <w:szCs w:val="28"/>
          <w:lang w:val="kk-KZ"/>
        </w:rPr>
        <w:t xml:space="preserve"> представляет собой гетероструктуру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где подложкой является </w:t>
      </w:r>
      <w:r w:rsidRPr="00C96DFB">
        <w:rPr>
          <w:rFonts w:ascii="Times New Roman" w:hAnsi="Times New Roman"/>
          <w:sz w:val="28"/>
          <w:szCs w:val="28"/>
          <w:lang w:val="kk-KZ"/>
        </w:rPr>
        <w:t>por-Si</w:t>
      </w:r>
      <w:r>
        <w:rPr>
          <w:rFonts w:ascii="Times New Roman" w:hAnsi="Times New Roman"/>
          <w:sz w:val="28"/>
          <w:szCs w:val="28"/>
          <w:lang w:val="kk-KZ"/>
        </w:rPr>
        <w:t xml:space="preserve">, полученный путем электрохимического травления (40 мин, 5мА),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Pr>
          <w:rFonts w:ascii="Times New Roman" w:hAnsi="Times New Roman"/>
          <w:sz w:val="28"/>
          <w:szCs w:val="28"/>
          <w:vertAlign w:val="subscript"/>
          <w:lang w:val="kk-KZ"/>
        </w:rPr>
        <w:t xml:space="preserve"> </w:t>
      </w:r>
      <w:r>
        <w:rPr>
          <w:rFonts w:ascii="Times New Roman" w:hAnsi="Times New Roman"/>
          <w:sz w:val="28"/>
          <w:szCs w:val="28"/>
          <w:lang w:val="kk-KZ"/>
        </w:rPr>
        <w:t>сенсорным элементом толщиной 116нм. В дальнейшем обсуждение будет вестись о данном образце</w:t>
      </w:r>
      <w:r w:rsidR="00384750">
        <w:rPr>
          <w:rFonts w:ascii="Times New Roman" w:hAnsi="Times New Roman"/>
          <w:sz w:val="28"/>
          <w:szCs w:val="28"/>
          <w:lang w:val="kk-KZ"/>
        </w:rPr>
        <w:t xml:space="preserve"> </w:t>
      </w:r>
      <w:r w:rsidR="00384750">
        <w:rPr>
          <w:rFonts w:ascii="Times New Roman" w:hAnsi="Times New Roman"/>
          <w:sz w:val="28"/>
          <w:szCs w:val="28"/>
          <w:lang w:val="kk-KZ"/>
        </w:rPr>
        <w:fldChar w:fldCharType="begin" w:fldLock="1"/>
      </w:r>
      <w:r w:rsidR="00654E27">
        <w:rPr>
          <w:rFonts w:ascii="Times New Roman" w:hAnsi="Times New Roman"/>
          <w:sz w:val="28"/>
          <w:szCs w:val="28"/>
          <w:lang w:val="kk-KZ"/>
        </w:rPr>
        <w:instrText>ADDIN CSL_CITATION {"citationItems":[{"id":"ITEM-1","itemData":{"DOI":"https://doi.org/10.1002/adsr.202500194","abstract":"ABSTRACT This study presents a low-temperature optical gas sensing platform based on tin dioxide (SnO2) thin films deposited on porous silicon (por-Si) substrates. The por-Si scaffold was fabricated electrochemically, followed by SnO2 deposition via RF magnetron sputtering. Integrating SnO2 with por-Si significantly improves gas sensing performance by increasing surface area, enhancing SnO2/Si heterojunction effects, and enabling better adsorption kinetics and energy-efficient operation compared to pristine SnO2 films. Ellipsometry was used to monitor real-time thickness and refractive index changes during exposure to water, ethanol, propanol, and ammonia vapors. The sensing behavior strongly depends on molecular size and polarity, with alcohol producing larger optical responses. Additionally, applying an alternating voltage greatly enhanced ammonia adsorption, attributed to NH4+ ion formation and displacement of surface-bound water, demonstrating an effective electrical modulation strategy for improving selectivity. Surface morphology and crystal structure were confirmed by AFM, SEM, and XRD, revealing nanocrystalline rutile-phase SnO2 with high roughness. UV–vis spectroscopy and contact-angle measurements indicated hydrophilic and optically responsive surfaces. Density Functional Theory simulations supported experimental findings by providing molecular-level insight into adsorption mechanisms. The sensing mechanism is based on adsorption-induced changes in the effective optical thickness and refractive index of the surface layer, enabling surface-sensitive detection of vapor molecules. These results highlight SnO2/por-Si heterostructures as promising candidates for miniaturized, selective, and low-power gas sensing applications.","author":[{"dropping-particle":"","family":"Ibraimov","given":"Margulan","non-dropping-particle":"","parse-names":false,"suffix":""},{"dropping-particle":"","family":"Khaniyev","given":"Bakyt","non-dropping-particle":"","parse-names":false,"suffix":""},{"dropping-particle":"","family":"Tezekbay","given":"Yerbolat","non-dropping-particle":"","parse-names":false,"suffix":""},{"dropping-particle":"","family":"Azamat","given":"Raikhan","non-dropping-particle":"","parse-names":false,"suffix":""},{"dropping-particle":"","family":"Yakovlev","given":"Nikolai","non-dropping-particle":"","parse-names":false,"suffix":""},{"dropping-particle":"","family":"Toktarbaiuly","given":"Olzat","non-dropping-particle":"","parse-names":false,"suffix":""},{"dropping-particle":"","family":"Zhazitov","given":"Mergen","non-dropping-particle":"","parse-names":false,"suffix":""},{"dropping-particle":"","family":"Karibayev","given":"Mirat","non-dropping-particle":"","parse-names":false,"suffix":""},{"dropping-particle":"","family":"Akilbekov","given":"Beksultan","non-dropping-particle":"","parse-names":false,"suffix":""},{"dropping-particle":"","family":"Liu","given":"Jianxi","non-dropping-particle":"","parse-names":false,"suffix":""},{"dropping-particle":"","family":"Aldongarov","given":"Anuar","non-dropping-particle":"","parse-names":false,"suffix":""},{"dropping-particle":"","family":"Piskunov","given":"Sergei","non-dropping-particle":"","parse-names":false,"suffix":""},{"dropping-particle":"","family":"Duisebayev","given":"Tolagay","non-dropping-particle":"","parse-names":false,"suffix":""}],"container-title":"Advanced Sensor Research","id":"ITEM-1","issue":"4","issued":{"date-parts":[["2026"]]},"page":"e00194","title":"Ellipsometry Optical Gas Sensor of SnO2/Porous-Si Heterostructure for Organic Compounds Detection","type":"article-journal","volume":"5"},"uris":["http://www.mendeley.com/documents/?uuid=5b5f8f05-cb3b-4415-ae73-7535ce9d1e72"]}],"mendeley":{"formattedCitation":"[99]","plainTextFormattedCitation":"[99]","previouslyFormattedCitation":"[99]"},"properties":{"noteIndex":0},"schema":"https://github.com/citation-style-language/schema/raw/master/csl-citation.json"}</w:instrText>
      </w:r>
      <w:r w:rsidR="00384750">
        <w:rPr>
          <w:rFonts w:ascii="Times New Roman" w:hAnsi="Times New Roman"/>
          <w:sz w:val="28"/>
          <w:szCs w:val="28"/>
          <w:lang w:val="kk-KZ"/>
        </w:rPr>
        <w:fldChar w:fldCharType="separate"/>
      </w:r>
      <w:r w:rsidR="00654E27" w:rsidRPr="00654E27">
        <w:rPr>
          <w:rFonts w:ascii="Times New Roman" w:hAnsi="Times New Roman"/>
          <w:noProof/>
          <w:sz w:val="28"/>
          <w:szCs w:val="28"/>
          <w:lang w:val="kk-KZ"/>
        </w:rPr>
        <w:t>[99]</w:t>
      </w:r>
      <w:r w:rsidR="00384750">
        <w:rPr>
          <w:rFonts w:ascii="Times New Roman" w:hAnsi="Times New Roman"/>
          <w:sz w:val="28"/>
          <w:szCs w:val="28"/>
          <w:lang w:val="kk-KZ"/>
        </w:rPr>
        <w:fldChar w:fldCharType="end"/>
      </w:r>
      <w:r>
        <w:rPr>
          <w:rFonts w:ascii="Times New Roman" w:hAnsi="Times New Roman"/>
          <w:sz w:val="28"/>
          <w:szCs w:val="28"/>
          <w:lang w:val="kk-KZ"/>
        </w:rPr>
        <w:t>. Для данного образца были получены  изображен</w:t>
      </w:r>
      <w:r w:rsidRPr="00864AE9">
        <w:rPr>
          <w:noProof/>
          <w14:ligatures w14:val="standardContextual"/>
        </w:rPr>
        <w:t xml:space="preserve"> </w:t>
      </w:r>
      <w:r>
        <w:rPr>
          <w:rFonts w:ascii="Times New Roman" w:hAnsi="Times New Roman"/>
          <w:sz w:val="28"/>
          <w:szCs w:val="28"/>
          <w:lang w:val="kk-KZ"/>
        </w:rPr>
        <w:t xml:space="preserve">ия СЭМ, АСМ </w:t>
      </w:r>
      <w:r w:rsidRPr="00272DF2">
        <w:rPr>
          <w:rFonts w:ascii="Times New Roman" w:hAnsi="Times New Roman"/>
          <w:sz w:val="28"/>
          <w:szCs w:val="28"/>
          <w:lang w:val="kk-KZ"/>
        </w:rPr>
        <w:t>(Рисунок 3.1</w:t>
      </w:r>
      <w:r>
        <w:rPr>
          <w:rFonts w:ascii="Times New Roman" w:hAnsi="Times New Roman"/>
          <w:sz w:val="28"/>
          <w:szCs w:val="28"/>
          <w:lang w:val="kk-KZ"/>
        </w:rPr>
        <w:t>5</w:t>
      </w:r>
      <w:r w:rsidRPr="00272DF2">
        <w:rPr>
          <w:rFonts w:ascii="Times New Roman" w:hAnsi="Times New Roman"/>
          <w:sz w:val="28"/>
          <w:szCs w:val="28"/>
          <w:lang w:val="kk-KZ"/>
        </w:rPr>
        <w:t>).</w:t>
      </w:r>
    </w:p>
    <w:p w14:paraId="02097359" w14:textId="77777777" w:rsidR="00183696" w:rsidRPr="00FD6CA2" w:rsidRDefault="00183696" w:rsidP="0019735B">
      <w:pPr>
        <w:spacing w:after="0" w:line="240" w:lineRule="auto"/>
        <w:ind w:firstLine="709"/>
        <w:jc w:val="both"/>
        <w:rPr>
          <w:rFonts w:ascii="Times New Roman" w:hAnsi="Times New Roman"/>
          <w:sz w:val="28"/>
          <w:szCs w:val="28"/>
        </w:rPr>
      </w:pPr>
    </w:p>
    <w:p w14:paraId="3F9ACF4F" w14:textId="77777777" w:rsidR="00183696" w:rsidRPr="002253C0" w:rsidRDefault="00183696" w:rsidP="0019735B">
      <w:pPr>
        <w:spacing w:after="0" w:line="240" w:lineRule="auto"/>
        <w:ind w:firstLine="709"/>
        <w:jc w:val="center"/>
        <w:rPr>
          <w:rFonts w:ascii="Times New Roman" w:hAnsi="Times New Roman"/>
          <w:sz w:val="28"/>
          <w:szCs w:val="28"/>
        </w:rPr>
      </w:pPr>
      <w:r>
        <w:rPr>
          <w:rFonts w:ascii="Times New Roman" w:hAnsi="Times New Roman"/>
          <w:noProof/>
          <w:sz w:val="28"/>
          <w:szCs w:val="28"/>
          <w:lang w:val="kk-KZ"/>
        </w:rPr>
        <w:drawing>
          <wp:inline distT="0" distB="0" distL="0" distR="0" wp14:anchorId="3586AC90" wp14:editId="677237CD">
            <wp:extent cx="5571460" cy="4546126"/>
            <wp:effectExtent l="0" t="0" r="0" b="6985"/>
            <wp:docPr id="1668687235" name="Рисунок 14" descr="Изображение выглядит как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87235" name="Рисунок 14" descr="Изображение выглядит как снимок экрана&#10;&#10;Содержимое, созданное искусственным интеллектом, может быть неверным."/>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575992" cy="4549824"/>
                    </a:xfrm>
                    <a:prstGeom prst="rect">
                      <a:avLst/>
                    </a:prstGeom>
                    <a:noFill/>
                    <a:ln>
                      <a:noFill/>
                    </a:ln>
                  </pic:spPr>
                </pic:pic>
              </a:graphicData>
            </a:graphic>
          </wp:inline>
        </w:drawing>
      </w:r>
    </w:p>
    <w:p w14:paraId="310FE976" w14:textId="7777777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15 </w:t>
      </w:r>
      <w:r>
        <w:rPr>
          <w:rFonts w:ascii="Times New Roman" w:eastAsiaTheme="minorHAnsi" w:hAnsi="Times New Roman"/>
          <w:sz w:val="28"/>
          <w:szCs w:val="28"/>
          <w:lang w:val="kk-KZ"/>
        </w:rPr>
        <w:t>–</w:t>
      </w:r>
      <w:r w:rsidRPr="008444CB">
        <w:rPr>
          <w:rFonts w:ascii="Times New Roman" w:hAnsi="Times New Roman"/>
          <w:sz w:val="28"/>
          <w:szCs w:val="28"/>
          <w:lang w:val="kk-KZ"/>
        </w:rPr>
        <w:t xml:space="preserve"> </w:t>
      </w:r>
      <w:r>
        <w:rPr>
          <w:rFonts w:ascii="Times New Roman" w:hAnsi="Times New Roman"/>
          <w:sz w:val="28"/>
          <w:szCs w:val="28"/>
          <w:lang w:val="kk-KZ"/>
        </w:rPr>
        <w:t xml:space="preserve">СЭМ и АСМ изображения гетероструктуры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а) поверхность б) поперечный срез в) поверхность г) топография</w:t>
      </w:r>
    </w:p>
    <w:p w14:paraId="4A7C2397" w14:textId="77777777" w:rsidR="00183696" w:rsidRDefault="00183696" w:rsidP="0019735B">
      <w:pPr>
        <w:spacing w:after="0" w:line="240" w:lineRule="auto"/>
        <w:ind w:firstLine="709"/>
        <w:jc w:val="center"/>
        <w:rPr>
          <w:rFonts w:ascii="Times New Roman" w:hAnsi="Times New Roman"/>
          <w:sz w:val="28"/>
          <w:szCs w:val="28"/>
          <w:lang w:val="kk-KZ"/>
        </w:rPr>
      </w:pPr>
    </w:p>
    <w:p w14:paraId="176E3BE3" w14:textId="77777777" w:rsidR="00183696" w:rsidRPr="00864AE9" w:rsidRDefault="00183696" w:rsidP="0019735B">
      <w:pPr>
        <w:spacing w:after="0" w:line="240" w:lineRule="auto"/>
        <w:ind w:firstLine="709"/>
        <w:jc w:val="both"/>
        <w:rPr>
          <w:rFonts w:ascii="Times New Roman" w:hAnsi="Times New Roman"/>
          <w:sz w:val="28"/>
          <w:szCs w:val="28"/>
        </w:rPr>
      </w:pPr>
      <w:r>
        <w:rPr>
          <w:rFonts w:ascii="Times New Roman" w:hAnsi="Times New Roman"/>
          <w:sz w:val="28"/>
          <w:szCs w:val="28"/>
        </w:rPr>
        <w:t>СЭМ изображения на рисунках 3.15а и 3.15б</w:t>
      </w:r>
      <w:r w:rsidRPr="00864AE9">
        <w:rPr>
          <w:rFonts w:ascii="Times New Roman" w:hAnsi="Times New Roman"/>
          <w:sz w:val="28"/>
          <w:szCs w:val="28"/>
        </w:rPr>
        <w:t xml:space="preserve">, подтверждает успешное осаждение тонкой плёнки </w:t>
      </w:r>
      <w:proofErr w:type="spellStart"/>
      <w:r w:rsidRPr="00864AE9">
        <w:rPr>
          <w:rFonts w:ascii="Times New Roman" w:hAnsi="Times New Roman"/>
          <w:sz w:val="28"/>
          <w:szCs w:val="28"/>
        </w:rPr>
        <w:t>SnO</w:t>
      </w:r>
      <w:proofErr w:type="spellEnd"/>
      <w:r w:rsidRPr="00864AE9">
        <w:rPr>
          <w:rFonts w:ascii="Times New Roman" w:hAnsi="Times New Roman"/>
          <w:sz w:val="28"/>
          <w:szCs w:val="28"/>
        </w:rPr>
        <w:t xml:space="preserve">₂ на поверхность пористого кремния. На микроснимках отчётливо видно, что плёнка формирует равномерное и сплошное покрытие, полностью повторяющее топографию подложки. Наблюдаемые </w:t>
      </w:r>
      <w:proofErr w:type="spellStart"/>
      <w:r w:rsidRPr="00864AE9">
        <w:rPr>
          <w:rFonts w:ascii="Times New Roman" w:hAnsi="Times New Roman"/>
          <w:sz w:val="28"/>
          <w:szCs w:val="28"/>
        </w:rPr>
        <w:t>зерноподобные</w:t>
      </w:r>
      <w:proofErr w:type="spellEnd"/>
      <w:r w:rsidRPr="00864AE9">
        <w:rPr>
          <w:rFonts w:ascii="Times New Roman" w:hAnsi="Times New Roman"/>
          <w:sz w:val="28"/>
          <w:szCs w:val="28"/>
        </w:rPr>
        <w:t xml:space="preserve"> структуры указывают на поликристаллический характер сформированного слоя и свидетельствуют о контролируемом росте кристаллитов в процессе осаждения.</w:t>
      </w:r>
    </w:p>
    <w:p w14:paraId="7AFC39BF" w14:textId="77777777" w:rsidR="00183696" w:rsidRDefault="00183696" w:rsidP="0019735B">
      <w:pPr>
        <w:spacing w:after="0" w:line="240" w:lineRule="auto"/>
        <w:ind w:firstLine="709"/>
        <w:jc w:val="both"/>
        <w:rPr>
          <w:rFonts w:ascii="Times New Roman" w:hAnsi="Times New Roman"/>
          <w:sz w:val="28"/>
          <w:szCs w:val="28"/>
        </w:rPr>
      </w:pPr>
      <w:r w:rsidRPr="00864AE9">
        <w:rPr>
          <w:rFonts w:ascii="Times New Roman" w:hAnsi="Times New Roman"/>
          <w:sz w:val="28"/>
          <w:szCs w:val="28"/>
        </w:rPr>
        <w:lastRenderedPageBreak/>
        <w:t>Средняя толщина плёнки составляет около 116 нм, при этом она демонстрирует хорошую адгезию к пористо</w:t>
      </w:r>
      <w:r>
        <w:rPr>
          <w:rFonts w:ascii="Times New Roman" w:hAnsi="Times New Roman"/>
          <w:sz w:val="28"/>
          <w:szCs w:val="28"/>
        </w:rPr>
        <w:t>й</w:t>
      </w:r>
      <w:r w:rsidRPr="00864AE9">
        <w:rPr>
          <w:rFonts w:ascii="Times New Roman" w:hAnsi="Times New Roman"/>
          <w:sz w:val="28"/>
          <w:szCs w:val="28"/>
        </w:rPr>
        <w:t xml:space="preserve"> матри</w:t>
      </w:r>
      <w:r>
        <w:rPr>
          <w:rFonts w:ascii="Times New Roman" w:hAnsi="Times New Roman"/>
          <w:sz w:val="28"/>
          <w:szCs w:val="28"/>
        </w:rPr>
        <w:t>це</w:t>
      </w:r>
      <w:r w:rsidRPr="00864AE9">
        <w:rPr>
          <w:rFonts w:ascii="Times New Roman" w:hAnsi="Times New Roman"/>
          <w:sz w:val="28"/>
          <w:szCs w:val="28"/>
        </w:rPr>
        <w:t xml:space="preserve">, что важно для обеспечения механической стабильности и долговременной работоспособности материала. Морфология поверхности обладает выраженной </w:t>
      </w:r>
      <w:proofErr w:type="spellStart"/>
      <w:r w:rsidRPr="00864AE9">
        <w:rPr>
          <w:rFonts w:ascii="Times New Roman" w:hAnsi="Times New Roman"/>
          <w:sz w:val="28"/>
          <w:szCs w:val="28"/>
        </w:rPr>
        <w:t>наноструктурированностью</w:t>
      </w:r>
      <w:proofErr w:type="spellEnd"/>
      <w:r w:rsidRPr="00864AE9">
        <w:rPr>
          <w:rFonts w:ascii="Times New Roman" w:hAnsi="Times New Roman"/>
          <w:sz w:val="28"/>
          <w:szCs w:val="28"/>
        </w:rPr>
        <w:t>: наличие мелких зерен и развитой поверхности способствует увеличению числа активных центров, доступных для адсорбции молекул.</w:t>
      </w:r>
      <w:r>
        <w:rPr>
          <w:rFonts w:ascii="Times New Roman" w:hAnsi="Times New Roman"/>
          <w:sz w:val="28"/>
          <w:szCs w:val="28"/>
        </w:rPr>
        <w:t xml:space="preserve"> </w:t>
      </w:r>
    </w:p>
    <w:p w14:paraId="7067DFBA" w14:textId="437454F3" w:rsidR="00183696" w:rsidRDefault="00183696" w:rsidP="00E60D5D">
      <w:pPr>
        <w:spacing w:after="0" w:line="240" w:lineRule="auto"/>
        <w:ind w:firstLine="709"/>
        <w:jc w:val="both"/>
        <w:rPr>
          <w:rFonts w:ascii="Times New Roman" w:hAnsi="Times New Roman"/>
          <w:sz w:val="28"/>
          <w:szCs w:val="28"/>
        </w:rPr>
      </w:pPr>
      <w:r w:rsidRPr="00864AE9">
        <w:rPr>
          <w:rFonts w:ascii="Times New Roman" w:hAnsi="Times New Roman"/>
          <w:sz w:val="28"/>
          <w:szCs w:val="28"/>
        </w:rPr>
        <w:t xml:space="preserve">Такие структурные особенности делают </w:t>
      </w:r>
      <w:proofErr w:type="spellStart"/>
      <w:r w:rsidRPr="00864AE9">
        <w:rPr>
          <w:rFonts w:ascii="Times New Roman" w:hAnsi="Times New Roman"/>
          <w:sz w:val="28"/>
          <w:szCs w:val="28"/>
        </w:rPr>
        <w:t>получённую</w:t>
      </w:r>
      <w:proofErr w:type="spellEnd"/>
      <w:r w:rsidRPr="00864AE9">
        <w:rPr>
          <w:rFonts w:ascii="Times New Roman" w:hAnsi="Times New Roman"/>
          <w:sz w:val="28"/>
          <w:szCs w:val="28"/>
        </w:rPr>
        <w:t xml:space="preserve"> плёнку перспективной для применения в сенсорных устройствах, особенно в области газоанализаторов, где высокая площадь поверхности и поликристаллическая структура улучшают чувствительность и скорость отклика. Кроме того, развитая </w:t>
      </w:r>
      <w:proofErr w:type="spellStart"/>
      <w:r w:rsidRPr="00864AE9">
        <w:rPr>
          <w:rFonts w:ascii="Times New Roman" w:hAnsi="Times New Roman"/>
          <w:sz w:val="28"/>
          <w:szCs w:val="28"/>
        </w:rPr>
        <w:t>наноморфология</w:t>
      </w:r>
      <w:proofErr w:type="spellEnd"/>
      <w:r w:rsidRPr="00864AE9">
        <w:rPr>
          <w:rFonts w:ascii="Times New Roman" w:hAnsi="Times New Roman"/>
          <w:sz w:val="28"/>
          <w:szCs w:val="28"/>
        </w:rPr>
        <w:t xml:space="preserve"> может играть ключевую роль в исследованиях каталитических процессов и поверхностных взаимодействий, повышая эффективность и селективность материала в различных химических приложениях.</w:t>
      </w:r>
    </w:p>
    <w:p w14:paraId="5BFEC912" w14:textId="77777777" w:rsidR="00183696" w:rsidRDefault="00183696" w:rsidP="0019735B">
      <w:pPr>
        <w:spacing w:after="0" w:line="240" w:lineRule="auto"/>
        <w:ind w:firstLine="709"/>
        <w:jc w:val="both"/>
        <w:rPr>
          <w:rFonts w:ascii="Times New Roman" w:hAnsi="Times New Roman"/>
          <w:sz w:val="28"/>
          <w:szCs w:val="28"/>
        </w:rPr>
      </w:pPr>
      <w:r w:rsidRPr="00864AE9">
        <w:rPr>
          <w:rFonts w:ascii="Times New Roman" w:hAnsi="Times New Roman"/>
          <w:sz w:val="28"/>
          <w:szCs w:val="28"/>
        </w:rPr>
        <w:t xml:space="preserve">На </w:t>
      </w:r>
      <w:r>
        <w:rPr>
          <w:rFonts w:ascii="Times New Roman" w:hAnsi="Times New Roman"/>
          <w:sz w:val="28"/>
          <w:szCs w:val="28"/>
        </w:rPr>
        <w:t xml:space="preserve">рисунках 3.15в и 3.15г </w:t>
      </w:r>
      <w:r w:rsidRPr="00864AE9">
        <w:rPr>
          <w:rFonts w:ascii="Times New Roman" w:hAnsi="Times New Roman"/>
          <w:sz w:val="28"/>
          <w:szCs w:val="28"/>
        </w:rPr>
        <w:t>представлена атомно-силовая микроскопия (</w:t>
      </w:r>
      <w:r>
        <w:rPr>
          <w:rFonts w:ascii="Times New Roman" w:hAnsi="Times New Roman"/>
          <w:sz w:val="28"/>
          <w:szCs w:val="28"/>
        </w:rPr>
        <w:t>АСМ</w:t>
      </w:r>
      <w:r w:rsidRPr="00864AE9">
        <w:rPr>
          <w:rFonts w:ascii="Times New Roman" w:hAnsi="Times New Roman"/>
          <w:sz w:val="28"/>
          <w:szCs w:val="28"/>
        </w:rPr>
        <w:t xml:space="preserve">) поверхности слоя </w:t>
      </w:r>
      <w:proofErr w:type="spellStart"/>
      <w:r w:rsidRPr="00864AE9">
        <w:rPr>
          <w:rFonts w:ascii="Times New Roman" w:hAnsi="Times New Roman"/>
          <w:sz w:val="28"/>
          <w:szCs w:val="28"/>
        </w:rPr>
        <w:t>SnO</w:t>
      </w:r>
      <w:proofErr w:type="spellEnd"/>
      <w:r w:rsidRPr="00864AE9">
        <w:rPr>
          <w:rFonts w:ascii="Times New Roman" w:hAnsi="Times New Roman"/>
          <w:sz w:val="28"/>
          <w:szCs w:val="28"/>
        </w:rPr>
        <w:t xml:space="preserve">₂, осаждённого на подложку из пористого кремния. Сканируемая область составляет 5×5 мкм, а цветовая шкала справа отображает рельеф высот в нанометрах: светлые участки соответствуют возвышениям (до +30 нм), а тёмные — углублениям (до −30 нм). На полученном изображении наблюдается выраженная неоднородность морфологии, представленной чередованием выступов и впадин, что отражает как структурные особенности пористого кремния, так и распределение наночастиц </w:t>
      </w:r>
      <w:proofErr w:type="spellStart"/>
      <w:r w:rsidRPr="00864AE9">
        <w:rPr>
          <w:rFonts w:ascii="Times New Roman" w:hAnsi="Times New Roman"/>
          <w:sz w:val="28"/>
          <w:szCs w:val="28"/>
        </w:rPr>
        <w:t>SnO</w:t>
      </w:r>
      <w:proofErr w:type="spellEnd"/>
      <w:r w:rsidRPr="00864AE9">
        <w:rPr>
          <w:rFonts w:ascii="Times New Roman" w:hAnsi="Times New Roman"/>
          <w:sz w:val="28"/>
          <w:szCs w:val="28"/>
        </w:rPr>
        <w:t>₂ на поверхности.</w:t>
      </w:r>
      <w:r>
        <w:rPr>
          <w:rFonts w:ascii="Times New Roman" w:hAnsi="Times New Roman"/>
          <w:sz w:val="28"/>
          <w:szCs w:val="28"/>
        </w:rPr>
        <w:t xml:space="preserve"> </w:t>
      </w:r>
      <w:r w:rsidRPr="00864AE9">
        <w:rPr>
          <w:rFonts w:ascii="Times New Roman" w:hAnsi="Times New Roman"/>
          <w:sz w:val="28"/>
          <w:szCs w:val="28"/>
        </w:rPr>
        <w:t xml:space="preserve">Подобная топография свидетельствует о высокой шероховатости поверхности, которая приводит к увеличению активной площади. Это, в свою очередь, может значительно повысить эффективность сенсорных структур благодаря увеличению количества доступных адсорбционных центров. Высокий уровень рельефной вариабельности также указывает на сложный механизм роста и осаждения наночастиц оксида олова, что может быть связано с их частичным </w:t>
      </w:r>
      <w:proofErr w:type="spellStart"/>
      <w:r w:rsidRPr="00864AE9">
        <w:rPr>
          <w:rFonts w:ascii="Times New Roman" w:hAnsi="Times New Roman"/>
          <w:sz w:val="28"/>
          <w:szCs w:val="28"/>
        </w:rPr>
        <w:t>агломерированием</w:t>
      </w:r>
      <w:proofErr w:type="spellEnd"/>
      <w:r w:rsidRPr="00864AE9">
        <w:rPr>
          <w:rFonts w:ascii="Times New Roman" w:hAnsi="Times New Roman"/>
          <w:sz w:val="28"/>
          <w:szCs w:val="28"/>
        </w:rPr>
        <w:t>.</w:t>
      </w:r>
      <w:r>
        <w:rPr>
          <w:rFonts w:ascii="Times New Roman" w:hAnsi="Times New Roman"/>
          <w:sz w:val="28"/>
          <w:szCs w:val="28"/>
        </w:rPr>
        <w:t xml:space="preserve"> </w:t>
      </w:r>
      <w:r w:rsidRPr="00864AE9">
        <w:rPr>
          <w:rFonts w:ascii="Times New Roman" w:hAnsi="Times New Roman"/>
          <w:sz w:val="28"/>
          <w:szCs w:val="28"/>
        </w:rPr>
        <w:t xml:space="preserve">Кроме того, трёхмерное AFM-сканирование (рисунок </w:t>
      </w:r>
      <w:r>
        <w:rPr>
          <w:rFonts w:ascii="Times New Roman" w:hAnsi="Times New Roman"/>
          <w:sz w:val="28"/>
          <w:szCs w:val="28"/>
        </w:rPr>
        <w:t>3.12в</w:t>
      </w:r>
      <w:r w:rsidRPr="00864AE9">
        <w:rPr>
          <w:rFonts w:ascii="Times New Roman" w:hAnsi="Times New Roman"/>
          <w:sz w:val="28"/>
          <w:szCs w:val="28"/>
        </w:rPr>
        <w:t>) даёт ещё более детальное представление о наномасштабных особенностях поверхности. В этой области фиксируется грубая, зернистая текстура с колебаниями высоты в диапазоне от −30 нм до +30 нм. Наблюдаемая морфология подчёркивает неравномерное распределение оксида олова по поверхности, что может быть обусловлено особенностями кинетики роста и коалесценции наночастиц в процессе осаждения.</w:t>
      </w:r>
      <w:r>
        <w:rPr>
          <w:rFonts w:ascii="Times New Roman" w:hAnsi="Times New Roman"/>
          <w:sz w:val="28"/>
          <w:szCs w:val="28"/>
        </w:rPr>
        <w:t xml:space="preserve"> </w:t>
      </w:r>
    </w:p>
    <w:p w14:paraId="32E88CC8" w14:textId="2AAAC688" w:rsidR="00183696" w:rsidRPr="00BB5511" w:rsidRDefault="00183696" w:rsidP="00E92F81">
      <w:pPr>
        <w:spacing w:after="0" w:line="240" w:lineRule="auto"/>
        <w:ind w:firstLine="709"/>
        <w:jc w:val="both"/>
        <w:rPr>
          <w:rFonts w:ascii="Times New Roman" w:hAnsi="Times New Roman"/>
          <w:sz w:val="28"/>
          <w:szCs w:val="28"/>
        </w:rPr>
      </w:pPr>
      <w:r w:rsidRPr="00864AE9">
        <w:rPr>
          <w:rFonts w:ascii="Times New Roman" w:hAnsi="Times New Roman"/>
          <w:sz w:val="28"/>
          <w:szCs w:val="28"/>
        </w:rPr>
        <w:t xml:space="preserve">Такая развитая </w:t>
      </w:r>
      <w:proofErr w:type="spellStart"/>
      <w:r w:rsidRPr="00864AE9">
        <w:rPr>
          <w:rFonts w:ascii="Times New Roman" w:hAnsi="Times New Roman"/>
          <w:sz w:val="28"/>
          <w:szCs w:val="28"/>
        </w:rPr>
        <w:t>микронаноструктурированная</w:t>
      </w:r>
      <w:proofErr w:type="spellEnd"/>
      <w:r w:rsidRPr="00864AE9">
        <w:rPr>
          <w:rFonts w:ascii="Times New Roman" w:hAnsi="Times New Roman"/>
          <w:sz w:val="28"/>
          <w:szCs w:val="28"/>
        </w:rPr>
        <w:t xml:space="preserve"> поверхность играет важную роль в повышении функциональных свойств материала. Увеличенная площадь поверхности и наличие многочисленных морфологических неоднородностей делают подобные структуры особенно перспективными для применения в </w:t>
      </w:r>
      <w:proofErr w:type="spellStart"/>
      <w:r w:rsidRPr="00864AE9">
        <w:rPr>
          <w:rFonts w:ascii="Times New Roman" w:hAnsi="Times New Roman"/>
          <w:sz w:val="28"/>
          <w:szCs w:val="28"/>
        </w:rPr>
        <w:t>газочувствительных</w:t>
      </w:r>
      <w:proofErr w:type="spellEnd"/>
      <w:r w:rsidRPr="00864AE9">
        <w:rPr>
          <w:rFonts w:ascii="Times New Roman" w:hAnsi="Times New Roman"/>
          <w:sz w:val="28"/>
          <w:szCs w:val="28"/>
        </w:rPr>
        <w:t xml:space="preserve"> датчиках, где высокая шероховатость и развитый рельеф напрямую связаны с улучшением чувствительности, скоростью отклика и общей эффективности сенсорных устройств.</w:t>
      </w:r>
    </w:p>
    <w:p w14:paraId="67436F9B" w14:textId="77777777" w:rsidR="00B144DB" w:rsidRDefault="00B144DB" w:rsidP="00D314BE">
      <w:pPr>
        <w:spacing w:after="0" w:line="240" w:lineRule="auto"/>
        <w:ind w:firstLine="709"/>
        <w:jc w:val="center"/>
        <w:rPr>
          <w:rFonts w:ascii="Times New Roman" w:eastAsiaTheme="minorHAnsi" w:hAnsi="Times New Roman"/>
          <w:sz w:val="28"/>
          <w:szCs w:val="28"/>
        </w:rPr>
      </w:pPr>
    </w:p>
    <w:p w14:paraId="024CB47C" w14:textId="1B28CA4A" w:rsidR="00B144DB" w:rsidRPr="00B144DB" w:rsidRDefault="00B144DB" w:rsidP="00D314BE">
      <w:pPr>
        <w:spacing w:after="0" w:line="240" w:lineRule="auto"/>
        <w:ind w:firstLine="709"/>
        <w:jc w:val="center"/>
        <w:rPr>
          <w:rFonts w:ascii="Times New Roman" w:eastAsiaTheme="minorHAnsi" w:hAnsi="Times New Roman"/>
          <w:sz w:val="28"/>
          <w:szCs w:val="28"/>
        </w:rPr>
      </w:pPr>
      <w:r>
        <w:rPr>
          <w:rFonts w:ascii="Times New Roman" w:eastAsiaTheme="minorHAnsi" w:hAnsi="Times New Roman"/>
          <w:noProof/>
          <w:sz w:val="28"/>
          <w:szCs w:val="28"/>
        </w:rPr>
        <w:lastRenderedPageBreak/>
        <w:drawing>
          <wp:inline distT="0" distB="0" distL="0" distR="0" wp14:anchorId="0A100A12" wp14:editId="1C920055">
            <wp:extent cx="4086225" cy="3363573"/>
            <wp:effectExtent l="0" t="0" r="0" b="8890"/>
            <wp:docPr id="2743439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0396" t="9540" r="10869" b="5751"/>
                    <a:stretch>
                      <a:fillRect/>
                    </a:stretch>
                  </pic:blipFill>
                  <pic:spPr bwMode="auto">
                    <a:xfrm>
                      <a:off x="0" y="0"/>
                      <a:ext cx="4109275" cy="3382546"/>
                    </a:xfrm>
                    <a:prstGeom prst="rect">
                      <a:avLst/>
                    </a:prstGeom>
                    <a:noFill/>
                    <a:ln>
                      <a:noFill/>
                    </a:ln>
                    <a:extLst>
                      <a:ext uri="{53640926-AAD7-44D8-BBD7-CCE9431645EC}">
                        <a14:shadowObscured xmlns:a14="http://schemas.microsoft.com/office/drawing/2010/main"/>
                      </a:ext>
                    </a:extLst>
                  </pic:spPr>
                </pic:pic>
              </a:graphicData>
            </a:graphic>
          </wp:inline>
        </w:drawing>
      </w:r>
    </w:p>
    <w:p w14:paraId="1E6DA967" w14:textId="77777777" w:rsidR="00183696" w:rsidRDefault="00183696" w:rsidP="0019735B">
      <w:pPr>
        <w:spacing w:after="0" w:line="240" w:lineRule="auto"/>
        <w:ind w:firstLine="709"/>
        <w:jc w:val="both"/>
        <w:rPr>
          <w:rFonts w:ascii="Times New Roman" w:eastAsiaTheme="minorHAnsi" w:hAnsi="Times New Roman"/>
          <w:sz w:val="28"/>
          <w:szCs w:val="28"/>
          <w:lang w:val="kk-KZ"/>
        </w:rPr>
      </w:pPr>
    </w:p>
    <w:p w14:paraId="7008989A" w14:textId="77777777" w:rsidR="00183696" w:rsidRPr="0087005E" w:rsidRDefault="00183696"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16 </w:t>
      </w:r>
      <w:r>
        <w:rPr>
          <w:rFonts w:ascii="Times New Roman" w:eastAsiaTheme="minorHAnsi" w:hAnsi="Times New Roman"/>
          <w:sz w:val="28"/>
          <w:szCs w:val="28"/>
          <w:lang w:val="kk-KZ"/>
        </w:rPr>
        <w:t>–</w:t>
      </w:r>
      <w:r>
        <w:rPr>
          <w:rFonts w:ascii="Times New Roman" w:hAnsi="Times New Roman"/>
          <w:sz w:val="28"/>
          <w:szCs w:val="28"/>
          <w:lang w:val="kk-KZ"/>
        </w:rPr>
        <w:t xml:space="preserve"> Спектр отражения гетероструктуры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p>
    <w:p w14:paraId="14D33107" w14:textId="77777777" w:rsidR="00183696" w:rsidRPr="00FD6CA2" w:rsidRDefault="00183696" w:rsidP="0019735B">
      <w:pPr>
        <w:spacing w:after="0" w:line="240" w:lineRule="auto"/>
        <w:ind w:firstLine="709"/>
        <w:rPr>
          <w:rFonts w:ascii="Times New Roman" w:eastAsiaTheme="minorHAnsi" w:hAnsi="Times New Roman"/>
          <w:sz w:val="28"/>
          <w:szCs w:val="28"/>
        </w:rPr>
      </w:pPr>
    </w:p>
    <w:p w14:paraId="050C8E5F" w14:textId="77777777" w:rsidR="00183696" w:rsidRPr="00FD6CA2" w:rsidRDefault="00183696" w:rsidP="0019735B">
      <w:pPr>
        <w:spacing w:after="0" w:line="240" w:lineRule="auto"/>
        <w:ind w:firstLine="709"/>
        <w:rPr>
          <w:rFonts w:ascii="Times New Roman" w:eastAsiaTheme="minorHAnsi" w:hAnsi="Times New Roman"/>
          <w:sz w:val="28"/>
          <w:szCs w:val="28"/>
        </w:rPr>
      </w:pPr>
      <w:r>
        <w:rPr>
          <w:rFonts w:ascii="Times New Roman" w:eastAsiaTheme="minorHAnsi" w:hAnsi="Times New Roman"/>
          <w:sz w:val="28"/>
          <w:szCs w:val="28"/>
        </w:rPr>
        <w:t xml:space="preserve">На Рисунке 3.16 представлены оптические спектры отражения пористого кремния и </w:t>
      </w:r>
      <w:proofErr w:type="spellStart"/>
      <w:r>
        <w:rPr>
          <w:rFonts w:ascii="Times New Roman" w:eastAsiaTheme="minorHAnsi" w:hAnsi="Times New Roman"/>
          <w:sz w:val="28"/>
          <w:szCs w:val="28"/>
        </w:rPr>
        <w:t>гетероструктурного</w:t>
      </w:r>
      <w:proofErr w:type="spellEnd"/>
      <w:r>
        <w:rPr>
          <w:rFonts w:ascii="Times New Roman" w:eastAsiaTheme="minorHAnsi" w:hAnsi="Times New Roman"/>
          <w:sz w:val="28"/>
          <w:szCs w:val="28"/>
        </w:rPr>
        <w:t xml:space="preserve"> сенсорного элемента.</w:t>
      </w:r>
    </w:p>
    <w:p w14:paraId="4DBE8829" w14:textId="61E62A2D" w:rsidR="00183696" w:rsidRPr="00FD6CA2" w:rsidRDefault="00183696" w:rsidP="0019735B">
      <w:pPr>
        <w:spacing w:after="0" w:line="240" w:lineRule="auto"/>
        <w:ind w:firstLine="709"/>
        <w:jc w:val="both"/>
        <w:rPr>
          <w:rFonts w:ascii="Times New Roman" w:eastAsiaTheme="minorHAnsi" w:hAnsi="Times New Roman"/>
          <w:sz w:val="28"/>
          <w:szCs w:val="28"/>
        </w:rPr>
      </w:pPr>
      <w:r w:rsidRPr="00FD6CA2">
        <w:rPr>
          <w:rFonts w:ascii="Times New Roman" w:eastAsiaTheme="minorHAnsi" w:hAnsi="Times New Roman"/>
          <w:sz w:val="28"/>
          <w:szCs w:val="28"/>
        </w:rPr>
        <w:t xml:space="preserve">Оптические свойства изготовленных структур были исследованы методом спектральной </w:t>
      </w:r>
      <w:proofErr w:type="spellStart"/>
      <w:r w:rsidRPr="00FD6CA2">
        <w:rPr>
          <w:rFonts w:ascii="Times New Roman" w:eastAsiaTheme="minorHAnsi" w:hAnsi="Times New Roman"/>
          <w:sz w:val="28"/>
          <w:szCs w:val="28"/>
        </w:rPr>
        <w:t>рефлектометрии</w:t>
      </w:r>
      <w:proofErr w:type="spellEnd"/>
      <w:r w:rsidRPr="00FD6CA2">
        <w:rPr>
          <w:rFonts w:ascii="Times New Roman" w:eastAsiaTheme="minorHAnsi" w:hAnsi="Times New Roman"/>
          <w:sz w:val="28"/>
          <w:szCs w:val="28"/>
        </w:rPr>
        <w:t xml:space="preserve"> в диапазоне длин волн </w:t>
      </w:r>
      <w:r w:rsidR="00B144DB">
        <w:rPr>
          <w:rFonts w:ascii="Times New Roman" w:eastAsiaTheme="minorHAnsi" w:hAnsi="Times New Roman"/>
          <w:sz w:val="28"/>
          <w:szCs w:val="28"/>
        </w:rPr>
        <w:t>5</w:t>
      </w:r>
      <w:r w:rsidRPr="00FD6CA2">
        <w:rPr>
          <w:rFonts w:ascii="Times New Roman" w:eastAsiaTheme="minorHAnsi" w:hAnsi="Times New Roman"/>
          <w:sz w:val="28"/>
          <w:szCs w:val="28"/>
        </w:rPr>
        <w:t>00–1</w:t>
      </w:r>
      <w:r w:rsidR="00B144DB">
        <w:rPr>
          <w:rFonts w:ascii="Times New Roman" w:eastAsiaTheme="minorHAnsi" w:hAnsi="Times New Roman"/>
          <w:sz w:val="28"/>
          <w:szCs w:val="28"/>
        </w:rPr>
        <w:t>0</w:t>
      </w:r>
      <w:r w:rsidRPr="00FD6CA2">
        <w:rPr>
          <w:rFonts w:ascii="Times New Roman" w:eastAsiaTheme="minorHAnsi" w:hAnsi="Times New Roman"/>
          <w:sz w:val="28"/>
          <w:szCs w:val="28"/>
        </w:rPr>
        <w:t>00 нм, что охватывает видимую и ближнюю инфракрасную области спектра. На рисунке представлены спектры отражения для пористого кремния (</w:t>
      </w:r>
      <w:proofErr w:type="spellStart"/>
      <w:r w:rsidRPr="00FD6CA2">
        <w:rPr>
          <w:rFonts w:ascii="Times New Roman" w:eastAsiaTheme="minorHAnsi" w:hAnsi="Times New Roman"/>
          <w:sz w:val="28"/>
          <w:szCs w:val="28"/>
        </w:rPr>
        <w:t>por-Si</w:t>
      </w:r>
      <w:proofErr w:type="spellEnd"/>
      <w:r w:rsidRPr="00FD6CA2">
        <w:rPr>
          <w:rFonts w:ascii="Times New Roman" w:eastAsiaTheme="minorHAnsi" w:hAnsi="Times New Roman"/>
          <w:sz w:val="28"/>
          <w:szCs w:val="28"/>
        </w:rPr>
        <w:t xml:space="preserve">) и композитной структуры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w:t>
      </w:r>
      <w:proofErr w:type="spellStart"/>
      <w:r w:rsidRPr="00FD6CA2">
        <w:rPr>
          <w:rFonts w:ascii="Times New Roman" w:eastAsiaTheme="minorHAnsi" w:hAnsi="Times New Roman"/>
          <w:sz w:val="28"/>
          <w:szCs w:val="28"/>
        </w:rPr>
        <w:t>por-Si</w:t>
      </w:r>
      <w:proofErr w:type="spellEnd"/>
      <w:r w:rsidRPr="00FD6CA2">
        <w:rPr>
          <w:rFonts w:ascii="Times New Roman" w:eastAsiaTheme="minorHAnsi" w:hAnsi="Times New Roman"/>
          <w:sz w:val="28"/>
          <w:szCs w:val="28"/>
        </w:rPr>
        <w:t>, что позволяет наглядно сравнить влияние оксидного покрытия на оптический отклик системы.</w:t>
      </w:r>
    </w:p>
    <w:p w14:paraId="217A68D5" w14:textId="5C525D1B" w:rsidR="00183696" w:rsidRPr="00FD6CA2" w:rsidRDefault="00183696" w:rsidP="0019735B">
      <w:pPr>
        <w:spacing w:after="0" w:line="240" w:lineRule="auto"/>
        <w:ind w:firstLine="709"/>
        <w:jc w:val="both"/>
        <w:rPr>
          <w:rFonts w:ascii="Times New Roman" w:eastAsiaTheme="minorHAnsi" w:hAnsi="Times New Roman"/>
          <w:sz w:val="28"/>
          <w:szCs w:val="28"/>
        </w:rPr>
      </w:pPr>
      <w:r w:rsidRPr="00FD6CA2">
        <w:rPr>
          <w:rFonts w:ascii="Times New Roman" w:eastAsiaTheme="minorHAnsi" w:hAnsi="Times New Roman"/>
          <w:sz w:val="28"/>
          <w:szCs w:val="28"/>
        </w:rPr>
        <w:t xml:space="preserve">Для образца пористого кремния характерны низкие значения коэффициента отражения во всём исследуемом диапазоне длин волн. В целом отражение </w:t>
      </w:r>
      <w:proofErr w:type="spellStart"/>
      <w:r w:rsidRPr="00FD6CA2">
        <w:rPr>
          <w:rFonts w:ascii="Times New Roman" w:eastAsiaTheme="minorHAnsi" w:hAnsi="Times New Roman"/>
          <w:sz w:val="28"/>
          <w:szCs w:val="28"/>
        </w:rPr>
        <w:t>por-Si</w:t>
      </w:r>
      <w:proofErr w:type="spellEnd"/>
      <w:r w:rsidRPr="00FD6CA2">
        <w:rPr>
          <w:rFonts w:ascii="Times New Roman" w:eastAsiaTheme="minorHAnsi" w:hAnsi="Times New Roman"/>
          <w:sz w:val="28"/>
          <w:szCs w:val="28"/>
        </w:rPr>
        <w:t xml:space="preserve"> не превышает нескольких процентов и плавно уменьшается с ростом длины волны, что указывает на выраженные антиотражающие свойства пористого слоя. Такое поведение обусловлено развитой пористой структурой, приводящей к градиенту эффективного показателя преломления между воздухом и подложкой кремния.</w:t>
      </w:r>
    </w:p>
    <w:p w14:paraId="70148858" w14:textId="646D9DFA" w:rsidR="00183696" w:rsidRPr="00FD6CA2" w:rsidRDefault="00183696" w:rsidP="0019735B">
      <w:pPr>
        <w:spacing w:after="0" w:line="240" w:lineRule="auto"/>
        <w:ind w:firstLine="709"/>
        <w:jc w:val="both"/>
        <w:rPr>
          <w:rFonts w:ascii="Times New Roman" w:eastAsiaTheme="minorHAnsi" w:hAnsi="Times New Roman"/>
          <w:sz w:val="28"/>
          <w:szCs w:val="28"/>
        </w:rPr>
      </w:pPr>
      <w:r w:rsidRPr="00FD6CA2">
        <w:rPr>
          <w:rFonts w:ascii="Times New Roman" w:eastAsiaTheme="minorHAnsi" w:hAnsi="Times New Roman"/>
          <w:sz w:val="28"/>
          <w:szCs w:val="28"/>
        </w:rPr>
        <w:t xml:space="preserve">В случае структуры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w:t>
      </w:r>
      <w:proofErr w:type="spellStart"/>
      <w:r w:rsidRPr="00FD6CA2">
        <w:rPr>
          <w:rFonts w:ascii="Times New Roman" w:eastAsiaTheme="minorHAnsi" w:hAnsi="Times New Roman"/>
          <w:sz w:val="28"/>
          <w:szCs w:val="28"/>
        </w:rPr>
        <w:t>por-Si</w:t>
      </w:r>
      <w:proofErr w:type="spellEnd"/>
      <w:r w:rsidRPr="00FD6CA2">
        <w:rPr>
          <w:rFonts w:ascii="Times New Roman" w:eastAsiaTheme="minorHAnsi" w:hAnsi="Times New Roman"/>
          <w:sz w:val="28"/>
          <w:szCs w:val="28"/>
        </w:rPr>
        <w:t xml:space="preserve"> коэффициент отражения существенно возрастает по сравнению с исходным пористым кремнием. В диапазоне 500–800 нм наблюдается резкий рост отражения с формированием широкого максимума, достигающего значений порядка </w:t>
      </w:r>
      <w:r w:rsidR="00B144DB" w:rsidRPr="00E92F81">
        <w:rPr>
          <w:rFonts w:ascii="Times New Roman" w:eastAsiaTheme="minorHAnsi" w:hAnsi="Times New Roman"/>
          <w:sz w:val="28"/>
          <w:szCs w:val="28"/>
        </w:rPr>
        <w:t>10</w:t>
      </w:r>
      <w:r w:rsidRPr="00E92F81">
        <w:rPr>
          <w:rFonts w:ascii="Times New Roman" w:eastAsiaTheme="minorHAnsi" w:hAnsi="Times New Roman"/>
          <w:sz w:val="28"/>
          <w:szCs w:val="28"/>
        </w:rPr>
        <w:t>–</w:t>
      </w:r>
      <w:r w:rsidR="00B144DB" w:rsidRPr="00E92F81">
        <w:rPr>
          <w:rFonts w:ascii="Times New Roman" w:eastAsiaTheme="minorHAnsi" w:hAnsi="Times New Roman"/>
          <w:sz w:val="28"/>
          <w:szCs w:val="28"/>
        </w:rPr>
        <w:t>25</w:t>
      </w:r>
      <w:r w:rsidRPr="00E92F81">
        <w:rPr>
          <w:rFonts w:ascii="Times New Roman" w:eastAsiaTheme="minorHAnsi" w:hAnsi="Times New Roman"/>
          <w:sz w:val="28"/>
          <w:szCs w:val="28"/>
        </w:rPr>
        <w:t xml:space="preserve"> %.</w:t>
      </w:r>
      <w:r w:rsidRPr="00FD6CA2">
        <w:rPr>
          <w:rFonts w:ascii="Times New Roman" w:eastAsiaTheme="minorHAnsi" w:hAnsi="Times New Roman"/>
          <w:sz w:val="28"/>
          <w:szCs w:val="28"/>
        </w:rPr>
        <w:t xml:space="preserve"> Данный эффект может быть связан с интерференционными явлениями в слое оксида олова, а также с изменением эффективных оптических параметров композитной структуры. При длинах волн более 800 нм отражение постепенно снижается, что может быть обусловлено уменьшением коэффициента поглощения и изменением условий интерференции в системе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w:t>
      </w:r>
      <w:proofErr w:type="spellStart"/>
      <w:r w:rsidRPr="00FD6CA2">
        <w:rPr>
          <w:rFonts w:ascii="Times New Roman" w:eastAsiaTheme="minorHAnsi" w:hAnsi="Times New Roman"/>
          <w:sz w:val="28"/>
          <w:szCs w:val="28"/>
        </w:rPr>
        <w:t>por-Si</w:t>
      </w:r>
      <w:proofErr w:type="spellEnd"/>
      <w:r w:rsidRPr="00FD6CA2">
        <w:rPr>
          <w:rFonts w:ascii="Times New Roman" w:eastAsiaTheme="minorHAnsi" w:hAnsi="Times New Roman"/>
          <w:sz w:val="28"/>
          <w:szCs w:val="28"/>
        </w:rPr>
        <w:t>.</w:t>
      </w:r>
    </w:p>
    <w:p w14:paraId="5EBF976C" w14:textId="77777777" w:rsidR="00183696" w:rsidRDefault="00183696" w:rsidP="0019735B">
      <w:pPr>
        <w:spacing w:after="0" w:line="240" w:lineRule="auto"/>
        <w:ind w:firstLine="709"/>
        <w:jc w:val="both"/>
        <w:rPr>
          <w:rFonts w:ascii="Times New Roman" w:eastAsiaTheme="minorHAnsi" w:hAnsi="Times New Roman"/>
          <w:sz w:val="28"/>
          <w:szCs w:val="28"/>
        </w:rPr>
      </w:pPr>
      <w:r w:rsidRPr="00FD6CA2">
        <w:rPr>
          <w:rFonts w:ascii="Times New Roman" w:eastAsiaTheme="minorHAnsi" w:hAnsi="Times New Roman"/>
          <w:sz w:val="28"/>
          <w:szCs w:val="28"/>
        </w:rPr>
        <w:lastRenderedPageBreak/>
        <w:t xml:space="preserve">Полученные результаты свидетельствуют о том, что нанесение слоя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 существенно модифицирует оптические свойства пористого кремния, приводя к увеличению отражательной способности и изменению спектрального поведения структуры. Это указывает на возможность целенаправленного управления оптическими характеристиками за счёт формирования оксидных покрытий, что представляет интерес для применения таких структур в оптоэлектронных устройствах, сенсорах и элементах фотоники.</w:t>
      </w:r>
    </w:p>
    <w:p w14:paraId="7720E305" w14:textId="77777777" w:rsidR="00183696" w:rsidRDefault="00183696" w:rsidP="0019735B">
      <w:pPr>
        <w:spacing w:after="0" w:line="240" w:lineRule="auto"/>
        <w:ind w:firstLine="709"/>
        <w:rPr>
          <w:rFonts w:ascii="Times New Roman" w:eastAsiaTheme="minorHAnsi" w:hAnsi="Times New Roman"/>
          <w:sz w:val="28"/>
          <w:szCs w:val="28"/>
          <w:lang w:val="kk-KZ"/>
        </w:rPr>
      </w:pPr>
    </w:p>
    <w:p w14:paraId="43B24063" w14:textId="722F495B" w:rsidR="00183696" w:rsidRDefault="00EF3530" w:rsidP="0019735B">
      <w:pPr>
        <w:spacing w:after="0" w:line="240" w:lineRule="auto"/>
        <w:ind w:firstLine="709"/>
        <w:jc w:val="center"/>
        <w:rPr>
          <w:rFonts w:ascii="Times New Roman" w:eastAsiaTheme="minorHAnsi" w:hAnsi="Times New Roman"/>
          <w:sz w:val="28"/>
          <w:szCs w:val="28"/>
          <w:lang w:val="en-US"/>
        </w:rPr>
      </w:pPr>
      <w:r>
        <w:rPr>
          <w:noProof/>
        </w:rPr>
        <w:drawing>
          <wp:inline distT="0" distB="0" distL="0" distR="0" wp14:anchorId="772F645B" wp14:editId="6028E97B">
            <wp:extent cx="4048125" cy="3198913"/>
            <wp:effectExtent l="0" t="0" r="0" b="1905"/>
            <wp:docPr id="8243283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9713" t="8866" r="11332" b="2305"/>
                    <a:stretch>
                      <a:fillRect/>
                    </a:stretch>
                  </pic:blipFill>
                  <pic:spPr bwMode="auto">
                    <a:xfrm>
                      <a:off x="0" y="0"/>
                      <a:ext cx="4051040" cy="3201217"/>
                    </a:xfrm>
                    <a:prstGeom prst="rect">
                      <a:avLst/>
                    </a:prstGeom>
                    <a:noFill/>
                    <a:ln>
                      <a:noFill/>
                    </a:ln>
                    <a:extLst>
                      <a:ext uri="{53640926-AAD7-44D8-BBD7-CCE9431645EC}">
                        <a14:shadowObscured xmlns:a14="http://schemas.microsoft.com/office/drawing/2010/main"/>
                      </a:ext>
                    </a:extLst>
                  </pic:spPr>
                </pic:pic>
              </a:graphicData>
            </a:graphic>
          </wp:inline>
        </w:drawing>
      </w:r>
    </w:p>
    <w:p w14:paraId="7432111F" w14:textId="77777777" w:rsidR="00EF3530" w:rsidRPr="00EF3530" w:rsidRDefault="00EF3530" w:rsidP="0019735B">
      <w:pPr>
        <w:spacing w:after="0" w:line="240" w:lineRule="auto"/>
        <w:ind w:firstLine="709"/>
        <w:jc w:val="center"/>
        <w:rPr>
          <w:rFonts w:ascii="Times New Roman" w:eastAsiaTheme="minorHAnsi" w:hAnsi="Times New Roman"/>
          <w:sz w:val="28"/>
          <w:szCs w:val="28"/>
          <w:lang w:val="en-US"/>
        </w:rPr>
      </w:pPr>
    </w:p>
    <w:p w14:paraId="285CDC53" w14:textId="77777777" w:rsidR="00183696" w:rsidRPr="0087005E" w:rsidRDefault="00183696"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17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Рентгенодиффракционные спектры гетероструктуры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p>
    <w:p w14:paraId="0D7D2523" w14:textId="77777777" w:rsidR="00183696" w:rsidRPr="00A01090" w:rsidRDefault="00183696" w:rsidP="0019735B">
      <w:pPr>
        <w:spacing w:after="0" w:line="240" w:lineRule="auto"/>
        <w:ind w:firstLine="709"/>
        <w:rPr>
          <w:rFonts w:ascii="Times New Roman" w:eastAsiaTheme="minorHAnsi" w:hAnsi="Times New Roman"/>
          <w:sz w:val="28"/>
          <w:szCs w:val="28"/>
        </w:rPr>
      </w:pPr>
    </w:p>
    <w:p w14:paraId="1506600C" w14:textId="77777777" w:rsidR="00183696" w:rsidRPr="00FD6CA2" w:rsidRDefault="00183696" w:rsidP="0019735B">
      <w:pPr>
        <w:spacing w:after="0" w:line="240" w:lineRule="auto"/>
        <w:ind w:firstLine="709"/>
        <w:jc w:val="both"/>
        <w:rPr>
          <w:rFonts w:ascii="Times New Roman" w:eastAsiaTheme="minorHAnsi" w:hAnsi="Times New Roman"/>
          <w:sz w:val="28"/>
          <w:szCs w:val="28"/>
        </w:rPr>
      </w:pPr>
      <w:proofErr w:type="spellStart"/>
      <w:r w:rsidRPr="00FD6CA2">
        <w:rPr>
          <w:rFonts w:ascii="Times New Roman" w:eastAsiaTheme="minorHAnsi" w:hAnsi="Times New Roman"/>
          <w:sz w:val="28"/>
          <w:szCs w:val="28"/>
        </w:rPr>
        <w:t>Рентгенодифракционная</w:t>
      </w:r>
      <w:proofErr w:type="spellEnd"/>
      <w:r w:rsidRPr="00FD6CA2">
        <w:rPr>
          <w:rFonts w:ascii="Times New Roman" w:eastAsiaTheme="minorHAnsi" w:hAnsi="Times New Roman"/>
          <w:sz w:val="28"/>
          <w:szCs w:val="28"/>
        </w:rPr>
        <w:t xml:space="preserve"> картина (XRD) композитной структуры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w:t>
      </w:r>
      <w:proofErr w:type="spellStart"/>
      <w:r w:rsidRPr="00FD6CA2">
        <w:rPr>
          <w:rFonts w:ascii="Times New Roman" w:eastAsiaTheme="minorHAnsi" w:hAnsi="Times New Roman"/>
          <w:sz w:val="28"/>
          <w:szCs w:val="28"/>
        </w:rPr>
        <w:t>por-Si</w:t>
      </w:r>
      <w:proofErr w:type="spellEnd"/>
      <w:r w:rsidRPr="00FD6CA2">
        <w:rPr>
          <w:rFonts w:ascii="Times New Roman" w:eastAsiaTheme="minorHAnsi" w:hAnsi="Times New Roman"/>
          <w:sz w:val="28"/>
          <w:szCs w:val="28"/>
        </w:rPr>
        <w:t xml:space="preserve"> (рисунок</w:t>
      </w:r>
      <w:r>
        <w:rPr>
          <w:rFonts w:ascii="Times New Roman" w:eastAsiaTheme="minorHAnsi" w:hAnsi="Times New Roman"/>
          <w:sz w:val="28"/>
          <w:szCs w:val="28"/>
        </w:rPr>
        <w:t xml:space="preserve"> 3.17</w:t>
      </w:r>
      <w:r w:rsidRPr="00FD6CA2">
        <w:rPr>
          <w:rFonts w:ascii="Times New Roman" w:eastAsiaTheme="minorHAnsi" w:hAnsi="Times New Roman"/>
          <w:sz w:val="28"/>
          <w:szCs w:val="28"/>
        </w:rPr>
        <w:t>) демонстрирует выраженный дифракционный максимум при угле 2θ = 33</w:t>
      </w:r>
      <w:r>
        <w:rPr>
          <w:rFonts w:ascii="Times New Roman" w:eastAsiaTheme="minorHAnsi" w:hAnsi="Times New Roman"/>
          <w:sz w:val="28"/>
          <w:szCs w:val="28"/>
        </w:rPr>
        <w:t>.</w:t>
      </w:r>
      <w:r w:rsidRPr="00FD6CA2">
        <w:rPr>
          <w:rFonts w:ascii="Times New Roman" w:eastAsiaTheme="minorHAnsi" w:hAnsi="Times New Roman"/>
          <w:sz w:val="28"/>
          <w:szCs w:val="28"/>
        </w:rPr>
        <w:t xml:space="preserve">9°. Данный пик является характерным для тетрагональной </w:t>
      </w:r>
      <w:proofErr w:type="spellStart"/>
      <w:r w:rsidRPr="00FD6CA2">
        <w:rPr>
          <w:rFonts w:ascii="Times New Roman" w:eastAsiaTheme="minorHAnsi" w:hAnsi="Times New Roman"/>
          <w:sz w:val="28"/>
          <w:szCs w:val="28"/>
        </w:rPr>
        <w:t>рутильной</w:t>
      </w:r>
      <w:proofErr w:type="spellEnd"/>
      <w:r w:rsidRPr="00FD6CA2">
        <w:rPr>
          <w:rFonts w:ascii="Times New Roman" w:eastAsiaTheme="minorHAnsi" w:hAnsi="Times New Roman"/>
          <w:sz w:val="28"/>
          <w:szCs w:val="28"/>
        </w:rPr>
        <w:t xml:space="preserve"> структуры диоксида олова и соответствует кристаллографической плоскости (101), что находится в хорошем согласии со стандартными данными базы JCPDS (карта </w:t>
      </w:r>
      <w:proofErr w:type="gramStart"/>
      <w:r w:rsidRPr="00FD6CA2">
        <w:rPr>
          <w:rFonts w:ascii="Times New Roman" w:eastAsiaTheme="minorHAnsi" w:hAnsi="Times New Roman"/>
          <w:sz w:val="28"/>
          <w:szCs w:val="28"/>
        </w:rPr>
        <w:t>№ 41-1445</w:t>
      </w:r>
      <w:proofErr w:type="gramEnd"/>
      <w:r w:rsidRPr="00FD6CA2">
        <w:rPr>
          <w:rFonts w:ascii="Times New Roman" w:eastAsiaTheme="minorHAnsi" w:hAnsi="Times New Roman"/>
          <w:sz w:val="28"/>
          <w:szCs w:val="28"/>
        </w:rPr>
        <w:t xml:space="preserve">). Наблюдение этого рефлекса однозначно подтверждает успешное формирование кристаллической фазы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 на поверхности пористого кремния.</w:t>
      </w:r>
    </w:p>
    <w:p w14:paraId="309F65E8" w14:textId="77777777" w:rsidR="00183696" w:rsidRPr="00FD6CA2" w:rsidRDefault="00183696" w:rsidP="0019735B">
      <w:pPr>
        <w:spacing w:after="0" w:line="240" w:lineRule="auto"/>
        <w:ind w:firstLine="709"/>
        <w:jc w:val="both"/>
        <w:rPr>
          <w:rFonts w:ascii="Times New Roman" w:eastAsiaTheme="minorHAnsi" w:hAnsi="Times New Roman"/>
          <w:sz w:val="28"/>
          <w:szCs w:val="28"/>
        </w:rPr>
      </w:pPr>
      <w:r w:rsidRPr="00FD6CA2">
        <w:rPr>
          <w:rFonts w:ascii="Times New Roman" w:eastAsiaTheme="minorHAnsi" w:hAnsi="Times New Roman"/>
          <w:sz w:val="28"/>
          <w:szCs w:val="28"/>
        </w:rPr>
        <w:t xml:space="preserve">Относительно высокая интенсивность и чёткая форма дифракционного пика свидетельствуют о хорошей кристалличности осаждённого слоя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 xml:space="preserve">₂. В то же время возможное незначительное уширение или смещение пиков по сравнению с эталонными значениями может быть связано с наличием механических напряжений на границе раздела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₂/</w:t>
      </w:r>
      <w:proofErr w:type="spellStart"/>
      <w:r w:rsidRPr="00FD6CA2">
        <w:rPr>
          <w:rFonts w:ascii="Times New Roman" w:eastAsiaTheme="minorHAnsi" w:hAnsi="Times New Roman"/>
          <w:sz w:val="28"/>
          <w:szCs w:val="28"/>
        </w:rPr>
        <w:t>Si</w:t>
      </w:r>
      <w:proofErr w:type="spellEnd"/>
      <w:r w:rsidRPr="00FD6CA2">
        <w:rPr>
          <w:rFonts w:ascii="Times New Roman" w:eastAsiaTheme="minorHAnsi" w:hAnsi="Times New Roman"/>
          <w:sz w:val="28"/>
          <w:szCs w:val="28"/>
        </w:rPr>
        <w:t>, а также с нанокристаллической природой диоксида олова, сформированного в порах кремниевой матрицы. Такие эффекты характерны для тонких и наноструктурированных плёнок, в которых ограниченные размеры кристаллитов и поверхностные эффекты приводят к искажению кристаллической решётки.</w:t>
      </w:r>
    </w:p>
    <w:p w14:paraId="6E153BF0" w14:textId="77777777" w:rsidR="00183696" w:rsidRPr="00E61CC5" w:rsidRDefault="00183696" w:rsidP="0019735B">
      <w:pPr>
        <w:spacing w:after="0" w:line="240" w:lineRule="auto"/>
        <w:ind w:firstLine="709"/>
        <w:jc w:val="both"/>
        <w:rPr>
          <w:rFonts w:ascii="Times New Roman" w:eastAsiaTheme="minorHAnsi" w:hAnsi="Times New Roman"/>
          <w:sz w:val="28"/>
          <w:szCs w:val="28"/>
        </w:rPr>
      </w:pPr>
      <w:r w:rsidRPr="00FD6CA2">
        <w:rPr>
          <w:rFonts w:ascii="Times New Roman" w:eastAsiaTheme="minorHAnsi" w:hAnsi="Times New Roman"/>
          <w:sz w:val="28"/>
          <w:szCs w:val="28"/>
        </w:rPr>
        <w:lastRenderedPageBreak/>
        <w:t xml:space="preserve">Кроме того, развитая пористая структура кремниевой подложки может оказывать существенное влияние на процессы зародышеобразования и роста слоя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 xml:space="preserve">₂, что также отражается на форме и положении дифракционных максимумов. В целом результаты рентгеноструктурного анализа подтверждают осаждение хорошо кристаллизованного слоя </w:t>
      </w:r>
      <w:proofErr w:type="spellStart"/>
      <w:r w:rsidRPr="00FD6CA2">
        <w:rPr>
          <w:rFonts w:ascii="Times New Roman" w:eastAsiaTheme="minorHAnsi" w:hAnsi="Times New Roman"/>
          <w:sz w:val="28"/>
          <w:szCs w:val="28"/>
        </w:rPr>
        <w:t>SnO</w:t>
      </w:r>
      <w:proofErr w:type="spellEnd"/>
      <w:r w:rsidRPr="00FD6CA2">
        <w:rPr>
          <w:rFonts w:ascii="Times New Roman" w:eastAsiaTheme="minorHAnsi" w:hAnsi="Times New Roman"/>
          <w:sz w:val="28"/>
          <w:szCs w:val="28"/>
        </w:rPr>
        <w:t xml:space="preserve">₂ на пористом кремнии, структурные характеристики которого соответствуют тетрагональной </w:t>
      </w:r>
      <w:proofErr w:type="spellStart"/>
      <w:r w:rsidRPr="00FD6CA2">
        <w:rPr>
          <w:rFonts w:ascii="Times New Roman" w:eastAsiaTheme="minorHAnsi" w:hAnsi="Times New Roman"/>
          <w:sz w:val="28"/>
          <w:szCs w:val="28"/>
        </w:rPr>
        <w:t>рутильной</w:t>
      </w:r>
      <w:proofErr w:type="spellEnd"/>
      <w:r w:rsidRPr="00FD6CA2">
        <w:rPr>
          <w:rFonts w:ascii="Times New Roman" w:eastAsiaTheme="minorHAnsi" w:hAnsi="Times New Roman"/>
          <w:sz w:val="28"/>
          <w:szCs w:val="28"/>
        </w:rPr>
        <w:t xml:space="preserve"> фазе диоксида олова.</w:t>
      </w:r>
    </w:p>
    <w:p w14:paraId="5D3596BE" w14:textId="77777777" w:rsidR="007B1B2C" w:rsidRPr="00E61CC5" w:rsidRDefault="007B1B2C" w:rsidP="0019735B">
      <w:pPr>
        <w:spacing w:after="0" w:line="240" w:lineRule="auto"/>
        <w:ind w:firstLine="709"/>
        <w:jc w:val="both"/>
        <w:rPr>
          <w:rFonts w:ascii="Times New Roman" w:eastAsiaTheme="minorHAnsi" w:hAnsi="Times New Roman"/>
          <w:sz w:val="28"/>
          <w:szCs w:val="28"/>
        </w:rPr>
      </w:pPr>
    </w:p>
    <w:p w14:paraId="1A0F2E66" w14:textId="6F0EF0FF" w:rsidR="00870B8B" w:rsidRPr="00870B8B" w:rsidRDefault="00476142" w:rsidP="007B1B2C">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val="en-US"/>
        </w:rPr>
        <w:drawing>
          <wp:inline distT="0" distB="0" distL="0" distR="0" wp14:anchorId="793863E0" wp14:editId="2B4047F8">
            <wp:extent cx="5522403" cy="2466975"/>
            <wp:effectExtent l="0" t="0" r="2540" b="0"/>
            <wp:docPr id="51581400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27396" cy="2469206"/>
                    </a:xfrm>
                    <a:prstGeom prst="rect">
                      <a:avLst/>
                    </a:prstGeom>
                    <a:noFill/>
                    <a:ln>
                      <a:noFill/>
                    </a:ln>
                  </pic:spPr>
                </pic:pic>
              </a:graphicData>
            </a:graphic>
          </wp:inline>
        </w:drawing>
      </w:r>
    </w:p>
    <w:p w14:paraId="2214E6BF" w14:textId="0663C16F" w:rsidR="00FE03AD" w:rsidRPr="00FE03AD" w:rsidRDefault="00FE03AD" w:rsidP="007B1B2C">
      <w:pPr>
        <w:tabs>
          <w:tab w:val="left" w:pos="6225"/>
        </w:tabs>
        <w:spacing w:after="0" w:line="240" w:lineRule="auto"/>
        <w:rPr>
          <w:rFonts w:ascii="Times New Roman" w:eastAsiaTheme="minorHAnsi" w:hAnsi="Times New Roman"/>
          <w:sz w:val="28"/>
          <w:szCs w:val="28"/>
          <w:lang w:val="en-US"/>
        </w:rPr>
      </w:pPr>
    </w:p>
    <w:p w14:paraId="5CB0AB5A" w14:textId="7777777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18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Измерение контактного угла смачивания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p>
    <w:p w14:paraId="00AA8B0B" w14:textId="77777777" w:rsidR="00183696" w:rsidRPr="0087005E" w:rsidRDefault="00183696" w:rsidP="0019735B">
      <w:pPr>
        <w:spacing w:after="0" w:line="240" w:lineRule="auto"/>
        <w:ind w:firstLine="709"/>
        <w:jc w:val="center"/>
        <w:rPr>
          <w:rFonts w:ascii="Times New Roman" w:hAnsi="Times New Roman"/>
          <w:sz w:val="28"/>
          <w:szCs w:val="28"/>
        </w:rPr>
      </w:pPr>
    </w:p>
    <w:p w14:paraId="29A4D554" w14:textId="50C3F4E7" w:rsidR="00183696" w:rsidRPr="00A01090" w:rsidRDefault="00183696" w:rsidP="0019735B">
      <w:pPr>
        <w:spacing w:after="0" w:line="240" w:lineRule="auto"/>
        <w:ind w:firstLine="709"/>
        <w:jc w:val="both"/>
        <w:rPr>
          <w:rFonts w:ascii="Times New Roman" w:eastAsiaTheme="minorHAnsi" w:hAnsi="Times New Roman"/>
          <w:sz w:val="28"/>
          <w:szCs w:val="28"/>
        </w:rPr>
      </w:pPr>
      <w:r w:rsidRPr="00A01090">
        <w:rPr>
          <w:rFonts w:ascii="Times New Roman" w:eastAsiaTheme="minorHAnsi" w:hAnsi="Times New Roman"/>
          <w:sz w:val="28"/>
          <w:szCs w:val="28"/>
        </w:rPr>
        <w:t xml:space="preserve">Измерения краевого угла смачивания водой (WCA) для поверхности композитной структуры </w:t>
      </w:r>
      <w:proofErr w:type="spellStart"/>
      <w:r w:rsidRPr="00A01090">
        <w:rPr>
          <w:rFonts w:ascii="Times New Roman" w:eastAsiaTheme="minorHAnsi" w:hAnsi="Times New Roman"/>
          <w:sz w:val="28"/>
          <w:szCs w:val="28"/>
        </w:rPr>
        <w:t>SnO</w:t>
      </w:r>
      <w:proofErr w:type="spellEnd"/>
      <w:r w:rsidRPr="00A01090">
        <w:rPr>
          <w:rFonts w:ascii="Times New Roman" w:eastAsiaTheme="minorHAnsi" w:hAnsi="Times New Roman"/>
          <w:sz w:val="28"/>
          <w:szCs w:val="28"/>
        </w:rPr>
        <w:t>₂/</w:t>
      </w:r>
      <w:proofErr w:type="spellStart"/>
      <w:r w:rsidRPr="00A01090">
        <w:rPr>
          <w:rFonts w:ascii="Times New Roman" w:eastAsiaTheme="minorHAnsi" w:hAnsi="Times New Roman"/>
          <w:sz w:val="28"/>
          <w:szCs w:val="28"/>
        </w:rPr>
        <w:t>por-Si</w:t>
      </w:r>
      <w:proofErr w:type="spellEnd"/>
      <w:r w:rsidRPr="00A01090">
        <w:rPr>
          <w:rFonts w:ascii="Times New Roman" w:eastAsiaTheme="minorHAnsi" w:hAnsi="Times New Roman"/>
          <w:sz w:val="28"/>
          <w:szCs w:val="28"/>
        </w:rPr>
        <w:t xml:space="preserve"> (рисунок </w:t>
      </w:r>
      <w:r>
        <w:rPr>
          <w:rFonts w:ascii="Times New Roman" w:eastAsiaTheme="minorHAnsi" w:hAnsi="Times New Roman"/>
          <w:sz w:val="28"/>
          <w:szCs w:val="28"/>
        </w:rPr>
        <w:t>3.18</w:t>
      </w:r>
      <w:r w:rsidRPr="00A01090">
        <w:rPr>
          <w:rFonts w:ascii="Times New Roman" w:eastAsiaTheme="minorHAnsi" w:hAnsi="Times New Roman"/>
          <w:sz w:val="28"/>
          <w:szCs w:val="28"/>
        </w:rPr>
        <w:t>) показали среднее значение контактного угла 25</w:t>
      </w:r>
      <w:r>
        <w:rPr>
          <w:rFonts w:ascii="Times New Roman" w:eastAsiaTheme="minorHAnsi" w:hAnsi="Times New Roman"/>
          <w:sz w:val="28"/>
          <w:szCs w:val="28"/>
        </w:rPr>
        <w:t>.</w:t>
      </w:r>
      <w:r w:rsidRPr="00A01090">
        <w:rPr>
          <w:rFonts w:ascii="Times New Roman" w:eastAsiaTheme="minorHAnsi" w:hAnsi="Times New Roman"/>
          <w:sz w:val="28"/>
          <w:szCs w:val="28"/>
        </w:rPr>
        <w:t>12°</w:t>
      </w:r>
      <w:r>
        <w:rPr>
          <w:rFonts w:ascii="Times New Roman" w:eastAsiaTheme="minorHAnsi" w:hAnsi="Times New Roman"/>
          <w:sz w:val="28"/>
          <w:szCs w:val="28"/>
        </w:rPr>
        <w:t xml:space="preserve"> (рисунок 3.18а)</w:t>
      </w:r>
      <w:r w:rsidRPr="00A01090">
        <w:rPr>
          <w:rFonts w:ascii="Times New Roman" w:eastAsiaTheme="minorHAnsi" w:hAnsi="Times New Roman"/>
          <w:sz w:val="28"/>
          <w:szCs w:val="28"/>
        </w:rPr>
        <w:t xml:space="preserve">, что свидетельствует о умеренно гидрофильном характере данного материала. Практически симметричные значения краевого угла указывают на однородность поверхности и равномерное смачивание по всей площади образца. Такая умеренная гидрофильность поверхности </w:t>
      </w:r>
      <w:proofErr w:type="spellStart"/>
      <w:r w:rsidRPr="00A01090">
        <w:rPr>
          <w:rFonts w:ascii="Times New Roman" w:eastAsiaTheme="minorHAnsi" w:hAnsi="Times New Roman"/>
          <w:sz w:val="28"/>
          <w:szCs w:val="28"/>
        </w:rPr>
        <w:t>SnO</w:t>
      </w:r>
      <w:proofErr w:type="spellEnd"/>
      <w:r w:rsidRPr="00A01090">
        <w:rPr>
          <w:rFonts w:ascii="Times New Roman" w:eastAsiaTheme="minorHAnsi" w:hAnsi="Times New Roman"/>
          <w:sz w:val="28"/>
          <w:szCs w:val="28"/>
        </w:rPr>
        <w:t>₂/</w:t>
      </w:r>
      <w:proofErr w:type="spellStart"/>
      <w:r w:rsidRPr="00A01090">
        <w:rPr>
          <w:rFonts w:ascii="Times New Roman" w:eastAsiaTheme="minorHAnsi" w:hAnsi="Times New Roman"/>
          <w:sz w:val="28"/>
          <w:szCs w:val="28"/>
        </w:rPr>
        <w:t>por-Si</w:t>
      </w:r>
      <w:proofErr w:type="spellEnd"/>
      <w:r w:rsidRPr="00A01090">
        <w:rPr>
          <w:rFonts w:ascii="Times New Roman" w:eastAsiaTheme="minorHAnsi" w:hAnsi="Times New Roman"/>
          <w:sz w:val="28"/>
          <w:szCs w:val="28"/>
        </w:rPr>
        <w:t xml:space="preserve"> является важным свойством с точки зрения сенсорных применений, поскольку обеспечивает эффективные процессы адсорбции и десорбции молекул воды, необходимые для быстрого и обратимого отклика при регистрации влажности.</w:t>
      </w:r>
    </w:p>
    <w:p w14:paraId="3398B110" w14:textId="1CCD62BA" w:rsidR="00183696" w:rsidRPr="00A01090" w:rsidRDefault="00183696" w:rsidP="0019735B">
      <w:pPr>
        <w:spacing w:after="0" w:line="240" w:lineRule="auto"/>
        <w:ind w:firstLine="709"/>
        <w:jc w:val="both"/>
        <w:rPr>
          <w:rFonts w:ascii="Times New Roman" w:eastAsiaTheme="minorHAnsi" w:hAnsi="Times New Roman"/>
          <w:sz w:val="28"/>
          <w:szCs w:val="28"/>
        </w:rPr>
      </w:pPr>
      <w:r w:rsidRPr="00A01090">
        <w:rPr>
          <w:rFonts w:ascii="Times New Roman" w:eastAsiaTheme="minorHAnsi" w:hAnsi="Times New Roman"/>
          <w:sz w:val="28"/>
          <w:szCs w:val="28"/>
        </w:rPr>
        <w:t>Для сравнения, поверхность пористого кремния без оксидного покрытия (</w:t>
      </w:r>
      <w:proofErr w:type="spellStart"/>
      <w:r w:rsidRPr="00A01090">
        <w:rPr>
          <w:rFonts w:ascii="Times New Roman" w:eastAsiaTheme="minorHAnsi" w:hAnsi="Times New Roman"/>
          <w:sz w:val="28"/>
          <w:szCs w:val="28"/>
        </w:rPr>
        <w:t>por-Si</w:t>
      </w:r>
      <w:proofErr w:type="spellEnd"/>
      <w:r w:rsidRPr="00A01090">
        <w:rPr>
          <w:rFonts w:ascii="Times New Roman" w:eastAsiaTheme="minorHAnsi" w:hAnsi="Times New Roman"/>
          <w:sz w:val="28"/>
          <w:szCs w:val="28"/>
        </w:rPr>
        <w:t>) характеризуется значительно большим значением краевого угла смачивания</w:t>
      </w:r>
      <w:r w:rsidR="009A390F">
        <w:rPr>
          <w:rFonts w:ascii="Times New Roman" w:eastAsiaTheme="minorHAnsi" w:hAnsi="Times New Roman"/>
          <w:sz w:val="28"/>
          <w:szCs w:val="28"/>
        </w:rPr>
        <w:t xml:space="preserve"> - </w:t>
      </w:r>
      <w:r w:rsidRPr="00A01090">
        <w:rPr>
          <w:rFonts w:ascii="Times New Roman" w:eastAsiaTheme="minorHAnsi" w:hAnsi="Times New Roman"/>
          <w:sz w:val="28"/>
          <w:szCs w:val="28"/>
        </w:rPr>
        <w:t>98</w:t>
      </w:r>
      <w:r>
        <w:rPr>
          <w:rFonts w:ascii="Times New Roman" w:eastAsiaTheme="minorHAnsi" w:hAnsi="Times New Roman"/>
          <w:sz w:val="28"/>
          <w:szCs w:val="28"/>
        </w:rPr>
        <w:t>.</w:t>
      </w:r>
      <w:r w:rsidRPr="00A01090">
        <w:rPr>
          <w:rFonts w:ascii="Times New Roman" w:eastAsiaTheme="minorHAnsi" w:hAnsi="Times New Roman"/>
          <w:sz w:val="28"/>
          <w:szCs w:val="28"/>
        </w:rPr>
        <w:t xml:space="preserve">75° (рисунок </w:t>
      </w:r>
      <w:r>
        <w:rPr>
          <w:rFonts w:ascii="Times New Roman" w:eastAsiaTheme="minorHAnsi" w:hAnsi="Times New Roman"/>
          <w:sz w:val="28"/>
          <w:szCs w:val="28"/>
        </w:rPr>
        <w:t>3.1</w:t>
      </w:r>
      <w:r w:rsidR="009A390F">
        <w:rPr>
          <w:rFonts w:ascii="Times New Roman" w:eastAsiaTheme="minorHAnsi" w:hAnsi="Times New Roman"/>
          <w:sz w:val="28"/>
          <w:szCs w:val="28"/>
        </w:rPr>
        <w:t>8</w:t>
      </w:r>
      <w:r>
        <w:rPr>
          <w:rFonts w:ascii="Times New Roman" w:eastAsiaTheme="minorHAnsi" w:hAnsi="Times New Roman"/>
          <w:sz w:val="28"/>
          <w:szCs w:val="28"/>
        </w:rPr>
        <w:t>б</w:t>
      </w:r>
      <w:r w:rsidRPr="00A01090">
        <w:rPr>
          <w:rFonts w:ascii="Times New Roman" w:eastAsiaTheme="minorHAnsi" w:hAnsi="Times New Roman"/>
          <w:sz w:val="28"/>
          <w:szCs w:val="28"/>
        </w:rPr>
        <w:t xml:space="preserve">), что указывает на иные поверхностные свойства по сравнению с композитной структурой. Существенное различие в значениях WCA подтверждает, что нанесение слоя </w:t>
      </w:r>
      <w:proofErr w:type="spellStart"/>
      <w:r w:rsidRPr="00A01090">
        <w:rPr>
          <w:rFonts w:ascii="Times New Roman" w:eastAsiaTheme="minorHAnsi" w:hAnsi="Times New Roman"/>
          <w:sz w:val="28"/>
          <w:szCs w:val="28"/>
        </w:rPr>
        <w:t>SnO</w:t>
      </w:r>
      <w:proofErr w:type="spellEnd"/>
      <w:r w:rsidRPr="00A01090">
        <w:rPr>
          <w:rFonts w:ascii="Times New Roman" w:eastAsiaTheme="minorHAnsi" w:hAnsi="Times New Roman"/>
          <w:sz w:val="28"/>
          <w:szCs w:val="28"/>
        </w:rPr>
        <w:t>₂ приводит к заметному изменению поверхностной энергии и характера взаимодействия материала с молекулами воды.</w:t>
      </w:r>
    </w:p>
    <w:p w14:paraId="7E731198" w14:textId="5E6D9059" w:rsidR="00183696" w:rsidRPr="00E61CC5" w:rsidRDefault="00183696" w:rsidP="00764F11">
      <w:pPr>
        <w:spacing w:after="0" w:line="240" w:lineRule="auto"/>
        <w:ind w:firstLine="709"/>
        <w:jc w:val="both"/>
        <w:rPr>
          <w:rFonts w:ascii="Times New Roman" w:eastAsiaTheme="minorHAnsi" w:hAnsi="Times New Roman"/>
          <w:sz w:val="28"/>
          <w:szCs w:val="28"/>
        </w:rPr>
      </w:pPr>
      <w:r w:rsidRPr="00A01090">
        <w:rPr>
          <w:rFonts w:ascii="Times New Roman" w:eastAsiaTheme="minorHAnsi" w:hAnsi="Times New Roman"/>
          <w:sz w:val="28"/>
          <w:szCs w:val="28"/>
        </w:rPr>
        <w:t xml:space="preserve">Наблюдаемые значения контактных углов свидетельствуют о сбалансированном взаимодействии поверхности с водой, что способствует повышению чувствительности и стабильности сенсорных характеристик. Таким образом, модификация пористого кремния слоем </w:t>
      </w:r>
      <w:proofErr w:type="spellStart"/>
      <w:r w:rsidRPr="00A01090">
        <w:rPr>
          <w:rFonts w:ascii="Times New Roman" w:eastAsiaTheme="minorHAnsi" w:hAnsi="Times New Roman"/>
          <w:sz w:val="28"/>
          <w:szCs w:val="28"/>
        </w:rPr>
        <w:t>SnO</w:t>
      </w:r>
      <w:proofErr w:type="spellEnd"/>
      <w:r w:rsidRPr="00A01090">
        <w:rPr>
          <w:rFonts w:ascii="Times New Roman" w:eastAsiaTheme="minorHAnsi" w:hAnsi="Times New Roman"/>
          <w:sz w:val="28"/>
          <w:szCs w:val="28"/>
        </w:rPr>
        <w:t xml:space="preserve">₂ позволяет </w:t>
      </w:r>
      <w:r w:rsidRPr="00A01090">
        <w:rPr>
          <w:rFonts w:ascii="Times New Roman" w:eastAsiaTheme="minorHAnsi" w:hAnsi="Times New Roman"/>
          <w:sz w:val="28"/>
          <w:szCs w:val="28"/>
        </w:rPr>
        <w:lastRenderedPageBreak/>
        <w:t xml:space="preserve">целенаправленно регулировать гидрофильные свойства поверхности, что является ключевым фактором для повышения эффективности устройств, предназначенных для </w:t>
      </w:r>
      <w:r w:rsidR="00F227D1">
        <w:rPr>
          <w:rFonts w:ascii="Times New Roman" w:eastAsiaTheme="minorHAnsi" w:hAnsi="Times New Roman"/>
          <w:sz w:val="28"/>
          <w:szCs w:val="28"/>
        </w:rPr>
        <w:t>сенсора</w:t>
      </w:r>
      <w:r w:rsidRPr="00A01090">
        <w:rPr>
          <w:rFonts w:ascii="Times New Roman" w:eastAsiaTheme="minorHAnsi" w:hAnsi="Times New Roman"/>
          <w:sz w:val="28"/>
          <w:szCs w:val="28"/>
        </w:rPr>
        <w:t xml:space="preserve"> </w:t>
      </w:r>
      <w:r w:rsidR="00F227D1">
        <w:rPr>
          <w:rFonts w:ascii="Times New Roman" w:eastAsiaTheme="minorHAnsi" w:hAnsi="Times New Roman"/>
          <w:sz w:val="28"/>
          <w:szCs w:val="28"/>
        </w:rPr>
        <w:t>водяных паров</w:t>
      </w:r>
      <w:r w:rsidRPr="00A01090">
        <w:rPr>
          <w:rFonts w:ascii="Times New Roman" w:eastAsiaTheme="minorHAnsi" w:hAnsi="Times New Roman"/>
          <w:sz w:val="28"/>
          <w:szCs w:val="28"/>
        </w:rPr>
        <w:t>.</w:t>
      </w:r>
    </w:p>
    <w:p w14:paraId="25163CF6" w14:textId="77777777" w:rsidR="00D17910" w:rsidRPr="00F227D1" w:rsidRDefault="00D17910" w:rsidP="00764F11">
      <w:pPr>
        <w:spacing w:after="0" w:line="240" w:lineRule="auto"/>
        <w:ind w:firstLine="709"/>
        <w:jc w:val="both"/>
        <w:rPr>
          <w:rFonts w:ascii="Times New Roman" w:eastAsiaTheme="minorHAnsi" w:hAnsi="Times New Roman"/>
          <w:sz w:val="28"/>
          <w:szCs w:val="28"/>
        </w:rPr>
      </w:pPr>
    </w:p>
    <w:p w14:paraId="303EB7B6" w14:textId="77777777" w:rsidR="00F227D1" w:rsidRPr="00F227D1" w:rsidRDefault="00F227D1" w:rsidP="00764F11">
      <w:pPr>
        <w:spacing w:after="0" w:line="240" w:lineRule="auto"/>
        <w:ind w:firstLine="709"/>
        <w:jc w:val="both"/>
        <w:rPr>
          <w:rFonts w:ascii="Times New Roman" w:eastAsiaTheme="minorHAnsi" w:hAnsi="Times New Roman"/>
          <w:sz w:val="28"/>
          <w:szCs w:val="28"/>
        </w:rPr>
      </w:pPr>
    </w:p>
    <w:p w14:paraId="2EAA5631" w14:textId="5C15CD22" w:rsidR="00183696" w:rsidRPr="00E61CC5" w:rsidRDefault="00183696" w:rsidP="00476142">
      <w:pPr>
        <w:spacing w:after="0" w:line="240" w:lineRule="auto"/>
        <w:ind w:firstLine="709"/>
        <w:jc w:val="both"/>
        <w:rPr>
          <w:rFonts w:ascii="Times New Roman" w:hAnsi="Times New Roman"/>
          <w:b/>
          <w:bCs/>
          <w:sz w:val="28"/>
          <w:szCs w:val="28"/>
        </w:rPr>
      </w:pPr>
      <w:r w:rsidRPr="00D54007">
        <w:rPr>
          <w:rFonts w:ascii="Times New Roman" w:hAnsi="Times New Roman"/>
          <w:b/>
          <w:bCs/>
          <w:sz w:val="28"/>
          <w:szCs w:val="28"/>
          <w:lang w:val="kk-KZ"/>
        </w:rPr>
        <w:t>3.</w:t>
      </w:r>
      <w:r>
        <w:rPr>
          <w:rFonts w:ascii="Times New Roman" w:hAnsi="Times New Roman"/>
          <w:b/>
          <w:bCs/>
          <w:sz w:val="28"/>
          <w:szCs w:val="28"/>
          <w:lang w:val="kk-KZ"/>
        </w:rPr>
        <w:t>2</w:t>
      </w:r>
      <w:r w:rsidRPr="00D54007">
        <w:rPr>
          <w:rFonts w:ascii="Times New Roman" w:hAnsi="Times New Roman"/>
          <w:b/>
          <w:bCs/>
          <w:sz w:val="28"/>
          <w:szCs w:val="28"/>
          <w:lang w:val="kk-KZ"/>
        </w:rPr>
        <w:t>.</w:t>
      </w:r>
      <w:r>
        <w:rPr>
          <w:rFonts w:ascii="Times New Roman" w:hAnsi="Times New Roman"/>
          <w:b/>
          <w:bCs/>
          <w:sz w:val="28"/>
          <w:szCs w:val="28"/>
          <w:lang w:val="kk-KZ"/>
        </w:rPr>
        <w:t>2</w:t>
      </w:r>
      <w:r w:rsidRPr="00D54007">
        <w:rPr>
          <w:rFonts w:ascii="Times New Roman" w:hAnsi="Times New Roman"/>
          <w:b/>
          <w:bCs/>
          <w:sz w:val="28"/>
          <w:szCs w:val="28"/>
          <w:lang w:val="kk-KZ"/>
        </w:rPr>
        <w:t xml:space="preserve"> </w:t>
      </w:r>
      <w:r>
        <w:rPr>
          <w:rFonts w:ascii="Times New Roman" w:hAnsi="Times New Roman"/>
          <w:b/>
          <w:bCs/>
          <w:sz w:val="28"/>
          <w:szCs w:val="28"/>
          <w:lang w:val="kk-KZ"/>
        </w:rPr>
        <w:t xml:space="preserve">Газосенсорные свойства </w:t>
      </w:r>
      <w:r w:rsidRPr="00645621">
        <w:rPr>
          <w:rFonts w:ascii="Times New Roman" w:hAnsi="Times New Roman"/>
          <w:b/>
          <w:bCs/>
          <w:sz w:val="28"/>
          <w:szCs w:val="28"/>
          <w:lang w:val="kk-KZ"/>
        </w:rPr>
        <w:t>SnO</w:t>
      </w:r>
      <w:r w:rsidRPr="00645621">
        <w:rPr>
          <w:rFonts w:ascii="Times New Roman" w:hAnsi="Times New Roman"/>
          <w:b/>
          <w:bCs/>
          <w:sz w:val="28"/>
          <w:szCs w:val="28"/>
          <w:vertAlign w:val="subscript"/>
          <w:lang w:val="kk-KZ"/>
        </w:rPr>
        <w:t>2</w:t>
      </w:r>
      <w:r w:rsidRPr="00645621">
        <w:rPr>
          <w:rFonts w:ascii="Times New Roman" w:hAnsi="Times New Roman"/>
          <w:b/>
          <w:bCs/>
          <w:sz w:val="28"/>
          <w:szCs w:val="28"/>
          <w:lang w:val="kk-KZ"/>
        </w:rPr>
        <w:t>/por-Si</w:t>
      </w:r>
      <w:r>
        <w:rPr>
          <w:rFonts w:ascii="Times New Roman" w:hAnsi="Times New Roman"/>
          <w:b/>
          <w:bCs/>
          <w:sz w:val="28"/>
          <w:szCs w:val="28"/>
          <w:lang w:val="kk-KZ"/>
        </w:rPr>
        <w:t xml:space="preserve"> как сенсорного элемента</w:t>
      </w:r>
    </w:p>
    <w:p w14:paraId="57B96885" w14:textId="5FE663ED" w:rsidR="00183696" w:rsidRPr="00C6481B" w:rsidRDefault="00183696" w:rsidP="0019735B">
      <w:pPr>
        <w:spacing w:after="0" w:line="240" w:lineRule="auto"/>
        <w:ind w:firstLine="709"/>
        <w:jc w:val="both"/>
        <w:rPr>
          <w:rFonts w:ascii="Times New Roman" w:eastAsiaTheme="minorHAnsi" w:hAnsi="Times New Roman"/>
          <w:sz w:val="28"/>
          <w:szCs w:val="28"/>
        </w:rPr>
      </w:pPr>
      <w:r w:rsidRPr="00D0048A">
        <w:rPr>
          <w:rFonts w:ascii="Times New Roman" w:eastAsiaTheme="minorHAnsi" w:hAnsi="Times New Roman"/>
          <w:sz w:val="28"/>
          <w:szCs w:val="28"/>
          <w:lang w:val="kk-KZ"/>
        </w:rPr>
        <w:t>Характеристики газочувствительности гетероструктуры SnO₂/por-Si были исследованы на специально созданной эллипсометрической оптической системе, следуя процедуре, описанной в исследовании</w:t>
      </w:r>
      <w:r>
        <w:rPr>
          <w:rFonts w:ascii="Times New Roman" w:eastAsiaTheme="minorHAnsi" w:hAnsi="Times New Roman"/>
          <w:sz w:val="28"/>
          <w:szCs w:val="28"/>
          <w:lang w:val="kk-KZ"/>
        </w:rPr>
        <w:t xml:space="preserve"> автора</w:t>
      </w:r>
      <w:r w:rsidR="00B233EA">
        <w:rPr>
          <w:rFonts w:ascii="Times New Roman" w:eastAsiaTheme="minorHAnsi" w:hAnsi="Times New Roman"/>
          <w:sz w:val="28"/>
          <w:szCs w:val="28"/>
          <w:lang w:val="kk-KZ"/>
        </w:rPr>
        <w:t xml:space="preserve"> </w:t>
      </w:r>
      <w:r w:rsidR="00B233EA">
        <w:rPr>
          <w:rFonts w:ascii="Times New Roman" w:eastAsiaTheme="minorHAnsi" w:hAnsi="Times New Roman"/>
          <w:sz w:val="28"/>
          <w:szCs w:val="28"/>
          <w:lang w:val="kk-KZ"/>
        </w:rPr>
        <w:fldChar w:fldCharType="begin" w:fldLock="1"/>
      </w:r>
      <w:r w:rsidR="00654E27">
        <w:rPr>
          <w:rFonts w:ascii="Times New Roman" w:eastAsiaTheme="minorHAnsi" w:hAnsi="Times New Roman"/>
          <w:sz w:val="28"/>
          <w:szCs w:val="28"/>
          <w:lang w:val="kk-KZ"/>
        </w:rPr>
        <w:instrText>ADDIN CSL_CITATION {"citationItems":[{"id":"ITEM-1","itemData":{"DOI":"https://doi.org/10.1002/sia.6637","abstract":"On the basis of a miniature polarisation modulator, a precision ellipsometry system has been made, enabling real-time measurement of subnanometre thin layers on reflecting substrates. This system monitored the kinetics of adsorption and desorption of propanol, or ethanol, or methanol on oxidised Si substrates. While adsorption of propanol and ethanol increased the thickness, adsorption of methanol showed surprising kinetics: the thickness first increased, then decreased. To explain this, a model of substitutional (or competitive) adsorption has been used, where the target molecule is adsorbed only when it substitutes another one leaving an adsorption site. The model fits the experimental data quantitatively and can predict processes involving several components on solid surfaces. Precision ellipsometry demonstrated its high analytical potential in investigation of surfaces at molecular level.","author":[{"dropping-particle":"","family":"Yakovlev","given":"Nikolai L","non-dropping-particle":"","parse-names":false,"suffix":""},{"dropping-particle":"","family":"Quek","given":"Hou Chin","non-dropping-particle":"","parse-names":false,"suffix":""},{"dropping-particle":"","family":"Dąbrowski","given":"Karol M","non-dropping-particle":"","parse-names":false,"suffix":""},{"dropping-particle":"","family":"Birch","given":"William R","non-dropping-particle":"","parse-names":false,"suffix":""}],"container-title":"Surface and Interface Analysis","id":"ITEM-1","issue":"7","issued":{"date-parts":[["2019"]]},"page":"697-702","title":"Kinetics of small molecule adsorption studied using precision ellipsometry","type":"article-journal","volume":"51"},"uris":["http://www.mendeley.com/documents/?uuid=09937ca3-815f-4630-a9d7-2f3584ddee14","http://www.mendeley.com/documents/?uuid=e69caea3-c4da-474a-bf3e-971878fe5399"]}],"mendeley":{"formattedCitation":"[100]","plainTextFormattedCitation":"[100]","previouslyFormattedCitation":"[100]"},"properties":{"noteIndex":0},"schema":"https://github.com/citation-style-language/schema/raw/master/csl-citation.json"}</w:instrText>
      </w:r>
      <w:r w:rsidR="00B233EA">
        <w:rPr>
          <w:rFonts w:ascii="Times New Roman" w:eastAsiaTheme="minorHAnsi" w:hAnsi="Times New Roman"/>
          <w:sz w:val="28"/>
          <w:szCs w:val="28"/>
          <w:lang w:val="kk-KZ"/>
        </w:rPr>
        <w:fldChar w:fldCharType="separate"/>
      </w:r>
      <w:r w:rsidR="00654E27" w:rsidRPr="00654E27">
        <w:rPr>
          <w:rFonts w:ascii="Times New Roman" w:eastAsiaTheme="minorHAnsi" w:hAnsi="Times New Roman"/>
          <w:noProof/>
          <w:sz w:val="28"/>
          <w:szCs w:val="28"/>
          <w:lang w:val="kk-KZ"/>
        </w:rPr>
        <w:t>[100]</w:t>
      </w:r>
      <w:r w:rsidR="00B233EA">
        <w:rPr>
          <w:rFonts w:ascii="Times New Roman" w:eastAsiaTheme="minorHAnsi" w:hAnsi="Times New Roman"/>
          <w:sz w:val="28"/>
          <w:szCs w:val="28"/>
          <w:lang w:val="kk-KZ"/>
        </w:rPr>
        <w:fldChar w:fldCharType="end"/>
      </w:r>
      <w:r w:rsidRPr="00D0048A">
        <w:rPr>
          <w:rFonts w:ascii="Times New Roman" w:eastAsiaTheme="minorHAnsi" w:hAnsi="Times New Roman"/>
          <w:sz w:val="28"/>
          <w:szCs w:val="28"/>
          <w:lang w:val="kk-KZ"/>
        </w:rPr>
        <w:t xml:space="preserve">: </w:t>
      </w:r>
    </w:p>
    <w:p w14:paraId="3514ABA4" w14:textId="75097F3A" w:rsidR="00170D1F" w:rsidRPr="007562C6" w:rsidRDefault="00183696" w:rsidP="00170D1F">
      <w:pPr>
        <w:spacing w:after="0" w:line="240" w:lineRule="auto"/>
        <w:ind w:firstLine="709"/>
        <w:jc w:val="both"/>
        <w:rPr>
          <w:rFonts w:ascii="Times New Roman" w:eastAsiaTheme="minorHAnsi" w:hAnsi="Times New Roman"/>
          <w:sz w:val="28"/>
          <w:szCs w:val="28"/>
        </w:rPr>
      </w:pPr>
      <w:r w:rsidRPr="00D0048A">
        <w:rPr>
          <w:rFonts w:ascii="Times New Roman" w:eastAsiaTheme="minorHAnsi" w:hAnsi="Times New Roman"/>
          <w:sz w:val="28"/>
          <w:szCs w:val="28"/>
          <w:lang w:val="kk-KZ"/>
        </w:rPr>
        <w:t xml:space="preserve">Без молекулярного слоя отраженная поляризация остается линейной. Адсорбция молекул вызывает эллиптическую поляризацию, где эллиптичность Δ пропорциональна толщине слоя d для d </w:t>
      </w:r>
      <w:r w:rsidRPr="00D0048A">
        <w:rPr>
          <w:rFonts w:ascii="Cambria Math" w:eastAsiaTheme="minorHAnsi" w:hAnsi="Cambria Math" w:cs="Cambria Math"/>
          <w:sz w:val="28"/>
          <w:szCs w:val="28"/>
          <w:lang w:val="kk-KZ"/>
        </w:rPr>
        <w:t>≪</w:t>
      </w:r>
      <w:r w:rsidRPr="00D0048A">
        <w:rPr>
          <w:rFonts w:ascii="Times New Roman" w:eastAsiaTheme="minorHAnsi" w:hAnsi="Times New Roman"/>
          <w:sz w:val="28"/>
          <w:szCs w:val="28"/>
          <w:lang w:val="kk-KZ"/>
        </w:rPr>
        <w:t xml:space="preserve"> λ, что позволяет записать выражение для Δ в упрощенной форме:</w:t>
      </w:r>
    </w:p>
    <w:p w14:paraId="7DA1BCD0" w14:textId="77777777" w:rsidR="008436CF" w:rsidRPr="007562C6" w:rsidRDefault="008436CF" w:rsidP="00170D1F">
      <w:pPr>
        <w:spacing w:after="0" w:line="240" w:lineRule="auto"/>
        <w:ind w:firstLine="709"/>
        <w:jc w:val="both"/>
        <w:rPr>
          <w:rFonts w:ascii="Times New Roman" w:eastAsiaTheme="minorHAnsi" w:hAnsi="Times New Roman"/>
          <w:sz w:val="28"/>
          <w:szCs w:val="28"/>
        </w:rPr>
      </w:pPr>
    </w:p>
    <w:p w14:paraId="12CC5EA9" w14:textId="5F6E9007" w:rsidR="00D14E27" w:rsidRPr="007562C6" w:rsidRDefault="008436CF" w:rsidP="008436CF">
      <w:pPr>
        <w:spacing w:after="0" w:line="240" w:lineRule="auto"/>
        <w:ind w:firstLine="709"/>
        <w:jc w:val="right"/>
        <w:rPr>
          <w:rFonts w:ascii="Times New Roman" w:eastAsiaTheme="minorHAnsi" w:hAnsi="Times New Roman"/>
          <w:sz w:val="28"/>
          <w:szCs w:val="28"/>
        </w:rPr>
      </w:pPr>
      <w:r>
        <w:rPr>
          <w:noProof/>
          <w:position w:val="-52"/>
        </w:rPr>
        <w:drawing>
          <wp:inline distT="0" distB="0" distL="0" distR="0" wp14:anchorId="58115294" wp14:editId="19550173">
            <wp:extent cx="2172208" cy="792480"/>
            <wp:effectExtent l="0" t="0" r="0" b="0"/>
            <wp:docPr id="337690397" name="Picture 1" descr="{&quot;mathml&quot;:&quot;&lt;math style=\&quot;font-family:Times New Roman;font-size:16px;\&quot; xmlns=\&quot;http://www.w3.org/1998/Math/MathML\&quot;&gt;&lt;mo&gt;&amp;#x2206;&lt;/mo&gt;&lt;mo&gt;=&lt;/mo&gt;&lt;mn&gt;2&lt;/mn&gt;&lt;mi&gt;&amp;#x3B2;&lt;/mi&gt;&lt;mfrac&gt;&lt;mfenced&gt;&lt;mrow&gt;&lt;msubsup&gt;&lt;mi&gt;r&lt;/mi&gt;&lt;mn&gt;1&lt;/mn&gt;&lt;mi&gt;p&lt;/mi&gt;&lt;/msubsup&gt;&lt;msubsup&gt;&lt;mi&gt;r&lt;/mi&gt;&lt;mn&gt;2&lt;/mn&gt;&lt;mi&gt;s&lt;/mi&gt;&lt;/msubsup&gt;&lt;mo&gt;-&lt;/mo&gt;&lt;msubsup&gt;&lt;mi&gt;r&lt;/mi&gt;&lt;mn&gt;2&lt;/mn&gt;&lt;mi&gt;p&lt;/mi&gt;&lt;/msubsup&gt;&lt;msubsup&gt;&lt;mi&gt;r&lt;/mi&gt;&lt;mn&gt;1&lt;/mn&gt;&lt;mi&gt;s&lt;/mi&gt;&lt;/msubsup&gt;&lt;/mrow&gt;&lt;/mfenced&gt;&lt;mrow&gt;&lt;mfenced&gt;&lt;mrow&gt;&lt;msubsup&gt;&lt;mi&gt;r&lt;/mi&gt;&lt;mn&gt;1&lt;/mn&gt;&lt;mi&gt;p&lt;/mi&gt;&lt;/msubsup&gt;&lt;mo&gt;+&lt;/mo&gt;&lt;msubsup&gt;&lt;mi&gt;r&lt;/mi&gt;&lt;mn&gt;2&lt;/mn&gt;&lt;mi&gt;p&lt;/mi&gt;&lt;/msubsup&gt;&lt;/mrow&gt;&lt;/mfenced&gt;&lt;mfenced&gt;&lt;mrow&gt;&lt;msubsup&gt;&lt;mi&gt;r&lt;/mi&gt;&lt;mn&gt;2&lt;/mn&gt;&lt;mi&gt;s&lt;/mi&gt;&lt;/msubsup&gt;&lt;mo&gt;+&lt;/mo&gt;&lt;msubsup&gt;&lt;mi&gt;r&lt;/mi&gt;&lt;mn&gt;2&lt;/mn&gt;&lt;mi&gt;s&lt;/mi&gt;&lt;/msubsup&gt;&lt;/mrow&gt;&lt;/mfenced&gt;&lt;/mrow&gt;&lt;/mfrac&gt;&lt;mo&gt;,&lt;/mo&gt;&lt;/math&gt;&quot;,&quot;origin&quot;:&quot;MathType Legacy&quot;,&quot;version&quot;:&quot;v3.23.0&quot;}" title="increment equals 2 beta fraction numerator open parentheses r subscript 1 superscript p r subscript 2 superscript s minus r subscript 2 superscript p r subscript 1 superscript s close parentheses over denominator open parentheses r subscript 1 superscript p plus r subscript 2 superscript p close parentheses open parentheses r subscript 2 superscript s plus r subscript 2 superscript s close parentheses end fractio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o&gt;&amp;#x2206;&lt;/mo&gt;&lt;mo&gt;=&lt;/mo&gt;&lt;mn&gt;2&lt;/mn&gt;&lt;mi&gt;&amp;#x3B2;&lt;/mi&gt;&lt;mfrac&gt;&lt;mfenced&gt;&lt;mrow&gt;&lt;msubsup&gt;&lt;mi&gt;r&lt;/mi&gt;&lt;mn&gt;1&lt;/mn&gt;&lt;mi&gt;p&lt;/mi&gt;&lt;/msubsup&gt;&lt;msubsup&gt;&lt;mi&gt;r&lt;/mi&gt;&lt;mn&gt;2&lt;/mn&gt;&lt;mi&gt;s&lt;/mi&gt;&lt;/msubsup&gt;&lt;mo&gt;-&lt;/mo&gt;&lt;msubsup&gt;&lt;mi&gt;r&lt;/mi&gt;&lt;mn&gt;2&lt;/mn&gt;&lt;mi&gt;p&lt;/mi&gt;&lt;/msubsup&gt;&lt;msubsup&gt;&lt;mi&gt;r&lt;/mi&gt;&lt;mn&gt;1&lt;/mn&gt;&lt;mi&gt;s&lt;/mi&gt;&lt;/msubsup&gt;&lt;/mrow&gt;&lt;/mfenced&gt;&lt;mrow&gt;&lt;mfenced&gt;&lt;mrow&gt;&lt;msubsup&gt;&lt;mi&gt;r&lt;/mi&gt;&lt;mn&gt;1&lt;/mn&gt;&lt;mi&gt;p&lt;/mi&gt;&lt;/msubsup&gt;&lt;mo&gt;+&lt;/mo&gt;&lt;msubsup&gt;&lt;mi&gt;r&lt;/mi&gt;&lt;mn&gt;2&lt;/mn&gt;&lt;mi&gt;p&lt;/mi&gt;&lt;/msubsup&gt;&lt;/mrow&gt;&lt;/mfenced&gt;&lt;mfenced&gt;&lt;mrow&gt;&lt;msubsup&gt;&lt;mi&gt;r&lt;/mi&gt;&lt;mn&gt;2&lt;/mn&gt;&lt;mi&gt;s&lt;/mi&gt;&lt;/msubsup&gt;&lt;mo&gt;+&lt;/mo&gt;&lt;msubsup&gt;&lt;mi&gt;r&lt;/mi&gt;&lt;mn&gt;2&lt;/mn&gt;&lt;mi&gt;s&lt;/mi&gt;&lt;/msubsup&gt;&lt;/mrow&gt;&lt;/mfenced&gt;&lt;/mrow&gt;&lt;/mfrac&gt;&lt;mo&gt;,&lt;/mo&gt;&lt;/math&gt;&quot;,&quot;origin&quot;:&quot;MathType Legacy&quot;,&quot;version&quot;:&quot;v3.23.0&quot;}" title="increment equals 2 beta fraction numerator open parentheses r subscript 1 superscript p r subscript 2 superscript s minus r subscript 2 superscript p r subscript 1 superscript s close parentheses over denominator open parentheses r subscript 1 superscript p plus r subscript 2 superscript p close parentheses open parentheses r subscript 2 superscript s plus r subscript 2 superscript s close parentheses end fraction comma"/>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172208" cy="792480"/>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(3.2.1)</w:t>
      </w:r>
    </w:p>
    <w:p w14:paraId="28234AA5" w14:textId="77777777" w:rsidR="00170D1F" w:rsidRPr="00D0048A" w:rsidRDefault="00170D1F" w:rsidP="0019735B">
      <w:pPr>
        <w:spacing w:after="0" w:line="240" w:lineRule="auto"/>
        <w:ind w:firstLine="709"/>
        <w:jc w:val="right"/>
        <w:rPr>
          <w:rFonts w:ascii="Times New Roman" w:hAnsi="Times New Roman"/>
          <w:sz w:val="24"/>
          <w:szCs w:val="24"/>
          <w:lang w:val="kk-KZ"/>
        </w:rPr>
      </w:pPr>
    </w:p>
    <w:p w14:paraId="66DEC6B0" w14:textId="37BA0077" w:rsidR="00183696" w:rsidRPr="007562C6" w:rsidRDefault="00183696" w:rsidP="00D14E27">
      <w:pPr>
        <w:spacing w:after="0" w:line="240" w:lineRule="auto"/>
        <w:jc w:val="both"/>
        <w:rPr>
          <w:rFonts w:ascii="Times New Roman" w:eastAsiaTheme="minorHAnsi" w:hAnsi="Times New Roman"/>
          <w:sz w:val="28"/>
          <w:szCs w:val="28"/>
        </w:rPr>
      </w:pPr>
      <w:r w:rsidRPr="00D0048A">
        <w:rPr>
          <w:rFonts w:ascii="Times New Roman" w:eastAsiaTheme="minorHAnsi" w:hAnsi="Times New Roman"/>
          <w:sz w:val="28"/>
          <w:szCs w:val="28"/>
          <w:lang w:val="kk-KZ"/>
        </w:rPr>
        <w:t xml:space="preserve">где r </w:t>
      </w:r>
      <w:r w:rsidR="00D14E27">
        <w:rPr>
          <w:rFonts w:ascii="Times New Roman" w:eastAsiaTheme="minorHAnsi" w:hAnsi="Times New Roman"/>
          <w:sz w:val="28"/>
          <w:szCs w:val="28"/>
          <w:lang w:val="kk-KZ"/>
        </w:rPr>
        <w:t>–</w:t>
      </w:r>
      <w:r w:rsidRPr="00D0048A">
        <w:rPr>
          <w:rFonts w:ascii="Times New Roman" w:eastAsiaTheme="minorHAnsi" w:hAnsi="Times New Roman"/>
          <w:sz w:val="28"/>
          <w:szCs w:val="28"/>
          <w:lang w:val="kk-KZ"/>
        </w:rPr>
        <w:t xml:space="preserve"> коэффициент отражения амплитуды s- и p-компонентов на каждом интерфейсе, 1 обозначает интерфейс воздух/слой, 2 — интерфейс слой/подложка, а β — разность оптических путей между интерфейсами, которая рассчитывается по формуле:</w:t>
      </w:r>
    </w:p>
    <w:p w14:paraId="108DB443" w14:textId="77777777" w:rsidR="008436CF" w:rsidRPr="007562C6" w:rsidRDefault="008436CF" w:rsidP="00D14E27">
      <w:pPr>
        <w:spacing w:after="0" w:line="240" w:lineRule="auto"/>
        <w:jc w:val="both"/>
        <w:rPr>
          <w:rFonts w:ascii="Times New Roman" w:eastAsiaTheme="minorHAnsi" w:hAnsi="Times New Roman"/>
          <w:sz w:val="28"/>
          <w:szCs w:val="28"/>
        </w:rPr>
      </w:pPr>
    </w:p>
    <w:p w14:paraId="615408FA" w14:textId="3FB72FC4" w:rsidR="00D14E27" w:rsidRPr="007562C6" w:rsidRDefault="008436CF" w:rsidP="008436CF">
      <w:pPr>
        <w:spacing w:after="0" w:line="240" w:lineRule="auto"/>
        <w:jc w:val="right"/>
        <w:rPr>
          <w:rFonts w:ascii="Times New Roman" w:eastAsiaTheme="minorHAnsi" w:hAnsi="Times New Roman"/>
          <w:sz w:val="28"/>
          <w:szCs w:val="28"/>
        </w:rPr>
      </w:pPr>
      <w:r>
        <w:rPr>
          <w:noProof/>
          <w:position w:val="-24"/>
        </w:rPr>
        <w:drawing>
          <wp:inline distT="0" distB="0" distL="0" distR="0" wp14:anchorId="2112426E" wp14:editId="63AA5A3F">
            <wp:extent cx="1217168" cy="457200"/>
            <wp:effectExtent l="0" t="0" r="0" b="0"/>
            <wp:docPr id="562076577" name="Picture 1" descr="{&quot;mathml&quot;:&quot;&lt;math style=\&quot;font-family:Times New Roman;font-size:16px;\&quot; xmlns=\&quot;http://www.w3.org/1998/Math/MathML\&quot;&gt;&lt;mi&gt;&amp;#x3B2;&lt;/mi&gt;&lt;mo&gt;=&lt;/mo&gt;&lt;mfrac&gt;&lt;mrow&gt;&lt;mn&gt;2&lt;/mn&gt;&lt;mi&gt;&amp;#x3C0;&lt;/mi&gt;&lt;/mrow&gt;&lt;mi&gt;&amp;#x3BB;&lt;/mi&gt;&lt;/mfrac&gt;&lt;mi&gt;cos&lt;/mi&gt;&lt;mi&gt;&amp;#x3B8;&lt;/mi&gt;&lt;mi&gt;d&lt;/mi&gt;&lt;mo&gt;,&lt;/mo&gt;&lt;/math&gt;&quot;,&quot;origin&quot;:&quot;MathType Legacy&quot;,&quot;version&quot;:&quot;v3.23.0&quot;}" title="beta equals fraction numerator 2 pi over denominator lambda end fraction cos theta 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amp;#x3B2;&lt;/mi&gt;&lt;mo&gt;=&lt;/mo&gt;&lt;mfrac&gt;&lt;mrow&gt;&lt;mn&gt;2&lt;/mn&gt;&lt;mi&gt;&amp;#x3C0;&lt;/mi&gt;&lt;/mrow&gt;&lt;mi&gt;&amp;#x3BB;&lt;/mi&gt;&lt;/mfrac&gt;&lt;mi&gt;cos&lt;/mi&gt;&lt;mi&gt;&amp;#x3B8;&lt;/mi&gt;&lt;mi&gt;d&lt;/mi&gt;&lt;mo&gt;,&lt;/mo&gt;&lt;/math&gt;&quot;,&quot;origin&quot;:&quot;MathType Legacy&quot;,&quot;version&quot;:&quot;v3.23.0&quot;}" title="beta equals fraction numerator 2 pi over denominator lambda end fraction cos theta d comma"/>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217168" cy="457200"/>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(3.2.2)</w:t>
      </w:r>
    </w:p>
    <w:p w14:paraId="6FBD2C19" w14:textId="77777777" w:rsidR="00170D1F" w:rsidRPr="00653257" w:rsidRDefault="00170D1F" w:rsidP="00170D1F">
      <w:pPr>
        <w:spacing w:after="0" w:line="240" w:lineRule="auto"/>
        <w:ind w:left="2880" w:firstLine="720"/>
        <w:jc w:val="center"/>
        <w:rPr>
          <w:rFonts w:ascii="Times New Roman" w:hAnsi="Times New Roman"/>
          <w:sz w:val="24"/>
          <w:szCs w:val="24"/>
        </w:rPr>
      </w:pPr>
    </w:p>
    <w:p w14:paraId="4616BF81" w14:textId="77777777" w:rsidR="00183696" w:rsidRPr="00653257" w:rsidRDefault="00183696" w:rsidP="00D14E27">
      <w:pPr>
        <w:spacing w:after="0" w:line="240" w:lineRule="auto"/>
        <w:jc w:val="both"/>
        <w:rPr>
          <w:rFonts w:ascii="Times New Roman" w:eastAsiaTheme="minorHAnsi" w:hAnsi="Times New Roman"/>
          <w:sz w:val="28"/>
          <w:szCs w:val="28"/>
        </w:rPr>
      </w:pPr>
      <w:r w:rsidRPr="00D0048A">
        <w:rPr>
          <w:rFonts w:ascii="Times New Roman" w:eastAsiaTheme="minorHAnsi" w:hAnsi="Times New Roman"/>
          <w:sz w:val="28"/>
          <w:szCs w:val="28"/>
          <w:lang w:val="kk-KZ"/>
        </w:rPr>
        <w:t>где θ = arcsin(sinθ/n), n — показатель преломления слоя, а θ — угол падения, равный 45°. Используя координационное преобразование</w:t>
      </w:r>
      <w:r>
        <w:rPr>
          <w:rFonts w:ascii="Times New Roman" w:eastAsiaTheme="minorHAnsi" w:hAnsi="Times New Roman"/>
          <w:sz w:val="28"/>
          <w:szCs w:val="28"/>
          <w:lang w:val="kk-KZ"/>
        </w:rPr>
        <w:t>:</w:t>
      </w:r>
    </w:p>
    <w:p w14:paraId="2D807CC0" w14:textId="77777777" w:rsidR="00170D1F" w:rsidRPr="007562C6" w:rsidRDefault="00170D1F" w:rsidP="0019735B">
      <w:pPr>
        <w:spacing w:after="0" w:line="240" w:lineRule="auto"/>
        <w:ind w:firstLine="709"/>
        <w:jc w:val="both"/>
        <w:rPr>
          <w:rFonts w:ascii="Times New Roman" w:eastAsiaTheme="minorHAnsi" w:hAnsi="Times New Roman"/>
          <w:sz w:val="28"/>
          <w:szCs w:val="28"/>
        </w:rPr>
      </w:pPr>
    </w:p>
    <w:p w14:paraId="71BD80FE" w14:textId="1CCE1C97" w:rsidR="00183696" w:rsidRPr="007562C6" w:rsidRDefault="008436CF" w:rsidP="008436CF">
      <w:pPr>
        <w:spacing w:after="0" w:line="240" w:lineRule="auto"/>
        <w:ind w:firstLine="709"/>
        <w:jc w:val="right"/>
        <w:rPr>
          <w:rFonts w:ascii="Times New Roman" w:eastAsiaTheme="minorHAnsi" w:hAnsi="Times New Roman"/>
          <w:sz w:val="28"/>
          <w:szCs w:val="28"/>
        </w:rPr>
      </w:pPr>
      <w:r>
        <w:rPr>
          <w:noProof/>
          <w:position w:val="-7"/>
        </w:rPr>
        <w:drawing>
          <wp:inline distT="0" distB="0" distL="0" distR="0" wp14:anchorId="63B3C9BE" wp14:editId="2A2B8C19">
            <wp:extent cx="1345184" cy="184912"/>
            <wp:effectExtent l="0" t="0" r="0" b="0"/>
            <wp:docPr id="1300021940" name="Picture 1" descr="{&quot;mathml&quot;:&quot;&lt;math style=\&quot;font-family:Times New Roman;font-size:16px;\&quot; xmlns=\&quot;http://www.w3.org/1998/Math/MathML\&quot;&gt;&lt;mi&gt;&amp;#x3B3;&lt;/mi&gt;&lt;mo&gt;=&lt;/mo&gt;&lt;mo&gt;&amp;#x2206;&lt;/mo&gt;&lt;mi&gt;sin&lt;/mi&gt;&lt;mi&gt;&amp;#x3C9;&lt;/mi&gt;&lt;mi&gt;cos&lt;/mi&gt;&lt;mi&gt;&amp;#x3C9;&lt;/mi&gt;&lt;mo&gt;,&lt;/mo&gt;&lt;/math&gt;&quot;,&quot;origin&quot;:&quot;MathType Legacy&quot;,&quot;version&quot;:&quot;v3.23.0&quot;}" title="gamma equals increment sin omega cos omeg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i&gt;&amp;#x3B3;&lt;/mi&gt;&lt;mo&gt;=&lt;/mo&gt;&lt;mo&gt;&amp;#x2206;&lt;/mo&gt;&lt;mi&gt;sin&lt;/mi&gt;&lt;mi&gt;&amp;#x3C9;&lt;/mi&gt;&lt;mi&gt;cos&lt;/mi&gt;&lt;mi&gt;&amp;#x3C9;&lt;/mi&gt;&lt;mo&gt;,&lt;/mo&gt;&lt;/math&gt;&quot;,&quot;origin&quot;:&quot;MathType Legacy&quot;,&quot;version&quot;:&quot;v3.23.0&quot;}" title="gamma equals increment sin omega cos omega comma"/>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345184" cy="184912"/>
                    </a:xfrm>
                    <a:prstGeom prst="rect">
                      <a:avLst/>
                    </a:prstGeom>
                  </pic:spPr>
                </pic:pic>
              </a:graphicData>
            </a:graphic>
          </wp:inline>
        </w:drawing>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(3.2.3)</w:t>
      </w:r>
    </w:p>
    <w:p w14:paraId="0C67BC50" w14:textId="77777777" w:rsidR="00170D1F" w:rsidRPr="00653257" w:rsidRDefault="00170D1F" w:rsidP="0019735B">
      <w:pPr>
        <w:spacing w:after="0" w:line="240" w:lineRule="auto"/>
        <w:ind w:firstLine="709"/>
        <w:jc w:val="right"/>
        <w:rPr>
          <w:rFonts w:ascii="Times New Roman" w:hAnsi="Times New Roman"/>
          <w:sz w:val="24"/>
          <w:szCs w:val="24"/>
        </w:rPr>
      </w:pPr>
    </w:p>
    <w:p w14:paraId="0E0A74E8" w14:textId="2003F318" w:rsidR="00183696" w:rsidRPr="00D0048A" w:rsidRDefault="00183696" w:rsidP="00D14E27">
      <w:pPr>
        <w:spacing w:after="0" w:line="240" w:lineRule="auto"/>
        <w:jc w:val="both"/>
        <w:rPr>
          <w:rFonts w:ascii="Times New Roman" w:eastAsiaTheme="minorHAnsi" w:hAnsi="Times New Roman"/>
          <w:sz w:val="28"/>
          <w:szCs w:val="28"/>
          <w:lang w:val="kk-KZ"/>
        </w:rPr>
      </w:pPr>
      <w:r w:rsidRPr="00D0048A">
        <w:rPr>
          <w:rFonts w:ascii="Times New Roman" w:eastAsiaTheme="minorHAnsi" w:hAnsi="Times New Roman"/>
          <w:sz w:val="28"/>
          <w:szCs w:val="28"/>
          <w:lang w:val="kk-KZ"/>
        </w:rPr>
        <w:t xml:space="preserve">где ω </w:t>
      </w:r>
      <w:r w:rsidR="00D14E27">
        <w:rPr>
          <w:rFonts w:ascii="Times New Roman" w:eastAsiaTheme="minorHAnsi" w:hAnsi="Times New Roman"/>
          <w:sz w:val="28"/>
          <w:szCs w:val="28"/>
          <w:lang w:val="kk-KZ"/>
        </w:rPr>
        <w:t>–</w:t>
      </w:r>
      <w:r w:rsidRPr="00D0048A">
        <w:rPr>
          <w:rFonts w:ascii="Times New Roman" w:eastAsiaTheme="minorHAnsi" w:hAnsi="Times New Roman"/>
          <w:sz w:val="28"/>
          <w:szCs w:val="28"/>
          <w:lang w:val="kk-KZ"/>
        </w:rPr>
        <w:t xml:space="preserve"> угол между s-компонентой и длинной осью эллипса, следовательно, (γ~d).</w:t>
      </w:r>
    </w:p>
    <w:p w14:paraId="423399A9" w14:textId="77777777" w:rsidR="00183696" w:rsidRPr="00D0048A" w:rsidRDefault="00183696" w:rsidP="0019735B">
      <w:pPr>
        <w:spacing w:after="0" w:line="240" w:lineRule="auto"/>
        <w:ind w:firstLine="709"/>
        <w:jc w:val="both"/>
        <w:rPr>
          <w:rFonts w:ascii="Times New Roman" w:eastAsiaTheme="minorHAnsi" w:hAnsi="Times New Roman"/>
          <w:sz w:val="28"/>
          <w:szCs w:val="28"/>
          <w:lang w:val="kk-KZ"/>
        </w:rPr>
      </w:pPr>
      <w:r w:rsidRPr="00D0048A">
        <w:rPr>
          <w:rFonts w:ascii="Times New Roman" w:eastAsiaTheme="minorHAnsi" w:hAnsi="Times New Roman"/>
          <w:sz w:val="28"/>
          <w:szCs w:val="28"/>
          <w:lang w:val="kk-KZ"/>
        </w:rPr>
        <w:t xml:space="preserve">Угол преломления указывает на оптическое вращение (γ), которое пропорционально толщине слоя d, следовательно, приращение γ из-за адсорбции молекул также пропорционально приращению d. Наличие оксида на поверхности кремния определяет начальное значение γ, от которого измеряется приращение. Поскольку система измеряет только приращение γ, нулю соответствует наименьшее значение регистрируемого сигнала; это приращение определяется с помощью метода модуляции, при котором ось модулятора изначально устанавливается перпендикулярно направлению поляризации, что приводит к нулевой переменной составляющей интенсивности прошедшего света. При адсорбции молекул γ увеличивается, поляризация вращается, в то время как модулятор остается неподвижным; следовательно, переменная </w:t>
      </w:r>
      <w:r w:rsidRPr="00D0048A">
        <w:rPr>
          <w:rFonts w:ascii="Times New Roman" w:eastAsiaTheme="minorHAnsi" w:hAnsi="Times New Roman"/>
          <w:sz w:val="28"/>
          <w:szCs w:val="28"/>
          <w:lang w:val="kk-KZ"/>
        </w:rPr>
        <w:lastRenderedPageBreak/>
        <w:t>составляющая увеличивается. Это увеличение преобразуется усилителем фазовой синхронизации в выходное напряжение, пропорциональное γ и, следовательно, d.</w:t>
      </w:r>
    </w:p>
    <w:p w14:paraId="509AB6C5" w14:textId="7C1959EE" w:rsidR="00183696" w:rsidRPr="00D0048A" w:rsidRDefault="00183696" w:rsidP="0019735B">
      <w:pPr>
        <w:spacing w:after="0" w:line="240" w:lineRule="auto"/>
        <w:ind w:firstLine="709"/>
        <w:jc w:val="both"/>
        <w:rPr>
          <w:rFonts w:ascii="Times New Roman" w:eastAsiaTheme="minorHAnsi" w:hAnsi="Times New Roman"/>
          <w:sz w:val="28"/>
          <w:szCs w:val="28"/>
          <w:lang w:val="kk-KZ"/>
        </w:rPr>
      </w:pPr>
      <w:r w:rsidRPr="00D0048A">
        <w:rPr>
          <w:rFonts w:ascii="Times New Roman" w:eastAsiaTheme="minorHAnsi" w:hAnsi="Times New Roman"/>
          <w:sz w:val="28"/>
          <w:szCs w:val="28"/>
          <w:lang w:val="kk-KZ"/>
        </w:rPr>
        <w:t>Эллипсометрические измерения гетероструктур SnO₂/por-Si, подвергнутых воздействию полярных органических паров (H₂O, C₂H₅OH, C₃H₇OH) и NH₃ в различных экспериментальных условиях, демонстрируют динамический отклик сенсорных пленок на аналиты в паровой фазе и влияние внешней модуляции и параметров изготовления на адсорбционное поведение. Временные изменения толщины адсорбированных молекулярных слоев были получены из γ, возникающего из сдвигов показателя преломления, вызванных поглощением паров.</w:t>
      </w:r>
    </w:p>
    <w:p w14:paraId="5A627D41" w14:textId="74A321A4" w:rsidR="00183696" w:rsidRDefault="00183696" w:rsidP="0019735B">
      <w:pPr>
        <w:spacing w:after="0" w:line="240" w:lineRule="auto"/>
        <w:ind w:firstLine="709"/>
        <w:jc w:val="both"/>
        <w:rPr>
          <w:rFonts w:ascii="Times New Roman" w:eastAsiaTheme="minorHAnsi" w:hAnsi="Times New Roman"/>
          <w:sz w:val="28"/>
          <w:szCs w:val="28"/>
          <w:lang w:val="kk-KZ"/>
        </w:rPr>
      </w:pPr>
      <w:r w:rsidRPr="002253C0">
        <w:rPr>
          <w:rFonts w:ascii="Times New Roman" w:eastAsiaTheme="minorHAnsi" w:hAnsi="Times New Roman"/>
          <w:sz w:val="28"/>
          <w:szCs w:val="28"/>
          <w:lang w:val="kk-KZ"/>
        </w:rPr>
        <w:t>Для гетероструктуры SnO₂/por-Si показатель преломления n2 равен 3,9</w:t>
      </w:r>
      <w:r w:rsidRPr="00D0048A">
        <w:rPr>
          <w:rFonts w:ascii="Times New Roman" w:eastAsiaTheme="minorHAnsi" w:hAnsi="Times New Roman"/>
          <w:sz w:val="28"/>
          <w:szCs w:val="28"/>
          <w:lang w:val="kk-KZ"/>
        </w:rPr>
        <w:t xml:space="preserve"> (</w:t>
      </w:r>
      <w:r w:rsidR="00404961">
        <w:rPr>
          <w:rFonts w:ascii="Times New Roman" w:eastAsiaTheme="minorHAnsi" w:hAnsi="Times New Roman"/>
          <w:sz w:val="28"/>
          <w:szCs w:val="28"/>
          <w:lang w:val="kk-KZ"/>
        </w:rPr>
        <w:t>рисунок</w:t>
      </w:r>
      <w:r w:rsidRPr="00D0048A">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3.16</w:t>
      </w:r>
      <w:r w:rsidRPr="00D0048A">
        <w:rPr>
          <w:rFonts w:ascii="Times New Roman" w:eastAsiaTheme="minorHAnsi" w:hAnsi="Times New Roman"/>
          <w:sz w:val="28"/>
          <w:szCs w:val="28"/>
          <w:lang w:val="kk-KZ"/>
        </w:rPr>
        <w:t>), тогда как для H₂O n1 = 1,33. Из этих значений можно оценить, что молекулярный слой толщиной 1 нм вызывает вращение поляризации γ = 3,5 мрад. Для C₂H₅OH (n1=1,36) и C₃H₇OH (n1=1,38) соответствующие углы поворота составляют 3,8 и 4 мрад соответственно. Эти коэффициенты преобразования были использованы для преобразования измеренного угла поворота поляризации в эффективную толщину слоя на рисунках ниже. Все оптические компоненты были выровнены перпендикулярно падающему световому лучу; следовательно, адсорбция молекул на их поверхностях не влияет на поляризацию.</w:t>
      </w:r>
    </w:p>
    <w:p w14:paraId="630564C6" w14:textId="77777777" w:rsidR="00857D50" w:rsidRPr="008873B4" w:rsidRDefault="00857D50" w:rsidP="0019735B">
      <w:pPr>
        <w:spacing w:after="0" w:line="240" w:lineRule="auto"/>
        <w:ind w:firstLine="709"/>
        <w:jc w:val="both"/>
        <w:rPr>
          <w:rFonts w:ascii="Times New Roman" w:eastAsiaTheme="minorHAnsi" w:hAnsi="Times New Roman"/>
          <w:sz w:val="28"/>
          <w:szCs w:val="28"/>
        </w:rPr>
      </w:pPr>
    </w:p>
    <w:p w14:paraId="0F6C10B7" w14:textId="26737B58" w:rsidR="00183696" w:rsidRDefault="0012056C" w:rsidP="00D14E27">
      <w:pPr>
        <w:spacing w:after="0" w:line="240" w:lineRule="auto"/>
        <w:jc w:val="center"/>
        <w:rPr>
          <w:rFonts w:ascii="Times New Roman" w:eastAsiaTheme="minorHAnsi" w:hAnsi="Times New Roman"/>
          <w:sz w:val="28"/>
          <w:szCs w:val="28"/>
          <w:lang w:val="kk-KZ"/>
        </w:rPr>
      </w:pPr>
      <w:r>
        <w:rPr>
          <w:rFonts w:ascii="Times New Roman" w:eastAsiaTheme="minorHAnsi" w:hAnsi="Times New Roman"/>
          <w:noProof/>
          <w:sz w:val="28"/>
          <w:szCs w:val="28"/>
          <w:lang w:val="kk-KZ"/>
        </w:rPr>
        <w:drawing>
          <wp:inline distT="0" distB="0" distL="0" distR="0" wp14:anchorId="544D8F9D" wp14:editId="6BE02F3B">
            <wp:extent cx="6145697" cy="2257425"/>
            <wp:effectExtent l="0" t="0" r="7620" b="0"/>
            <wp:docPr id="145573439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2020"/>
                    <a:stretch>
                      <a:fillRect/>
                    </a:stretch>
                  </pic:blipFill>
                  <pic:spPr bwMode="auto">
                    <a:xfrm>
                      <a:off x="0" y="0"/>
                      <a:ext cx="6156085" cy="2261241"/>
                    </a:xfrm>
                    <a:prstGeom prst="rect">
                      <a:avLst/>
                    </a:prstGeom>
                    <a:noFill/>
                    <a:ln>
                      <a:noFill/>
                    </a:ln>
                    <a:extLst>
                      <a:ext uri="{53640926-AAD7-44D8-BBD7-CCE9431645EC}">
                        <a14:shadowObscured xmlns:a14="http://schemas.microsoft.com/office/drawing/2010/main"/>
                      </a:ext>
                    </a:extLst>
                  </pic:spPr>
                </pic:pic>
              </a:graphicData>
            </a:graphic>
          </wp:inline>
        </w:drawing>
      </w:r>
    </w:p>
    <w:p w14:paraId="55FD9381" w14:textId="77777777" w:rsidR="0012056C" w:rsidRPr="00476142" w:rsidRDefault="0012056C" w:rsidP="00476142">
      <w:pPr>
        <w:spacing w:after="0" w:line="240" w:lineRule="auto"/>
        <w:rPr>
          <w:rFonts w:ascii="Times New Roman" w:hAnsi="Times New Roman"/>
          <w:sz w:val="24"/>
          <w:szCs w:val="24"/>
          <w:lang w:val="en-US"/>
        </w:rPr>
      </w:pPr>
    </w:p>
    <w:p w14:paraId="42324E3A" w14:textId="6D82294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 xml:space="preserve">19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Толщина адсорбированных паров воды и аммиака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p>
    <w:p w14:paraId="1EEFD9DE" w14:textId="77777777" w:rsidR="00183696" w:rsidRPr="00800B79" w:rsidRDefault="00183696" w:rsidP="0019735B">
      <w:pPr>
        <w:spacing w:after="0" w:line="240" w:lineRule="auto"/>
        <w:ind w:firstLine="709"/>
        <w:jc w:val="both"/>
        <w:rPr>
          <w:rFonts w:ascii="Times New Roman" w:eastAsiaTheme="minorHAnsi" w:hAnsi="Times New Roman"/>
          <w:sz w:val="28"/>
          <w:szCs w:val="28"/>
        </w:rPr>
      </w:pPr>
    </w:p>
    <w:p w14:paraId="7285E878" w14:textId="349CE8BE" w:rsidR="00183696" w:rsidRDefault="0012056C" w:rsidP="00D14E27">
      <w:pPr>
        <w:spacing w:after="0" w:line="240" w:lineRule="auto"/>
        <w:jc w:val="center"/>
        <w:rPr>
          <w:rFonts w:ascii="Times New Roman" w:eastAsiaTheme="minorHAnsi" w:hAnsi="Times New Roman"/>
          <w:sz w:val="28"/>
          <w:szCs w:val="28"/>
          <w:lang w:val="en-US"/>
        </w:rPr>
      </w:pPr>
      <w:r>
        <w:rPr>
          <w:rFonts w:ascii="Times New Roman" w:eastAsiaTheme="minorHAnsi" w:hAnsi="Times New Roman"/>
          <w:noProof/>
          <w:sz w:val="28"/>
          <w:szCs w:val="28"/>
          <w:lang w:val="kk-KZ"/>
        </w:rPr>
        <w:lastRenderedPageBreak/>
        <w:drawing>
          <wp:inline distT="0" distB="0" distL="0" distR="0" wp14:anchorId="7BC503CB" wp14:editId="7AB667A4">
            <wp:extent cx="6056234" cy="2257425"/>
            <wp:effectExtent l="0" t="0" r="1905" b="0"/>
            <wp:docPr id="10549595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3514"/>
                    <a:stretch>
                      <a:fillRect/>
                    </a:stretch>
                  </pic:blipFill>
                  <pic:spPr bwMode="auto">
                    <a:xfrm>
                      <a:off x="0" y="0"/>
                      <a:ext cx="6081806" cy="2266957"/>
                    </a:xfrm>
                    <a:prstGeom prst="rect">
                      <a:avLst/>
                    </a:prstGeom>
                    <a:noFill/>
                    <a:ln>
                      <a:noFill/>
                    </a:ln>
                    <a:extLst>
                      <a:ext uri="{53640926-AAD7-44D8-BBD7-CCE9431645EC}">
                        <a14:shadowObscured xmlns:a14="http://schemas.microsoft.com/office/drawing/2010/main"/>
                      </a:ext>
                    </a:extLst>
                  </pic:spPr>
                </pic:pic>
              </a:graphicData>
            </a:graphic>
          </wp:inline>
        </w:drawing>
      </w:r>
    </w:p>
    <w:p w14:paraId="34CB91CC" w14:textId="77777777" w:rsidR="0012056C" w:rsidRPr="00852B79" w:rsidRDefault="0012056C" w:rsidP="00857D50">
      <w:pPr>
        <w:spacing w:after="0" w:line="240" w:lineRule="auto"/>
        <w:ind w:firstLine="709"/>
        <w:jc w:val="center"/>
        <w:rPr>
          <w:rFonts w:ascii="Times New Roman" w:hAnsi="Times New Roman"/>
          <w:sz w:val="24"/>
          <w:szCs w:val="24"/>
          <w:lang w:val="en-US"/>
        </w:rPr>
      </w:pPr>
    </w:p>
    <w:p w14:paraId="6E98352A" w14:textId="0DA0BF3D"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sidR="002253C0" w:rsidRPr="002253C0">
        <w:rPr>
          <w:rFonts w:ascii="Times New Roman" w:hAnsi="Times New Roman"/>
          <w:sz w:val="28"/>
          <w:szCs w:val="28"/>
        </w:rPr>
        <w:t>20</w:t>
      </w:r>
      <w:r>
        <w:rPr>
          <w:rFonts w:ascii="Times New Roman" w:hAnsi="Times New Roman"/>
          <w:sz w:val="28"/>
          <w:szCs w:val="28"/>
          <w:lang w:val="kk-KZ"/>
        </w:rPr>
        <w:t xml:space="preserve">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Толщина адсорбированных паров этанола и пропанола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p>
    <w:p w14:paraId="603C771B" w14:textId="77777777" w:rsidR="00183696" w:rsidRPr="00886F6A" w:rsidRDefault="00183696" w:rsidP="0019735B">
      <w:pPr>
        <w:spacing w:after="0" w:line="240" w:lineRule="auto"/>
        <w:ind w:firstLine="709"/>
        <w:rPr>
          <w:rFonts w:ascii="Times New Roman" w:eastAsiaTheme="minorHAnsi" w:hAnsi="Times New Roman"/>
          <w:sz w:val="28"/>
          <w:szCs w:val="28"/>
          <w:lang w:val="kk-KZ"/>
        </w:rPr>
      </w:pPr>
    </w:p>
    <w:p w14:paraId="0AB2218D" w14:textId="36DC93B2" w:rsidR="00183696" w:rsidRDefault="00183696" w:rsidP="0019735B">
      <w:pPr>
        <w:spacing w:after="0" w:line="240" w:lineRule="auto"/>
        <w:ind w:firstLine="709"/>
        <w:jc w:val="both"/>
        <w:rPr>
          <w:rFonts w:ascii="Times New Roman" w:eastAsiaTheme="minorHAnsi" w:hAnsi="Times New Roman"/>
          <w:sz w:val="28"/>
          <w:szCs w:val="28"/>
          <w:lang w:val="kk-KZ"/>
        </w:rPr>
      </w:pPr>
      <w:r w:rsidRPr="002B6E07">
        <w:rPr>
          <w:rFonts w:ascii="Times New Roman" w:eastAsiaTheme="minorHAnsi" w:hAnsi="Times New Roman"/>
          <w:sz w:val="28"/>
          <w:szCs w:val="28"/>
          <w:lang w:val="kk-KZ"/>
        </w:rPr>
        <w:t>После этого, измерили образцы на эллипсометре под переменным напряжением 1V на частоте 3kHz. Как видно на рисунк</w:t>
      </w:r>
      <w:r>
        <w:rPr>
          <w:rFonts w:ascii="Times New Roman" w:eastAsiaTheme="minorHAnsi" w:hAnsi="Times New Roman"/>
          <w:sz w:val="28"/>
          <w:szCs w:val="28"/>
          <w:lang w:val="kk-KZ"/>
        </w:rPr>
        <w:t>ах</w:t>
      </w:r>
      <w:r w:rsidRPr="002B6E07">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3.</w:t>
      </w:r>
      <w:r w:rsidR="002253C0" w:rsidRPr="002253C0">
        <w:rPr>
          <w:rFonts w:ascii="Times New Roman" w:eastAsiaTheme="minorHAnsi" w:hAnsi="Times New Roman"/>
          <w:sz w:val="28"/>
          <w:szCs w:val="28"/>
        </w:rPr>
        <w:t>21</w:t>
      </w:r>
      <w:r w:rsidRPr="00272DF2">
        <w:rPr>
          <w:rFonts w:ascii="Times New Roman" w:eastAsiaTheme="minorHAnsi" w:hAnsi="Times New Roman"/>
          <w:sz w:val="28"/>
          <w:szCs w:val="28"/>
        </w:rPr>
        <w:t xml:space="preserve">  </w:t>
      </w:r>
      <w:r>
        <w:rPr>
          <w:rFonts w:ascii="Times New Roman" w:eastAsiaTheme="minorHAnsi" w:hAnsi="Times New Roman"/>
          <w:sz w:val="28"/>
          <w:szCs w:val="28"/>
        </w:rPr>
        <w:t xml:space="preserve">и </w:t>
      </w:r>
      <w:r>
        <w:rPr>
          <w:rFonts w:ascii="Times New Roman" w:eastAsiaTheme="minorHAnsi" w:hAnsi="Times New Roman"/>
          <w:sz w:val="28"/>
          <w:szCs w:val="28"/>
          <w:lang w:val="kk-KZ"/>
        </w:rPr>
        <w:t>3.</w:t>
      </w:r>
      <w:r w:rsidR="002253C0" w:rsidRPr="002253C0">
        <w:rPr>
          <w:rFonts w:ascii="Times New Roman" w:eastAsiaTheme="minorHAnsi" w:hAnsi="Times New Roman"/>
          <w:sz w:val="28"/>
          <w:szCs w:val="28"/>
        </w:rPr>
        <w:t>22</w:t>
      </w:r>
      <w:r w:rsidRPr="002B6E07">
        <w:rPr>
          <w:rFonts w:ascii="Times New Roman" w:eastAsiaTheme="minorHAnsi" w:hAnsi="Times New Roman"/>
          <w:sz w:val="28"/>
          <w:szCs w:val="28"/>
          <w:lang w:val="kk-KZ"/>
        </w:rPr>
        <w:t xml:space="preserve">, динамика адсорбции меняется в зависимости от происходящего процесса на поверхности пленки. На рисунке </w:t>
      </w:r>
      <w:r>
        <w:rPr>
          <w:rFonts w:ascii="Times New Roman" w:eastAsiaTheme="minorHAnsi" w:hAnsi="Times New Roman"/>
          <w:sz w:val="28"/>
          <w:szCs w:val="28"/>
          <w:lang w:val="kk-KZ"/>
        </w:rPr>
        <w:t>3.</w:t>
      </w:r>
      <w:r w:rsidR="002253C0" w:rsidRPr="002253C0">
        <w:rPr>
          <w:rFonts w:ascii="Times New Roman" w:eastAsiaTheme="minorHAnsi" w:hAnsi="Times New Roman"/>
          <w:sz w:val="28"/>
          <w:szCs w:val="28"/>
        </w:rPr>
        <w:t>21</w:t>
      </w:r>
      <w:r w:rsidRPr="002B6E07">
        <w:rPr>
          <w:rFonts w:ascii="Times New Roman" w:eastAsiaTheme="minorHAnsi" w:hAnsi="Times New Roman"/>
          <w:sz w:val="28"/>
          <w:szCs w:val="28"/>
          <w:lang w:val="kk-KZ"/>
        </w:rPr>
        <w:t xml:space="preserve"> можно заметить, что при переменном напряжении 1В на частоте 3kHz адсорбция молекул воды и аммиака заметно меняется. </w:t>
      </w:r>
    </w:p>
    <w:p w14:paraId="2EF81B26" w14:textId="77777777" w:rsidR="0012056C" w:rsidRDefault="0012056C" w:rsidP="0019735B">
      <w:pPr>
        <w:spacing w:after="0" w:line="240" w:lineRule="auto"/>
        <w:ind w:firstLine="709"/>
        <w:jc w:val="both"/>
        <w:rPr>
          <w:rFonts w:ascii="Times New Roman" w:eastAsiaTheme="minorHAnsi" w:hAnsi="Times New Roman"/>
          <w:sz w:val="28"/>
          <w:szCs w:val="28"/>
          <w:lang w:val="kk-KZ"/>
        </w:rPr>
      </w:pPr>
    </w:p>
    <w:p w14:paraId="6BCA4718" w14:textId="42B4A1DD" w:rsidR="00857D50" w:rsidRPr="0012056C" w:rsidRDefault="0012056C" w:rsidP="0012056C">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noProof/>
          <w:sz w:val="28"/>
          <w:szCs w:val="28"/>
          <w:lang w:val="kk-KZ"/>
        </w:rPr>
        <w:drawing>
          <wp:inline distT="0" distB="0" distL="0" distR="0" wp14:anchorId="138B01DF" wp14:editId="68484DED">
            <wp:extent cx="5615571" cy="2021840"/>
            <wp:effectExtent l="0" t="0" r="4445" b="0"/>
            <wp:docPr id="14102184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2224" t="4211" r="2144"/>
                    <a:stretch>
                      <a:fillRect/>
                    </a:stretch>
                  </pic:blipFill>
                  <pic:spPr bwMode="auto">
                    <a:xfrm>
                      <a:off x="0" y="0"/>
                      <a:ext cx="5619950" cy="2023417"/>
                    </a:xfrm>
                    <a:prstGeom prst="rect">
                      <a:avLst/>
                    </a:prstGeom>
                    <a:noFill/>
                    <a:ln>
                      <a:noFill/>
                    </a:ln>
                    <a:extLst>
                      <a:ext uri="{53640926-AAD7-44D8-BBD7-CCE9431645EC}">
                        <a14:shadowObscured xmlns:a14="http://schemas.microsoft.com/office/drawing/2010/main"/>
                      </a:ext>
                    </a:extLst>
                  </pic:spPr>
                </pic:pic>
              </a:graphicData>
            </a:graphic>
          </wp:inline>
        </w:drawing>
      </w:r>
    </w:p>
    <w:p w14:paraId="610CD6F6" w14:textId="77777777" w:rsidR="0012056C" w:rsidRPr="00281225" w:rsidRDefault="0012056C" w:rsidP="0019735B">
      <w:pPr>
        <w:spacing w:after="0" w:line="240" w:lineRule="auto"/>
        <w:ind w:firstLine="709"/>
        <w:jc w:val="center"/>
        <w:rPr>
          <w:rFonts w:ascii="Times New Roman" w:hAnsi="Times New Roman"/>
          <w:sz w:val="24"/>
          <w:szCs w:val="24"/>
          <w:lang w:val="kk-KZ"/>
        </w:rPr>
      </w:pPr>
    </w:p>
    <w:p w14:paraId="0D8F515B" w14:textId="75718C26"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Рисунок </w:t>
      </w:r>
      <w:r w:rsidRPr="00272DF2">
        <w:rPr>
          <w:rFonts w:ascii="Times New Roman" w:hAnsi="Times New Roman"/>
          <w:sz w:val="28"/>
          <w:szCs w:val="28"/>
        </w:rPr>
        <w:t>3.</w:t>
      </w:r>
      <w:r w:rsidR="002253C0" w:rsidRPr="002253C0">
        <w:rPr>
          <w:rFonts w:ascii="Times New Roman" w:hAnsi="Times New Roman"/>
          <w:sz w:val="28"/>
          <w:szCs w:val="28"/>
        </w:rPr>
        <w:t>21</w:t>
      </w:r>
      <w:r w:rsidRPr="002353F7">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w:t>
      </w:r>
      <w:r>
        <w:rPr>
          <w:rFonts w:ascii="Times New Roman" w:hAnsi="Times New Roman"/>
          <w:sz w:val="28"/>
          <w:szCs w:val="28"/>
          <w:lang w:val="kk-KZ"/>
        </w:rPr>
        <w:t xml:space="preserve"> Толщина адсорбированных паров аммиака и воды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при подачи переменного напряжения</w:t>
      </w:r>
    </w:p>
    <w:p w14:paraId="4E30B886" w14:textId="77777777" w:rsidR="00183696" w:rsidRDefault="00183696" w:rsidP="0019735B">
      <w:pPr>
        <w:spacing w:after="0" w:line="240" w:lineRule="auto"/>
        <w:ind w:firstLine="709"/>
        <w:jc w:val="both"/>
        <w:rPr>
          <w:rFonts w:ascii="Times New Roman" w:eastAsiaTheme="minorHAnsi" w:hAnsi="Times New Roman"/>
          <w:sz w:val="28"/>
          <w:szCs w:val="28"/>
          <w:lang w:val="kk-KZ"/>
        </w:rPr>
      </w:pPr>
    </w:p>
    <w:p w14:paraId="3E23BA75" w14:textId="17355EF6" w:rsidR="00183696" w:rsidRDefault="00183696" w:rsidP="0019735B">
      <w:pPr>
        <w:spacing w:after="0" w:line="240" w:lineRule="auto"/>
        <w:ind w:firstLine="709"/>
        <w:jc w:val="both"/>
        <w:rPr>
          <w:rFonts w:ascii="Times New Roman" w:eastAsiaTheme="minorHAnsi" w:hAnsi="Times New Roman"/>
          <w:sz w:val="28"/>
          <w:szCs w:val="28"/>
          <w:lang w:val="kk-KZ"/>
        </w:rPr>
      </w:pPr>
      <w:r w:rsidRPr="002B6E07">
        <w:rPr>
          <w:rFonts w:ascii="Times New Roman" w:eastAsiaTheme="minorHAnsi" w:hAnsi="Times New Roman"/>
          <w:sz w:val="28"/>
          <w:szCs w:val="28"/>
          <w:lang w:val="kk-KZ"/>
        </w:rPr>
        <w:t xml:space="preserve">На рисунке </w:t>
      </w:r>
      <w:r w:rsidRPr="00272DF2">
        <w:rPr>
          <w:rFonts w:ascii="Times New Roman" w:eastAsiaTheme="minorHAnsi" w:hAnsi="Times New Roman"/>
          <w:sz w:val="28"/>
          <w:szCs w:val="28"/>
        </w:rPr>
        <w:t>3.</w:t>
      </w:r>
      <w:r w:rsidR="002253C0" w:rsidRPr="002253C0">
        <w:rPr>
          <w:rFonts w:ascii="Times New Roman" w:eastAsiaTheme="minorHAnsi" w:hAnsi="Times New Roman"/>
          <w:sz w:val="28"/>
          <w:szCs w:val="28"/>
        </w:rPr>
        <w:t>21</w:t>
      </w:r>
      <w:r w:rsidRPr="002B6E07">
        <w:rPr>
          <w:rFonts w:ascii="Times New Roman" w:eastAsiaTheme="minorHAnsi" w:hAnsi="Times New Roman"/>
          <w:sz w:val="28"/>
          <w:szCs w:val="28"/>
          <w:lang w:val="kk-KZ"/>
        </w:rPr>
        <w:t>, при адсорбции паров жидкости аммиака растет проводимость образца (SnO</w:t>
      </w:r>
      <w:r w:rsidRPr="002B6E07">
        <w:rPr>
          <w:rFonts w:ascii="Times New Roman" w:eastAsiaTheme="minorHAnsi" w:hAnsi="Times New Roman"/>
          <w:sz w:val="28"/>
          <w:szCs w:val="28"/>
          <w:vertAlign w:val="subscript"/>
          <w:lang w:val="kk-KZ"/>
        </w:rPr>
        <w:t>2</w:t>
      </w:r>
      <w:r w:rsidRPr="002B6E07">
        <w:rPr>
          <w:rFonts w:ascii="Times New Roman" w:eastAsiaTheme="minorHAnsi" w:hAnsi="Times New Roman"/>
          <w:sz w:val="28"/>
          <w:szCs w:val="28"/>
          <w:lang w:val="kk-KZ"/>
        </w:rPr>
        <w:t>/por</w:t>
      </w:r>
      <w:r w:rsidRPr="00272DF2">
        <w:rPr>
          <w:rFonts w:ascii="Times New Roman" w:eastAsiaTheme="minorHAnsi" w:hAnsi="Times New Roman"/>
          <w:sz w:val="28"/>
          <w:szCs w:val="28"/>
        </w:rPr>
        <w:t>-</w:t>
      </w:r>
      <w:r w:rsidRPr="002B6E07">
        <w:rPr>
          <w:rFonts w:ascii="Times New Roman" w:eastAsiaTheme="minorHAnsi" w:hAnsi="Times New Roman"/>
          <w:sz w:val="28"/>
          <w:szCs w:val="28"/>
          <w:lang w:val="kk-KZ"/>
        </w:rPr>
        <w:t xml:space="preserve">Si) при осаждении молекул аммиака на поверхность образца образуются ионы (NH₄⁺). Молекулы аммиака образовав водородную связь вытесняет водяные молекулы, которые связана с поверхностью образца диполь-дипольным взаимодействием. Поэтому проводимость образца падает с течением времени. Кроме этого можно отметить, что при переменном напряжении адсорбция молекул аммиака на поверхности образца растет, но на молекулы этанола и пропанола такой эффект не наблюдается (рисунок </w:t>
      </w:r>
      <w:r>
        <w:rPr>
          <w:rFonts w:ascii="Times New Roman" w:eastAsiaTheme="minorHAnsi" w:hAnsi="Times New Roman"/>
          <w:sz w:val="28"/>
          <w:szCs w:val="28"/>
          <w:lang w:val="kk-KZ"/>
        </w:rPr>
        <w:t>3.</w:t>
      </w:r>
      <w:r w:rsidR="002253C0" w:rsidRPr="002253C0">
        <w:rPr>
          <w:rFonts w:ascii="Times New Roman" w:eastAsiaTheme="minorHAnsi" w:hAnsi="Times New Roman"/>
          <w:sz w:val="28"/>
          <w:szCs w:val="28"/>
        </w:rPr>
        <w:t>22</w:t>
      </w:r>
      <w:r w:rsidRPr="002B6E07">
        <w:rPr>
          <w:rFonts w:ascii="Times New Roman" w:eastAsiaTheme="minorHAnsi" w:hAnsi="Times New Roman"/>
          <w:sz w:val="28"/>
          <w:szCs w:val="28"/>
          <w:lang w:val="kk-KZ"/>
        </w:rPr>
        <w:t>).</w:t>
      </w:r>
    </w:p>
    <w:p w14:paraId="52AB7B92" w14:textId="77777777" w:rsidR="00857D50" w:rsidRDefault="00857D50" w:rsidP="0019735B">
      <w:pPr>
        <w:spacing w:after="0" w:line="240" w:lineRule="auto"/>
        <w:ind w:firstLine="709"/>
        <w:jc w:val="both"/>
        <w:rPr>
          <w:rFonts w:ascii="Times New Roman" w:eastAsiaTheme="minorHAnsi" w:hAnsi="Times New Roman"/>
          <w:sz w:val="28"/>
          <w:szCs w:val="28"/>
          <w:lang w:val="kk-KZ"/>
        </w:rPr>
      </w:pPr>
    </w:p>
    <w:p w14:paraId="7BB4E2CE" w14:textId="538E47D9" w:rsidR="00183696" w:rsidRDefault="0012056C" w:rsidP="00D14E27">
      <w:pPr>
        <w:spacing w:after="0" w:line="240" w:lineRule="auto"/>
        <w:jc w:val="center"/>
        <w:rPr>
          <w:rFonts w:ascii="Times New Roman" w:eastAsiaTheme="minorHAnsi" w:hAnsi="Times New Roman"/>
          <w:sz w:val="28"/>
          <w:szCs w:val="28"/>
          <w:lang w:val="kk-KZ"/>
        </w:rPr>
      </w:pPr>
      <w:r>
        <w:rPr>
          <w:rFonts w:ascii="Times New Roman" w:eastAsiaTheme="minorHAnsi" w:hAnsi="Times New Roman"/>
          <w:noProof/>
          <w:sz w:val="28"/>
          <w:szCs w:val="28"/>
          <w:lang w:val="kk-KZ"/>
        </w:rPr>
        <w:lastRenderedPageBreak/>
        <w:drawing>
          <wp:inline distT="0" distB="0" distL="0" distR="0" wp14:anchorId="059404BA" wp14:editId="60432DAE">
            <wp:extent cx="6099714" cy="2257425"/>
            <wp:effectExtent l="0" t="0" r="0" b="0"/>
            <wp:docPr id="167351349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752"/>
                    <a:stretch>
                      <a:fillRect/>
                    </a:stretch>
                  </pic:blipFill>
                  <pic:spPr bwMode="auto">
                    <a:xfrm>
                      <a:off x="0" y="0"/>
                      <a:ext cx="6110094" cy="2261266"/>
                    </a:xfrm>
                    <a:prstGeom prst="rect">
                      <a:avLst/>
                    </a:prstGeom>
                    <a:noFill/>
                    <a:ln>
                      <a:noFill/>
                    </a:ln>
                    <a:extLst>
                      <a:ext uri="{53640926-AAD7-44D8-BBD7-CCE9431645EC}">
                        <a14:shadowObscured xmlns:a14="http://schemas.microsoft.com/office/drawing/2010/main"/>
                      </a:ext>
                    </a:extLst>
                  </pic:spPr>
                </pic:pic>
              </a:graphicData>
            </a:graphic>
          </wp:inline>
        </w:drawing>
      </w:r>
    </w:p>
    <w:p w14:paraId="2A2125BF" w14:textId="77777777" w:rsidR="0012056C" w:rsidRDefault="0012056C" w:rsidP="0019735B">
      <w:pPr>
        <w:spacing w:after="0" w:line="240" w:lineRule="auto"/>
        <w:ind w:firstLine="709"/>
        <w:jc w:val="center"/>
        <w:rPr>
          <w:rFonts w:ascii="Times New Roman" w:hAnsi="Times New Roman"/>
          <w:sz w:val="24"/>
          <w:szCs w:val="24"/>
          <w:lang w:val="kk-KZ"/>
        </w:rPr>
      </w:pPr>
    </w:p>
    <w:p w14:paraId="4898938D" w14:textId="201A796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Рисунок </w:t>
      </w:r>
      <w:r w:rsidRPr="00272DF2">
        <w:rPr>
          <w:rFonts w:ascii="Times New Roman" w:hAnsi="Times New Roman"/>
          <w:sz w:val="28"/>
          <w:szCs w:val="28"/>
        </w:rPr>
        <w:t>3.</w:t>
      </w:r>
      <w:r w:rsidR="002253C0" w:rsidRPr="002253C0">
        <w:rPr>
          <w:rFonts w:ascii="Times New Roman" w:hAnsi="Times New Roman"/>
          <w:sz w:val="28"/>
          <w:szCs w:val="28"/>
        </w:rPr>
        <w:t>22</w:t>
      </w:r>
      <w:r>
        <w:rPr>
          <w:rFonts w:ascii="Times New Roman" w:hAnsi="Times New Roman"/>
          <w:sz w:val="28"/>
          <w:szCs w:val="28"/>
          <w:lang w:val="kk-KZ"/>
        </w:rPr>
        <w:t xml:space="preserve"> </w:t>
      </w:r>
      <w:r>
        <w:rPr>
          <w:rFonts w:ascii="Times New Roman" w:eastAsiaTheme="minorHAnsi" w:hAnsi="Times New Roman"/>
          <w:sz w:val="28"/>
          <w:szCs w:val="28"/>
          <w:lang w:val="kk-KZ"/>
        </w:rPr>
        <w:t>–</w:t>
      </w:r>
      <w:r>
        <w:rPr>
          <w:rFonts w:ascii="Times New Roman" w:hAnsi="Times New Roman"/>
          <w:sz w:val="28"/>
          <w:szCs w:val="28"/>
          <w:lang w:val="kk-KZ"/>
        </w:rPr>
        <w:t xml:space="preserve"> Толщина адсорбированных паров этанола и пропанола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при подачи переменного напряжения</w:t>
      </w:r>
    </w:p>
    <w:p w14:paraId="41C5BEC7" w14:textId="77777777" w:rsidR="00B044B9" w:rsidRDefault="00B044B9" w:rsidP="0019735B">
      <w:pPr>
        <w:spacing w:after="0" w:line="240" w:lineRule="auto"/>
        <w:ind w:firstLine="709"/>
        <w:jc w:val="center"/>
        <w:rPr>
          <w:rFonts w:ascii="Times New Roman" w:hAnsi="Times New Roman"/>
          <w:sz w:val="28"/>
          <w:szCs w:val="28"/>
          <w:lang w:val="kk-KZ"/>
        </w:rPr>
      </w:pPr>
    </w:p>
    <w:p w14:paraId="1FA74476" w14:textId="3D8AB760" w:rsidR="00857D50" w:rsidRDefault="00B044B9" w:rsidP="00D14E27">
      <w:pPr>
        <w:spacing w:after="0"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7B2A78D2" wp14:editId="2704688B">
            <wp:extent cx="5140439" cy="3943350"/>
            <wp:effectExtent l="0" t="0" r="3175" b="0"/>
            <wp:docPr id="7034412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50749" cy="3951259"/>
                    </a:xfrm>
                    <a:prstGeom prst="rect">
                      <a:avLst/>
                    </a:prstGeom>
                    <a:noFill/>
                    <a:ln>
                      <a:noFill/>
                    </a:ln>
                  </pic:spPr>
                </pic:pic>
              </a:graphicData>
            </a:graphic>
          </wp:inline>
        </w:drawing>
      </w:r>
    </w:p>
    <w:p w14:paraId="41B4E7C4" w14:textId="77777777" w:rsidR="00B044B9" w:rsidRPr="00B044B9" w:rsidRDefault="00B044B9" w:rsidP="00B044B9">
      <w:pPr>
        <w:spacing w:after="0" w:line="240" w:lineRule="auto"/>
        <w:ind w:firstLine="709"/>
        <w:jc w:val="center"/>
        <w:rPr>
          <w:rFonts w:ascii="Times New Roman" w:hAnsi="Times New Roman"/>
          <w:sz w:val="28"/>
          <w:szCs w:val="28"/>
          <w:lang w:val="kk-KZ"/>
        </w:rPr>
      </w:pPr>
    </w:p>
    <w:p w14:paraId="555A5632" w14:textId="4B6B7B99" w:rsidR="00183696" w:rsidRPr="00A417C8" w:rsidRDefault="00183696"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 xml:space="preserve">Рисунок </w:t>
      </w:r>
      <w:r w:rsidRPr="00272DF2">
        <w:rPr>
          <w:rFonts w:ascii="Times New Roman" w:hAnsi="Times New Roman"/>
          <w:sz w:val="28"/>
          <w:szCs w:val="28"/>
        </w:rPr>
        <w:t>3.</w:t>
      </w:r>
      <w:r w:rsidR="002253C0" w:rsidRPr="002253C0">
        <w:rPr>
          <w:rFonts w:ascii="Times New Roman" w:hAnsi="Times New Roman"/>
          <w:sz w:val="28"/>
          <w:szCs w:val="28"/>
        </w:rPr>
        <w:t>23</w:t>
      </w:r>
      <w:r>
        <w:rPr>
          <w:rFonts w:ascii="Times New Roman" w:hAnsi="Times New Roman"/>
          <w:sz w:val="28"/>
          <w:szCs w:val="28"/>
          <w:lang w:val="kk-KZ"/>
        </w:rPr>
        <w:t xml:space="preserve">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 Толщина адсорбированных паров анолитов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w:t>
      </w:r>
      <w:r>
        <w:rPr>
          <w:rFonts w:ascii="Times New Roman" w:hAnsi="Times New Roman"/>
          <w:sz w:val="28"/>
          <w:szCs w:val="28"/>
          <w:lang w:val="en-US"/>
        </w:rPr>
        <w:t>Sn</w:t>
      </w:r>
      <w:r>
        <w:rPr>
          <w:rFonts w:ascii="Times New Roman" w:hAnsi="Times New Roman"/>
          <w:sz w:val="28"/>
          <w:szCs w:val="28"/>
          <w:lang w:val="kk-KZ"/>
        </w:rPr>
        <w:t>300</w:t>
      </w:r>
      <w:r>
        <w:rPr>
          <w:rFonts w:ascii="Times New Roman" w:hAnsi="Times New Roman"/>
          <w:sz w:val="28"/>
          <w:szCs w:val="28"/>
          <w:lang w:val="en-US"/>
        </w:rPr>
        <w:t>e</w:t>
      </w:r>
      <w:r>
        <w:rPr>
          <w:rFonts w:ascii="Times New Roman" w:hAnsi="Times New Roman"/>
          <w:sz w:val="28"/>
          <w:szCs w:val="28"/>
          <w:lang w:val="kk-KZ"/>
        </w:rPr>
        <w:t>)</w:t>
      </w:r>
    </w:p>
    <w:p w14:paraId="05A9A25F" w14:textId="77777777" w:rsidR="00183696" w:rsidRPr="00A417C8" w:rsidRDefault="00183696" w:rsidP="0019735B">
      <w:pPr>
        <w:spacing w:after="0" w:line="240" w:lineRule="auto"/>
        <w:ind w:firstLine="709"/>
        <w:jc w:val="center"/>
        <w:rPr>
          <w:rFonts w:ascii="Times New Roman" w:hAnsi="Times New Roman"/>
          <w:sz w:val="28"/>
          <w:szCs w:val="28"/>
        </w:rPr>
      </w:pPr>
    </w:p>
    <w:p w14:paraId="57C6C0B2" w14:textId="1C7749C5"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В начальный момент времени</w:t>
      </w:r>
      <w:r>
        <w:rPr>
          <w:rFonts w:ascii="Times New Roman" w:hAnsi="Times New Roman"/>
          <w:sz w:val="28"/>
          <w:szCs w:val="28"/>
        </w:rPr>
        <w:t xml:space="preserve"> (</w:t>
      </w:r>
      <w:r>
        <w:rPr>
          <w:rFonts w:ascii="Times New Roman" w:hAnsi="Times New Roman"/>
          <w:sz w:val="28"/>
          <w:szCs w:val="28"/>
          <w:lang w:val="en-US"/>
        </w:rPr>
        <w:t>Sn</w:t>
      </w:r>
      <w:r>
        <w:rPr>
          <w:rFonts w:ascii="Times New Roman" w:hAnsi="Times New Roman"/>
          <w:sz w:val="28"/>
          <w:szCs w:val="28"/>
          <w:lang w:val="kk-KZ"/>
        </w:rPr>
        <w:t>300</w:t>
      </w:r>
      <w:r>
        <w:rPr>
          <w:rFonts w:ascii="Times New Roman" w:hAnsi="Times New Roman"/>
          <w:sz w:val="28"/>
          <w:szCs w:val="28"/>
          <w:lang w:val="en-US"/>
        </w:rPr>
        <w:t>e</w:t>
      </w:r>
      <w:r w:rsidRPr="00CD63AD">
        <w:rPr>
          <w:rFonts w:ascii="Times New Roman" w:hAnsi="Times New Roman"/>
          <w:sz w:val="28"/>
          <w:szCs w:val="28"/>
        </w:rPr>
        <w:t>) образец находится в воздушной среде, при этом толщина слоя остаётся практически постоянной и характеризуется малыми флуктуациями</w:t>
      </w:r>
      <w:r>
        <w:rPr>
          <w:rFonts w:ascii="Times New Roman" w:hAnsi="Times New Roman"/>
          <w:sz w:val="28"/>
          <w:szCs w:val="28"/>
        </w:rPr>
        <w:t xml:space="preserve"> (</w:t>
      </w:r>
      <w:r>
        <w:rPr>
          <w:rFonts w:ascii="Times New Roman" w:hAnsi="Times New Roman"/>
          <w:sz w:val="28"/>
          <w:szCs w:val="28"/>
          <w:lang w:val="kk-KZ"/>
        </w:rPr>
        <w:t xml:space="preserve">Рисунок </w:t>
      </w:r>
      <w:r w:rsidRPr="00272DF2">
        <w:rPr>
          <w:rFonts w:ascii="Times New Roman" w:hAnsi="Times New Roman"/>
          <w:sz w:val="28"/>
          <w:szCs w:val="28"/>
        </w:rPr>
        <w:t>3.</w:t>
      </w:r>
      <w:r w:rsidR="002253C0" w:rsidRPr="002253C0">
        <w:rPr>
          <w:rFonts w:ascii="Times New Roman" w:hAnsi="Times New Roman"/>
          <w:sz w:val="28"/>
          <w:szCs w:val="28"/>
        </w:rPr>
        <w:t>23</w:t>
      </w:r>
      <w:r>
        <w:rPr>
          <w:rFonts w:ascii="Times New Roman" w:hAnsi="Times New Roman"/>
          <w:sz w:val="28"/>
          <w:szCs w:val="28"/>
        </w:rPr>
        <w:t>)</w:t>
      </w:r>
      <w:r w:rsidRPr="00CD63AD">
        <w:rPr>
          <w:rFonts w:ascii="Times New Roman" w:hAnsi="Times New Roman"/>
          <w:sz w:val="28"/>
          <w:szCs w:val="28"/>
        </w:rPr>
        <w:t xml:space="preserve">. При подаче водяного пара наблюдается незначительное изменение толщины, сопровождающееся слабым откликом и последующим восстановлением исходного уровня после </w:t>
      </w:r>
      <w:r w:rsidRPr="00CD63AD">
        <w:rPr>
          <w:rFonts w:ascii="Times New Roman" w:hAnsi="Times New Roman"/>
          <w:sz w:val="28"/>
          <w:szCs w:val="28"/>
        </w:rPr>
        <w:lastRenderedPageBreak/>
        <w:t>прекращения воздействия, что свидетельствует о обратимом характере взаимодействия с влагой.</w:t>
      </w:r>
    </w:p>
    <w:p w14:paraId="7EDB509D" w14:textId="186FD7F2"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 xml:space="preserve">При введении аммиака </w:t>
      </w:r>
      <w:r w:rsidR="002253C0">
        <w:rPr>
          <w:rFonts w:ascii="Times New Roman" w:hAnsi="Times New Roman"/>
          <w:sz w:val="28"/>
          <w:szCs w:val="28"/>
        </w:rPr>
        <w:t>(</w:t>
      </w:r>
      <w:r w:rsidR="002253C0">
        <w:rPr>
          <w:rFonts w:ascii="Times New Roman" w:hAnsi="Times New Roman"/>
          <w:sz w:val="28"/>
          <w:szCs w:val="28"/>
          <w:lang w:val="kk-KZ"/>
        </w:rPr>
        <w:t xml:space="preserve">Рисунок </w:t>
      </w:r>
      <w:r w:rsidR="002253C0" w:rsidRPr="00272DF2">
        <w:rPr>
          <w:rFonts w:ascii="Times New Roman" w:hAnsi="Times New Roman"/>
          <w:sz w:val="28"/>
          <w:szCs w:val="28"/>
        </w:rPr>
        <w:t>3.</w:t>
      </w:r>
      <w:r w:rsidR="002253C0" w:rsidRPr="002253C0">
        <w:rPr>
          <w:rFonts w:ascii="Times New Roman" w:hAnsi="Times New Roman"/>
          <w:sz w:val="28"/>
          <w:szCs w:val="28"/>
        </w:rPr>
        <w:t>23</w:t>
      </w:r>
      <w:r w:rsidR="002253C0">
        <w:rPr>
          <w:rFonts w:ascii="Times New Roman" w:hAnsi="Times New Roman"/>
          <w:sz w:val="28"/>
          <w:szCs w:val="28"/>
        </w:rPr>
        <w:t xml:space="preserve">а) </w:t>
      </w:r>
      <w:r w:rsidRPr="00CD63AD">
        <w:rPr>
          <w:rFonts w:ascii="Times New Roman" w:hAnsi="Times New Roman"/>
          <w:sz w:val="28"/>
          <w:szCs w:val="28"/>
        </w:rPr>
        <w:t>фиксируется резкое увеличение эффективной толщины слоя, достигающее максимального значения за сравнительно короткое время</w:t>
      </w:r>
      <w:r w:rsidR="002253C0">
        <w:rPr>
          <w:rFonts w:ascii="Times New Roman" w:hAnsi="Times New Roman"/>
          <w:sz w:val="28"/>
          <w:szCs w:val="28"/>
        </w:rPr>
        <w:t xml:space="preserve">, а также </w:t>
      </w:r>
      <w:r w:rsidR="00A075E0">
        <w:rPr>
          <w:rFonts w:ascii="Times New Roman" w:hAnsi="Times New Roman"/>
          <w:sz w:val="28"/>
          <w:szCs w:val="28"/>
        </w:rPr>
        <w:t>изменение проводимости при измерении электрического отклика на пары аммиака</w:t>
      </w:r>
      <w:r w:rsidRPr="00CD63AD">
        <w:rPr>
          <w:rFonts w:ascii="Times New Roman" w:hAnsi="Times New Roman"/>
          <w:sz w:val="28"/>
          <w:szCs w:val="28"/>
        </w:rPr>
        <w:t>. После прекращения подачи аммиака наблюдается постепенное уменьшение толщины</w:t>
      </w:r>
      <w:r w:rsidR="00A075E0">
        <w:rPr>
          <w:rFonts w:ascii="Times New Roman" w:hAnsi="Times New Roman"/>
          <w:sz w:val="28"/>
          <w:szCs w:val="28"/>
        </w:rPr>
        <w:t xml:space="preserve"> и значений тока</w:t>
      </w:r>
      <w:r w:rsidRPr="00CD63AD">
        <w:rPr>
          <w:rFonts w:ascii="Times New Roman" w:hAnsi="Times New Roman"/>
          <w:sz w:val="28"/>
          <w:szCs w:val="28"/>
        </w:rPr>
        <w:t>, однако восстановление исходного уровня происходит медленно и не полностью в течение рассматриваемого временного интервала, что указывает на наличие релаксационных процессов и задержки десорбции.</w:t>
      </w:r>
    </w:p>
    <w:p w14:paraId="3EB0A314" w14:textId="6E6E5088" w:rsidR="00183696" w:rsidRPr="00CD63AD" w:rsidRDefault="002253C0" w:rsidP="0019735B">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Далее </w:t>
      </w:r>
      <w:r w:rsidR="00183696" w:rsidRPr="00CD63AD">
        <w:rPr>
          <w:rFonts w:ascii="Times New Roman" w:hAnsi="Times New Roman"/>
          <w:sz w:val="28"/>
          <w:szCs w:val="28"/>
        </w:rPr>
        <w:t>показана реакция чувствительного слоя на пары органических спиртов</w:t>
      </w:r>
      <w:r>
        <w:rPr>
          <w:rFonts w:ascii="Times New Roman" w:hAnsi="Times New Roman"/>
          <w:sz w:val="28"/>
          <w:szCs w:val="28"/>
        </w:rPr>
        <w:t xml:space="preserve"> (</w:t>
      </w:r>
      <w:r>
        <w:rPr>
          <w:rFonts w:ascii="Times New Roman" w:hAnsi="Times New Roman"/>
          <w:sz w:val="28"/>
          <w:szCs w:val="28"/>
          <w:lang w:val="kk-KZ"/>
        </w:rPr>
        <w:t xml:space="preserve">Рисунок </w:t>
      </w:r>
      <w:r w:rsidRPr="00272DF2">
        <w:rPr>
          <w:rFonts w:ascii="Times New Roman" w:hAnsi="Times New Roman"/>
          <w:sz w:val="28"/>
          <w:szCs w:val="28"/>
        </w:rPr>
        <w:t>3.</w:t>
      </w:r>
      <w:r w:rsidRPr="002253C0">
        <w:rPr>
          <w:rFonts w:ascii="Times New Roman" w:hAnsi="Times New Roman"/>
          <w:sz w:val="28"/>
          <w:szCs w:val="28"/>
        </w:rPr>
        <w:t>23</w:t>
      </w:r>
      <w:r>
        <w:rPr>
          <w:rFonts w:ascii="Times New Roman" w:hAnsi="Times New Roman"/>
          <w:sz w:val="28"/>
          <w:szCs w:val="28"/>
        </w:rPr>
        <w:t>б)</w:t>
      </w:r>
      <w:r w:rsidR="00183696" w:rsidRPr="00CD63AD">
        <w:rPr>
          <w:rFonts w:ascii="Times New Roman" w:hAnsi="Times New Roman"/>
          <w:sz w:val="28"/>
          <w:szCs w:val="28"/>
        </w:rPr>
        <w:t>. При введении этанола наблюдается значительный рост эффективной толщины, сопровождающийся формированием выраженного максимума. После удаления этанола толщина слоя уменьшается, однако процесс восстановления носит затянутый характер. Аналогичное поведение наблюдается при воздействии пропанола, при этом амплитуда изменения толщины существенно выше по сравнению с этанолом, а форма временной зависимости характеризуется более длительной стадией насыщения и медленным спадом сигнала после прекращения экспозиции.</w:t>
      </w:r>
    </w:p>
    <w:p w14:paraId="04DAA37F" w14:textId="77992B9D" w:rsidR="005512B8" w:rsidRDefault="00183696" w:rsidP="005512B8">
      <w:pPr>
        <w:spacing w:after="0" w:line="240" w:lineRule="auto"/>
        <w:ind w:firstLine="709"/>
        <w:jc w:val="both"/>
        <w:rPr>
          <w:rFonts w:ascii="Times New Roman" w:hAnsi="Times New Roman"/>
          <w:sz w:val="28"/>
          <w:szCs w:val="28"/>
        </w:rPr>
      </w:pPr>
      <w:r w:rsidRPr="00CD63AD">
        <w:rPr>
          <w:rFonts w:ascii="Times New Roman" w:hAnsi="Times New Roman"/>
          <w:sz w:val="28"/>
          <w:szCs w:val="28"/>
        </w:rPr>
        <w:t>Воздействие водяного пара между циклами подачи органических газов приводит к частичному изменению базового уровня, однако не вызывает значительных пиковых откликов, что позволяет рассматривать влагу как фоновый фактор по сравнению с органическими парами. В целом представленные зависимости демонстрируют воспроизводимый и различимый отклик чувствительного слоя на различные типы газов, а также различия в кинетике адсорбции и десорбции.</w:t>
      </w:r>
    </w:p>
    <w:p w14:paraId="285FA6C4" w14:textId="77777777" w:rsidR="005512B8" w:rsidRDefault="005512B8" w:rsidP="005512B8">
      <w:pPr>
        <w:spacing w:after="0" w:line="240" w:lineRule="auto"/>
        <w:ind w:firstLine="709"/>
        <w:jc w:val="both"/>
        <w:rPr>
          <w:rFonts w:ascii="Times New Roman" w:hAnsi="Times New Roman"/>
          <w:sz w:val="28"/>
          <w:szCs w:val="28"/>
        </w:rPr>
      </w:pPr>
    </w:p>
    <w:p w14:paraId="7FF01F6A" w14:textId="36336F6A" w:rsidR="005512B8" w:rsidRPr="005512B8" w:rsidRDefault="005512B8" w:rsidP="00D14E27">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2F60721A" wp14:editId="03931D95">
            <wp:extent cx="5630118" cy="4191000"/>
            <wp:effectExtent l="0" t="0" r="8890" b="0"/>
            <wp:docPr id="4712383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664819" cy="4216831"/>
                    </a:xfrm>
                    <a:prstGeom prst="rect">
                      <a:avLst/>
                    </a:prstGeom>
                    <a:noFill/>
                    <a:ln>
                      <a:noFill/>
                    </a:ln>
                  </pic:spPr>
                </pic:pic>
              </a:graphicData>
            </a:graphic>
          </wp:inline>
        </w:drawing>
      </w:r>
    </w:p>
    <w:p w14:paraId="006EC1B9" w14:textId="77777777" w:rsidR="00183696" w:rsidRPr="00CD210A" w:rsidRDefault="00183696" w:rsidP="0019735B">
      <w:pPr>
        <w:spacing w:after="0" w:line="240" w:lineRule="auto"/>
        <w:ind w:firstLine="709"/>
        <w:jc w:val="both"/>
        <w:rPr>
          <w:rFonts w:ascii="Times New Roman" w:hAnsi="Times New Roman"/>
          <w:sz w:val="28"/>
          <w:szCs w:val="28"/>
        </w:rPr>
      </w:pPr>
    </w:p>
    <w:p w14:paraId="340A8F01" w14:textId="32B037F7"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 xml:space="preserve">Рисунок </w:t>
      </w:r>
      <w:r w:rsidRPr="00A417C8">
        <w:rPr>
          <w:rFonts w:ascii="Times New Roman" w:hAnsi="Times New Roman"/>
          <w:sz w:val="28"/>
          <w:szCs w:val="28"/>
        </w:rPr>
        <w:t>3.</w:t>
      </w:r>
      <w:r w:rsidR="002253C0">
        <w:rPr>
          <w:rFonts w:ascii="Times New Roman" w:hAnsi="Times New Roman"/>
          <w:sz w:val="28"/>
          <w:szCs w:val="28"/>
        </w:rPr>
        <w:t>24</w:t>
      </w:r>
      <w:r>
        <w:rPr>
          <w:rFonts w:ascii="Times New Roman" w:hAnsi="Times New Roman"/>
          <w:sz w:val="28"/>
          <w:szCs w:val="28"/>
          <w:lang w:val="kk-KZ"/>
        </w:rPr>
        <w:t xml:space="preserve">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Толщина адсорбированных паров анолитов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w:t>
      </w:r>
      <w:r>
        <w:rPr>
          <w:rFonts w:ascii="Times New Roman" w:hAnsi="Times New Roman"/>
          <w:sz w:val="28"/>
          <w:szCs w:val="28"/>
          <w:lang w:val="en-US"/>
        </w:rPr>
        <w:t>Sn</w:t>
      </w:r>
      <w:r>
        <w:rPr>
          <w:rFonts w:ascii="Times New Roman" w:hAnsi="Times New Roman"/>
          <w:sz w:val="28"/>
          <w:szCs w:val="28"/>
          <w:lang w:val="kk-KZ"/>
        </w:rPr>
        <w:t>300</w:t>
      </w:r>
      <w:r>
        <w:rPr>
          <w:rFonts w:ascii="Times New Roman" w:hAnsi="Times New Roman"/>
          <w:sz w:val="28"/>
          <w:szCs w:val="28"/>
          <w:lang w:val="en-US"/>
        </w:rPr>
        <w:t>ee</w:t>
      </w:r>
      <w:r>
        <w:rPr>
          <w:rFonts w:ascii="Times New Roman" w:hAnsi="Times New Roman"/>
          <w:sz w:val="28"/>
          <w:szCs w:val="28"/>
          <w:lang w:val="kk-KZ"/>
        </w:rPr>
        <w:t>)</w:t>
      </w:r>
    </w:p>
    <w:p w14:paraId="141CE711" w14:textId="77777777" w:rsidR="00183696" w:rsidRDefault="00183696" w:rsidP="0019735B">
      <w:pPr>
        <w:spacing w:after="0" w:line="240" w:lineRule="auto"/>
        <w:ind w:firstLine="709"/>
        <w:jc w:val="both"/>
        <w:rPr>
          <w:rFonts w:ascii="Times New Roman" w:hAnsi="Times New Roman"/>
          <w:sz w:val="28"/>
          <w:szCs w:val="28"/>
          <w:lang w:val="kk-KZ"/>
        </w:rPr>
      </w:pPr>
    </w:p>
    <w:p w14:paraId="33D94404" w14:textId="0EC570F8"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При подаче водяного пара наблюдается выраженное уменьшение эффективной толщины слоя, сопровождающееся формированием минимума</w:t>
      </w:r>
      <w:r>
        <w:rPr>
          <w:rFonts w:ascii="Times New Roman" w:hAnsi="Times New Roman"/>
          <w:sz w:val="28"/>
          <w:szCs w:val="28"/>
        </w:rPr>
        <w:t xml:space="preserve"> (р</w:t>
      </w:r>
      <w:r>
        <w:rPr>
          <w:rFonts w:ascii="Times New Roman" w:hAnsi="Times New Roman"/>
          <w:sz w:val="28"/>
          <w:szCs w:val="28"/>
          <w:lang w:val="kk-KZ"/>
        </w:rPr>
        <w:t xml:space="preserve">исунок </w:t>
      </w:r>
      <w:r w:rsidRPr="00CD63AD">
        <w:rPr>
          <w:rFonts w:ascii="Times New Roman" w:hAnsi="Times New Roman"/>
          <w:sz w:val="28"/>
          <w:szCs w:val="28"/>
        </w:rPr>
        <w:t>3.</w:t>
      </w:r>
      <w:r w:rsidR="002253C0">
        <w:rPr>
          <w:rFonts w:ascii="Times New Roman" w:hAnsi="Times New Roman"/>
          <w:sz w:val="28"/>
          <w:szCs w:val="28"/>
        </w:rPr>
        <w:t>24</w:t>
      </w:r>
      <w:r w:rsidRPr="00CD63AD">
        <w:rPr>
          <w:rFonts w:ascii="Times New Roman" w:hAnsi="Times New Roman"/>
          <w:sz w:val="28"/>
          <w:szCs w:val="28"/>
        </w:rPr>
        <w:t>). После прекращения воздействия воды толщина частично восстанавливается, однако базовый уровень в ряде интервалов отличается от исходного, что указывает на влияние влаги на оптические и сенсорные параметры слоя.</w:t>
      </w:r>
    </w:p>
    <w:p w14:paraId="31131E90"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Введение аммиака приводит к росту эффективной толщины чувствительного слоя, при этом максимум отклика достигается постепенно и характеризуется меньшей крутизной по сравнению с водяным паром. После удаления аммиака наблюдается снижение толщины, сопровождающееся выраженной релаксацией и смещением базового уровня, что свидетельствует о замедленных процессах десорбции.</w:t>
      </w:r>
    </w:p>
    <w:p w14:paraId="458858FC"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В нижней части рисунка представлена реакция на пары этанола и пропанола. При воздействии этанола фиксируется увеличение толщины с формированием отчётливого максимума, после чего при прекращении подачи газа наблюдается резкое уменьшение сигнала и переход к пониженному уровню. Аналогичное поведение наблюдается для пропанола, однако амплитуда изменения толщины и длительность переходных процессов отличаются, что указывает на различия в кинетике взаимодействия органических молекул с чувствительным слоем.</w:t>
      </w:r>
    </w:p>
    <w:p w14:paraId="1ACA9580" w14:textId="77777777" w:rsidR="00183696"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lastRenderedPageBreak/>
        <w:t>Влияние водяного пара между циклами подачи восстановительных газов проявляется в виде повторяющихся спадов толщины, что подчёркивает высокую чувствительность структуры к влажности и её заметный вклад в формирование базового уровня сигнала.</w:t>
      </w:r>
    </w:p>
    <w:p w14:paraId="68D6187A"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По сравнению с ранее рассмотренным образцом, данный чувствительный слой демонстрирует качественно иное поведение при воздействии водяного пара. В то время как в предыдущем случае влияние влаги приводило лишь к слабым и преимущественно обратимым изменениям эффективной толщины, в данном образце подача H₂O вызывает резкое уменьшение толщины и формирование глубоких минимумов, существенно смещающих базовый уровень сигнала.</w:t>
      </w:r>
    </w:p>
    <w:p w14:paraId="7875FD5F"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Отклик на аммиак в данном случае характеризуется меньшей амплитудой изменения толщины, однако сопровождается более выраженными релаксационными процессами после прекращения подачи газа. Это указывает на различия в механизмах адсорбции и десорбции NH₃, а также на возможное влияние структуры пор и распределения активных центров в чувствительном слое.</w:t>
      </w:r>
    </w:p>
    <w:p w14:paraId="61862BC8" w14:textId="57746C2F"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Реакция на пары этанола и пропанола</w:t>
      </w:r>
      <w:r w:rsidR="002253C0">
        <w:rPr>
          <w:rFonts w:ascii="Times New Roman" w:hAnsi="Times New Roman"/>
          <w:sz w:val="28"/>
          <w:szCs w:val="28"/>
        </w:rPr>
        <w:t xml:space="preserve"> (рисунок 3.25б)</w:t>
      </w:r>
      <w:r w:rsidRPr="00CD63AD">
        <w:rPr>
          <w:rFonts w:ascii="Times New Roman" w:hAnsi="Times New Roman"/>
          <w:sz w:val="28"/>
          <w:szCs w:val="28"/>
        </w:rPr>
        <w:t xml:space="preserve"> по форме остаётся сопоставимой с предыдущим образцом, однако абсолютные значения изменения толщины и характер восстановления отличаются. В частности, для данного образца наблюдается более выраженное влияние промежуточных экспозиций водяного пара, что приводит к дополнительной нестабильности базового уровня и усложняет кинетику восстановления после воздействия органических газов.</w:t>
      </w:r>
    </w:p>
    <w:p w14:paraId="734A84AD"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 xml:space="preserve">В целом сравнительный анализ показывает, что, несмотря на схожий характер отклика на восстановительные газы, исследуемые структуры существенно различаются по чувствительности к влаге и по стабильности базового уровня. Это подчёркивает ключевую роль морфологии пористого подслоя и параметров формирования чувствительного слоя в определении сенсорных свойств структур </w:t>
      </w:r>
      <w:proofErr w:type="spellStart"/>
      <w:r w:rsidRPr="00CD63AD">
        <w:rPr>
          <w:rFonts w:ascii="Times New Roman" w:hAnsi="Times New Roman"/>
          <w:sz w:val="28"/>
          <w:szCs w:val="28"/>
        </w:rPr>
        <w:t>SnO</w:t>
      </w:r>
      <w:proofErr w:type="spellEnd"/>
      <w:r w:rsidRPr="00CD63AD">
        <w:rPr>
          <w:rFonts w:ascii="Times New Roman" w:hAnsi="Times New Roman"/>
          <w:sz w:val="28"/>
          <w:szCs w:val="28"/>
        </w:rPr>
        <w:t>₂/</w:t>
      </w:r>
      <w:proofErr w:type="spellStart"/>
      <w:r w:rsidRPr="00CD63AD">
        <w:rPr>
          <w:rFonts w:ascii="Times New Roman" w:hAnsi="Times New Roman"/>
          <w:sz w:val="28"/>
          <w:szCs w:val="28"/>
        </w:rPr>
        <w:t>por-Si</w:t>
      </w:r>
      <w:proofErr w:type="spellEnd"/>
      <w:r w:rsidRPr="00CD63AD">
        <w:rPr>
          <w:rFonts w:ascii="Times New Roman" w:hAnsi="Times New Roman"/>
          <w:sz w:val="28"/>
          <w:szCs w:val="28"/>
        </w:rPr>
        <w:t>.</w:t>
      </w:r>
    </w:p>
    <w:p w14:paraId="0CD0C5B4" w14:textId="77777777" w:rsidR="00183696" w:rsidRPr="00CD63AD" w:rsidRDefault="00183696" w:rsidP="0019735B">
      <w:pPr>
        <w:spacing w:after="0" w:line="240" w:lineRule="auto"/>
        <w:ind w:firstLine="709"/>
        <w:jc w:val="both"/>
        <w:rPr>
          <w:rFonts w:ascii="Times New Roman" w:hAnsi="Times New Roman"/>
          <w:sz w:val="28"/>
          <w:szCs w:val="28"/>
        </w:rPr>
      </w:pPr>
    </w:p>
    <w:p w14:paraId="403D50C0" w14:textId="77777777" w:rsidR="00183696" w:rsidRPr="00CD63AD" w:rsidRDefault="00183696" w:rsidP="0019735B">
      <w:pPr>
        <w:spacing w:after="0" w:line="240" w:lineRule="auto"/>
        <w:ind w:firstLine="709"/>
        <w:jc w:val="both"/>
        <w:rPr>
          <w:rFonts w:ascii="Times New Roman" w:hAnsi="Times New Roman"/>
          <w:sz w:val="28"/>
          <w:szCs w:val="28"/>
        </w:rPr>
      </w:pPr>
    </w:p>
    <w:p w14:paraId="0B4F9EBC" w14:textId="2A0D89D2" w:rsidR="00183696" w:rsidRPr="00CD210A" w:rsidRDefault="00C77CB7" w:rsidP="00D14E27">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3256D58C" wp14:editId="5305B0C0">
            <wp:extent cx="6162257" cy="4371975"/>
            <wp:effectExtent l="0" t="0" r="0" b="0"/>
            <wp:docPr id="55673696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187079" cy="4389586"/>
                    </a:xfrm>
                    <a:prstGeom prst="rect">
                      <a:avLst/>
                    </a:prstGeom>
                    <a:noFill/>
                    <a:ln>
                      <a:noFill/>
                    </a:ln>
                  </pic:spPr>
                </pic:pic>
              </a:graphicData>
            </a:graphic>
          </wp:inline>
        </w:drawing>
      </w:r>
    </w:p>
    <w:p w14:paraId="088942A1" w14:textId="77777777" w:rsidR="00183696" w:rsidRPr="00CD210A" w:rsidRDefault="00183696" w:rsidP="0019735B">
      <w:pPr>
        <w:spacing w:after="0" w:line="240" w:lineRule="auto"/>
        <w:ind w:firstLine="709"/>
        <w:jc w:val="center"/>
        <w:rPr>
          <w:rFonts w:ascii="Times New Roman" w:hAnsi="Times New Roman"/>
          <w:sz w:val="28"/>
          <w:szCs w:val="28"/>
        </w:rPr>
      </w:pPr>
    </w:p>
    <w:p w14:paraId="14CDD409" w14:textId="2D5FC683" w:rsidR="00183696" w:rsidRPr="00CD210A" w:rsidRDefault="00183696" w:rsidP="0019735B">
      <w:pPr>
        <w:spacing w:after="0" w:line="240" w:lineRule="auto"/>
        <w:ind w:firstLine="709"/>
        <w:jc w:val="center"/>
        <w:rPr>
          <w:rFonts w:ascii="Times New Roman" w:hAnsi="Times New Roman"/>
          <w:sz w:val="28"/>
          <w:szCs w:val="28"/>
        </w:rPr>
      </w:pPr>
      <w:r>
        <w:rPr>
          <w:rFonts w:ascii="Times New Roman" w:hAnsi="Times New Roman"/>
          <w:sz w:val="28"/>
          <w:szCs w:val="28"/>
          <w:lang w:val="kk-KZ"/>
        </w:rPr>
        <w:t xml:space="preserve">Рисунок </w:t>
      </w:r>
      <w:r w:rsidRPr="00A417C8">
        <w:rPr>
          <w:rFonts w:ascii="Times New Roman" w:hAnsi="Times New Roman"/>
          <w:sz w:val="28"/>
          <w:szCs w:val="28"/>
        </w:rPr>
        <w:t>3.</w:t>
      </w:r>
      <w:r w:rsidR="002253C0">
        <w:rPr>
          <w:rFonts w:ascii="Times New Roman" w:hAnsi="Times New Roman"/>
          <w:sz w:val="28"/>
          <w:szCs w:val="28"/>
        </w:rPr>
        <w:t>25</w:t>
      </w:r>
      <w:r>
        <w:rPr>
          <w:rFonts w:ascii="Times New Roman" w:hAnsi="Times New Roman"/>
          <w:sz w:val="28"/>
          <w:szCs w:val="28"/>
          <w:lang w:val="kk-KZ"/>
        </w:rPr>
        <w:t xml:space="preserve">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Толщина адсорбированных паров анолитов на поверхности сенсора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r>
        <w:rPr>
          <w:rFonts w:ascii="Times New Roman" w:hAnsi="Times New Roman"/>
          <w:sz w:val="28"/>
          <w:szCs w:val="28"/>
          <w:lang w:val="kk-KZ"/>
        </w:rPr>
        <w:t xml:space="preserve"> (</w:t>
      </w:r>
      <w:r>
        <w:rPr>
          <w:rFonts w:ascii="Times New Roman" w:hAnsi="Times New Roman"/>
          <w:sz w:val="28"/>
          <w:szCs w:val="28"/>
          <w:lang w:val="en-US"/>
        </w:rPr>
        <w:t>Sn</w:t>
      </w:r>
      <w:r w:rsidRPr="00193411">
        <w:rPr>
          <w:rFonts w:ascii="Times New Roman" w:hAnsi="Times New Roman"/>
          <w:sz w:val="28"/>
          <w:szCs w:val="28"/>
        </w:rPr>
        <w:t>1</w:t>
      </w:r>
      <w:r>
        <w:rPr>
          <w:rFonts w:ascii="Times New Roman" w:hAnsi="Times New Roman"/>
          <w:sz w:val="28"/>
          <w:szCs w:val="28"/>
          <w:lang w:val="kk-KZ"/>
        </w:rPr>
        <w:t>00</w:t>
      </w:r>
      <w:r>
        <w:rPr>
          <w:rFonts w:ascii="Times New Roman" w:hAnsi="Times New Roman"/>
          <w:sz w:val="28"/>
          <w:szCs w:val="28"/>
          <w:lang w:val="en-US"/>
        </w:rPr>
        <w:t>e</w:t>
      </w:r>
      <w:r>
        <w:rPr>
          <w:rFonts w:ascii="Times New Roman" w:hAnsi="Times New Roman"/>
          <w:sz w:val="28"/>
          <w:szCs w:val="28"/>
          <w:lang w:val="kk-KZ"/>
        </w:rPr>
        <w:t>)</w:t>
      </w:r>
    </w:p>
    <w:p w14:paraId="374C23EE" w14:textId="77777777" w:rsidR="00183696" w:rsidRDefault="00183696" w:rsidP="0019735B">
      <w:pPr>
        <w:spacing w:after="0" w:line="240" w:lineRule="auto"/>
        <w:ind w:firstLine="709"/>
        <w:jc w:val="center"/>
        <w:rPr>
          <w:rFonts w:ascii="Times New Roman" w:hAnsi="Times New Roman"/>
          <w:sz w:val="28"/>
          <w:szCs w:val="28"/>
        </w:rPr>
      </w:pPr>
    </w:p>
    <w:p w14:paraId="7F0B1FF3"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Воздействие аммиака приводит к резкому росту эффективной толщины, достигающему максимального значения за сравнительно короткое время. После прекращения подачи аммиака наблюдается постепенное снижение сигнала и длительная релаксация, что свидетельствует о замедленных процессах десорбции и наличии остаточного влияния адсорбированных молекул.</w:t>
      </w:r>
    </w:p>
    <w:p w14:paraId="68D599D9"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В нижней части рисунка показан отклик чувствительного слоя на пары этанола и пропанола. При воздействии этанола фиксируется значительное увеличение толщины с формированием выраженного максимума, после чего при удалении газа наблюдается резкое уменьшение сигнала и переход к пониженному уровню. Аналогичное поведение наблюдается при воздействии пропанола, однако амплитуда изменения толщины оказывается выше, а восстановление базового уровня происходит медленнее, что указывает на более сильное взаимодействие молекул пропанола с чувствительным слоем.</w:t>
      </w:r>
    </w:p>
    <w:p w14:paraId="657BFB50" w14:textId="77777777" w:rsidR="00183696" w:rsidRPr="00CD63AD" w:rsidRDefault="00183696" w:rsidP="0019735B">
      <w:pPr>
        <w:spacing w:after="0" w:line="240" w:lineRule="auto"/>
        <w:ind w:firstLine="709"/>
        <w:jc w:val="both"/>
        <w:rPr>
          <w:rFonts w:ascii="Times New Roman" w:hAnsi="Times New Roman"/>
          <w:sz w:val="28"/>
          <w:szCs w:val="28"/>
        </w:rPr>
      </w:pPr>
      <w:r w:rsidRPr="00CD63AD">
        <w:rPr>
          <w:rFonts w:ascii="Times New Roman" w:hAnsi="Times New Roman"/>
          <w:sz w:val="28"/>
          <w:szCs w:val="28"/>
        </w:rPr>
        <w:t>Промежуточные экспозиции водяного пара между циклами подачи органических газов приводят к дополнительным изменениям базового уровня, подчёркивая конкурирующую роль влаги в процессах адсорбции.</w:t>
      </w:r>
    </w:p>
    <w:p w14:paraId="606511F7" w14:textId="77777777" w:rsidR="00183696" w:rsidRPr="00CD63AD" w:rsidRDefault="00183696" w:rsidP="0019735B">
      <w:pPr>
        <w:spacing w:after="0" w:line="240" w:lineRule="auto"/>
        <w:ind w:firstLine="709"/>
        <w:jc w:val="center"/>
        <w:rPr>
          <w:rFonts w:ascii="Times New Roman" w:hAnsi="Times New Roman"/>
          <w:sz w:val="28"/>
          <w:szCs w:val="28"/>
        </w:rPr>
      </w:pPr>
    </w:p>
    <w:p w14:paraId="206F0BC5" w14:textId="77777777" w:rsidR="00183696" w:rsidRPr="00CD210A" w:rsidRDefault="00183696" w:rsidP="0019735B">
      <w:pPr>
        <w:spacing w:after="0" w:line="240" w:lineRule="auto"/>
        <w:ind w:firstLine="709"/>
        <w:jc w:val="center"/>
        <w:rPr>
          <w:rFonts w:ascii="Times New Roman" w:hAnsi="Times New Roman"/>
          <w:sz w:val="28"/>
          <w:szCs w:val="28"/>
        </w:rPr>
      </w:pPr>
    </w:p>
    <w:p w14:paraId="5F2352A4" w14:textId="77777777" w:rsidR="00183696" w:rsidRDefault="00183696" w:rsidP="00D14E27">
      <w:pPr>
        <w:spacing w:after="0" w:line="240" w:lineRule="auto"/>
        <w:jc w:val="center"/>
        <w:rPr>
          <w:rFonts w:ascii="Times New Roman" w:eastAsiaTheme="minorHAnsi" w:hAnsi="Times New Roman"/>
          <w:sz w:val="28"/>
          <w:szCs w:val="28"/>
          <w:lang w:val="kk-KZ"/>
        </w:rPr>
      </w:pPr>
      <w:r>
        <w:rPr>
          <w:rFonts w:ascii="Times New Roman" w:eastAsiaTheme="minorHAnsi" w:hAnsi="Times New Roman"/>
          <w:noProof/>
          <w:sz w:val="28"/>
          <w:szCs w:val="28"/>
          <w:lang w:val="kk-KZ"/>
        </w:rPr>
        <w:lastRenderedPageBreak/>
        <w:drawing>
          <wp:inline distT="0" distB="0" distL="0" distR="0" wp14:anchorId="4BD517E5" wp14:editId="1852828B">
            <wp:extent cx="3981450" cy="3476404"/>
            <wp:effectExtent l="0" t="0" r="0" b="0"/>
            <wp:docPr id="12391928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3395" t="10366" r="12928" b="5692"/>
                    <a:stretch>
                      <a:fillRect/>
                    </a:stretch>
                  </pic:blipFill>
                  <pic:spPr bwMode="auto">
                    <a:xfrm>
                      <a:off x="0" y="0"/>
                      <a:ext cx="3992347" cy="3485919"/>
                    </a:xfrm>
                    <a:prstGeom prst="rect">
                      <a:avLst/>
                    </a:prstGeom>
                    <a:noFill/>
                    <a:ln>
                      <a:noFill/>
                    </a:ln>
                    <a:extLst>
                      <a:ext uri="{53640926-AAD7-44D8-BBD7-CCE9431645EC}">
                        <a14:shadowObscured xmlns:a14="http://schemas.microsoft.com/office/drawing/2010/main"/>
                      </a:ext>
                    </a:extLst>
                  </pic:spPr>
                </pic:pic>
              </a:graphicData>
            </a:graphic>
          </wp:inline>
        </w:drawing>
      </w:r>
    </w:p>
    <w:p w14:paraId="7162DCAB" w14:textId="77777777" w:rsidR="00D14E27" w:rsidRDefault="00D14E27" w:rsidP="00D14E27">
      <w:pPr>
        <w:spacing w:after="0" w:line="240" w:lineRule="auto"/>
        <w:jc w:val="center"/>
        <w:rPr>
          <w:rFonts w:ascii="Times New Roman" w:eastAsiaTheme="minorHAnsi" w:hAnsi="Times New Roman"/>
          <w:sz w:val="28"/>
          <w:szCs w:val="28"/>
          <w:lang w:val="kk-KZ"/>
        </w:rPr>
      </w:pPr>
    </w:p>
    <w:p w14:paraId="692641C1" w14:textId="11C958D4" w:rsidR="00183696"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Рисунок 3</w:t>
      </w:r>
      <w:r w:rsidRPr="008444CB">
        <w:rPr>
          <w:rFonts w:ascii="Times New Roman" w:hAnsi="Times New Roman"/>
          <w:sz w:val="28"/>
          <w:szCs w:val="28"/>
          <w:lang w:val="kk-KZ"/>
        </w:rPr>
        <w:t>.</w:t>
      </w:r>
      <w:r>
        <w:rPr>
          <w:rFonts w:ascii="Times New Roman" w:hAnsi="Times New Roman"/>
          <w:sz w:val="28"/>
          <w:szCs w:val="28"/>
          <w:lang w:val="kk-KZ"/>
        </w:rPr>
        <w:t>2</w:t>
      </w:r>
      <w:r w:rsidR="008A32BA">
        <w:rPr>
          <w:rFonts w:ascii="Times New Roman" w:hAnsi="Times New Roman"/>
          <w:sz w:val="28"/>
          <w:szCs w:val="28"/>
          <w:lang w:val="kk-KZ"/>
        </w:rPr>
        <w:t>6</w:t>
      </w:r>
      <w:r>
        <w:rPr>
          <w:rFonts w:ascii="Times New Roman" w:hAnsi="Times New Roman"/>
          <w:sz w:val="28"/>
          <w:szCs w:val="28"/>
          <w:lang w:val="kk-KZ"/>
        </w:rPr>
        <w:t xml:space="preserve"> </w:t>
      </w:r>
      <w:r>
        <w:rPr>
          <w:rFonts w:ascii="Times New Roman" w:eastAsiaTheme="minorHAnsi" w:hAnsi="Times New Roman"/>
          <w:sz w:val="28"/>
          <w:szCs w:val="28"/>
          <w:lang w:val="kk-KZ"/>
        </w:rPr>
        <w:t xml:space="preserve">– </w:t>
      </w:r>
      <w:r>
        <w:rPr>
          <w:rFonts w:ascii="Times New Roman" w:hAnsi="Times New Roman"/>
          <w:sz w:val="28"/>
          <w:szCs w:val="28"/>
          <w:lang w:val="kk-KZ"/>
        </w:rPr>
        <w:t xml:space="preserve">Сравнительная таблица толщины поглощения гетереоструктурами </w:t>
      </w:r>
      <w:r w:rsidRPr="00C96DFB">
        <w:rPr>
          <w:rFonts w:ascii="Times New Roman" w:hAnsi="Times New Roman"/>
          <w:sz w:val="28"/>
          <w:szCs w:val="28"/>
          <w:lang w:val="kk-KZ"/>
        </w:rPr>
        <w:t>SnO</w:t>
      </w:r>
      <w:r w:rsidRPr="00C96DFB">
        <w:rPr>
          <w:rFonts w:ascii="Times New Roman" w:hAnsi="Times New Roman"/>
          <w:sz w:val="28"/>
          <w:szCs w:val="28"/>
          <w:vertAlign w:val="subscript"/>
          <w:lang w:val="kk-KZ"/>
        </w:rPr>
        <w:t>2</w:t>
      </w:r>
      <w:r w:rsidRPr="00C96DFB">
        <w:rPr>
          <w:rFonts w:ascii="Times New Roman" w:hAnsi="Times New Roman"/>
          <w:sz w:val="28"/>
          <w:szCs w:val="28"/>
          <w:lang w:val="kk-KZ"/>
        </w:rPr>
        <w:t>/por-Si</w:t>
      </w:r>
    </w:p>
    <w:p w14:paraId="7BB583B1" w14:textId="77777777" w:rsidR="00183696" w:rsidRPr="005254E7" w:rsidRDefault="00183696" w:rsidP="0019735B">
      <w:pPr>
        <w:spacing w:after="0" w:line="240" w:lineRule="auto"/>
        <w:ind w:firstLine="709"/>
        <w:jc w:val="center"/>
        <w:rPr>
          <w:rFonts w:ascii="Times New Roman" w:hAnsi="Times New Roman"/>
          <w:sz w:val="28"/>
          <w:szCs w:val="28"/>
          <w:lang w:val="kk-KZ"/>
        </w:rPr>
      </w:pPr>
      <w:r>
        <w:rPr>
          <w:rFonts w:ascii="Times New Roman" w:hAnsi="Times New Roman"/>
          <w:sz w:val="28"/>
          <w:szCs w:val="28"/>
        </w:rPr>
        <w:t xml:space="preserve"> </w:t>
      </w:r>
    </w:p>
    <w:p w14:paraId="7D8A23CB" w14:textId="4C308281" w:rsidR="00183696" w:rsidRPr="00193411" w:rsidRDefault="00183696" w:rsidP="0019735B">
      <w:pPr>
        <w:spacing w:after="0" w:line="240" w:lineRule="auto"/>
        <w:ind w:firstLine="709"/>
        <w:jc w:val="both"/>
        <w:rPr>
          <w:rFonts w:ascii="Times New Roman" w:eastAsiaTheme="minorHAnsi" w:hAnsi="Times New Roman"/>
          <w:sz w:val="28"/>
          <w:szCs w:val="28"/>
        </w:rPr>
      </w:pPr>
      <w:r w:rsidRPr="00193411">
        <w:rPr>
          <w:rFonts w:ascii="Times New Roman" w:eastAsiaTheme="minorHAnsi" w:hAnsi="Times New Roman"/>
          <w:sz w:val="28"/>
          <w:szCs w:val="28"/>
        </w:rPr>
        <w:t xml:space="preserve">На основе </w:t>
      </w:r>
      <w:proofErr w:type="spellStart"/>
      <w:r w:rsidRPr="00193411">
        <w:rPr>
          <w:rFonts w:ascii="Times New Roman" w:eastAsiaTheme="minorHAnsi" w:hAnsi="Times New Roman"/>
          <w:sz w:val="28"/>
          <w:szCs w:val="28"/>
        </w:rPr>
        <w:t>эллипсометрических</w:t>
      </w:r>
      <w:proofErr w:type="spellEnd"/>
      <w:r w:rsidRPr="00193411">
        <w:rPr>
          <w:rFonts w:ascii="Times New Roman" w:eastAsiaTheme="minorHAnsi" w:hAnsi="Times New Roman"/>
          <w:sz w:val="28"/>
          <w:szCs w:val="28"/>
        </w:rPr>
        <w:t xml:space="preserve"> исследований сенсорных свойств в части определения глубины адсорбции газов были проанализированы структуры на основе пористого кремния, сформированного в различных электролитах (E </w:t>
      </w:r>
      <w:r w:rsidR="007C2DCF">
        <w:rPr>
          <w:rFonts w:ascii="Times New Roman" w:eastAsiaTheme="minorHAnsi" w:hAnsi="Times New Roman"/>
          <w:sz w:val="28"/>
          <w:szCs w:val="28"/>
        </w:rPr>
        <w:t>–</w:t>
      </w:r>
      <w:r w:rsidRPr="00193411">
        <w:rPr>
          <w:rFonts w:ascii="Times New Roman" w:eastAsiaTheme="minorHAnsi" w:hAnsi="Times New Roman"/>
          <w:sz w:val="28"/>
          <w:szCs w:val="28"/>
        </w:rPr>
        <w:t xml:space="preserve"> этанол, EE </w:t>
      </w:r>
      <w:r w:rsidR="007C2DCF">
        <w:rPr>
          <w:rFonts w:ascii="Times New Roman" w:eastAsiaTheme="minorHAnsi" w:hAnsi="Times New Roman"/>
          <w:sz w:val="28"/>
          <w:szCs w:val="28"/>
        </w:rPr>
        <w:t>–</w:t>
      </w:r>
      <w:r w:rsidRPr="00193411">
        <w:rPr>
          <w:rFonts w:ascii="Times New Roman" w:eastAsiaTheme="minorHAnsi" w:hAnsi="Times New Roman"/>
          <w:sz w:val="28"/>
          <w:szCs w:val="28"/>
        </w:rPr>
        <w:t xml:space="preserve"> </w:t>
      </w:r>
      <w:proofErr w:type="spellStart"/>
      <w:r w:rsidRPr="00193411">
        <w:rPr>
          <w:rFonts w:ascii="Times New Roman" w:eastAsiaTheme="minorHAnsi" w:hAnsi="Times New Roman"/>
          <w:sz w:val="28"/>
          <w:szCs w:val="28"/>
        </w:rPr>
        <w:t>этоксиэтанол</w:t>
      </w:r>
      <w:proofErr w:type="spellEnd"/>
      <w:r w:rsidRPr="00193411">
        <w:rPr>
          <w:rFonts w:ascii="Times New Roman" w:eastAsiaTheme="minorHAnsi" w:hAnsi="Times New Roman"/>
          <w:sz w:val="28"/>
          <w:szCs w:val="28"/>
        </w:rPr>
        <w:t xml:space="preserve">), с осаждённым диоксидом олова толщиной 100 и 300 нм. Сводная гистограмма глубины адсорбции позволяет наглядно оценить влияние технологических параметров формирования структуры и природы анализируемого газа на эффективность </w:t>
      </w:r>
      <w:proofErr w:type="spellStart"/>
      <w:r w:rsidRPr="00193411">
        <w:rPr>
          <w:rFonts w:ascii="Times New Roman" w:eastAsiaTheme="minorHAnsi" w:hAnsi="Times New Roman"/>
          <w:sz w:val="28"/>
          <w:szCs w:val="28"/>
        </w:rPr>
        <w:t>газочувствительного</w:t>
      </w:r>
      <w:proofErr w:type="spellEnd"/>
      <w:r w:rsidRPr="00193411">
        <w:rPr>
          <w:rFonts w:ascii="Times New Roman" w:eastAsiaTheme="minorHAnsi" w:hAnsi="Times New Roman"/>
          <w:sz w:val="28"/>
          <w:szCs w:val="28"/>
        </w:rPr>
        <w:t xml:space="preserve"> слоя</w:t>
      </w:r>
      <w:r>
        <w:rPr>
          <w:rFonts w:ascii="Times New Roman" w:eastAsiaTheme="minorHAnsi" w:hAnsi="Times New Roman"/>
          <w:sz w:val="28"/>
          <w:szCs w:val="28"/>
        </w:rPr>
        <w:t xml:space="preserve"> (Рисунок 3.2</w:t>
      </w:r>
      <w:r w:rsidR="008A32BA">
        <w:rPr>
          <w:rFonts w:ascii="Times New Roman" w:eastAsiaTheme="minorHAnsi" w:hAnsi="Times New Roman"/>
          <w:sz w:val="28"/>
          <w:szCs w:val="28"/>
        </w:rPr>
        <w:t>6</w:t>
      </w:r>
      <w:r>
        <w:rPr>
          <w:rFonts w:ascii="Times New Roman" w:eastAsiaTheme="minorHAnsi" w:hAnsi="Times New Roman"/>
          <w:sz w:val="28"/>
          <w:szCs w:val="28"/>
        </w:rPr>
        <w:t>)</w:t>
      </w:r>
      <w:r w:rsidRPr="00193411">
        <w:rPr>
          <w:rFonts w:ascii="Times New Roman" w:eastAsiaTheme="minorHAnsi" w:hAnsi="Times New Roman"/>
          <w:sz w:val="28"/>
          <w:szCs w:val="28"/>
        </w:rPr>
        <w:t>.</w:t>
      </w:r>
    </w:p>
    <w:p w14:paraId="378C24BF" w14:textId="77777777" w:rsidR="00183696" w:rsidRPr="00193411" w:rsidRDefault="00183696" w:rsidP="0019735B">
      <w:pPr>
        <w:spacing w:after="0" w:line="240" w:lineRule="auto"/>
        <w:ind w:firstLine="709"/>
        <w:jc w:val="both"/>
        <w:rPr>
          <w:rFonts w:ascii="Times New Roman" w:eastAsiaTheme="minorHAnsi" w:hAnsi="Times New Roman"/>
          <w:sz w:val="28"/>
          <w:szCs w:val="28"/>
        </w:rPr>
      </w:pPr>
      <w:r w:rsidRPr="00193411">
        <w:rPr>
          <w:rFonts w:ascii="Times New Roman" w:eastAsiaTheme="minorHAnsi" w:hAnsi="Times New Roman"/>
          <w:sz w:val="28"/>
          <w:szCs w:val="28"/>
        </w:rPr>
        <w:t xml:space="preserve">Установлено, что для всех исследованных образцов наименьшие значения глубины адсорбции наблюдаются при воздействии аммиака (NH₃). Это указывает на преимущественно поверхностный характер его взаимодействия с </w:t>
      </w:r>
      <w:proofErr w:type="spellStart"/>
      <w:r w:rsidRPr="00193411">
        <w:rPr>
          <w:rFonts w:ascii="Times New Roman" w:eastAsiaTheme="minorHAnsi" w:hAnsi="Times New Roman"/>
          <w:sz w:val="28"/>
          <w:szCs w:val="28"/>
        </w:rPr>
        <w:t>SnO</w:t>
      </w:r>
      <w:proofErr w:type="spellEnd"/>
      <w:r w:rsidRPr="00193411">
        <w:rPr>
          <w:rFonts w:ascii="Times New Roman" w:eastAsiaTheme="minorHAnsi" w:hAnsi="Times New Roman"/>
          <w:sz w:val="28"/>
          <w:szCs w:val="28"/>
        </w:rPr>
        <w:t>₂ и меньшую степень проникновения молекул в объём чувствительного слоя. В отличие от аммиака, пары этанола (C₂H₅OH) и пропанола (C₃H₇OH) характеризуются значительно большей глубиной адсорбции, что связано с их более сложной молекулярной структурой, наличием гидроксильной группы и усиленными процессами физико-химического взаимодействия с поверхностью и объёмом оксидного слоя.</w:t>
      </w:r>
    </w:p>
    <w:p w14:paraId="166A92EC" w14:textId="568E1F7B" w:rsidR="00183696" w:rsidRPr="00193411" w:rsidRDefault="00183696" w:rsidP="0019735B">
      <w:pPr>
        <w:spacing w:after="0" w:line="240" w:lineRule="auto"/>
        <w:ind w:firstLine="709"/>
        <w:jc w:val="both"/>
        <w:rPr>
          <w:rFonts w:ascii="Times New Roman" w:eastAsiaTheme="minorHAnsi" w:hAnsi="Times New Roman"/>
          <w:sz w:val="28"/>
          <w:szCs w:val="28"/>
        </w:rPr>
      </w:pPr>
      <w:r w:rsidRPr="00193411">
        <w:rPr>
          <w:rFonts w:ascii="Times New Roman" w:eastAsiaTheme="minorHAnsi" w:hAnsi="Times New Roman"/>
          <w:sz w:val="28"/>
          <w:szCs w:val="28"/>
        </w:rPr>
        <w:t>Существенное влияние на сенсорные характеристики оказывает толщина слоя диоксида олова. Переход от толщины 100 нм к 300 нм приводит к заметному увеличению глубины адсорбции</w:t>
      </w:r>
      <w:r w:rsidR="00A075E0">
        <w:rPr>
          <w:rFonts w:ascii="Times New Roman" w:eastAsiaTheme="minorHAnsi" w:hAnsi="Times New Roman"/>
          <w:sz w:val="28"/>
          <w:szCs w:val="28"/>
        </w:rPr>
        <w:t xml:space="preserve"> (более 50%)</w:t>
      </w:r>
      <w:r w:rsidRPr="00193411">
        <w:rPr>
          <w:rFonts w:ascii="Times New Roman" w:eastAsiaTheme="minorHAnsi" w:hAnsi="Times New Roman"/>
          <w:sz w:val="28"/>
          <w:szCs w:val="28"/>
        </w:rPr>
        <w:t xml:space="preserve"> для всех исследованных газов, особенно для спиртов. Для образцов Sn300E и Sn300EE глубина адсорбции этанола и пропанола возрастает более чем в два раза по сравнению с образцами Sn100E и Sn100EE. Это свидетельствует о возрастании роли объёмных процессов адсорбции и диффузии газа в пористой структуре </w:t>
      </w:r>
      <w:proofErr w:type="spellStart"/>
      <w:r w:rsidRPr="00193411">
        <w:rPr>
          <w:rFonts w:ascii="Times New Roman" w:eastAsiaTheme="minorHAnsi" w:hAnsi="Times New Roman"/>
          <w:sz w:val="28"/>
          <w:szCs w:val="28"/>
        </w:rPr>
        <w:t>SnO</w:t>
      </w:r>
      <w:proofErr w:type="spellEnd"/>
      <w:r w:rsidRPr="00193411">
        <w:rPr>
          <w:rFonts w:ascii="Times New Roman" w:eastAsiaTheme="minorHAnsi" w:hAnsi="Times New Roman"/>
          <w:sz w:val="28"/>
          <w:szCs w:val="28"/>
        </w:rPr>
        <w:t xml:space="preserve">₂ при </w:t>
      </w:r>
      <w:r w:rsidRPr="00193411">
        <w:rPr>
          <w:rFonts w:ascii="Times New Roman" w:eastAsiaTheme="minorHAnsi" w:hAnsi="Times New Roman"/>
          <w:sz w:val="28"/>
          <w:szCs w:val="28"/>
        </w:rPr>
        <w:lastRenderedPageBreak/>
        <w:t>увеличении толщины чувствительного слоя, что является важным фактором повышения сенсорного отклика.</w:t>
      </w:r>
    </w:p>
    <w:p w14:paraId="119331EB" w14:textId="77777777" w:rsidR="00183696" w:rsidRPr="00193411" w:rsidRDefault="00183696" w:rsidP="0019735B">
      <w:pPr>
        <w:spacing w:after="0" w:line="240" w:lineRule="auto"/>
        <w:ind w:firstLine="709"/>
        <w:jc w:val="both"/>
        <w:rPr>
          <w:rFonts w:ascii="Times New Roman" w:eastAsiaTheme="minorHAnsi" w:hAnsi="Times New Roman"/>
          <w:sz w:val="28"/>
          <w:szCs w:val="28"/>
        </w:rPr>
      </w:pPr>
      <w:r w:rsidRPr="00193411">
        <w:rPr>
          <w:rFonts w:ascii="Times New Roman" w:eastAsiaTheme="minorHAnsi" w:hAnsi="Times New Roman"/>
          <w:sz w:val="28"/>
          <w:szCs w:val="28"/>
        </w:rPr>
        <w:t xml:space="preserve">Кроме того, выявлено влияние типа электролита, использованного при формировании пористого кремния. Образцы, полученные в </w:t>
      </w:r>
      <w:proofErr w:type="spellStart"/>
      <w:r w:rsidRPr="00193411">
        <w:rPr>
          <w:rFonts w:ascii="Times New Roman" w:eastAsiaTheme="minorHAnsi" w:hAnsi="Times New Roman"/>
          <w:sz w:val="28"/>
          <w:szCs w:val="28"/>
        </w:rPr>
        <w:t>этоксиэтаноле</w:t>
      </w:r>
      <w:proofErr w:type="spellEnd"/>
      <w:r w:rsidRPr="00193411">
        <w:rPr>
          <w:rFonts w:ascii="Times New Roman" w:eastAsiaTheme="minorHAnsi" w:hAnsi="Times New Roman"/>
          <w:sz w:val="28"/>
          <w:szCs w:val="28"/>
        </w:rPr>
        <w:t xml:space="preserve"> (EE), демонстрируют несколько большие значения глубины адсорбции по сравнению с аналогичными структурами, сформированными в этаноле (E). Данный эффект может быть обусловлен различиями в морфологии пористого кремния, такими как размер и распределение пор, а также степень их открытости, что влияет на формирование слоя </w:t>
      </w:r>
      <w:proofErr w:type="spellStart"/>
      <w:r w:rsidRPr="00193411">
        <w:rPr>
          <w:rFonts w:ascii="Times New Roman" w:eastAsiaTheme="minorHAnsi" w:hAnsi="Times New Roman"/>
          <w:sz w:val="28"/>
          <w:szCs w:val="28"/>
        </w:rPr>
        <w:t>SnO</w:t>
      </w:r>
      <w:proofErr w:type="spellEnd"/>
      <w:r w:rsidRPr="00193411">
        <w:rPr>
          <w:rFonts w:ascii="Times New Roman" w:eastAsiaTheme="minorHAnsi" w:hAnsi="Times New Roman"/>
          <w:sz w:val="28"/>
          <w:szCs w:val="28"/>
        </w:rPr>
        <w:t>₂ и доступность активных адсорбционных центров.</w:t>
      </w:r>
    </w:p>
    <w:p w14:paraId="56EEB11A" w14:textId="77777777" w:rsidR="00183696" w:rsidRPr="00193411" w:rsidRDefault="00183696" w:rsidP="0019735B">
      <w:pPr>
        <w:spacing w:after="0" w:line="240" w:lineRule="auto"/>
        <w:ind w:firstLine="709"/>
        <w:jc w:val="both"/>
        <w:rPr>
          <w:rFonts w:ascii="Times New Roman" w:eastAsiaTheme="minorHAnsi" w:hAnsi="Times New Roman"/>
          <w:sz w:val="28"/>
          <w:szCs w:val="28"/>
        </w:rPr>
      </w:pPr>
      <w:r w:rsidRPr="00193411">
        <w:rPr>
          <w:rFonts w:ascii="Times New Roman" w:eastAsiaTheme="minorHAnsi" w:hAnsi="Times New Roman"/>
          <w:sz w:val="28"/>
          <w:szCs w:val="28"/>
        </w:rPr>
        <w:t xml:space="preserve">Таким образом, </w:t>
      </w:r>
      <w:proofErr w:type="spellStart"/>
      <w:r w:rsidRPr="00193411">
        <w:rPr>
          <w:rFonts w:ascii="Times New Roman" w:eastAsiaTheme="minorHAnsi" w:hAnsi="Times New Roman"/>
          <w:sz w:val="28"/>
          <w:szCs w:val="28"/>
        </w:rPr>
        <w:t>эллипсометрический</w:t>
      </w:r>
      <w:proofErr w:type="spellEnd"/>
      <w:r w:rsidRPr="00193411">
        <w:rPr>
          <w:rFonts w:ascii="Times New Roman" w:eastAsiaTheme="minorHAnsi" w:hAnsi="Times New Roman"/>
          <w:sz w:val="28"/>
          <w:szCs w:val="28"/>
        </w:rPr>
        <w:t xml:space="preserve"> анализ глубины адсорбции подтверждает, что сенсорные свойства структур </w:t>
      </w:r>
      <w:proofErr w:type="spellStart"/>
      <w:r w:rsidRPr="00193411">
        <w:rPr>
          <w:rFonts w:ascii="Times New Roman" w:eastAsiaTheme="minorHAnsi" w:hAnsi="Times New Roman"/>
          <w:sz w:val="28"/>
          <w:szCs w:val="28"/>
        </w:rPr>
        <w:t>SnO</w:t>
      </w:r>
      <w:proofErr w:type="spellEnd"/>
      <w:r w:rsidRPr="00193411">
        <w:rPr>
          <w:rFonts w:ascii="Times New Roman" w:eastAsiaTheme="minorHAnsi" w:hAnsi="Times New Roman"/>
          <w:sz w:val="28"/>
          <w:szCs w:val="28"/>
        </w:rPr>
        <w:t>₂/</w:t>
      </w:r>
      <w:proofErr w:type="spellStart"/>
      <w:r w:rsidRPr="00193411">
        <w:rPr>
          <w:rFonts w:ascii="Times New Roman" w:eastAsiaTheme="minorHAnsi" w:hAnsi="Times New Roman"/>
          <w:sz w:val="28"/>
          <w:szCs w:val="28"/>
        </w:rPr>
        <w:t>por-Si</w:t>
      </w:r>
      <w:proofErr w:type="spellEnd"/>
      <w:r w:rsidRPr="00193411">
        <w:rPr>
          <w:rFonts w:ascii="Times New Roman" w:eastAsiaTheme="minorHAnsi" w:hAnsi="Times New Roman"/>
          <w:sz w:val="28"/>
          <w:szCs w:val="28"/>
        </w:rPr>
        <w:t xml:space="preserve"> определяются совокупным влиянием технологии получения пористого кремния, толщины оксидного слоя и природы детектируемого газа. Полученные результаты демонстрируют перспективность использования пористого кремния, сформированного в </w:t>
      </w:r>
      <w:proofErr w:type="spellStart"/>
      <w:r w:rsidRPr="00193411">
        <w:rPr>
          <w:rFonts w:ascii="Times New Roman" w:eastAsiaTheme="minorHAnsi" w:hAnsi="Times New Roman"/>
          <w:sz w:val="28"/>
          <w:szCs w:val="28"/>
        </w:rPr>
        <w:t>этоксиэтаноле</w:t>
      </w:r>
      <w:proofErr w:type="spellEnd"/>
      <w:r w:rsidRPr="00193411">
        <w:rPr>
          <w:rFonts w:ascii="Times New Roman" w:eastAsiaTheme="minorHAnsi" w:hAnsi="Times New Roman"/>
          <w:sz w:val="28"/>
          <w:szCs w:val="28"/>
        </w:rPr>
        <w:t xml:space="preserve">, и увеличенных толщин </w:t>
      </w:r>
      <w:proofErr w:type="spellStart"/>
      <w:r w:rsidRPr="00193411">
        <w:rPr>
          <w:rFonts w:ascii="Times New Roman" w:eastAsiaTheme="minorHAnsi" w:hAnsi="Times New Roman"/>
          <w:sz w:val="28"/>
          <w:szCs w:val="28"/>
        </w:rPr>
        <w:t>SnO</w:t>
      </w:r>
      <w:proofErr w:type="spellEnd"/>
      <w:r w:rsidRPr="00193411">
        <w:rPr>
          <w:rFonts w:ascii="Times New Roman" w:eastAsiaTheme="minorHAnsi" w:hAnsi="Times New Roman"/>
          <w:sz w:val="28"/>
          <w:szCs w:val="28"/>
        </w:rPr>
        <w:t>₂ для создания газовых сенсоров с повышенной чувствительностью и селективностью к органическим парам.</w:t>
      </w:r>
    </w:p>
    <w:p w14:paraId="508B1350" w14:textId="77777777" w:rsidR="0020134B" w:rsidRDefault="0020134B" w:rsidP="0020134B">
      <w:pPr>
        <w:spacing w:after="0" w:line="240" w:lineRule="auto"/>
        <w:rPr>
          <w:rFonts w:ascii="Times New Roman" w:eastAsiaTheme="minorHAnsi" w:hAnsi="Times New Roman"/>
          <w:sz w:val="28"/>
          <w:szCs w:val="28"/>
        </w:rPr>
      </w:pPr>
    </w:p>
    <w:p w14:paraId="1307E1F4" w14:textId="30741BA4" w:rsidR="00F227D1" w:rsidRPr="007562C6" w:rsidRDefault="0035268E" w:rsidP="0035268E">
      <w:pPr>
        <w:spacing w:after="160" w:line="278" w:lineRule="auto"/>
        <w:rPr>
          <w:rFonts w:ascii="Times New Roman" w:eastAsiaTheme="minorHAnsi" w:hAnsi="Times New Roman"/>
          <w:sz w:val="28"/>
          <w:szCs w:val="28"/>
        </w:rPr>
      </w:pPr>
      <w:r>
        <w:rPr>
          <w:rFonts w:ascii="Times New Roman" w:eastAsiaTheme="minorHAnsi" w:hAnsi="Times New Roman"/>
          <w:sz w:val="28"/>
          <w:szCs w:val="28"/>
        </w:rPr>
        <w:br w:type="page"/>
      </w:r>
    </w:p>
    <w:p w14:paraId="7823E117" w14:textId="7C8D372F" w:rsidR="00183696" w:rsidRPr="0020134B" w:rsidRDefault="00183696" w:rsidP="0020134B">
      <w:pPr>
        <w:spacing w:after="0" w:line="240" w:lineRule="auto"/>
        <w:ind w:firstLine="709"/>
        <w:rPr>
          <w:rFonts w:ascii="Times New Roman" w:eastAsiaTheme="minorHAnsi" w:hAnsi="Times New Roman"/>
          <w:sz w:val="28"/>
          <w:szCs w:val="28"/>
        </w:rPr>
      </w:pPr>
      <w:r w:rsidRPr="00492C08">
        <w:rPr>
          <w:rFonts w:ascii="Times New Roman" w:hAnsi="Times New Roman"/>
          <w:b/>
          <w:bCs/>
          <w:sz w:val="28"/>
          <w:szCs w:val="28"/>
          <w:lang w:val="kk-KZ"/>
        </w:rPr>
        <w:lastRenderedPageBreak/>
        <w:t>3.</w:t>
      </w:r>
      <w:r w:rsidRPr="007A217B">
        <w:rPr>
          <w:rFonts w:ascii="Times New Roman" w:hAnsi="Times New Roman"/>
          <w:b/>
          <w:bCs/>
          <w:sz w:val="28"/>
          <w:szCs w:val="28"/>
        </w:rPr>
        <w:t>3</w:t>
      </w:r>
      <w:r w:rsidRPr="00492C08">
        <w:rPr>
          <w:rFonts w:ascii="Times New Roman" w:hAnsi="Times New Roman"/>
          <w:b/>
          <w:bCs/>
          <w:sz w:val="28"/>
          <w:szCs w:val="28"/>
          <w:lang w:val="kk-KZ"/>
        </w:rPr>
        <w:t xml:space="preserve"> </w:t>
      </w:r>
      <w:r w:rsidR="00B05A26">
        <w:rPr>
          <w:rFonts w:ascii="Times New Roman" w:hAnsi="Times New Roman"/>
          <w:b/>
          <w:bCs/>
          <w:sz w:val="28"/>
          <w:szCs w:val="28"/>
        </w:rPr>
        <w:t xml:space="preserve">Результаты </w:t>
      </w:r>
      <w:r w:rsidR="00B05A26">
        <w:rPr>
          <w:rFonts w:ascii="Times New Roman" w:hAnsi="Times New Roman"/>
          <w:b/>
          <w:bCs/>
          <w:sz w:val="28"/>
          <w:szCs w:val="28"/>
          <w:lang w:val="en-US"/>
        </w:rPr>
        <w:t>DFT</w:t>
      </w:r>
      <w:r w:rsidR="00B05A26">
        <w:rPr>
          <w:rFonts w:ascii="Times New Roman" w:hAnsi="Times New Roman"/>
          <w:b/>
          <w:bCs/>
          <w:sz w:val="28"/>
          <w:szCs w:val="28"/>
        </w:rPr>
        <w:t xml:space="preserve"> моделирования </w:t>
      </w:r>
    </w:p>
    <w:p w14:paraId="137F2898" w14:textId="77777777" w:rsidR="00183696" w:rsidRPr="0097316A" w:rsidRDefault="00183696" w:rsidP="0019735B">
      <w:pPr>
        <w:spacing w:after="0" w:line="240" w:lineRule="auto"/>
        <w:ind w:firstLine="709"/>
        <w:jc w:val="both"/>
        <w:rPr>
          <w:rFonts w:ascii="Times New Roman" w:eastAsiaTheme="minorHAnsi" w:hAnsi="Times New Roman"/>
          <w:sz w:val="28"/>
          <w:szCs w:val="28"/>
        </w:rPr>
      </w:pPr>
    </w:p>
    <w:p w14:paraId="1044FECD" w14:textId="77777777" w:rsidR="00183696" w:rsidRPr="0097316A" w:rsidRDefault="00183696" w:rsidP="0019735B">
      <w:pPr>
        <w:spacing w:after="0" w:line="240" w:lineRule="auto"/>
        <w:ind w:firstLine="709"/>
        <w:jc w:val="both"/>
        <w:rPr>
          <w:rFonts w:ascii="Times New Roman" w:eastAsiaTheme="minorHAnsi" w:hAnsi="Times New Roman"/>
          <w:b/>
          <w:bCs/>
          <w:sz w:val="28"/>
          <w:szCs w:val="28"/>
        </w:rPr>
      </w:pPr>
      <w:r w:rsidRPr="0097316A">
        <w:rPr>
          <w:rFonts w:ascii="Times New Roman" w:eastAsiaTheme="minorHAnsi" w:hAnsi="Times New Roman"/>
          <w:b/>
          <w:bCs/>
          <w:sz w:val="28"/>
          <w:szCs w:val="28"/>
        </w:rPr>
        <w:t xml:space="preserve">3.3.1 </w:t>
      </w:r>
      <w:r>
        <w:rPr>
          <w:rFonts w:ascii="Times New Roman" w:eastAsiaTheme="minorHAnsi" w:hAnsi="Times New Roman"/>
          <w:b/>
          <w:bCs/>
          <w:sz w:val="28"/>
          <w:szCs w:val="28"/>
        </w:rPr>
        <w:t>Общие сведения</w:t>
      </w:r>
      <w:r w:rsidRPr="0097316A">
        <w:rPr>
          <w:rFonts w:ascii="Times New Roman" w:eastAsiaTheme="minorHAnsi" w:hAnsi="Times New Roman"/>
          <w:b/>
          <w:bCs/>
          <w:sz w:val="28"/>
          <w:szCs w:val="28"/>
        </w:rPr>
        <w:t xml:space="preserve"> </w:t>
      </w:r>
    </w:p>
    <w:p w14:paraId="41EFBF10" w14:textId="5743B02B" w:rsidR="00183696" w:rsidRPr="00E61CC5" w:rsidRDefault="00183696" w:rsidP="0019735B">
      <w:pPr>
        <w:spacing w:after="0" w:line="240" w:lineRule="auto"/>
        <w:ind w:firstLine="709"/>
        <w:jc w:val="both"/>
        <w:rPr>
          <w:rFonts w:ascii="Times New Roman" w:eastAsiaTheme="minorHAnsi" w:hAnsi="Times New Roman"/>
          <w:sz w:val="28"/>
          <w:szCs w:val="28"/>
        </w:rPr>
      </w:pPr>
      <w:r w:rsidRPr="0097316A">
        <w:rPr>
          <w:rFonts w:ascii="Times New Roman" w:eastAsiaTheme="minorHAnsi" w:hAnsi="Times New Roman"/>
          <w:sz w:val="28"/>
          <w:szCs w:val="28"/>
        </w:rPr>
        <w:t xml:space="preserve">Для выяснения механизмов взаимодействия </w:t>
      </w:r>
      <w:r w:rsidRPr="0097316A">
        <w:rPr>
          <w:rFonts w:ascii="Times New Roman" w:eastAsiaTheme="minorHAnsi" w:hAnsi="Times New Roman"/>
          <w:sz w:val="28"/>
          <w:szCs w:val="28"/>
          <w:lang w:val="en-US"/>
        </w:rPr>
        <w:t>NH</w:t>
      </w:r>
      <w:r w:rsidRPr="0097316A">
        <w:rPr>
          <w:rFonts w:ascii="Times New Roman" w:eastAsiaTheme="minorHAnsi" w:hAnsi="Times New Roman"/>
          <w:sz w:val="28"/>
          <w:szCs w:val="28"/>
        </w:rPr>
        <w:t xml:space="preserve">₃, </w:t>
      </w:r>
      <w:r w:rsidRPr="0097316A">
        <w:rPr>
          <w:rFonts w:ascii="Times New Roman" w:eastAsiaTheme="minorHAnsi" w:hAnsi="Times New Roman"/>
          <w:sz w:val="28"/>
          <w:szCs w:val="28"/>
          <w:lang w:val="en-US"/>
        </w:rPr>
        <w:t>C</w:t>
      </w:r>
      <w:r w:rsidRPr="0097316A">
        <w:rPr>
          <w:rFonts w:ascii="Times New Roman" w:eastAsiaTheme="minorHAnsi" w:hAnsi="Times New Roman"/>
          <w:sz w:val="28"/>
          <w:szCs w:val="28"/>
        </w:rPr>
        <w:t>₂</w:t>
      </w:r>
      <w:r w:rsidRPr="0097316A">
        <w:rPr>
          <w:rFonts w:ascii="Times New Roman" w:eastAsiaTheme="minorHAnsi" w:hAnsi="Times New Roman"/>
          <w:sz w:val="28"/>
          <w:szCs w:val="28"/>
          <w:lang w:val="en-US"/>
        </w:rPr>
        <w:t>H</w:t>
      </w:r>
      <w:r w:rsidRPr="0097316A">
        <w:rPr>
          <w:rFonts w:ascii="Times New Roman" w:eastAsiaTheme="minorHAnsi" w:hAnsi="Times New Roman"/>
          <w:sz w:val="28"/>
          <w:szCs w:val="28"/>
        </w:rPr>
        <w:t>₅</w:t>
      </w:r>
      <w:r w:rsidRPr="0097316A">
        <w:rPr>
          <w:rFonts w:ascii="Times New Roman" w:eastAsiaTheme="minorHAnsi" w:hAnsi="Times New Roman"/>
          <w:sz w:val="28"/>
          <w:szCs w:val="28"/>
          <w:lang w:val="en-US"/>
        </w:rPr>
        <w:t>OH</w:t>
      </w:r>
      <w:r w:rsidRPr="0097316A">
        <w:rPr>
          <w:rFonts w:ascii="Times New Roman" w:eastAsiaTheme="minorHAnsi" w:hAnsi="Times New Roman"/>
          <w:sz w:val="28"/>
          <w:szCs w:val="28"/>
        </w:rPr>
        <w:t xml:space="preserve"> и </w:t>
      </w:r>
      <w:r w:rsidRPr="0097316A">
        <w:rPr>
          <w:rFonts w:ascii="Times New Roman" w:eastAsiaTheme="minorHAnsi" w:hAnsi="Times New Roman"/>
          <w:sz w:val="28"/>
          <w:szCs w:val="28"/>
          <w:lang w:val="en-US"/>
        </w:rPr>
        <w:t>C</w:t>
      </w:r>
      <w:r w:rsidRPr="0097316A">
        <w:rPr>
          <w:rFonts w:ascii="Times New Roman" w:eastAsiaTheme="minorHAnsi" w:hAnsi="Times New Roman"/>
          <w:sz w:val="28"/>
          <w:szCs w:val="28"/>
        </w:rPr>
        <w:t>₃</w:t>
      </w:r>
      <w:r w:rsidRPr="0097316A">
        <w:rPr>
          <w:rFonts w:ascii="Times New Roman" w:eastAsiaTheme="minorHAnsi" w:hAnsi="Times New Roman"/>
          <w:sz w:val="28"/>
          <w:szCs w:val="28"/>
          <w:lang w:val="en-US"/>
        </w:rPr>
        <w:t>H</w:t>
      </w:r>
      <w:r w:rsidRPr="0097316A">
        <w:rPr>
          <w:rFonts w:ascii="Times New Roman" w:eastAsiaTheme="minorHAnsi" w:hAnsi="Times New Roman"/>
          <w:sz w:val="28"/>
          <w:szCs w:val="28"/>
        </w:rPr>
        <w:t>₇</w:t>
      </w:r>
      <w:r w:rsidRPr="0097316A">
        <w:rPr>
          <w:rFonts w:ascii="Times New Roman" w:eastAsiaTheme="minorHAnsi" w:hAnsi="Times New Roman"/>
          <w:sz w:val="28"/>
          <w:szCs w:val="28"/>
          <w:lang w:val="en-US"/>
        </w:rPr>
        <w:t>OH</w:t>
      </w:r>
      <w:r w:rsidRPr="0097316A">
        <w:rPr>
          <w:rFonts w:ascii="Times New Roman" w:eastAsiaTheme="minorHAnsi" w:hAnsi="Times New Roman"/>
          <w:sz w:val="28"/>
          <w:szCs w:val="28"/>
        </w:rPr>
        <w:t xml:space="preserve"> с поверхностью </w:t>
      </w:r>
      <w:proofErr w:type="spellStart"/>
      <w:r w:rsidRPr="0097316A">
        <w:rPr>
          <w:rFonts w:ascii="Times New Roman" w:eastAsiaTheme="minorHAnsi" w:hAnsi="Times New Roman"/>
          <w:sz w:val="28"/>
          <w:szCs w:val="28"/>
          <w:lang w:val="en-US"/>
        </w:rPr>
        <w:t>SnO</w:t>
      </w:r>
      <w:proofErr w:type="spellEnd"/>
      <w:r w:rsidRPr="0097316A">
        <w:rPr>
          <w:rFonts w:ascii="Times New Roman" w:eastAsiaTheme="minorHAnsi" w:hAnsi="Times New Roman"/>
          <w:sz w:val="28"/>
          <w:szCs w:val="28"/>
        </w:rPr>
        <w:t xml:space="preserve">₂ на атомном уровне были проведены расчеты методом </w:t>
      </w:r>
      <w:r w:rsidRPr="0097316A">
        <w:rPr>
          <w:rFonts w:ascii="Times New Roman" w:eastAsiaTheme="minorHAnsi" w:hAnsi="Times New Roman"/>
          <w:sz w:val="28"/>
          <w:szCs w:val="28"/>
          <w:lang w:val="en-US"/>
        </w:rPr>
        <w:t>DFT</w:t>
      </w:r>
      <w:r w:rsidRPr="0097316A">
        <w:rPr>
          <w:rFonts w:ascii="Times New Roman" w:eastAsiaTheme="minorHAnsi" w:hAnsi="Times New Roman"/>
          <w:sz w:val="28"/>
          <w:szCs w:val="28"/>
        </w:rPr>
        <w:t xml:space="preserve">. Для исследования механизмов адсорбции на атомном уровне </w:t>
      </w:r>
      <w:proofErr w:type="spellStart"/>
      <w:r w:rsidRPr="0097316A">
        <w:rPr>
          <w:rFonts w:ascii="Times New Roman" w:eastAsiaTheme="minorHAnsi" w:hAnsi="Times New Roman"/>
          <w:sz w:val="28"/>
          <w:szCs w:val="28"/>
          <w:lang w:val="en-US"/>
        </w:rPr>
        <w:t>SnO</w:t>
      </w:r>
      <w:proofErr w:type="spellEnd"/>
      <w:r w:rsidRPr="0097316A">
        <w:rPr>
          <w:rFonts w:ascii="Times New Roman" w:eastAsiaTheme="minorHAnsi" w:hAnsi="Times New Roman"/>
          <w:sz w:val="28"/>
          <w:szCs w:val="28"/>
        </w:rPr>
        <w:t xml:space="preserve">₂ был смоделирован как конечный </w:t>
      </w:r>
      <w:proofErr w:type="spellStart"/>
      <w:r w:rsidRPr="0097316A">
        <w:rPr>
          <w:rFonts w:ascii="Times New Roman" w:eastAsiaTheme="minorHAnsi" w:hAnsi="Times New Roman"/>
          <w:sz w:val="28"/>
          <w:szCs w:val="28"/>
        </w:rPr>
        <w:t>нанокластер</w:t>
      </w:r>
      <w:proofErr w:type="spellEnd"/>
      <w:r w:rsidRPr="0097316A">
        <w:rPr>
          <w:rFonts w:ascii="Times New Roman" w:eastAsiaTheme="minorHAnsi" w:hAnsi="Times New Roman"/>
          <w:sz w:val="28"/>
          <w:szCs w:val="28"/>
        </w:rPr>
        <w:t xml:space="preserve">, представляющий наиболее стабильную </w:t>
      </w:r>
      <w:proofErr w:type="spellStart"/>
      <w:r w:rsidRPr="0097316A">
        <w:rPr>
          <w:rFonts w:ascii="Times New Roman" w:eastAsiaTheme="minorHAnsi" w:hAnsi="Times New Roman"/>
          <w:sz w:val="28"/>
          <w:szCs w:val="28"/>
        </w:rPr>
        <w:t>рутильную</w:t>
      </w:r>
      <w:proofErr w:type="spellEnd"/>
      <w:r w:rsidRPr="0097316A">
        <w:rPr>
          <w:rFonts w:ascii="Times New Roman" w:eastAsiaTheme="minorHAnsi" w:hAnsi="Times New Roman"/>
          <w:sz w:val="28"/>
          <w:szCs w:val="28"/>
        </w:rPr>
        <w:t xml:space="preserve"> фазу. Кластер был завершен стехиометрическими атомами кислорода для сохранения нейтральности заряда и воспроизведения координационно ненасыщенных поверхностных участков </w:t>
      </w:r>
      <w:r w:rsidRPr="0097316A">
        <w:rPr>
          <w:rFonts w:ascii="Times New Roman" w:eastAsiaTheme="minorHAnsi" w:hAnsi="Times New Roman"/>
          <w:sz w:val="28"/>
          <w:szCs w:val="28"/>
          <w:lang w:val="en-US"/>
        </w:rPr>
        <w:t>Sn</w:t>
      </w:r>
      <w:r w:rsidRPr="0097316A">
        <w:rPr>
          <w:rFonts w:ascii="Times New Roman" w:eastAsiaTheme="minorHAnsi" w:hAnsi="Times New Roman"/>
          <w:sz w:val="28"/>
          <w:szCs w:val="28"/>
        </w:rPr>
        <w:t xml:space="preserve">, которые действуют как первичные центры адсорбции. Геометрия исходного кластера </w:t>
      </w:r>
      <w:proofErr w:type="spellStart"/>
      <w:r w:rsidRPr="0097316A">
        <w:rPr>
          <w:rFonts w:ascii="Times New Roman" w:eastAsiaTheme="minorHAnsi" w:hAnsi="Times New Roman"/>
          <w:sz w:val="28"/>
          <w:szCs w:val="28"/>
          <w:lang w:val="en-US"/>
        </w:rPr>
        <w:t>SnO</w:t>
      </w:r>
      <w:proofErr w:type="spellEnd"/>
      <w:r w:rsidRPr="0097316A">
        <w:rPr>
          <w:rFonts w:ascii="Times New Roman" w:eastAsiaTheme="minorHAnsi" w:hAnsi="Times New Roman"/>
          <w:sz w:val="28"/>
          <w:szCs w:val="28"/>
        </w:rPr>
        <w:t>₂ была полностью оптимизирована перед исследованиями адсорбции. Молекулы-зонды (</w:t>
      </w:r>
      <w:r w:rsidRPr="0097316A">
        <w:rPr>
          <w:rFonts w:ascii="Times New Roman" w:eastAsiaTheme="minorHAnsi" w:hAnsi="Times New Roman"/>
          <w:sz w:val="28"/>
          <w:szCs w:val="28"/>
          <w:lang w:val="en-US"/>
        </w:rPr>
        <w:t>NH</w:t>
      </w:r>
      <w:r w:rsidRPr="0097316A">
        <w:rPr>
          <w:rFonts w:ascii="Times New Roman" w:eastAsiaTheme="minorHAnsi" w:hAnsi="Times New Roman"/>
          <w:sz w:val="28"/>
          <w:szCs w:val="28"/>
        </w:rPr>
        <w:t xml:space="preserve">₃, </w:t>
      </w:r>
      <w:r w:rsidRPr="0097316A">
        <w:rPr>
          <w:rFonts w:ascii="Times New Roman" w:eastAsiaTheme="minorHAnsi" w:hAnsi="Times New Roman"/>
          <w:sz w:val="28"/>
          <w:szCs w:val="28"/>
          <w:lang w:val="en-US"/>
        </w:rPr>
        <w:t>C</w:t>
      </w:r>
      <w:r w:rsidRPr="0097316A">
        <w:rPr>
          <w:rFonts w:ascii="Times New Roman" w:eastAsiaTheme="minorHAnsi" w:hAnsi="Times New Roman"/>
          <w:sz w:val="28"/>
          <w:szCs w:val="28"/>
        </w:rPr>
        <w:t>₂</w:t>
      </w:r>
      <w:r w:rsidRPr="0097316A">
        <w:rPr>
          <w:rFonts w:ascii="Times New Roman" w:eastAsiaTheme="minorHAnsi" w:hAnsi="Times New Roman"/>
          <w:sz w:val="28"/>
          <w:szCs w:val="28"/>
          <w:lang w:val="en-US"/>
        </w:rPr>
        <w:t>H</w:t>
      </w:r>
      <w:r w:rsidRPr="0097316A">
        <w:rPr>
          <w:rFonts w:ascii="Times New Roman" w:eastAsiaTheme="minorHAnsi" w:hAnsi="Times New Roman"/>
          <w:sz w:val="28"/>
          <w:szCs w:val="28"/>
        </w:rPr>
        <w:t>₅</w:t>
      </w:r>
      <w:r w:rsidRPr="0097316A">
        <w:rPr>
          <w:rFonts w:ascii="Times New Roman" w:eastAsiaTheme="minorHAnsi" w:hAnsi="Times New Roman"/>
          <w:sz w:val="28"/>
          <w:szCs w:val="28"/>
          <w:lang w:val="en-US"/>
        </w:rPr>
        <w:t>OH</w:t>
      </w:r>
      <w:r w:rsidRPr="0097316A">
        <w:rPr>
          <w:rFonts w:ascii="Times New Roman" w:eastAsiaTheme="minorHAnsi" w:hAnsi="Times New Roman"/>
          <w:sz w:val="28"/>
          <w:szCs w:val="28"/>
        </w:rPr>
        <w:t xml:space="preserve"> и </w:t>
      </w:r>
      <w:r w:rsidRPr="0097316A">
        <w:rPr>
          <w:rFonts w:ascii="Times New Roman" w:eastAsiaTheme="minorHAnsi" w:hAnsi="Times New Roman"/>
          <w:sz w:val="28"/>
          <w:szCs w:val="28"/>
          <w:lang w:val="en-US"/>
        </w:rPr>
        <w:t>C</w:t>
      </w:r>
      <w:r w:rsidRPr="0097316A">
        <w:rPr>
          <w:rFonts w:ascii="Times New Roman" w:eastAsiaTheme="minorHAnsi" w:hAnsi="Times New Roman"/>
          <w:sz w:val="28"/>
          <w:szCs w:val="28"/>
        </w:rPr>
        <w:t>₃</w:t>
      </w:r>
      <w:r w:rsidRPr="0097316A">
        <w:rPr>
          <w:rFonts w:ascii="Times New Roman" w:eastAsiaTheme="minorHAnsi" w:hAnsi="Times New Roman"/>
          <w:sz w:val="28"/>
          <w:szCs w:val="28"/>
          <w:lang w:val="en-US"/>
        </w:rPr>
        <w:t>H</w:t>
      </w:r>
      <w:r w:rsidRPr="0097316A">
        <w:rPr>
          <w:rFonts w:ascii="Times New Roman" w:eastAsiaTheme="minorHAnsi" w:hAnsi="Times New Roman"/>
          <w:sz w:val="28"/>
          <w:szCs w:val="28"/>
        </w:rPr>
        <w:t>₇</w:t>
      </w:r>
      <w:r w:rsidRPr="0097316A">
        <w:rPr>
          <w:rFonts w:ascii="Times New Roman" w:eastAsiaTheme="minorHAnsi" w:hAnsi="Times New Roman"/>
          <w:sz w:val="28"/>
          <w:szCs w:val="28"/>
          <w:lang w:val="en-US"/>
        </w:rPr>
        <w:t>OH</w:t>
      </w:r>
      <w:r w:rsidRPr="0097316A">
        <w:rPr>
          <w:rFonts w:ascii="Times New Roman" w:eastAsiaTheme="minorHAnsi" w:hAnsi="Times New Roman"/>
          <w:sz w:val="28"/>
          <w:szCs w:val="28"/>
        </w:rPr>
        <w:t xml:space="preserve">) были первоначально построены в </w:t>
      </w:r>
      <w:proofErr w:type="spellStart"/>
      <w:r w:rsidRPr="0097316A">
        <w:rPr>
          <w:rFonts w:ascii="Times New Roman" w:eastAsiaTheme="minorHAnsi" w:hAnsi="Times New Roman"/>
          <w:sz w:val="28"/>
          <w:szCs w:val="28"/>
          <w:lang w:val="en-US"/>
        </w:rPr>
        <w:t>GaussView</w:t>
      </w:r>
      <w:proofErr w:type="spellEnd"/>
      <w:r w:rsidRPr="0097316A">
        <w:rPr>
          <w:rFonts w:ascii="Times New Roman" w:eastAsiaTheme="minorHAnsi" w:hAnsi="Times New Roman"/>
          <w:sz w:val="28"/>
          <w:szCs w:val="28"/>
        </w:rPr>
        <w:t xml:space="preserve"> и предварительно оптимизированы в вакууме. Модели адсорбции были созданы путем размещения молекул вблизи потенциальных активных участков </w:t>
      </w:r>
      <w:r w:rsidR="007C2DCF">
        <w:rPr>
          <w:rFonts w:ascii="Times New Roman" w:eastAsiaTheme="minorHAnsi" w:hAnsi="Times New Roman"/>
          <w:sz w:val="28"/>
          <w:szCs w:val="28"/>
        </w:rPr>
        <w:t>–</w:t>
      </w:r>
      <w:r w:rsidRPr="0097316A">
        <w:rPr>
          <w:rFonts w:ascii="Times New Roman" w:eastAsiaTheme="minorHAnsi" w:hAnsi="Times New Roman"/>
          <w:sz w:val="28"/>
          <w:szCs w:val="28"/>
        </w:rPr>
        <w:t xml:space="preserve"> атомов </w:t>
      </w:r>
      <w:r w:rsidRPr="0097316A">
        <w:rPr>
          <w:rFonts w:ascii="Times New Roman" w:eastAsiaTheme="minorHAnsi" w:hAnsi="Times New Roman"/>
          <w:sz w:val="28"/>
          <w:szCs w:val="28"/>
          <w:lang w:val="en-US"/>
        </w:rPr>
        <w:t>Sn</w:t>
      </w:r>
      <w:r w:rsidRPr="0097316A">
        <w:rPr>
          <w:rFonts w:ascii="Times New Roman" w:eastAsiaTheme="minorHAnsi" w:hAnsi="Times New Roman"/>
          <w:sz w:val="28"/>
          <w:szCs w:val="28"/>
        </w:rPr>
        <w:t xml:space="preserve"> и поверхностных атомов </w:t>
      </w:r>
      <w:r w:rsidRPr="0097316A">
        <w:rPr>
          <w:rFonts w:ascii="Times New Roman" w:eastAsiaTheme="minorHAnsi" w:hAnsi="Times New Roman"/>
          <w:sz w:val="28"/>
          <w:szCs w:val="28"/>
          <w:lang w:val="en-US"/>
        </w:rPr>
        <w:t>O</w:t>
      </w:r>
      <w:r w:rsidRPr="0097316A">
        <w:rPr>
          <w:rFonts w:ascii="Times New Roman" w:eastAsiaTheme="minorHAnsi" w:hAnsi="Times New Roman"/>
          <w:sz w:val="28"/>
          <w:szCs w:val="28"/>
        </w:rPr>
        <w:t xml:space="preserve"> </w:t>
      </w:r>
      <w:r w:rsidR="007C2DCF">
        <w:rPr>
          <w:rFonts w:ascii="Times New Roman" w:eastAsiaTheme="minorHAnsi" w:hAnsi="Times New Roman"/>
          <w:sz w:val="28"/>
          <w:szCs w:val="28"/>
        </w:rPr>
        <w:t>–</w:t>
      </w:r>
      <w:r w:rsidRPr="0097316A">
        <w:rPr>
          <w:rFonts w:ascii="Times New Roman" w:eastAsiaTheme="minorHAnsi" w:hAnsi="Times New Roman"/>
          <w:sz w:val="28"/>
          <w:szCs w:val="28"/>
        </w:rPr>
        <w:t xml:space="preserve"> с последующей оптимизацией геометрии без ограничений для определения наиболее благоприятных конфигураций адсорбции. Для описания оксидов переходных металлов использовался функционал </w:t>
      </w:r>
      <w:r w:rsidRPr="0097316A">
        <w:rPr>
          <w:rFonts w:ascii="Times New Roman" w:eastAsiaTheme="minorHAnsi" w:hAnsi="Times New Roman"/>
          <w:sz w:val="28"/>
          <w:szCs w:val="28"/>
          <w:lang w:val="en-US"/>
        </w:rPr>
        <w:t>B</w:t>
      </w:r>
      <w:r w:rsidRPr="0097316A">
        <w:rPr>
          <w:rFonts w:ascii="Times New Roman" w:eastAsiaTheme="minorHAnsi" w:hAnsi="Times New Roman"/>
          <w:sz w:val="28"/>
          <w:szCs w:val="28"/>
        </w:rPr>
        <w:t>3</w:t>
      </w:r>
      <w:r w:rsidRPr="0097316A">
        <w:rPr>
          <w:rFonts w:ascii="Times New Roman" w:eastAsiaTheme="minorHAnsi" w:hAnsi="Times New Roman"/>
          <w:sz w:val="28"/>
          <w:szCs w:val="28"/>
          <w:lang w:val="en-US"/>
        </w:rPr>
        <w:t>LYP</w:t>
      </w:r>
      <w:r w:rsidRPr="0097316A">
        <w:rPr>
          <w:rFonts w:ascii="Times New Roman" w:eastAsiaTheme="minorHAnsi" w:hAnsi="Times New Roman"/>
          <w:sz w:val="28"/>
          <w:szCs w:val="28"/>
        </w:rPr>
        <w:t xml:space="preserve"> с базисным набором </w:t>
      </w:r>
      <w:r w:rsidRPr="0097316A">
        <w:rPr>
          <w:rFonts w:ascii="Times New Roman" w:eastAsiaTheme="minorHAnsi" w:hAnsi="Times New Roman"/>
          <w:sz w:val="28"/>
          <w:szCs w:val="28"/>
          <w:lang w:val="en-US"/>
        </w:rPr>
        <w:t>LANL</w:t>
      </w:r>
      <w:r w:rsidRPr="0097316A">
        <w:rPr>
          <w:rFonts w:ascii="Times New Roman" w:eastAsiaTheme="minorHAnsi" w:hAnsi="Times New Roman"/>
          <w:sz w:val="28"/>
          <w:szCs w:val="28"/>
        </w:rPr>
        <w:t>2</w:t>
      </w:r>
      <w:r w:rsidRPr="0097316A">
        <w:rPr>
          <w:rFonts w:ascii="Times New Roman" w:eastAsiaTheme="minorHAnsi" w:hAnsi="Times New Roman"/>
          <w:sz w:val="28"/>
          <w:szCs w:val="28"/>
          <w:lang w:val="en-US"/>
        </w:rPr>
        <w:t>DZ</w:t>
      </w:r>
      <w:r w:rsidRPr="0097316A">
        <w:rPr>
          <w:rFonts w:ascii="Times New Roman" w:eastAsiaTheme="minorHAnsi" w:hAnsi="Times New Roman"/>
          <w:sz w:val="28"/>
          <w:szCs w:val="28"/>
        </w:rPr>
        <w:t>, обеспечивающий надежное описание при приемлемых вычислительных затратах. Были проведены расчеты частот для подтверждения соответствия оптимизированных структур энергетическим минимумам. Для каждого оптимизированного комплекса были проанализированы геометрии адсорбции, перераспределение заряда и электронные состояния. Кроме того, для визуализации слабых взаимодействий использовались методы анализа редуцированного градиента плотности (</w:t>
      </w:r>
      <w:r w:rsidRPr="0097316A">
        <w:rPr>
          <w:rFonts w:ascii="Times New Roman" w:eastAsiaTheme="minorHAnsi" w:hAnsi="Times New Roman"/>
          <w:sz w:val="28"/>
          <w:szCs w:val="28"/>
          <w:lang w:val="en-US"/>
        </w:rPr>
        <w:t>RDG</w:t>
      </w:r>
      <w:r w:rsidRPr="0097316A">
        <w:rPr>
          <w:rFonts w:ascii="Times New Roman" w:eastAsiaTheme="minorHAnsi" w:hAnsi="Times New Roman"/>
          <w:sz w:val="28"/>
          <w:szCs w:val="28"/>
        </w:rPr>
        <w:t xml:space="preserve">) и анализа </w:t>
      </w:r>
      <w:proofErr w:type="spellStart"/>
      <w:r w:rsidRPr="0097316A">
        <w:rPr>
          <w:rFonts w:ascii="Times New Roman" w:eastAsiaTheme="minorHAnsi" w:hAnsi="Times New Roman"/>
          <w:sz w:val="28"/>
          <w:szCs w:val="28"/>
        </w:rPr>
        <w:t>нековалентных</w:t>
      </w:r>
      <w:proofErr w:type="spellEnd"/>
      <w:r w:rsidRPr="0097316A">
        <w:rPr>
          <w:rFonts w:ascii="Times New Roman" w:eastAsiaTheme="minorHAnsi" w:hAnsi="Times New Roman"/>
          <w:sz w:val="28"/>
          <w:szCs w:val="28"/>
        </w:rPr>
        <w:t xml:space="preserve"> взаимодействий (</w:t>
      </w:r>
      <w:r w:rsidRPr="0097316A">
        <w:rPr>
          <w:rFonts w:ascii="Times New Roman" w:eastAsiaTheme="minorHAnsi" w:hAnsi="Times New Roman"/>
          <w:sz w:val="28"/>
          <w:szCs w:val="28"/>
          <w:lang w:val="en-US"/>
        </w:rPr>
        <w:t>NCI</w:t>
      </w:r>
      <w:r w:rsidRPr="0097316A">
        <w:rPr>
          <w:rFonts w:ascii="Times New Roman" w:eastAsiaTheme="minorHAnsi" w:hAnsi="Times New Roman"/>
          <w:sz w:val="28"/>
          <w:szCs w:val="28"/>
        </w:rPr>
        <w:t xml:space="preserve">), а для отслеживания электронных модификаций, вызванных адсорбцией, был проведен анализ граничных молекулярных </w:t>
      </w:r>
      <w:proofErr w:type="spellStart"/>
      <w:r w:rsidRPr="0097316A">
        <w:rPr>
          <w:rFonts w:ascii="Times New Roman" w:eastAsiaTheme="minorHAnsi" w:hAnsi="Times New Roman"/>
          <w:sz w:val="28"/>
          <w:szCs w:val="28"/>
        </w:rPr>
        <w:t>орбиталей</w:t>
      </w:r>
      <w:proofErr w:type="spellEnd"/>
      <w:r w:rsidRPr="0097316A">
        <w:rPr>
          <w:rFonts w:ascii="Times New Roman" w:eastAsiaTheme="minorHAnsi" w:hAnsi="Times New Roman"/>
          <w:sz w:val="28"/>
          <w:szCs w:val="28"/>
        </w:rPr>
        <w:t>.</w:t>
      </w:r>
    </w:p>
    <w:p w14:paraId="49475AB0" w14:textId="77777777" w:rsidR="00D17910" w:rsidRDefault="00D17910" w:rsidP="0019735B">
      <w:pPr>
        <w:spacing w:after="0" w:line="240" w:lineRule="auto"/>
        <w:ind w:firstLine="709"/>
        <w:jc w:val="both"/>
        <w:rPr>
          <w:rFonts w:ascii="Times New Roman" w:eastAsiaTheme="minorHAnsi" w:hAnsi="Times New Roman"/>
          <w:sz w:val="28"/>
          <w:szCs w:val="28"/>
        </w:rPr>
      </w:pPr>
    </w:p>
    <w:p w14:paraId="289FF19B" w14:textId="77777777" w:rsidR="00F227D1" w:rsidRPr="00E61CC5" w:rsidRDefault="00F227D1" w:rsidP="0019735B">
      <w:pPr>
        <w:spacing w:after="0" w:line="240" w:lineRule="auto"/>
        <w:ind w:firstLine="709"/>
        <w:jc w:val="both"/>
        <w:rPr>
          <w:rFonts w:ascii="Times New Roman" w:eastAsiaTheme="minorHAnsi" w:hAnsi="Times New Roman"/>
          <w:sz w:val="28"/>
          <w:szCs w:val="28"/>
        </w:rPr>
      </w:pPr>
    </w:p>
    <w:p w14:paraId="25819252" w14:textId="77777777" w:rsidR="00183696" w:rsidRDefault="00183696" w:rsidP="0019735B">
      <w:pPr>
        <w:spacing w:after="0" w:line="240" w:lineRule="auto"/>
        <w:ind w:firstLine="709"/>
        <w:jc w:val="both"/>
        <w:rPr>
          <w:rFonts w:ascii="Times New Roman" w:eastAsiaTheme="minorHAnsi" w:hAnsi="Times New Roman"/>
          <w:b/>
          <w:bCs/>
          <w:sz w:val="28"/>
          <w:szCs w:val="28"/>
        </w:rPr>
      </w:pPr>
      <w:r w:rsidRPr="0097316A">
        <w:rPr>
          <w:rFonts w:ascii="Times New Roman" w:eastAsiaTheme="minorHAnsi" w:hAnsi="Times New Roman"/>
          <w:b/>
          <w:bCs/>
          <w:sz w:val="28"/>
          <w:szCs w:val="28"/>
        </w:rPr>
        <w:t>3.3.</w:t>
      </w:r>
      <w:r>
        <w:rPr>
          <w:rFonts w:ascii="Times New Roman" w:eastAsiaTheme="minorHAnsi" w:hAnsi="Times New Roman"/>
          <w:b/>
          <w:bCs/>
          <w:sz w:val="28"/>
          <w:szCs w:val="28"/>
        </w:rPr>
        <w:t>2</w:t>
      </w:r>
      <w:r w:rsidRPr="0097316A">
        <w:rPr>
          <w:rFonts w:ascii="Times New Roman" w:eastAsiaTheme="minorHAnsi" w:hAnsi="Times New Roman"/>
          <w:b/>
          <w:bCs/>
          <w:sz w:val="28"/>
          <w:szCs w:val="28"/>
        </w:rPr>
        <w:t xml:space="preserve"> Геометрия адсорбции и </w:t>
      </w:r>
      <w:proofErr w:type="spellStart"/>
      <w:r w:rsidRPr="0097316A">
        <w:rPr>
          <w:rFonts w:ascii="Times New Roman" w:eastAsiaTheme="minorHAnsi" w:hAnsi="Times New Roman"/>
          <w:b/>
          <w:bCs/>
          <w:sz w:val="28"/>
          <w:szCs w:val="28"/>
        </w:rPr>
        <w:t>нековалентное</w:t>
      </w:r>
      <w:proofErr w:type="spellEnd"/>
      <w:r w:rsidRPr="0097316A">
        <w:rPr>
          <w:rFonts w:ascii="Times New Roman" w:eastAsiaTheme="minorHAnsi" w:hAnsi="Times New Roman"/>
          <w:b/>
          <w:bCs/>
          <w:sz w:val="28"/>
          <w:szCs w:val="28"/>
        </w:rPr>
        <w:t xml:space="preserve"> взаимодействие</w:t>
      </w:r>
    </w:p>
    <w:p w14:paraId="76D70E88" w14:textId="4B1E8C7D" w:rsidR="00183696" w:rsidRPr="00B67E39" w:rsidRDefault="00183696" w:rsidP="0019735B">
      <w:pPr>
        <w:spacing w:after="0" w:line="240" w:lineRule="auto"/>
        <w:ind w:firstLine="709"/>
        <w:jc w:val="both"/>
        <w:rPr>
          <w:rFonts w:ascii="Times New Roman" w:eastAsiaTheme="minorHAnsi" w:hAnsi="Times New Roman"/>
          <w:sz w:val="28"/>
          <w:szCs w:val="28"/>
        </w:rPr>
      </w:pPr>
      <w:r w:rsidRPr="0097316A">
        <w:rPr>
          <w:rFonts w:ascii="Times New Roman" w:eastAsiaTheme="minorHAnsi" w:hAnsi="Times New Roman"/>
          <w:sz w:val="28"/>
          <w:szCs w:val="28"/>
          <w:lang w:val="kk-KZ"/>
        </w:rPr>
        <w:t>Анализ геометрии адсорбции и нековалентного взаимодействия (NCI) (</w:t>
      </w:r>
      <w:r w:rsidR="00404961">
        <w:rPr>
          <w:rFonts w:ascii="Times New Roman" w:eastAsiaTheme="minorHAnsi" w:hAnsi="Times New Roman"/>
          <w:sz w:val="28"/>
          <w:szCs w:val="28"/>
          <w:lang w:val="kk-KZ"/>
        </w:rPr>
        <w:t>рисунок</w:t>
      </w:r>
      <w:r w:rsidRPr="0097316A">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3.2</w:t>
      </w:r>
      <w:r w:rsidR="008A32BA">
        <w:rPr>
          <w:rFonts w:ascii="Times New Roman" w:eastAsiaTheme="minorHAnsi" w:hAnsi="Times New Roman"/>
          <w:sz w:val="28"/>
          <w:szCs w:val="28"/>
          <w:lang w:val="kk-KZ"/>
        </w:rPr>
        <w:t>7</w:t>
      </w:r>
      <w:r w:rsidRPr="0097316A">
        <w:rPr>
          <w:rFonts w:ascii="Times New Roman" w:eastAsiaTheme="minorHAnsi" w:hAnsi="Times New Roman"/>
          <w:sz w:val="28"/>
          <w:szCs w:val="28"/>
          <w:lang w:val="kk-KZ"/>
        </w:rPr>
        <w:t>) дает подробное представление о механизмах взаимодействия между молекулами газа и поверхностью SnO₂. Геометрия адсорбции (</w:t>
      </w:r>
      <w:r w:rsidR="00404961">
        <w:rPr>
          <w:rFonts w:ascii="Times New Roman" w:eastAsiaTheme="minorHAnsi" w:hAnsi="Times New Roman"/>
          <w:sz w:val="28"/>
          <w:szCs w:val="28"/>
          <w:lang w:val="kk-KZ"/>
        </w:rPr>
        <w:t>рисунок</w:t>
      </w:r>
      <w:r w:rsidRPr="0097316A">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3.2</w:t>
      </w:r>
      <w:r w:rsidR="008A32BA">
        <w:rPr>
          <w:rFonts w:ascii="Times New Roman" w:eastAsiaTheme="minorHAnsi" w:hAnsi="Times New Roman"/>
          <w:sz w:val="28"/>
          <w:szCs w:val="28"/>
          <w:lang w:val="kk-KZ"/>
        </w:rPr>
        <w:t>7</w:t>
      </w:r>
      <w:r w:rsidRPr="0097316A">
        <w:rPr>
          <w:rFonts w:ascii="Times New Roman" w:eastAsiaTheme="minorHAnsi" w:hAnsi="Times New Roman"/>
          <w:sz w:val="28"/>
          <w:szCs w:val="28"/>
          <w:lang w:val="kk-KZ"/>
        </w:rPr>
        <w:t xml:space="preserve">a) показывает, что координационно ненасыщенные атомы Sn на чистом SnO₂ действуют как активные центры. Молекулы NH₃ связываются с Sn через неподеленную пару электронов азота, образуя слабую донорно-акцепторную связь с ограниченным перераспределением заряда. В отличие от этого, этанол и пропанол взаимодействуют в основном через свои гидроксильные группы, образуя водородные связи с атомами кислорода поверхности наряду со слабой координацией между кислородом гидроксильной группы и Sn. Это двойное взаимодействие приводит к более сильной адсорбции по сравнению с NH₃. Хотя более длинная алкильная цепь в пропаноле создает стерические препятствия, </w:t>
      </w:r>
      <w:r w:rsidRPr="0097316A">
        <w:rPr>
          <w:rFonts w:ascii="Times New Roman" w:eastAsiaTheme="minorHAnsi" w:hAnsi="Times New Roman"/>
          <w:sz w:val="28"/>
          <w:szCs w:val="28"/>
          <w:lang w:val="kk-KZ"/>
        </w:rPr>
        <w:lastRenderedPageBreak/>
        <w:t>дисперсионные взаимодействия эффективно компенсируют это, поддерживая высокую стабильность адсорбции. Анализ нековалентных взаимодействий (НКВ) с использованием картирования с пониженным градиентом плотности (ПГП) (</w:t>
      </w:r>
      <w:r w:rsidR="00404961">
        <w:rPr>
          <w:rFonts w:ascii="Times New Roman" w:eastAsiaTheme="minorHAnsi" w:hAnsi="Times New Roman"/>
          <w:sz w:val="28"/>
          <w:szCs w:val="28"/>
          <w:lang w:val="kk-KZ"/>
        </w:rPr>
        <w:t>рисунок</w:t>
      </w:r>
      <w:r w:rsidRPr="0097316A">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3.2</w:t>
      </w:r>
      <w:r w:rsidR="008A32BA">
        <w:rPr>
          <w:rFonts w:ascii="Times New Roman" w:eastAsiaTheme="minorHAnsi" w:hAnsi="Times New Roman"/>
          <w:sz w:val="28"/>
          <w:szCs w:val="28"/>
          <w:lang w:val="kk-KZ"/>
        </w:rPr>
        <w:t>7</w:t>
      </w:r>
      <w:r>
        <w:rPr>
          <w:rFonts w:ascii="Times New Roman" w:eastAsiaTheme="minorHAnsi" w:hAnsi="Times New Roman"/>
          <w:sz w:val="28"/>
          <w:szCs w:val="28"/>
          <w:lang w:val="kk-KZ"/>
        </w:rPr>
        <w:t>б</w:t>
      </w:r>
      <w:r w:rsidRPr="0097316A">
        <w:rPr>
          <w:rFonts w:ascii="Times New Roman" w:eastAsiaTheme="minorHAnsi" w:hAnsi="Times New Roman"/>
          <w:sz w:val="28"/>
          <w:szCs w:val="28"/>
          <w:lang w:val="kk-KZ"/>
        </w:rPr>
        <w:t>–</w:t>
      </w:r>
      <w:r>
        <w:rPr>
          <w:rFonts w:ascii="Times New Roman" w:eastAsiaTheme="minorHAnsi" w:hAnsi="Times New Roman"/>
          <w:sz w:val="28"/>
          <w:szCs w:val="28"/>
          <w:lang w:val="kk-KZ"/>
        </w:rPr>
        <w:t>3.2</w:t>
      </w:r>
      <w:r w:rsidR="008A32BA">
        <w:rPr>
          <w:rFonts w:ascii="Times New Roman" w:eastAsiaTheme="minorHAnsi" w:hAnsi="Times New Roman"/>
          <w:sz w:val="28"/>
          <w:szCs w:val="28"/>
          <w:lang w:val="kk-KZ"/>
        </w:rPr>
        <w:t>7</w:t>
      </w:r>
      <w:r>
        <w:rPr>
          <w:rFonts w:ascii="Times New Roman" w:eastAsiaTheme="minorHAnsi" w:hAnsi="Times New Roman"/>
          <w:sz w:val="28"/>
          <w:szCs w:val="28"/>
          <w:lang w:val="kk-KZ"/>
        </w:rPr>
        <w:t>д</w:t>
      </w:r>
      <w:r w:rsidRPr="0097316A">
        <w:rPr>
          <w:rFonts w:ascii="Times New Roman" w:eastAsiaTheme="minorHAnsi" w:hAnsi="Times New Roman"/>
          <w:sz w:val="28"/>
          <w:szCs w:val="28"/>
          <w:lang w:val="kk-KZ"/>
        </w:rPr>
        <w:t>) дополнительно уточняет природу и относительную силу этих взаимодействий адсорбата с поверхностью. Для NH₃ карты ПГП показывают локализованные темно-синие области между атомом азота и координационно ненасыщенными центрами Sn, что указывает на сильное электростатическое притяжение и направленное водородное связывание посредством донорства неподеленных электронных пар. Эти взаимодействия являются компактными и высокоспецифичными, что согласуется с чувствительным к полю усилением адсорбции NH₃ при переменном напряжении. В отличие от этого, молекулы спиртов демонстрируют более широкие сине-зеленые области вокруг своих гидроксильных групп и близлежащих атомов поверхности, отражающие кооперативное водородное связывание с кислородом решетки, донорно-акцепторную координацию кислорода гидроксильной группы с атомами Sn и дисперсионную стабилизацию за счет алкильных цепей. Интенсивность и пространственная протяженность этих областей НКВ систематически увеличиваются от этанола к пропанолу, поскольку более длинная углеродная цепь усиливает вклад Ван дер Ваальса. В целом, комбинированный геометрический анализ и анализ NCI показывают, что спирты демонстрируют более сильную и пространственно протяженную адсорбцию на поверхностях SnO₂ по сравнению с NH₃ в пассивных условиях, благодаря синергетическому эффекту водородных связей, донорно-акцепторной координации и дисперсионных взаимодействий.</w:t>
      </w:r>
    </w:p>
    <w:p w14:paraId="335560D5" w14:textId="77777777" w:rsidR="00183696" w:rsidRDefault="00183696" w:rsidP="00D14E27">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val="en-US"/>
        </w:rPr>
        <w:lastRenderedPageBreak/>
        <w:drawing>
          <wp:inline distT="0" distB="0" distL="0" distR="0" wp14:anchorId="7F1F269F" wp14:editId="5E8606BD">
            <wp:extent cx="6146688" cy="8001000"/>
            <wp:effectExtent l="0" t="0" r="6985" b="0"/>
            <wp:docPr id="1074791413" name="Рисунок 3" descr="Изображение выглядит как текст, снимок экрана, Красочность,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91413" name="Рисунок 3" descr="Изображение выглядит как текст, снимок экрана, Красочность, диаграмма&#10;&#10;Содержимое, созданное искусственным интеллектом, может быть неверным."/>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1788" b="-1"/>
                    <a:stretch>
                      <a:fillRect/>
                    </a:stretch>
                  </pic:blipFill>
                  <pic:spPr bwMode="auto">
                    <a:xfrm>
                      <a:off x="0" y="0"/>
                      <a:ext cx="6188840" cy="8055868"/>
                    </a:xfrm>
                    <a:prstGeom prst="rect">
                      <a:avLst/>
                    </a:prstGeom>
                    <a:noFill/>
                    <a:ln>
                      <a:noFill/>
                    </a:ln>
                    <a:extLst>
                      <a:ext uri="{53640926-AAD7-44D8-BBD7-CCE9431645EC}">
                        <a14:shadowObscured xmlns:a14="http://schemas.microsoft.com/office/drawing/2010/main"/>
                      </a:ext>
                    </a:extLst>
                  </pic:spPr>
                </pic:pic>
              </a:graphicData>
            </a:graphic>
          </wp:inline>
        </w:drawing>
      </w:r>
    </w:p>
    <w:p w14:paraId="4AC64CDC" w14:textId="77777777" w:rsidR="00B66191" w:rsidRPr="00B66191" w:rsidRDefault="00B66191" w:rsidP="0019735B">
      <w:pPr>
        <w:spacing w:after="0" w:line="240" w:lineRule="auto"/>
        <w:ind w:firstLine="709"/>
        <w:jc w:val="both"/>
        <w:rPr>
          <w:rFonts w:ascii="Times New Roman" w:eastAsiaTheme="minorHAnsi" w:hAnsi="Times New Roman"/>
          <w:sz w:val="28"/>
          <w:szCs w:val="28"/>
        </w:rPr>
      </w:pPr>
    </w:p>
    <w:p w14:paraId="6D7094BB" w14:textId="2F8802D1" w:rsidR="00183696" w:rsidRDefault="00183696" w:rsidP="0019735B">
      <w:pPr>
        <w:spacing w:after="0" w:line="240" w:lineRule="auto"/>
        <w:ind w:firstLine="709"/>
        <w:jc w:val="center"/>
        <w:rPr>
          <w:rFonts w:ascii="Times New Roman" w:eastAsiaTheme="minorHAnsi" w:hAnsi="Times New Roman"/>
          <w:sz w:val="28"/>
          <w:szCs w:val="28"/>
        </w:rPr>
      </w:pPr>
      <w:r w:rsidRPr="00BF176F">
        <w:rPr>
          <w:rFonts w:ascii="Times New Roman" w:eastAsiaTheme="minorHAnsi" w:hAnsi="Times New Roman"/>
          <w:sz w:val="28"/>
          <w:szCs w:val="28"/>
        </w:rPr>
        <w:t xml:space="preserve">Рисунок </w:t>
      </w:r>
      <w:r>
        <w:rPr>
          <w:rFonts w:ascii="Times New Roman" w:eastAsiaTheme="minorHAnsi" w:hAnsi="Times New Roman"/>
          <w:sz w:val="28"/>
          <w:szCs w:val="28"/>
        </w:rPr>
        <w:t>3.2</w:t>
      </w:r>
      <w:r w:rsidR="008A32BA">
        <w:rPr>
          <w:rFonts w:ascii="Times New Roman" w:eastAsiaTheme="minorHAnsi" w:hAnsi="Times New Roman"/>
          <w:sz w:val="28"/>
          <w:szCs w:val="28"/>
        </w:rPr>
        <w:t>7</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Pr="00BF176F">
        <w:rPr>
          <w:rFonts w:ascii="Times New Roman" w:eastAsiaTheme="minorHAnsi" w:hAnsi="Times New Roman"/>
          <w:sz w:val="28"/>
          <w:szCs w:val="28"/>
        </w:rPr>
        <w:t>Оптимизированные структуры (</w:t>
      </w:r>
      <w:r w:rsidRPr="00BF176F">
        <w:rPr>
          <w:rFonts w:ascii="Times New Roman" w:eastAsiaTheme="minorHAnsi" w:hAnsi="Times New Roman"/>
          <w:sz w:val="28"/>
          <w:szCs w:val="28"/>
          <w:lang w:val="en-US"/>
        </w:rPr>
        <w:t>a</w:t>
      </w:r>
      <w:r w:rsidRPr="00BF176F">
        <w:rPr>
          <w:rFonts w:ascii="Times New Roman" w:eastAsiaTheme="minorHAnsi" w:hAnsi="Times New Roman"/>
          <w:sz w:val="28"/>
          <w:szCs w:val="28"/>
        </w:rPr>
        <w:t xml:space="preserve">) и взаимодействия с уменьшенными градиентами плотности </w:t>
      </w:r>
      <w:proofErr w:type="spellStart"/>
      <w:r w:rsidRPr="00BF176F">
        <w:rPr>
          <w:rFonts w:ascii="Times New Roman" w:eastAsiaTheme="minorHAnsi" w:hAnsi="Times New Roman"/>
          <w:sz w:val="28"/>
          <w:szCs w:val="28"/>
          <w:lang w:val="en-US"/>
        </w:rPr>
        <w:t>SnO</w:t>
      </w:r>
      <w:proofErr w:type="spellEnd"/>
      <w:r w:rsidRPr="005254E7">
        <w:rPr>
          <w:rFonts w:ascii="Times New Roman" w:eastAsiaTheme="minorHAnsi" w:hAnsi="Times New Roman"/>
          <w:sz w:val="28"/>
          <w:szCs w:val="28"/>
          <w:vertAlign w:val="subscript"/>
        </w:rPr>
        <w:t>2</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б</w:t>
      </w:r>
      <w:r w:rsidRPr="00BF176F">
        <w:rPr>
          <w:rFonts w:ascii="Times New Roman" w:eastAsiaTheme="minorHAnsi" w:hAnsi="Times New Roman"/>
          <w:sz w:val="28"/>
          <w:szCs w:val="28"/>
        </w:rPr>
        <w:t xml:space="preserve">), </w:t>
      </w:r>
      <w:proofErr w:type="spellStart"/>
      <w:r w:rsidRPr="00BF176F">
        <w:rPr>
          <w:rFonts w:ascii="Times New Roman" w:eastAsiaTheme="minorHAnsi" w:hAnsi="Times New Roman"/>
          <w:sz w:val="28"/>
          <w:szCs w:val="28"/>
          <w:lang w:val="en-US"/>
        </w:rPr>
        <w:t>SnO</w:t>
      </w:r>
      <w:proofErr w:type="spellEnd"/>
      <w:r w:rsidRPr="005254E7">
        <w:rPr>
          <w:rFonts w:ascii="Times New Roman" w:eastAsiaTheme="minorHAnsi" w:hAnsi="Times New Roman"/>
          <w:sz w:val="28"/>
          <w:szCs w:val="28"/>
          <w:vertAlign w:val="subscript"/>
        </w:rPr>
        <w:t>2</w:t>
      </w:r>
      <w:r w:rsidRPr="00BF176F">
        <w:rPr>
          <w:rFonts w:ascii="Times New Roman" w:eastAsiaTheme="minorHAnsi" w:hAnsi="Times New Roman"/>
          <w:sz w:val="28"/>
          <w:szCs w:val="28"/>
        </w:rPr>
        <w:t xml:space="preserve"> с </w:t>
      </w:r>
      <w:r w:rsidRPr="00BF176F">
        <w:rPr>
          <w:rFonts w:ascii="Times New Roman" w:eastAsiaTheme="minorHAnsi" w:hAnsi="Times New Roman"/>
          <w:sz w:val="28"/>
          <w:szCs w:val="28"/>
          <w:lang w:val="en-US"/>
        </w:rPr>
        <w:t>NH</w:t>
      </w:r>
      <w:r w:rsidRPr="005254E7">
        <w:rPr>
          <w:rFonts w:ascii="Times New Roman" w:eastAsiaTheme="minorHAnsi" w:hAnsi="Times New Roman"/>
          <w:sz w:val="28"/>
          <w:szCs w:val="28"/>
          <w:vertAlign w:val="subscript"/>
        </w:rPr>
        <w:t>3</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в</w:t>
      </w:r>
      <w:r w:rsidRPr="00BF176F">
        <w:rPr>
          <w:rFonts w:ascii="Times New Roman" w:eastAsiaTheme="minorHAnsi" w:hAnsi="Times New Roman"/>
          <w:sz w:val="28"/>
          <w:szCs w:val="28"/>
        </w:rPr>
        <w:t xml:space="preserve">), </w:t>
      </w:r>
      <w:proofErr w:type="spellStart"/>
      <w:r w:rsidRPr="00BF176F">
        <w:rPr>
          <w:rFonts w:ascii="Times New Roman" w:eastAsiaTheme="minorHAnsi" w:hAnsi="Times New Roman"/>
          <w:sz w:val="28"/>
          <w:szCs w:val="28"/>
          <w:lang w:val="en-US"/>
        </w:rPr>
        <w:t>SnO</w:t>
      </w:r>
      <w:proofErr w:type="spellEnd"/>
      <w:r w:rsidRPr="005254E7">
        <w:rPr>
          <w:rFonts w:ascii="Times New Roman" w:eastAsiaTheme="minorHAnsi" w:hAnsi="Times New Roman"/>
          <w:sz w:val="28"/>
          <w:szCs w:val="28"/>
          <w:vertAlign w:val="subscript"/>
        </w:rPr>
        <w:t>2</w:t>
      </w:r>
      <w:r w:rsidRPr="00BF176F">
        <w:rPr>
          <w:rFonts w:ascii="Times New Roman" w:eastAsiaTheme="minorHAnsi" w:hAnsi="Times New Roman"/>
          <w:sz w:val="28"/>
          <w:szCs w:val="28"/>
        </w:rPr>
        <w:t xml:space="preserve"> с </w:t>
      </w:r>
      <w:r w:rsidRPr="00BF176F">
        <w:rPr>
          <w:rFonts w:ascii="Times New Roman" w:eastAsiaTheme="minorHAnsi" w:hAnsi="Times New Roman"/>
          <w:sz w:val="28"/>
          <w:szCs w:val="28"/>
          <w:lang w:val="en-US"/>
        </w:rPr>
        <w:t>C</w:t>
      </w:r>
      <w:r w:rsidRPr="005254E7">
        <w:rPr>
          <w:rFonts w:ascii="Times New Roman" w:eastAsiaTheme="minorHAnsi" w:hAnsi="Times New Roman"/>
          <w:sz w:val="28"/>
          <w:szCs w:val="28"/>
          <w:vertAlign w:val="subscript"/>
        </w:rPr>
        <w:t>2</w:t>
      </w:r>
      <w:r w:rsidRPr="00BF176F">
        <w:rPr>
          <w:rFonts w:ascii="Times New Roman" w:eastAsiaTheme="minorHAnsi" w:hAnsi="Times New Roman"/>
          <w:sz w:val="28"/>
          <w:szCs w:val="28"/>
          <w:lang w:val="en-US"/>
        </w:rPr>
        <w:t>H</w:t>
      </w:r>
      <w:r w:rsidRPr="005254E7">
        <w:rPr>
          <w:rFonts w:ascii="Times New Roman" w:eastAsiaTheme="minorHAnsi" w:hAnsi="Times New Roman"/>
          <w:sz w:val="28"/>
          <w:szCs w:val="28"/>
          <w:vertAlign w:val="subscript"/>
        </w:rPr>
        <w:t>5</w:t>
      </w:r>
      <w:r w:rsidRPr="00BF176F">
        <w:rPr>
          <w:rFonts w:ascii="Times New Roman" w:eastAsiaTheme="minorHAnsi" w:hAnsi="Times New Roman"/>
          <w:sz w:val="28"/>
          <w:szCs w:val="28"/>
          <w:lang w:val="en-US"/>
        </w:rPr>
        <w:t>OH</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г</w:t>
      </w:r>
      <w:r w:rsidRPr="00BF176F">
        <w:rPr>
          <w:rFonts w:ascii="Times New Roman" w:eastAsiaTheme="minorHAnsi" w:hAnsi="Times New Roman"/>
          <w:sz w:val="28"/>
          <w:szCs w:val="28"/>
        </w:rPr>
        <w:t xml:space="preserve">), </w:t>
      </w:r>
      <w:proofErr w:type="spellStart"/>
      <w:r w:rsidRPr="00BF176F">
        <w:rPr>
          <w:rFonts w:ascii="Times New Roman" w:eastAsiaTheme="minorHAnsi" w:hAnsi="Times New Roman"/>
          <w:sz w:val="28"/>
          <w:szCs w:val="28"/>
          <w:lang w:val="en-US"/>
        </w:rPr>
        <w:t>SnO</w:t>
      </w:r>
      <w:proofErr w:type="spellEnd"/>
      <w:r w:rsidRPr="005254E7">
        <w:rPr>
          <w:rFonts w:ascii="Times New Roman" w:eastAsiaTheme="minorHAnsi" w:hAnsi="Times New Roman"/>
          <w:sz w:val="28"/>
          <w:szCs w:val="28"/>
          <w:vertAlign w:val="subscript"/>
        </w:rPr>
        <w:t>2</w:t>
      </w:r>
      <w:r w:rsidRPr="00BF176F">
        <w:rPr>
          <w:rFonts w:ascii="Times New Roman" w:eastAsiaTheme="minorHAnsi" w:hAnsi="Times New Roman"/>
          <w:sz w:val="28"/>
          <w:szCs w:val="28"/>
        </w:rPr>
        <w:t xml:space="preserve"> с </w:t>
      </w:r>
      <w:r w:rsidRPr="00BF176F">
        <w:rPr>
          <w:rFonts w:ascii="Times New Roman" w:eastAsiaTheme="minorHAnsi" w:hAnsi="Times New Roman"/>
          <w:sz w:val="28"/>
          <w:szCs w:val="28"/>
          <w:lang w:val="en-US"/>
        </w:rPr>
        <w:t>C</w:t>
      </w:r>
      <w:r w:rsidRPr="005254E7">
        <w:rPr>
          <w:rFonts w:ascii="Times New Roman" w:eastAsiaTheme="minorHAnsi" w:hAnsi="Times New Roman"/>
          <w:sz w:val="28"/>
          <w:szCs w:val="28"/>
          <w:vertAlign w:val="subscript"/>
        </w:rPr>
        <w:t>3</w:t>
      </w:r>
      <w:r w:rsidRPr="00BF176F">
        <w:rPr>
          <w:rFonts w:ascii="Times New Roman" w:eastAsiaTheme="minorHAnsi" w:hAnsi="Times New Roman"/>
          <w:sz w:val="28"/>
          <w:szCs w:val="28"/>
          <w:lang w:val="en-US"/>
        </w:rPr>
        <w:t>H</w:t>
      </w:r>
      <w:r w:rsidRPr="005254E7">
        <w:rPr>
          <w:rFonts w:ascii="Times New Roman" w:eastAsiaTheme="minorHAnsi" w:hAnsi="Times New Roman"/>
          <w:sz w:val="28"/>
          <w:szCs w:val="28"/>
          <w:vertAlign w:val="subscript"/>
        </w:rPr>
        <w:t>7</w:t>
      </w:r>
      <w:r w:rsidRPr="00BF176F">
        <w:rPr>
          <w:rFonts w:ascii="Times New Roman" w:eastAsiaTheme="minorHAnsi" w:hAnsi="Times New Roman"/>
          <w:sz w:val="28"/>
          <w:szCs w:val="28"/>
          <w:lang w:val="en-US"/>
        </w:rPr>
        <w:t>OH</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д</w:t>
      </w:r>
      <w:r w:rsidRPr="00BF176F">
        <w:rPr>
          <w:rFonts w:ascii="Times New Roman" w:eastAsiaTheme="minorHAnsi" w:hAnsi="Times New Roman"/>
          <w:sz w:val="28"/>
          <w:szCs w:val="28"/>
        </w:rPr>
        <w:t>)</w:t>
      </w:r>
    </w:p>
    <w:p w14:paraId="164F72C6" w14:textId="77777777" w:rsidR="00B66191" w:rsidRDefault="00B66191" w:rsidP="0019735B">
      <w:pPr>
        <w:spacing w:after="0" w:line="240" w:lineRule="auto"/>
        <w:ind w:firstLine="709"/>
        <w:jc w:val="center"/>
        <w:rPr>
          <w:rFonts w:ascii="Times New Roman" w:eastAsiaTheme="minorHAnsi" w:hAnsi="Times New Roman"/>
          <w:sz w:val="28"/>
          <w:szCs w:val="28"/>
          <w:lang w:val="kk-KZ"/>
        </w:rPr>
      </w:pPr>
    </w:p>
    <w:p w14:paraId="1306C378" w14:textId="3A570F43" w:rsidR="00183696" w:rsidRDefault="00183696" w:rsidP="0019735B">
      <w:pPr>
        <w:spacing w:after="0" w:line="240" w:lineRule="auto"/>
        <w:ind w:firstLine="709"/>
        <w:jc w:val="both"/>
        <w:rPr>
          <w:rFonts w:ascii="Times New Roman" w:eastAsiaTheme="minorHAnsi" w:hAnsi="Times New Roman"/>
          <w:sz w:val="28"/>
          <w:szCs w:val="28"/>
          <w:lang w:val="kk-KZ"/>
        </w:rPr>
      </w:pPr>
      <w:r w:rsidRPr="00A43344">
        <w:rPr>
          <w:rFonts w:ascii="Times New Roman" w:eastAsiaTheme="minorHAnsi" w:hAnsi="Times New Roman"/>
          <w:sz w:val="28"/>
          <w:szCs w:val="28"/>
          <w:lang w:val="kk-KZ"/>
        </w:rPr>
        <w:lastRenderedPageBreak/>
        <w:t>Таким образом, анализ NCI подтверждает, что адсорбция NH₃ в основном обусловлена локализованными электростатическими взаимодействиями, в то время как адсорбция спиртов выигрывает от сочетания направленных водородных связей и дальнодействующих дисперсионных сил. Это различие в типе взаимодействия и пространственном распределении объясняет экспериментально наблюдаемую более высокую чувствительность к парам этанола и пропанола, а также селективную реакцию на NH₃ под действием поля.</w:t>
      </w:r>
    </w:p>
    <w:p w14:paraId="05859E0D" w14:textId="77777777" w:rsidR="00183696" w:rsidRDefault="00183696" w:rsidP="0019735B">
      <w:pPr>
        <w:spacing w:after="0" w:line="240" w:lineRule="auto"/>
        <w:ind w:firstLine="709"/>
        <w:jc w:val="both"/>
        <w:rPr>
          <w:rFonts w:ascii="Times New Roman" w:eastAsiaTheme="minorHAnsi" w:hAnsi="Times New Roman"/>
          <w:b/>
          <w:bCs/>
          <w:sz w:val="28"/>
          <w:szCs w:val="28"/>
        </w:rPr>
      </w:pPr>
    </w:p>
    <w:p w14:paraId="17CD0CD7" w14:textId="77777777" w:rsidR="00F227D1" w:rsidRPr="00B67E39" w:rsidRDefault="00F227D1" w:rsidP="0019735B">
      <w:pPr>
        <w:spacing w:after="0" w:line="240" w:lineRule="auto"/>
        <w:ind w:firstLine="709"/>
        <w:jc w:val="both"/>
        <w:rPr>
          <w:rFonts w:ascii="Times New Roman" w:eastAsiaTheme="minorHAnsi" w:hAnsi="Times New Roman"/>
          <w:b/>
          <w:bCs/>
          <w:sz w:val="28"/>
          <w:szCs w:val="28"/>
        </w:rPr>
      </w:pPr>
    </w:p>
    <w:p w14:paraId="720D08D3" w14:textId="2DF88991" w:rsidR="00183696" w:rsidRPr="00A43344" w:rsidRDefault="00183696" w:rsidP="0019735B">
      <w:pPr>
        <w:spacing w:after="0" w:line="240" w:lineRule="auto"/>
        <w:ind w:firstLine="709"/>
        <w:jc w:val="both"/>
        <w:rPr>
          <w:rFonts w:ascii="Times New Roman" w:eastAsiaTheme="minorHAnsi" w:hAnsi="Times New Roman"/>
          <w:sz w:val="28"/>
          <w:szCs w:val="28"/>
          <w:lang w:val="kk-KZ"/>
        </w:rPr>
      </w:pPr>
      <w:r w:rsidRPr="0097316A">
        <w:rPr>
          <w:rFonts w:ascii="Times New Roman" w:eastAsiaTheme="minorHAnsi" w:hAnsi="Times New Roman"/>
          <w:b/>
          <w:bCs/>
          <w:sz w:val="28"/>
          <w:szCs w:val="28"/>
        </w:rPr>
        <w:t>3.3.</w:t>
      </w:r>
      <w:r w:rsidR="000438A6">
        <w:rPr>
          <w:rFonts w:ascii="Times New Roman" w:eastAsiaTheme="minorHAnsi" w:hAnsi="Times New Roman"/>
          <w:b/>
          <w:bCs/>
          <w:sz w:val="28"/>
          <w:szCs w:val="28"/>
        </w:rPr>
        <w:t>3</w:t>
      </w:r>
      <w:r w:rsidRPr="0097316A">
        <w:rPr>
          <w:rFonts w:ascii="Times New Roman" w:eastAsiaTheme="minorHAnsi" w:hAnsi="Times New Roman"/>
          <w:b/>
          <w:bCs/>
          <w:sz w:val="28"/>
          <w:szCs w:val="28"/>
        </w:rPr>
        <w:t xml:space="preserve"> </w:t>
      </w:r>
      <w:r w:rsidRPr="00A43344">
        <w:rPr>
          <w:rFonts w:ascii="Times New Roman" w:eastAsiaTheme="minorHAnsi" w:hAnsi="Times New Roman"/>
          <w:b/>
          <w:bCs/>
          <w:sz w:val="28"/>
          <w:szCs w:val="28"/>
          <w:lang w:val="kk-KZ"/>
        </w:rPr>
        <w:t>Изменения электронной структуры</w:t>
      </w:r>
    </w:p>
    <w:p w14:paraId="79187804" w14:textId="08D4DBAE" w:rsidR="00183696" w:rsidRDefault="00183696" w:rsidP="0019735B">
      <w:pPr>
        <w:spacing w:after="0" w:line="240" w:lineRule="auto"/>
        <w:ind w:firstLine="709"/>
        <w:jc w:val="both"/>
        <w:rPr>
          <w:rFonts w:ascii="Times New Roman" w:eastAsiaTheme="minorHAnsi" w:hAnsi="Times New Roman"/>
          <w:sz w:val="28"/>
          <w:szCs w:val="28"/>
          <w:lang w:val="kk-KZ"/>
        </w:rPr>
      </w:pPr>
      <w:r w:rsidRPr="00A43344">
        <w:rPr>
          <w:rFonts w:ascii="Times New Roman" w:eastAsiaTheme="minorHAnsi" w:hAnsi="Times New Roman"/>
          <w:sz w:val="28"/>
          <w:szCs w:val="28"/>
          <w:lang w:val="kk-KZ"/>
        </w:rPr>
        <w:t xml:space="preserve">Расчеты электронной структуры проводились с использованием DFT с функционалом B3LYP и базисным набором LANL2DZ, реализованными в Gaussian 09. SnO₂ моделировался как конечный нанокластер рутильного типа, и была выполнена полная оптимизация геометрии как для исходного SnO₂, так и для комплексов адсорбат-кластер. Затем был использован анализ граничных молекулярных орбиталей (HOMO–LUMO) для оценки электронных модификаций, вызванных адсорбцией. Изменения электронной структуры (рисунок </w:t>
      </w:r>
      <w:r>
        <w:rPr>
          <w:rFonts w:ascii="Times New Roman" w:eastAsiaTheme="minorHAnsi" w:hAnsi="Times New Roman"/>
          <w:sz w:val="28"/>
          <w:szCs w:val="28"/>
          <w:lang w:val="kk-KZ"/>
        </w:rPr>
        <w:t>3.2</w:t>
      </w:r>
      <w:r w:rsidR="008A32BA">
        <w:rPr>
          <w:rFonts w:ascii="Times New Roman" w:eastAsiaTheme="minorHAnsi" w:hAnsi="Times New Roman"/>
          <w:sz w:val="28"/>
          <w:szCs w:val="28"/>
          <w:lang w:val="kk-KZ"/>
        </w:rPr>
        <w:t>8</w:t>
      </w:r>
      <w:r w:rsidRPr="00A43344">
        <w:rPr>
          <w:rFonts w:ascii="Times New Roman" w:eastAsiaTheme="minorHAnsi" w:hAnsi="Times New Roman"/>
          <w:sz w:val="28"/>
          <w:szCs w:val="28"/>
          <w:lang w:val="kk-KZ"/>
        </w:rPr>
        <w:t xml:space="preserve">) подчеркивают перенос заряда, вызванный адсорбцией. В исходном SnO₂ HOMO локализована на атомах кислорода, а LUMO </w:t>
      </w:r>
      <w:r w:rsidR="00C225D5">
        <w:rPr>
          <w:rFonts w:ascii="Times New Roman" w:eastAsiaTheme="minorHAnsi" w:hAnsi="Times New Roman"/>
          <w:sz w:val="28"/>
          <w:szCs w:val="28"/>
          <w:lang w:val="kk-KZ"/>
        </w:rPr>
        <w:t>–</w:t>
      </w:r>
      <w:r w:rsidRPr="00A43344">
        <w:rPr>
          <w:rFonts w:ascii="Times New Roman" w:eastAsiaTheme="minorHAnsi" w:hAnsi="Times New Roman"/>
          <w:sz w:val="28"/>
          <w:szCs w:val="28"/>
          <w:lang w:val="kk-KZ"/>
        </w:rPr>
        <w:t xml:space="preserve"> на атомах Sn, что указывает на разделение донора и акцептора. Адсорбция NH₃ сдвигает HOMO в сторону неподеленной пары электронов азота, в то время как этанол и пропанол локализуют ее на кислороде гидроксильной группы. Во всех случаях LUMO остается связанной с поверхностью, что позволяет переносить электроны в зону проводимости. Для всех адсорбатов энергетический зазор HOMO–LUMO сужается, наиболее сильно </w:t>
      </w:r>
      <w:r w:rsidR="00C225D5">
        <w:rPr>
          <w:rFonts w:ascii="Times New Roman" w:eastAsiaTheme="minorHAnsi" w:hAnsi="Times New Roman"/>
          <w:sz w:val="28"/>
          <w:szCs w:val="28"/>
          <w:lang w:val="kk-KZ"/>
        </w:rPr>
        <w:t>–</w:t>
      </w:r>
      <w:r w:rsidRPr="00A43344">
        <w:rPr>
          <w:rFonts w:ascii="Times New Roman" w:eastAsiaTheme="minorHAnsi" w:hAnsi="Times New Roman"/>
          <w:sz w:val="28"/>
          <w:szCs w:val="28"/>
          <w:lang w:val="kk-KZ"/>
        </w:rPr>
        <w:t xml:space="preserve"> для пропанола, что указывает на увеличение проводимости при адсорбции.</w:t>
      </w:r>
    </w:p>
    <w:p w14:paraId="7B891FFE" w14:textId="77777777" w:rsidR="00646AC1" w:rsidRDefault="00646AC1" w:rsidP="0019735B">
      <w:pPr>
        <w:spacing w:after="0" w:line="240" w:lineRule="auto"/>
        <w:ind w:firstLine="709"/>
        <w:jc w:val="both"/>
        <w:rPr>
          <w:rFonts w:ascii="Times New Roman" w:eastAsiaTheme="minorHAnsi" w:hAnsi="Times New Roman"/>
          <w:sz w:val="28"/>
          <w:szCs w:val="28"/>
          <w:lang w:val="kk-KZ"/>
        </w:rPr>
      </w:pPr>
    </w:p>
    <w:p w14:paraId="3AC12AEA" w14:textId="77777777" w:rsidR="00183696" w:rsidRDefault="00183696" w:rsidP="0020134B">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val="kk-KZ"/>
        </w:rPr>
        <w:drawing>
          <wp:inline distT="0" distB="0" distL="0" distR="0" wp14:anchorId="15538A7B" wp14:editId="1FEB79A3">
            <wp:extent cx="5097780" cy="2814480"/>
            <wp:effectExtent l="0" t="0" r="0" b="5080"/>
            <wp:docPr id="1594855692" name="Рисунок 4" descr="Изображение выглядит как фрукт, рождество, рождественская ел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55692" name="Рисунок 4" descr="Изображение выглядит как фрукт, рождество, рождественская елка&#10;&#10;Содержимое, созданное искусственным интеллектом, может быть неверным."/>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26807" cy="2830506"/>
                    </a:xfrm>
                    <a:prstGeom prst="rect">
                      <a:avLst/>
                    </a:prstGeom>
                    <a:noFill/>
                    <a:ln>
                      <a:noFill/>
                    </a:ln>
                  </pic:spPr>
                </pic:pic>
              </a:graphicData>
            </a:graphic>
          </wp:inline>
        </w:drawing>
      </w:r>
    </w:p>
    <w:p w14:paraId="6BC94A60" w14:textId="77777777" w:rsidR="00646AC1" w:rsidRPr="00646AC1" w:rsidRDefault="00646AC1" w:rsidP="0019735B">
      <w:pPr>
        <w:spacing w:after="0" w:line="240" w:lineRule="auto"/>
        <w:ind w:firstLine="709"/>
        <w:jc w:val="both"/>
        <w:rPr>
          <w:rFonts w:ascii="Times New Roman" w:eastAsiaTheme="minorHAnsi" w:hAnsi="Times New Roman"/>
          <w:sz w:val="28"/>
          <w:szCs w:val="28"/>
        </w:rPr>
      </w:pPr>
    </w:p>
    <w:p w14:paraId="1F98176B" w14:textId="0417247E" w:rsidR="00183696" w:rsidRPr="003A2F6F" w:rsidRDefault="00183696" w:rsidP="0019735B">
      <w:pPr>
        <w:spacing w:after="0" w:line="240" w:lineRule="auto"/>
        <w:ind w:firstLine="709"/>
        <w:jc w:val="center"/>
        <w:rPr>
          <w:rFonts w:ascii="Times New Roman" w:eastAsiaTheme="minorHAnsi" w:hAnsi="Times New Roman"/>
          <w:sz w:val="28"/>
          <w:szCs w:val="28"/>
        </w:rPr>
      </w:pPr>
      <w:r w:rsidRPr="00A43344">
        <w:rPr>
          <w:rFonts w:ascii="Times New Roman" w:eastAsiaTheme="minorHAnsi" w:hAnsi="Times New Roman"/>
          <w:sz w:val="28"/>
          <w:szCs w:val="28"/>
        </w:rPr>
        <w:t xml:space="preserve">Рисунок </w:t>
      </w:r>
      <w:r>
        <w:rPr>
          <w:rFonts w:ascii="Times New Roman" w:eastAsiaTheme="minorHAnsi" w:hAnsi="Times New Roman"/>
          <w:sz w:val="28"/>
          <w:szCs w:val="28"/>
        </w:rPr>
        <w:t>3.2</w:t>
      </w:r>
      <w:r w:rsidR="008A32BA">
        <w:rPr>
          <w:rFonts w:ascii="Times New Roman" w:eastAsiaTheme="minorHAnsi" w:hAnsi="Times New Roman"/>
          <w:sz w:val="28"/>
          <w:szCs w:val="28"/>
        </w:rPr>
        <w:t>8</w:t>
      </w:r>
      <w:r w:rsidRPr="00A43344">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Pr="00A43344">
        <w:rPr>
          <w:rFonts w:ascii="Times New Roman" w:eastAsiaTheme="minorHAnsi" w:hAnsi="Times New Roman"/>
          <w:sz w:val="28"/>
          <w:szCs w:val="28"/>
        </w:rPr>
        <w:t xml:space="preserve">Механизм действия гетероструктуры </w:t>
      </w:r>
      <w:proofErr w:type="spellStart"/>
      <w:r w:rsidRPr="00A43344">
        <w:rPr>
          <w:rFonts w:ascii="Times New Roman" w:eastAsiaTheme="minorHAnsi" w:hAnsi="Times New Roman"/>
          <w:sz w:val="28"/>
          <w:szCs w:val="28"/>
          <w:lang w:val="en-US"/>
        </w:rPr>
        <w:t>SnO</w:t>
      </w:r>
      <w:proofErr w:type="spellEnd"/>
      <w:r w:rsidRPr="00A43344">
        <w:rPr>
          <w:rFonts w:ascii="Times New Roman" w:eastAsiaTheme="minorHAnsi" w:hAnsi="Times New Roman"/>
          <w:sz w:val="28"/>
          <w:szCs w:val="28"/>
          <w:vertAlign w:val="subscript"/>
        </w:rPr>
        <w:t>2</w:t>
      </w:r>
      <w:r w:rsidRPr="00A43344">
        <w:rPr>
          <w:rFonts w:ascii="Times New Roman" w:eastAsiaTheme="minorHAnsi" w:hAnsi="Times New Roman"/>
          <w:sz w:val="28"/>
          <w:szCs w:val="28"/>
        </w:rPr>
        <w:t>/</w:t>
      </w:r>
      <w:proofErr w:type="spellStart"/>
      <w:r>
        <w:rPr>
          <w:rFonts w:ascii="Times New Roman" w:eastAsiaTheme="minorHAnsi" w:hAnsi="Times New Roman"/>
          <w:sz w:val="28"/>
          <w:szCs w:val="28"/>
          <w:lang w:val="en-US"/>
        </w:rPr>
        <w:t>por</w:t>
      </w:r>
      <w:proofErr w:type="spellEnd"/>
      <w:r w:rsidRPr="00A43344">
        <w:rPr>
          <w:rFonts w:ascii="Times New Roman" w:eastAsiaTheme="minorHAnsi" w:hAnsi="Times New Roman"/>
          <w:sz w:val="28"/>
          <w:szCs w:val="28"/>
        </w:rPr>
        <w:t>-</w:t>
      </w:r>
      <w:r>
        <w:rPr>
          <w:rFonts w:ascii="Times New Roman" w:eastAsiaTheme="minorHAnsi" w:hAnsi="Times New Roman"/>
          <w:sz w:val="28"/>
          <w:szCs w:val="28"/>
          <w:lang w:val="en-US"/>
        </w:rPr>
        <w:t>Si</w:t>
      </w:r>
      <w:r w:rsidRPr="00A43344">
        <w:rPr>
          <w:rFonts w:ascii="Times New Roman" w:eastAsiaTheme="minorHAnsi" w:hAnsi="Times New Roman"/>
          <w:sz w:val="28"/>
          <w:szCs w:val="28"/>
        </w:rPr>
        <w:t xml:space="preserve"> для газового сенсора. </w:t>
      </w:r>
      <w:proofErr w:type="spellStart"/>
      <w:r w:rsidRPr="00A43344">
        <w:rPr>
          <w:rFonts w:ascii="Times New Roman" w:eastAsiaTheme="minorHAnsi" w:hAnsi="Times New Roman"/>
          <w:sz w:val="28"/>
          <w:szCs w:val="28"/>
        </w:rPr>
        <w:t>Орбитали</w:t>
      </w:r>
      <w:proofErr w:type="spellEnd"/>
      <w:r w:rsidRPr="00A43344">
        <w:rPr>
          <w:rFonts w:ascii="Times New Roman" w:eastAsiaTheme="minorHAnsi" w:hAnsi="Times New Roman"/>
          <w:sz w:val="28"/>
          <w:szCs w:val="28"/>
        </w:rPr>
        <w:t xml:space="preserve"> </w:t>
      </w:r>
      <w:r w:rsidRPr="00A43344">
        <w:rPr>
          <w:rFonts w:ascii="Times New Roman" w:eastAsiaTheme="minorHAnsi" w:hAnsi="Times New Roman"/>
          <w:sz w:val="28"/>
          <w:szCs w:val="28"/>
          <w:lang w:val="en-US"/>
        </w:rPr>
        <w:t>LUMO</w:t>
      </w:r>
      <w:r w:rsidRPr="00A43344">
        <w:rPr>
          <w:rFonts w:ascii="Times New Roman" w:eastAsiaTheme="minorHAnsi" w:hAnsi="Times New Roman"/>
          <w:sz w:val="28"/>
          <w:szCs w:val="28"/>
        </w:rPr>
        <w:t xml:space="preserve"> и </w:t>
      </w:r>
      <w:r w:rsidRPr="00A43344">
        <w:rPr>
          <w:rFonts w:ascii="Times New Roman" w:eastAsiaTheme="minorHAnsi" w:hAnsi="Times New Roman"/>
          <w:sz w:val="28"/>
          <w:szCs w:val="28"/>
          <w:lang w:val="en-US"/>
        </w:rPr>
        <w:t>HOMO</w:t>
      </w:r>
      <w:r w:rsidRPr="00A43344">
        <w:rPr>
          <w:rFonts w:ascii="Times New Roman" w:eastAsiaTheme="minorHAnsi" w:hAnsi="Times New Roman"/>
          <w:sz w:val="28"/>
          <w:szCs w:val="28"/>
        </w:rPr>
        <w:t xml:space="preserve"> </w:t>
      </w:r>
      <w:proofErr w:type="spellStart"/>
      <w:r w:rsidRPr="00A43344">
        <w:rPr>
          <w:rFonts w:ascii="Times New Roman" w:eastAsiaTheme="minorHAnsi" w:hAnsi="Times New Roman"/>
          <w:sz w:val="28"/>
          <w:szCs w:val="28"/>
          <w:lang w:val="en-US"/>
        </w:rPr>
        <w:t>SnO</w:t>
      </w:r>
      <w:proofErr w:type="spellEnd"/>
      <w:r w:rsidRPr="00A43344">
        <w:rPr>
          <w:rFonts w:ascii="Times New Roman" w:eastAsiaTheme="minorHAnsi" w:hAnsi="Times New Roman"/>
          <w:sz w:val="28"/>
          <w:szCs w:val="28"/>
          <w:vertAlign w:val="subscript"/>
        </w:rPr>
        <w:t>2</w:t>
      </w:r>
      <w:r w:rsidRPr="00A43344">
        <w:rPr>
          <w:rFonts w:ascii="Times New Roman" w:eastAsiaTheme="minorHAnsi" w:hAnsi="Times New Roman"/>
          <w:sz w:val="28"/>
          <w:szCs w:val="28"/>
        </w:rPr>
        <w:t xml:space="preserve">, </w:t>
      </w:r>
      <w:proofErr w:type="spellStart"/>
      <w:r w:rsidRPr="00A43344">
        <w:rPr>
          <w:rFonts w:ascii="Times New Roman" w:eastAsiaTheme="minorHAnsi" w:hAnsi="Times New Roman"/>
          <w:sz w:val="28"/>
          <w:szCs w:val="28"/>
          <w:lang w:val="en-US"/>
        </w:rPr>
        <w:t>SnO</w:t>
      </w:r>
      <w:proofErr w:type="spellEnd"/>
      <w:r w:rsidRPr="00A43344">
        <w:rPr>
          <w:rFonts w:ascii="Times New Roman" w:eastAsiaTheme="minorHAnsi" w:hAnsi="Times New Roman"/>
          <w:sz w:val="28"/>
          <w:szCs w:val="28"/>
          <w:vertAlign w:val="subscript"/>
        </w:rPr>
        <w:t>2</w:t>
      </w:r>
      <w:r w:rsidRPr="00A43344">
        <w:rPr>
          <w:rFonts w:ascii="Times New Roman" w:eastAsiaTheme="minorHAnsi" w:hAnsi="Times New Roman"/>
          <w:sz w:val="28"/>
          <w:szCs w:val="28"/>
        </w:rPr>
        <w:t xml:space="preserve"> с </w:t>
      </w:r>
      <w:r w:rsidRPr="00A43344">
        <w:rPr>
          <w:rFonts w:ascii="Times New Roman" w:eastAsiaTheme="minorHAnsi" w:hAnsi="Times New Roman"/>
          <w:sz w:val="28"/>
          <w:szCs w:val="28"/>
          <w:lang w:val="en-US"/>
        </w:rPr>
        <w:t>NH</w:t>
      </w:r>
      <w:r w:rsidRPr="00A43344">
        <w:rPr>
          <w:rFonts w:ascii="Times New Roman" w:eastAsiaTheme="minorHAnsi" w:hAnsi="Times New Roman"/>
          <w:sz w:val="28"/>
          <w:szCs w:val="28"/>
          <w:vertAlign w:val="subscript"/>
        </w:rPr>
        <w:t>3</w:t>
      </w:r>
      <w:r w:rsidRPr="00A43344">
        <w:rPr>
          <w:rFonts w:ascii="Times New Roman" w:eastAsiaTheme="minorHAnsi" w:hAnsi="Times New Roman"/>
          <w:sz w:val="28"/>
          <w:szCs w:val="28"/>
        </w:rPr>
        <w:t xml:space="preserve">, </w:t>
      </w:r>
      <w:proofErr w:type="spellStart"/>
      <w:r w:rsidRPr="00A43344">
        <w:rPr>
          <w:rFonts w:ascii="Times New Roman" w:eastAsiaTheme="minorHAnsi" w:hAnsi="Times New Roman"/>
          <w:sz w:val="28"/>
          <w:szCs w:val="28"/>
          <w:lang w:val="en-US"/>
        </w:rPr>
        <w:t>SnO</w:t>
      </w:r>
      <w:proofErr w:type="spellEnd"/>
      <w:r w:rsidRPr="00A43344">
        <w:rPr>
          <w:rFonts w:ascii="Times New Roman" w:eastAsiaTheme="minorHAnsi" w:hAnsi="Times New Roman"/>
          <w:sz w:val="28"/>
          <w:szCs w:val="28"/>
          <w:vertAlign w:val="subscript"/>
        </w:rPr>
        <w:t>2</w:t>
      </w:r>
      <w:r w:rsidRPr="00A43344">
        <w:rPr>
          <w:rFonts w:ascii="Times New Roman" w:eastAsiaTheme="minorHAnsi" w:hAnsi="Times New Roman"/>
          <w:sz w:val="28"/>
          <w:szCs w:val="28"/>
        </w:rPr>
        <w:t xml:space="preserve"> с </w:t>
      </w:r>
      <w:r w:rsidRPr="00A43344">
        <w:rPr>
          <w:rFonts w:ascii="Times New Roman" w:eastAsiaTheme="minorHAnsi" w:hAnsi="Times New Roman"/>
          <w:sz w:val="28"/>
          <w:szCs w:val="28"/>
          <w:lang w:val="en-US"/>
        </w:rPr>
        <w:t>C</w:t>
      </w:r>
      <w:r w:rsidRPr="00A43344">
        <w:rPr>
          <w:rFonts w:ascii="Times New Roman" w:eastAsiaTheme="minorHAnsi" w:hAnsi="Times New Roman"/>
          <w:sz w:val="28"/>
          <w:szCs w:val="28"/>
          <w:vertAlign w:val="subscript"/>
        </w:rPr>
        <w:t>2</w:t>
      </w:r>
      <w:r w:rsidRPr="00A43344">
        <w:rPr>
          <w:rFonts w:ascii="Times New Roman" w:eastAsiaTheme="minorHAnsi" w:hAnsi="Times New Roman"/>
          <w:sz w:val="28"/>
          <w:szCs w:val="28"/>
          <w:lang w:val="en-US"/>
        </w:rPr>
        <w:t>H</w:t>
      </w:r>
      <w:r w:rsidRPr="00A43344">
        <w:rPr>
          <w:rFonts w:ascii="Times New Roman" w:eastAsiaTheme="minorHAnsi" w:hAnsi="Times New Roman"/>
          <w:sz w:val="28"/>
          <w:szCs w:val="28"/>
          <w:vertAlign w:val="subscript"/>
        </w:rPr>
        <w:t>5</w:t>
      </w:r>
      <w:r w:rsidRPr="00A43344">
        <w:rPr>
          <w:rFonts w:ascii="Times New Roman" w:eastAsiaTheme="minorHAnsi" w:hAnsi="Times New Roman"/>
          <w:sz w:val="28"/>
          <w:szCs w:val="28"/>
          <w:lang w:val="en-US"/>
        </w:rPr>
        <w:t>OH</w:t>
      </w:r>
      <w:r w:rsidRPr="00A43344">
        <w:rPr>
          <w:rFonts w:ascii="Times New Roman" w:eastAsiaTheme="minorHAnsi" w:hAnsi="Times New Roman"/>
          <w:sz w:val="28"/>
          <w:szCs w:val="28"/>
        </w:rPr>
        <w:t xml:space="preserve"> </w:t>
      </w:r>
      <w:r>
        <w:rPr>
          <w:rFonts w:ascii="Times New Roman" w:eastAsiaTheme="minorHAnsi" w:hAnsi="Times New Roman"/>
          <w:sz w:val="28"/>
          <w:szCs w:val="28"/>
        </w:rPr>
        <w:t>и</w:t>
      </w:r>
      <w:r w:rsidRPr="00A43344">
        <w:rPr>
          <w:rFonts w:ascii="Times New Roman" w:eastAsiaTheme="minorHAnsi" w:hAnsi="Times New Roman"/>
          <w:sz w:val="28"/>
          <w:szCs w:val="28"/>
        </w:rPr>
        <w:t xml:space="preserve"> </w:t>
      </w:r>
      <w:proofErr w:type="spellStart"/>
      <w:r w:rsidRPr="00A43344">
        <w:rPr>
          <w:rFonts w:ascii="Times New Roman" w:eastAsiaTheme="minorHAnsi" w:hAnsi="Times New Roman"/>
          <w:sz w:val="28"/>
          <w:szCs w:val="28"/>
          <w:lang w:val="en-US"/>
        </w:rPr>
        <w:t>SnO</w:t>
      </w:r>
      <w:proofErr w:type="spellEnd"/>
      <w:r w:rsidRPr="00A43344">
        <w:rPr>
          <w:rFonts w:ascii="Times New Roman" w:eastAsiaTheme="minorHAnsi" w:hAnsi="Times New Roman"/>
          <w:sz w:val="28"/>
          <w:szCs w:val="28"/>
          <w:vertAlign w:val="subscript"/>
        </w:rPr>
        <w:t>2</w:t>
      </w:r>
      <w:r w:rsidRPr="00A43344">
        <w:rPr>
          <w:rFonts w:ascii="Times New Roman" w:eastAsiaTheme="minorHAnsi" w:hAnsi="Times New Roman"/>
          <w:sz w:val="28"/>
          <w:szCs w:val="28"/>
        </w:rPr>
        <w:t xml:space="preserve"> с </w:t>
      </w:r>
      <w:r w:rsidRPr="00A43344">
        <w:rPr>
          <w:rFonts w:ascii="Times New Roman" w:eastAsiaTheme="minorHAnsi" w:hAnsi="Times New Roman"/>
          <w:sz w:val="28"/>
          <w:szCs w:val="28"/>
          <w:lang w:val="en-US"/>
        </w:rPr>
        <w:t>C</w:t>
      </w:r>
      <w:r w:rsidRPr="00A43344">
        <w:rPr>
          <w:rFonts w:ascii="Times New Roman" w:eastAsiaTheme="minorHAnsi" w:hAnsi="Times New Roman"/>
          <w:sz w:val="28"/>
          <w:szCs w:val="28"/>
          <w:vertAlign w:val="subscript"/>
        </w:rPr>
        <w:t>3</w:t>
      </w:r>
      <w:r w:rsidRPr="00A43344">
        <w:rPr>
          <w:rFonts w:ascii="Times New Roman" w:eastAsiaTheme="minorHAnsi" w:hAnsi="Times New Roman"/>
          <w:sz w:val="28"/>
          <w:szCs w:val="28"/>
          <w:lang w:val="en-US"/>
        </w:rPr>
        <w:t>H</w:t>
      </w:r>
      <w:r w:rsidRPr="00A43344">
        <w:rPr>
          <w:rFonts w:ascii="Times New Roman" w:eastAsiaTheme="minorHAnsi" w:hAnsi="Times New Roman"/>
          <w:sz w:val="28"/>
          <w:szCs w:val="28"/>
          <w:vertAlign w:val="subscript"/>
        </w:rPr>
        <w:t>7</w:t>
      </w:r>
      <w:r w:rsidRPr="00A43344">
        <w:rPr>
          <w:rFonts w:ascii="Times New Roman" w:eastAsiaTheme="minorHAnsi" w:hAnsi="Times New Roman"/>
          <w:sz w:val="28"/>
          <w:szCs w:val="28"/>
          <w:lang w:val="en-US"/>
        </w:rPr>
        <w:t>OH</w:t>
      </w:r>
    </w:p>
    <w:p w14:paraId="28C7377E" w14:textId="7A3BFE6A" w:rsidR="00183696" w:rsidRDefault="00183696" w:rsidP="0019735B">
      <w:pPr>
        <w:spacing w:after="0" w:line="240" w:lineRule="auto"/>
        <w:ind w:firstLine="709"/>
        <w:jc w:val="both"/>
        <w:rPr>
          <w:rFonts w:ascii="Times New Roman" w:eastAsiaTheme="minorHAnsi" w:hAnsi="Times New Roman"/>
          <w:sz w:val="28"/>
          <w:szCs w:val="28"/>
        </w:rPr>
      </w:pPr>
      <w:r w:rsidRPr="00732380">
        <w:rPr>
          <w:rFonts w:ascii="Times New Roman" w:eastAsiaTheme="minorHAnsi" w:hAnsi="Times New Roman"/>
          <w:sz w:val="28"/>
          <w:szCs w:val="28"/>
        </w:rPr>
        <w:lastRenderedPageBreak/>
        <w:t xml:space="preserve">Эти результаты показывают, что сенсорные характеристики </w:t>
      </w:r>
      <w:proofErr w:type="spellStart"/>
      <w:r w:rsidRPr="00732380">
        <w:rPr>
          <w:rFonts w:ascii="Times New Roman" w:eastAsiaTheme="minorHAnsi" w:hAnsi="Times New Roman"/>
          <w:sz w:val="28"/>
          <w:szCs w:val="28"/>
        </w:rPr>
        <w:t>SnO</w:t>
      </w:r>
      <w:proofErr w:type="spellEnd"/>
      <w:r w:rsidRPr="00732380">
        <w:rPr>
          <w:rFonts w:ascii="Times New Roman" w:eastAsiaTheme="minorHAnsi" w:hAnsi="Times New Roman"/>
          <w:sz w:val="28"/>
          <w:szCs w:val="28"/>
        </w:rPr>
        <w:t>₂/</w:t>
      </w:r>
      <w:proofErr w:type="spellStart"/>
      <w:r w:rsidRPr="00732380">
        <w:rPr>
          <w:rFonts w:ascii="Times New Roman" w:eastAsiaTheme="minorHAnsi" w:hAnsi="Times New Roman"/>
          <w:sz w:val="28"/>
          <w:szCs w:val="28"/>
        </w:rPr>
        <w:t>por-Si</w:t>
      </w:r>
      <w:proofErr w:type="spellEnd"/>
      <w:r w:rsidRPr="00732380">
        <w:rPr>
          <w:rFonts w:ascii="Times New Roman" w:eastAsiaTheme="minorHAnsi" w:hAnsi="Times New Roman"/>
          <w:sz w:val="28"/>
          <w:szCs w:val="28"/>
        </w:rPr>
        <w:t xml:space="preserve"> обусловлены комбинированным воздействием специфических способов связывания, таких как двойное взаимодействие OH-поверхности для спиртов и координация не</w:t>
      </w:r>
      <w:r w:rsidR="007C2DCF">
        <w:rPr>
          <w:rFonts w:ascii="Times New Roman" w:eastAsiaTheme="minorHAnsi" w:hAnsi="Times New Roman"/>
          <w:sz w:val="28"/>
          <w:szCs w:val="28"/>
        </w:rPr>
        <w:t xml:space="preserve"> </w:t>
      </w:r>
      <w:r w:rsidRPr="00732380">
        <w:rPr>
          <w:rFonts w:ascii="Times New Roman" w:eastAsiaTheme="minorHAnsi" w:hAnsi="Times New Roman"/>
          <w:sz w:val="28"/>
          <w:szCs w:val="28"/>
        </w:rPr>
        <w:t xml:space="preserve">поделенной электронной пары для NH₃, а также стабилизацией за счет </w:t>
      </w:r>
      <w:proofErr w:type="spellStart"/>
      <w:r w:rsidRPr="00732380">
        <w:rPr>
          <w:rFonts w:ascii="Times New Roman" w:eastAsiaTheme="minorHAnsi" w:hAnsi="Times New Roman"/>
          <w:sz w:val="28"/>
          <w:szCs w:val="28"/>
        </w:rPr>
        <w:t>нековалентных</w:t>
      </w:r>
      <w:proofErr w:type="spellEnd"/>
      <w:r w:rsidRPr="00732380">
        <w:rPr>
          <w:rFonts w:ascii="Times New Roman" w:eastAsiaTheme="minorHAnsi" w:hAnsi="Times New Roman"/>
          <w:sz w:val="28"/>
          <w:szCs w:val="28"/>
        </w:rPr>
        <w:t xml:space="preserve"> сил, где дисперсионные взаимодействия особенно важны для более крупных молекул спиртов, и электронной модуляцией за счет сужения запрещенной зоны, что усиливает перенос заряда. Взаимодействие этих механизмов объясняет более высокую пассивную чувствительность к спиртам, обусловленную более сильными двойными взаимодействиями и уменьшением ширины запрещенной зоны, а также селективное усиление NH₃ при переменном напряжении благодаря его чувствительному к полю электростатическому связыванию.</w:t>
      </w:r>
    </w:p>
    <w:p w14:paraId="15D4D30A" w14:textId="77777777" w:rsidR="008E5CEA" w:rsidRDefault="008E5CEA" w:rsidP="0019735B">
      <w:pPr>
        <w:spacing w:after="0" w:line="240" w:lineRule="auto"/>
        <w:ind w:firstLine="709"/>
        <w:rPr>
          <w:rFonts w:ascii="Times New Roman" w:eastAsiaTheme="minorHAnsi" w:hAnsi="Times New Roman"/>
          <w:sz w:val="28"/>
          <w:szCs w:val="28"/>
        </w:rPr>
      </w:pPr>
    </w:p>
    <w:p w14:paraId="2A3C9BCC" w14:textId="77777777" w:rsidR="00F227D1" w:rsidRDefault="00F227D1" w:rsidP="0019735B">
      <w:pPr>
        <w:spacing w:after="0" w:line="240" w:lineRule="auto"/>
        <w:ind w:firstLine="709"/>
        <w:rPr>
          <w:rFonts w:ascii="Times New Roman" w:eastAsiaTheme="minorHAnsi" w:hAnsi="Times New Roman"/>
          <w:sz w:val="28"/>
          <w:szCs w:val="28"/>
        </w:rPr>
      </w:pPr>
    </w:p>
    <w:p w14:paraId="18819F7F" w14:textId="0544B02A" w:rsidR="008E5CEA" w:rsidRDefault="008E5CEA" w:rsidP="00920E10">
      <w:pPr>
        <w:spacing w:after="0" w:line="240" w:lineRule="auto"/>
        <w:ind w:firstLine="709"/>
        <w:jc w:val="both"/>
        <w:rPr>
          <w:rFonts w:ascii="Times New Roman" w:hAnsi="Times New Roman"/>
          <w:b/>
          <w:bCs/>
          <w:sz w:val="28"/>
          <w:szCs w:val="28"/>
        </w:rPr>
      </w:pPr>
      <w:r w:rsidRPr="00492C08">
        <w:rPr>
          <w:rFonts w:ascii="Times New Roman" w:hAnsi="Times New Roman"/>
          <w:b/>
          <w:bCs/>
          <w:sz w:val="28"/>
          <w:szCs w:val="28"/>
          <w:lang w:val="kk-KZ"/>
        </w:rPr>
        <w:t>3.</w:t>
      </w:r>
      <w:r>
        <w:rPr>
          <w:rFonts w:ascii="Times New Roman" w:hAnsi="Times New Roman"/>
          <w:b/>
          <w:bCs/>
          <w:sz w:val="28"/>
          <w:szCs w:val="28"/>
        </w:rPr>
        <w:t>4</w:t>
      </w:r>
      <w:r w:rsidRPr="00492C08">
        <w:rPr>
          <w:rFonts w:ascii="Times New Roman" w:hAnsi="Times New Roman"/>
          <w:b/>
          <w:bCs/>
          <w:sz w:val="28"/>
          <w:szCs w:val="28"/>
          <w:lang w:val="kk-KZ"/>
        </w:rPr>
        <w:t xml:space="preserve"> </w:t>
      </w:r>
      <w:r w:rsidR="006C300E">
        <w:rPr>
          <w:rFonts w:ascii="Times New Roman" w:hAnsi="Times New Roman"/>
          <w:b/>
          <w:bCs/>
          <w:sz w:val="28"/>
          <w:szCs w:val="28"/>
        </w:rPr>
        <w:t xml:space="preserve">Резистивное переключения в структурах пористого кремния и </w:t>
      </w:r>
      <w:proofErr w:type="spellStart"/>
      <w:r w:rsidR="006C300E">
        <w:rPr>
          <w:rFonts w:ascii="Times New Roman" w:hAnsi="Times New Roman"/>
          <w:b/>
          <w:bCs/>
          <w:sz w:val="28"/>
          <w:szCs w:val="28"/>
        </w:rPr>
        <w:t>металлоксидных</w:t>
      </w:r>
      <w:proofErr w:type="spellEnd"/>
      <w:r w:rsidR="006C300E">
        <w:rPr>
          <w:rFonts w:ascii="Times New Roman" w:hAnsi="Times New Roman"/>
          <w:b/>
          <w:bCs/>
          <w:sz w:val="28"/>
          <w:szCs w:val="28"/>
        </w:rPr>
        <w:t xml:space="preserve"> полупроводников</w:t>
      </w:r>
    </w:p>
    <w:p w14:paraId="45EC5889" w14:textId="4F315274" w:rsidR="00774CEC" w:rsidRPr="007562C6" w:rsidRDefault="00B02F49" w:rsidP="00CE2BEA">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В нашей работе были получены образцы пористого кремния по вышеуказанной технике</w:t>
      </w:r>
      <w:r w:rsidR="00B5041B">
        <w:rPr>
          <w:rFonts w:ascii="Times New Roman" w:eastAsiaTheme="minorHAnsi" w:hAnsi="Times New Roman"/>
          <w:sz w:val="28"/>
          <w:szCs w:val="28"/>
        </w:rPr>
        <w:t xml:space="preserve"> </w:t>
      </w:r>
      <w:r w:rsidR="00B5041B">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{"citationItems":[{"id":"ITEM-1","itemData":{"DOI":"10.37394/232017.2024.15.8","ISSN":"24151513","abstract":"Due to advancements in memory technology, nanostructured semiconductor-based memristors are attracting increasing attention. This article presents the results of a study on memristors based on modified porous structures made from silicon. The memristive properties of nanostructured porous silicon (por-Si) and metal-oxide layers were investigated. The memristors based on por-Si were fabricated using electrochemical etching. The study shows that after 3 minutes, the por-Si film exhibited reversible properties, indicating that memristive behavior was observed in the porous silicon nanofilms. Metal-oxide semiconductor, such as CuO, was deposited on the por-Si surface using magnetron sputtering. The morphology of the por-Si and heterostructure was analyzed using scanning electron microscopy. The influence of light illumination on the memristor properties of films was also observed, with an increase in the hysteresis area dependent on the illumination process.","author":[{"dropping-particle":"","family":"Duisebayev","given":"Tolagay","non-dropping-particle":"","parse-names":false,"suffix":""},{"dropping-particle":"","family":"Ibraimov","given":"Margulan","non-dropping-particle":"","parse-names":false,"suffix":""},{"dropping-particle":"","family":"Khaniyev","given":"Bakyt","non-dropping-particle":"","parse-names":false,"suffix":""},{"dropping-particle":"","family":"Tileu","given":"Ayan","non-dropping-particle":"","parse-names":false,"suffix":""},{"dropping-particle":"","family":"Alimbetova","given":"Dina","non-dropping-particle":"","parse-names":false,"suffix":""}],"container-title":"WSEAS Transactions on Electronics","id":"ITEM-1","issued":{"date-parts":[["2024"]]},"page":"63-69","title":"Development of Memory Elements based on Surface-Modified Nanostructured Porous Silicon","type":"article-journal","volume":"15"},"uris":["http://www.mendeley.com/documents/?uuid=9c264232-de18-41c0-9526-130c9fc8252d"]}],"mendeley":{"formattedCitation":"[101]","plainTextFormattedCitation":"[101]","previouslyFormattedCitation":"[101]"},"properties":{"noteIndex":0},"schema":"https://github.com/citation-style-language/schema/raw/master/csl-citation.json"}</w:instrText>
      </w:r>
      <w:r w:rsidR="00B5041B">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[101]</w:t>
      </w:r>
      <w:r w:rsidR="00B5041B">
        <w:rPr>
          <w:rFonts w:ascii="Times New Roman" w:eastAsiaTheme="minorHAnsi" w:hAnsi="Times New Roman"/>
          <w:sz w:val="28"/>
          <w:szCs w:val="28"/>
        </w:rPr>
        <w:fldChar w:fldCharType="end"/>
      </w:r>
      <w:r>
        <w:rPr>
          <w:rFonts w:ascii="Times New Roman" w:eastAsiaTheme="minorHAnsi" w:hAnsi="Times New Roman"/>
          <w:sz w:val="28"/>
          <w:szCs w:val="28"/>
        </w:rPr>
        <w:t>.</w:t>
      </w:r>
      <w:r w:rsidR="00CE2BEA" w:rsidRPr="00CE2BEA">
        <w:rPr>
          <w:rFonts w:ascii="Times New Roman" w:eastAsiaTheme="minorHAnsi" w:hAnsi="Times New Roman"/>
          <w:sz w:val="28"/>
          <w:szCs w:val="28"/>
        </w:rPr>
        <w:t xml:space="preserve"> </w:t>
      </w:r>
      <w:r w:rsidR="00BA7716" w:rsidRPr="00BA7716">
        <w:rPr>
          <w:rFonts w:ascii="Times New Roman" w:eastAsiaTheme="minorHAnsi" w:hAnsi="Times New Roman"/>
          <w:sz w:val="28"/>
          <w:szCs w:val="28"/>
        </w:rPr>
        <w:t xml:space="preserve">На </w:t>
      </w:r>
      <w:r w:rsidR="00404961">
        <w:rPr>
          <w:rFonts w:ascii="Times New Roman" w:eastAsiaTheme="minorHAnsi" w:hAnsi="Times New Roman"/>
          <w:sz w:val="28"/>
          <w:szCs w:val="28"/>
        </w:rPr>
        <w:t>рисунке</w:t>
      </w:r>
      <w:r w:rsidR="00BA7716" w:rsidRPr="00BA7716">
        <w:rPr>
          <w:rFonts w:ascii="Times New Roman" w:eastAsiaTheme="minorHAnsi" w:hAnsi="Times New Roman"/>
          <w:sz w:val="28"/>
          <w:szCs w:val="28"/>
        </w:rPr>
        <w:t xml:space="preserve"> </w:t>
      </w:r>
      <w:r w:rsidR="00CE2BEA" w:rsidRPr="00CE2BEA">
        <w:rPr>
          <w:rFonts w:ascii="Times New Roman" w:eastAsiaTheme="minorHAnsi" w:hAnsi="Times New Roman"/>
          <w:sz w:val="28"/>
          <w:szCs w:val="28"/>
        </w:rPr>
        <w:t>3.2</w:t>
      </w:r>
      <w:r w:rsidR="008A32BA">
        <w:rPr>
          <w:rFonts w:ascii="Times New Roman" w:eastAsiaTheme="minorHAnsi" w:hAnsi="Times New Roman"/>
          <w:sz w:val="28"/>
          <w:szCs w:val="28"/>
        </w:rPr>
        <w:t>9</w:t>
      </w:r>
      <w:r w:rsidR="00BA7716" w:rsidRPr="00BA7716">
        <w:rPr>
          <w:rFonts w:ascii="Times New Roman" w:eastAsiaTheme="minorHAnsi" w:hAnsi="Times New Roman"/>
          <w:sz w:val="28"/>
          <w:szCs w:val="28"/>
        </w:rPr>
        <w:t xml:space="preserve"> показаны </w:t>
      </w:r>
      <w:r w:rsidR="00CE2BEA" w:rsidRPr="00BA7716">
        <w:rPr>
          <w:rFonts w:ascii="Times New Roman" w:eastAsiaTheme="minorHAnsi" w:hAnsi="Times New Roman"/>
          <w:sz w:val="28"/>
          <w:szCs w:val="28"/>
        </w:rPr>
        <w:t>вольтамперные</w:t>
      </w:r>
      <w:r w:rsidR="00BA7716" w:rsidRPr="00BA7716">
        <w:rPr>
          <w:rFonts w:ascii="Times New Roman" w:eastAsiaTheme="minorHAnsi" w:hAnsi="Times New Roman"/>
          <w:sz w:val="28"/>
          <w:szCs w:val="28"/>
        </w:rPr>
        <w:t xml:space="preserve"> характеристики измерений с интервалами 15 сек, 18 сек, 1 мин и 3 мин соответственно, и показано положительное смещение </w:t>
      </w:r>
      <w:r w:rsidR="00CE2BEA" w:rsidRPr="00BA7716">
        <w:rPr>
          <w:rFonts w:ascii="Times New Roman" w:eastAsiaTheme="minorHAnsi" w:hAnsi="Times New Roman"/>
          <w:sz w:val="28"/>
          <w:szCs w:val="28"/>
        </w:rPr>
        <w:t>вольтамперных</w:t>
      </w:r>
      <w:r w:rsidR="00BA7716" w:rsidRPr="00BA7716">
        <w:rPr>
          <w:rFonts w:ascii="Times New Roman" w:eastAsiaTheme="minorHAnsi" w:hAnsi="Times New Roman"/>
          <w:sz w:val="28"/>
          <w:szCs w:val="28"/>
        </w:rPr>
        <w:t xml:space="preserve"> характеристик после каждого измерения. </w:t>
      </w:r>
    </w:p>
    <w:p w14:paraId="3637D85C" w14:textId="77777777" w:rsidR="006F53D5" w:rsidRPr="007562C6" w:rsidRDefault="006F53D5" w:rsidP="00CE2BEA">
      <w:pPr>
        <w:spacing w:after="0" w:line="240" w:lineRule="auto"/>
        <w:ind w:firstLine="709"/>
        <w:jc w:val="both"/>
        <w:rPr>
          <w:rFonts w:ascii="Times New Roman" w:eastAsiaTheme="minorHAnsi" w:hAnsi="Times New Roman"/>
          <w:sz w:val="28"/>
          <w:szCs w:val="28"/>
        </w:rPr>
      </w:pPr>
    </w:p>
    <w:p w14:paraId="75842F3B" w14:textId="111B2F64" w:rsidR="00774CEC" w:rsidRDefault="006F53D5" w:rsidP="006F53D5">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rPr>
        <w:drawing>
          <wp:inline distT="0" distB="0" distL="0" distR="0" wp14:anchorId="74DF1DC4" wp14:editId="0DD2371F">
            <wp:extent cx="3570400" cy="2750820"/>
            <wp:effectExtent l="0" t="0" r="0" b="0"/>
            <wp:docPr id="1851356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7397" b="7446"/>
                    <a:stretch>
                      <a:fillRect/>
                    </a:stretch>
                  </pic:blipFill>
                  <pic:spPr bwMode="auto">
                    <a:xfrm>
                      <a:off x="0" y="0"/>
                      <a:ext cx="3575172" cy="2754496"/>
                    </a:xfrm>
                    <a:prstGeom prst="rect">
                      <a:avLst/>
                    </a:prstGeom>
                    <a:noFill/>
                    <a:ln>
                      <a:noFill/>
                    </a:ln>
                    <a:extLst>
                      <a:ext uri="{53640926-AAD7-44D8-BBD7-CCE9431645EC}">
                        <a14:shadowObscured xmlns:a14="http://schemas.microsoft.com/office/drawing/2010/main"/>
                      </a:ext>
                    </a:extLst>
                  </pic:spPr>
                </pic:pic>
              </a:graphicData>
            </a:graphic>
          </wp:inline>
        </w:drawing>
      </w:r>
    </w:p>
    <w:p w14:paraId="1634819B" w14:textId="0946EDB2" w:rsidR="00774CEC" w:rsidRPr="006F53D5" w:rsidRDefault="00774CEC" w:rsidP="0020134B">
      <w:pPr>
        <w:spacing w:after="0" w:line="240" w:lineRule="auto"/>
        <w:jc w:val="both"/>
        <w:rPr>
          <w:rFonts w:ascii="Times New Roman" w:eastAsiaTheme="minorHAnsi" w:hAnsi="Times New Roman"/>
          <w:sz w:val="28"/>
          <w:szCs w:val="28"/>
          <w:lang w:val="en-US"/>
        </w:rPr>
      </w:pPr>
    </w:p>
    <w:p w14:paraId="408B53C8" w14:textId="06DFB52B" w:rsidR="00774CEC" w:rsidRPr="003A2F6F" w:rsidRDefault="00B02F49" w:rsidP="00B02F49">
      <w:pPr>
        <w:spacing w:after="0" w:line="240" w:lineRule="auto"/>
        <w:ind w:firstLine="709"/>
        <w:jc w:val="center"/>
        <w:rPr>
          <w:rFonts w:ascii="Times New Roman" w:eastAsiaTheme="minorHAnsi" w:hAnsi="Times New Roman"/>
          <w:sz w:val="28"/>
          <w:szCs w:val="28"/>
        </w:rPr>
      </w:pPr>
      <w:r w:rsidRPr="00BF176F">
        <w:rPr>
          <w:rFonts w:ascii="Times New Roman" w:eastAsiaTheme="minorHAnsi" w:hAnsi="Times New Roman"/>
          <w:sz w:val="28"/>
          <w:szCs w:val="28"/>
        </w:rPr>
        <w:t xml:space="preserve">Рисунок </w:t>
      </w:r>
      <w:r>
        <w:rPr>
          <w:rFonts w:ascii="Times New Roman" w:eastAsiaTheme="minorHAnsi" w:hAnsi="Times New Roman"/>
          <w:sz w:val="28"/>
          <w:szCs w:val="28"/>
        </w:rPr>
        <w:t>3.2</w:t>
      </w:r>
      <w:r w:rsidR="008A32BA">
        <w:rPr>
          <w:rFonts w:ascii="Times New Roman" w:eastAsiaTheme="minorHAnsi" w:hAnsi="Times New Roman"/>
          <w:sz w:val="28"/>
          <w:szCs w:val="28"/>
        </w:rPr>
        <w:t>9</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Pr>
          <w:rFonts w:ascii="Times New Roman" w:eastAsiaTheme="minorHAnsi" w:hAnsi="Times New Roman"/>
          <w:sz w:val="28"/>
          <w:szCs w:val="28"/>
        </w:rPr>
        <w:t>ВАХ в различные временные интервалы:1) Начальное состояние, 2) 15 с, 3) 18 с, 4) 1 мин 5) 3 мин</w:t>
      </w:r>
    </w:p>
    <w:p w14:paraId="2D35E76C" w14:textId="77777777" w:rsidR="00CE2BEA" w:rsidRPr="00EE0EB8" w:rsidRDefault="00CE2BEA" w:rsidP="00B02F49">
      <w:pPr>
        <w:spacing w:after="0" w:line="240" w:lineRule="auto"/>
        <w:ind w:firstLine="709"/>
        <w:jc w:val="center"/>
        <w:rPr>
          <w:rFonts w:ascii="Times New Roman" w:eastAsiaTheme="minorHAnsi" w:hAnsi="Times New Roman"/>
          <w:sz w:val="28"/>
          <w:szCs w:val="28"/>
        </w:rPr>
      </w:pPr>
    </w:p>
    <w:p w14:paraId="4D56F9DB" w14:textId="71C637A8" w:rsidR="00774CEC" w:rsidRPr="007562C6" w:rsidRDefault="00CE2BEA" w:rsidP="00790D82">
      <w:pPr>
        <w:spacing w:after="0" w:line="240" w:lineRule="auto"/>
        <w:ind w:firstLine="709"/>
        <w:jc w:val="both"/>
        <w:rPr>
          <w:rFonts w:ascii="Times New Roman" w:eastAsiaTheme="minorHAnsi" w:hAnsi="Times New Roman"/>
          <w:sz w:val="28"/>
          <w:szCs w:val="28"/>
        </w:rPr>
      </w:pPr>
      <w:r w:rsidRPr="00BA7716">
        <w:rPr>
          <w:rFonts w:ascii="Times New Roman" w:eastAsiaTheme="minorHAnsi" w:hAnsi="Times New Roman"/>
          <w:sz w:val="28"/>
          <w:szCs w:val="28"/>
        </w:rPr>
        <w:t xml:space="preserve">Видно, что электрические свойства зависят от приложенного напряжения и предыдущего состояния. Через 3 мин значение тока пленки возвращается в исходное состояние (сброс). Соответственно, установлено, что типичное </w:t>
      </w:r>
      <w:proofErr w:type="spellStart"/>
      <w:r w:rsidRPr="00BA7716">
        <w:rPr>
          <w:rFonts w:ascii="Times New Roman" w:eastAsiaTheme="minorHAnsi" w:hAnsi="Times New Roman"/>
          <w:sz w:val="28"/>
          <w:szCs w:val="28"/>
        </w:rPr>
        <w:t>мемристорное</w:t>
      </w:r>
      <w:proofErr w:type="spellEnd"/>
      <w:r w:rsidRPr="00BA7716">
        <w:rPr>
          <w:rFonts w:ascii="Times New Roman" w:eastAsiaTheme="minorHAnsi" w:hAnsi="Times New Roman"/>
          <w:sz w:val="28"/>
          <w:szCs w:val="28"/>
        </w:rPr>
        <w:t xml:space="preserve"> поведение </w:t>
      </w:r>
      <w:proofErr w:type="spellStart"/>
      <w:r w:rsidRPr="00BA7716">
        <w:rPr>
          <w:rFonts w:ascii="Times New Roman" w:eastAsiaTheme="minorHAnsi" w:hAnsi="Times New Roman"/>
          <w:sz w:val="28"/>
          <w:szCs w:val="28"/>
        </w:rPr>
        <w:t>нанопленки</w:t>
      </w:r>
      <w:proofErr w:type="spellEnd"/>
      <w:r w:rsidRPr="00BA7716">
        <w:rPr>
          <w:rFonts w:ascii="Times New Roman" w:eastAsiaTheme="minorHAnsi" w:hAnsi="Times New Roman"/>
          <w:sz w:val="28"/>
          <w:szCs w:val="28"/>
        </w:rPr>
        <w:t xml:space="preserve"> из пористого кремния можно </w:t>
      </w:r>
      <w:r w:rsidRPr="00BA7716">
        <w:rPr>
          <w:rFonts w:ascii="Times New Roman" w:eastAsiaTheme="minorHAnsi" w:hAnsi="Times New Roman"/>
          <w:sz w:val="28"/>
          <w:szCs w:val="28"/>
        </w:rPr>
        <w:lastRenderedPageBreak/>
        <w:t xml:space="preserve">проанализировать на основе результатов измерений. На </w:t>
      </w:r>
      <w:r w:rsidR="00404961">
        <w:rPr>
          <w:rFonts w:ascii="Times New Roman" w:eastAsiaTheme="minorHAnsi" w:hAnsi="Times New Roman"/>
          <w:sz w:val="28"/>
          <w:szCs w:val="28"/>
        </w:rPr>
        <w:t>рисунке</w:t>
      </w:r>
      <w:r w:rsidRPr="00BA7716">
        <w:rPr>
          <w:rFonts w:ascii="Times New Roman" w:eastAsiaTheme="minorHAnsi" w:hAnsi="Times New Roman"/>
          <w:sz w:val="28"/>
          <w:szCs w:val="28"/>
        </w:rPr>
        <w:t xml:space="preserve"> </w:t>
      </w:r>
      <w:r w:rsidRPr="00CE2BEA">
        <w:rPr>
          <w:rFonts w:ascii="Times New Roman" w:eastAsiaTheme="minorHAnsi" w:hAnsi="Times New Roman"/>
          <w:sz w:val="28"/>
          <w:szCs w:val="28"/>
        </w:rPr>
        <w:t>3.</w:t>
      </w:r>
      <w:r w:rsidR="008A32BA">
        <w:rPr>
          <w:rFonts w:ascii="Times New Roman" w:eastAsiaTheme="minorHAnsi" w:hAnsi="Times New Roman"/>
          <w:sz w:val="28"/>
          <w:szCs w:val="28"/>
        </w:rPr>
        <w:t>30</w:t>
      </w:r>
      <w:r w:rsidRPr="00BA7716">
        <w:rPr>
          <w:rFonts w:ascii="Times New Roman" w:eastAsiaTheme="minorHAnsi" w:hAnsi="Times New Roman"/>
          <w:sz w:val="28"/>
          <w:szCs w:val="28"/>
        </w:rPr>
        <w:t xml:space="preserve"> показан график зависимости силы тока от времени при напряжении 1</w:t>
      </w:r>
      <w:r w:rsidRPr="00CE2BEA">
        <w:rPr>
          <w:rFonts w:ascii="Times New Roman" w:eastAsiaTheme="minorHAnsi" w:hAnsi="Times New Roman"/>
          <w:sz w:val="28"/>
          <w:szCs w:val="28"/>
        </w:rPr>
        <w:t>.</w:t>
      </w:r>
      <w:r w:rsidRPr="00BA7716">
        <w:rPr>
          <w:rFonts w:ascii="Times New Roman" w:eastAsiaTheme="minorHAnsi" w:hAnsi="Times New Roman"/>
          <w:sz w:val="28"/>
          <w:szCs w:val="28"/>
        </w:rPr>
        <w:t>2 В.</w:t>
      </w:r>
    </w:p>
    <w:p w14:paraId="42646464" w14:textId="49E365BF" w:rsidR="00790D82" w:rsidRPr="007562C6" w:rsidRDefault="00790D82" w:rsidP="00615987">
      <w:pPr>
        <w:spacing w:after="0" w:line="240" w:lineRule="auto"/>
        <w:rPr>
          <w:rFonts w:ascii="Times New Roman" w:eastAsiaTheme="minorHAnsi" w:hAnsi="Times New Roman"/>
          <w:sz w:val="28"/>
          <w:szCs w:val="28"/>
        </w:rPr>
      </w:pPr>
    </w:p>
    <w:p w14:paraId="50A21180" w14:textId="451CF0A2" w:rsidR="0020134B" w:rsidRDefault="00615987" w:rsidP="00615987">
      <w:pPr>
        <w:spacing w:after="0" w:line="240" w:lineRule="auto"/>
        <w:jc w:val="center"/>
        <w:rPr>
          <w:rFonts w:ascii="Times New Roman" w:eastAsiaTheme="minorHAnsi" w:hAnsi="Times New Roman"/>
          <w:sz w:val="28"/>
          <w:szCs w:val="28"/>
          <w:lang w:val="en-US"/>
        </w:rPr>
      </w:pPr>
      <w:r>
        <w:rPr>
          <w:rFonts w:ascii="Times New Roman" w:eastAsiaTheme="minorHAnsi" w:hAnsi="Times New Roman"/>
          <w:noProof/>
          <w:sz w:val="28"/>
          <w:szCs w:val="28"/>
          <w:lang w:val="en-US"/>
        </w:rPr>
        <w:drawing>
          <wp:inline distT="0" distB="0" distL="0" distR="0" wp14:anchorId="720EC13F" wp14:editId="3FE5275E">
            <wp:extent cx="3657600" cy="2924835"/>
            <wp:effectExtent l="0" t="0" r="0" b="8890"/>
            <wp:docPr id="197669647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4079" t="1581" b="5518"/>
                    <a:stretch>
                      <a:fillRect/>
                    </a:stretch>
                  </pic:blipFill>
                  <pic:spPr bwMode="auto">
                    <a:xfrm>
                      <a:off x="0" y="0"/>
                      <a:ext cx="3666973" cy="2932330"/>
                    </a:xfrm>
                    <a:prstGeom prst="rect">
                      <a:avLst/>
                    </a:prstGeom>
                    <a:noFill/>
                    <a:ln>
                      <a:noFill/>
                    </a:ln>
                    <a:extLst>
                      <a:ext uri="{53640926-AAD7-44D8-BBD7-CCE9431645EC}">
                        <a14:shadowObscured xmlns:a14="http://schemas.microsoft.com/office/drawing/2010/main"/>
                      </a:ext>
                    </a:extLst>
                  </pic:spPr>
                </pic:pic>
              </a:graphicData>
            </a:graphic>
          </wp:inline>
        </w:drawing>
      </w:r>
    </w:p>
    <w:p w14:paraId="705B1575" w14:textId="77777777" w:rsidR="00615987" w:rsidRPr="00615987" w:rsidRDefault="00615987" w:rsidP="00615987">
      <w:pPr>
        <w:spacing w:after="0" w:line="240" w:lineRule="auto"/>
        <w:jc w:val="center"/>
        <w:rPr>
          <w:rFonts w:ascii="Times New Roman" w:eastAsiaTheme="minorHAnsi" w:hAnsi="Times New Roman"/>
          <w:sz w:val="28"/>
          <w:szCs w:val="28"/>
          <w:lang w:val="en-US"/>
        </w:rPr>
      </w:pPr>
    </w:p>
    <w:p w14:paraId="07FFC4E9" w14:textId="4BDE0C6F" w:rsidR="00B02F49" w:rsidRDefault="00B02F49" w:rsidP="00B02F49">
      <w:pPr>
        <w:spacing w:after="0" w:line="240" w:lineRule="auto"/>
        <w:ind w:firstLine="709"/>
        <w:jc w:val="center"/>
        <w:rPr>
          <w:rFonts w:ascii="Times New Roman" w:eastAsiaTheme="minorHAnsi" w:hAnsi="Times New Roman"/>
          <w:sz w:val="28"/>
          <w:szCs w:val="28"/>
        </w:rPr>
      </w:pPr>
      <w:r w:rsidRPr="00BF176F">
        <w:rPr>
          <w:rFonts w:ascii="Times New Roman" w:eastAsiaTheme="minorHAnsi" w:hAnsi="Times New Roman"/>
          <w:sz w:val="28"/>
          <w:szCs w:val="28"/>
        </w:rPr>
        <w:t xml:space="preserve">Рисунок </w:t>
      </w:r>
      <w:r>
        <w:rPr>
          <w:rFonts w:ascii="Times New Roman" w:eastAsiaTheme="minorHAnsi" w:hAnsi="Times New Roman"/>
          <w:sz w:val="28"/>
          <w:szCs w:val="28"/>
        </w:rPr>
        <w:t>3.</w:t>
      </w:r>
      <w:r w:rsidR="008A32BA">
        <w:rPr>
          <w:rFonts w:ascii="Times New Roman" w:eastAsiaTheme="minorHAnsi" w:hAnsi="Times New Roman"/>
          <w:sz w:val="28"/>
          <w:szCs w:val="28"/>
        </w:rPr>
        <w:t>30</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Pr>
          <w:rFonts w:ascii="Times New Roman" w:eastAsiaTheme="minorHAnsi" w:hAnsi="Times New Roman"/>
          <w:sz w:val="28"/>
          <w:szCs w:val="28"/>
        </w:rPr>
        <w:t>Временная зависимость при 1.2В</w:t>
      </w:r>
    </w:p>
    <w:p w14:paraId="64E6DED7" w14:textId="77777777" w:rsidR="00B02F49" w:rsidRDefault="00B02F49" w:rsidP="00B02F49">
      <w:pPr>
        <w:spacing w:after="0" w:line="240" w:lineRule="auto"/>
        <w:ind w:firstLine="709"/>
        <w:jc w:val="center"/>
        <w:rPr>
          <w:rFonts w:ascii="Times New Roman" w:eastAsiaTheme="minorHAnsi" w:hAnsi="Times New Roman"/>
          <w:sz w:val="28"/>
          <w:szCs w:val="28"/>
        </w:rPr>
      </w:pPr>
    </w:p>
    <w:p w14:paraId="63D8D218" w14:textId="343BD498" w:rsidR="00B02F49" w:rsidRDefault="008F7814" w:rsidP="00B9643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Как следует из рисунка 3.</w:t>
      </w:r>
      <w:r w:rsidR="008A32BA">
        <w:rPr>
          <w:rFonts w:ascii="Times New Roman" w:eastAsiaTheme="minorHAnsi" w:hAnsi="Times New Roman"/>
          <w:sz w:val="28"/>
          <w:szCs w:val="28"/>
        </w:rPr>
        <w:t>30</w:t>
      </w:r>
      <w:r>
        <w:rPr>
          <w:rFonts w:ascii="Times New Roman" w:eastAsiaTheme="minorHAnsi" w:hAnsi="Times New Roman"/>
          <w:sz w:val="28"/>
          <w:szCs w:val="28"/>
        </w:rPr>
        <w:t xml:space="preserve"> состояние в интервале </w:t>
      </w:r>
      <w:r w:rsidR="00CD3346">
        <w:rPr>
          <w:rFonts w:ascii="Times New Roman" w:eastAsiaTheme="minorHAnsi" w:hAnsi="Times New Roman"/>
          <w:sz w:val="28"/>
          <w:szCs w:val="28"/>
        </w:rPr>
        <w:t>8–</w:t>
      </w:r>
      <w:proofErr w:type="gramStart"/>
      <w:r w:rsidR="00CD3346">
        <w:rPr>
          <w:rFonts w:ascii="Times New Roman" w:eastAsiaTheme="minorHAnsi" w:hAnsi="Times New Roman"/>
          <w:sz w:val="28"/>
          <w:szCs w:val="28"/>
        </w:rPr>
        <w:t xml:space="preserve">16 </w:t>
      </w:r>
      <w:r>
        <w:rPr>
          <w:rFonts w:ascii="Times New Roman" w:eastAsiaTheme="minorHAnsi" w:hAnsi="Times New Roman"/>
          <w:sz w:val="28"/>
          <w:szCs w:val="28"/>
        </w:rPr>
        <w:t xml:space="preserve"> с</w:t>
      </w:r>
      <w:proofErr w:type="gramEnd"/>
      <w:r>
        <w:rPr>
          <w:rFonts w:ascii="Times New Roman" w:eastAsiaTheme="minorHAnsi" w:hAnsi="Times New Roman"/>
          <w:sz w:val="28"/>
          <w:szCs w:val="28"/>
        </w:rPr>
        <w:t xml:space="preserve"> соответствует </w:t>
      </w:r>
      <w:proofErr w:type="spellStart"/>
      <w:r>
        <w:rPr>
          <w:rFonts w:ascii="Times New Roman" w:eastAsiaTheme="minorHAnsi" w:hAnsi="Times New Roman"/>
          <w:sz w:val="28"/>
          <w:szCs w:val="28"/>
        </w:rPr>
        <w:t>высокоомному</w:t>
      </w:r>
      <w:proofErr w:type="spellEnd"/>
      <w:r>
        <w:rPr>
          <w:rFonts w:ascii="Times New Roman" w:eastAsiaTheme="minorHAnsi" w:hAnsi="Times New Roman"/>
          <w:sz w:val="28"/>
          <w:szCs w:val="28"/>
        </w:rPr>
        <w:t xml:space="preserve"> (</w:t>
      </w:r>
      <w:r>
        <w:rPr>
          <w:rFonts w:ascii="Times New Roman" w:eastAsiaTheme="minorHAnsi" w:hAnsi="Times New Roman"/>
          <w:sz w:val="28"/>
          <w:szCs w:val="28"/>
          <w:lang w:val="en-US"/>
        </w:rPr>
        <w:t>High</w:t>
      </w:r>
      <w:r w:rsidRPr="008F7814">
        <w:rPr>
          <w:rFonts w:ascii="Times New Roman" w:eastAsiaTheme="minorHAnsi" w:hAnsi="Times New Roman"/>
          <w:sz w:val="28"/>
          <w:szCs w:val="28"/>
        </w:rPr>
        <w:t xml:space="preserve"> </w:t>
      </w:r>
      <w:r>
        <w:rPr>
          <w:rFonts w:ascii="Times New Roman" w:eastAsiaTheme="minorHAnsi" w:hAnsi="Times New Roman"/>
          <w:sz w:val="28"/>
          <w:szCs w:val="28"/>
          <w:lang w:val="en-US"/>
        </w:rPr>
        <w:t>Resistance</w:t>
      </w:r>
      <w:r w:rsidRPr="008F7814">
        <w:rPr>
          <w:rFonts w:ascii="Times New Roman" w:eastAsiaTheme="minorHAnsi" w:hAnsi="Times New Roman"/>
          <w:sz w:val="28"/>
          <w:szCs w:val="28"/>
        </w:rPr>
        <w:t xml:space="preserve"> </w:t>
      </w:r>
      <w:r>
        <w:rPr>
          <w:rFonts w:ascii="Times New Roman" w:eastAsiaTheme="minorHAnsi" w:hAnsi="Times New Roman"/>
          <w:sz w:val="28"/>
          <w:szCs w:val="28"/>
          <w:lang w:val="en-US"/>
        </w:rPr>
        <w:t>State</w:t>
      </w:r>
      <w:r w:rsidRPr="008F7814">
        <w:rPr>
          <w:rFonts w:ascii="Times New Roman" w:eastAsiaTheme="minorHAnsi" w:hAnsi="Times New Roman"/>
          <w:sz w:val="28"/>
          <w:szCs w:val="28"/>
        </w:rPr>
        <w:t>-</w:t>
      </w:r>
      <w:r>
        <w:rPr>
          <w:rFonts w:ascii="Times New Roman" w:eastAsiaTheme="minorHAnsi" w:hAnsi="Times New Roman"/>
          <w:sz w:val="28"/>
          <w:szCs w:val="28"/>
          <w:lang w:val="en-US"/>
        </w:rPr>
        <w:t>HRS</w:t>
      </w:r>
      <w:r>
        <w:rPr>
          <w:rFonts w:ascii="Times New Roman" w:eastAsiaTheme="minorHAnsi" w:hAnsi="Times New Roman"/>
          <w:sz w:val="28"/>
          <w:szCs w:val="28"/>
        </w:rPr>
        <w:t>)</w:t>
      </w:r>
      <w:r w:rsidRPr="008F7814">
        <w:rPr>
          <w:rFonts w:ascii="Times New Roman" w:eastAsiaTheme="minorHAnsi" w:hAnsi="Times New Roman"/>
          <w:sz w:val="28"/>
          <w:szCs w:val="28"/>
        </w:rPr>
        <w:t xml:space="preserve">, </w:t>
      </w:r>
      <w:r>
        <w:rPr>
          <w:rFonts w:ascii="Times New Roman" w:eastAsiaTheme="minorHAnsi" w:hAnsi="Times New Roman"/>
          <w:sz w:val="28"/>
          <w:szCs w:val="28"/>
        </w:rPr>
        <w:t xml:space="preserve">далее резкий рост тока в интервале </w:t>
      </w:r>
      <w:r w:rsidR="00F92F6F">
        <w:rPr>
          <w:rFonts w:ascii="Times New Roman" w:eastAsiaTheme="minorHAnsi" w:hAnsi="Times New Roman"/>
          <w:sz w:val="28"/>
          <w:szCs w:val="28"/>
        </w:rPr>
        <w:t>16–</w:t>
      </w:r>
      <w:r w:rsidR="005A1095">
        <w:rPr>
          <w:rFonts w:ascii="Times New Roman" w:eastAsiaTheme="minorHAnsi" w:hAnsi="Times New Roman"/>
          <w:sz w:val="28"/>
          <w:szCs w:val="28"/>
        </w:rPr>
        <w:t>20 с</w:t>
      </w:r>
      <w:r>
        <w:rPr>
          <w:rFonts w:ascii="Times New Roman" w:eastAsiaTheme="minorHAnsi" w:hAnsi="Times New Roman"/>
          <w:sz w:val="28"/>
          <w:szCs w:val="28"/>
        </w:rPr>
        <w:t xml:space="preserve"> может свидетельствовать о формировании филаментов в пористой структуре. В интервале </w:t>
      </w:r>
      <w:r w:rsidR="00F92F6F">
        <w:rPr>
          <w:rFonts w:ascii="Times New Roman" w:eastAsiaTheme="minorHAnsi" w:hAnsi="Times New Roman"/>
          <w:sz w:val="28"/>
          <w:szCs w:val="28"/>
        </w:rPr>
        <w:t>20–64 с</w:t>
      </w:r>
      <w:r>
        <w:rPr>
          <w:rFonts w:ascii="Times New Roman" w:eastAsiaTheme="minorHAnsi" w:hAnsi="Times New Roman"/>
          <w:sz w:val="28"/>
          <w:szCs w:val="28"/>
        </w:rPr>
        <w:t xml:space="preserve"> переход в состояние низкоомное (</w:t>
      </w:r>
      <w:r>
        <w:rPr>
          <w:rFonts w:ascii="Times New Roman" w:eastAsiaTheme="minorHAnsi" w:hAnsi="Times New Roman"/>
          <w:sz w:val="28"/>
          <w:szCs w:val="28"/>
          <w:lang w:val="en-US"/>
        </w:rPr>
        <w:t>Low</w:t>
      </w:r>
      <w:r w:rsidRPr="008F7814">
        <w:rPr>
          <w:rFonts w:ascii="Times New Roman" w:eastAsiaTheme="minorHAnsi" w:hAnsi="Times New Roman"/>
          <w:sz w:val="28"/>
          <w:szCs w:val="28"/>
        </w:rPr>
        <w:t xml:space="preserve"> </w:t>
      </w:r>
      <w:r>
        <w:rPr>
          <w:rFonts w:ascii="Times New Roman" w:eastAsiaTheme="minorHAnsi" w:hAnsi="Times New Roman"/>
          <w:sz w:val="28"/>
          <w:szCs w:val="28"/>
          <w:lang w:val="en-US"/>
        </w:rPr>
        <w:t>Resistance</w:t>
      </w:r>
      <w:r w:rsidRPr="008F7814">
        <w:rPr>
          <w:rFonts w:ascii="Times New Roman" w:eastAsiaTheme="minorHAnsi" w:hAnsi="Times New Roman"/>
          <w:sz w:val="28"/>
          <w:szCs w:val="28"/>
        </w:rPr>
        <w:t xml:space="preserve"> </w:t>
      </w:r>
      <w:r>
        <w:rPr>
          <w:rFonts w:ascii="Times New Roman" w:eastAsiaTheme="minorHAnsi" w:hAnsi="Times New Roman"/>
          <w:sz w:val="28"/>
          <w:szCs w:val="28"/>
          <w:lang w:val="en-US"/>
        </w:rPr>
        <w:t>State</w:t>
      </w:r>
      <w:r w:rsidRPr="008F7814">
        <w:rPr>
          <w:rFonts w:ascii="Times New Roman" w:eastAsiaTheme="minorHAnsi" w:hAnsi="Times New Roman"/>
          <w:sz w:val="28"/>
          <w:szCs w:val="28"/>
        </w:rPr>
        <w:t xml:space="preserve">- </w:t>
      </w:r>
      <w:r>
        <w:rPr>
          <w:rFonts w:ascii="Times New Roman" w:eastAsiaTheme="minorHAnsi" w:hAnsi="Times New Roman"/>
          <w:sz w:val="28"/>
          <w:szCs w:val="28"/>
          <w:lang w:val="en-US"/>
        </w:rPr>
        <w:t>LRS</w:t>
      </w:r>
      <w:r>
        <w:rPr>
          <w:rFonts w:ascii="Times New Roman" w:eastAsiaTheme="minorHAnsi" w:hAnsi="Times New Roman"/>
          <w:sz w:val="28"/>
          <w:szCs w:val="28"/>
        </w:rPr>
        <w:t xml:space="preserve">). </w:t>
      </w:r>
    </w:p>
    <w:p w14:paraId="5BB6513F" w14:textId="10184B6E" w:rsidR="00F92F6F" w:rsidRDefault="00F92F6F" w:rsidP="00F92F6F">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Переходы из </w:t>
      </w:r>
      <w:proofErr w:type="spellStart"/>
      <w:r>
        <w:rPr>
          <w:rFonts w:ascii="Times New Roman" w:eastAsiaTheme="minorHAnsi" w:hAnsi="Times New Roman"/>
          <w:sz w:val="28"/>
          <w:szCs w:val="28"/>
        </w:rPr>
        <w:t>высокоомного</w:t>
      </w:r>
      <w:proofErr w:type="spellEnd"/>
      <w:r>
        <w:rPr>
          <w:rFonts w:ascii="Times New Roman" w:eastAsiaTheme="minorHAnsi" w:hAnsi="Times New Roman"/>
          <w:sz w:val="28"/>
          <w:szCs w:val="28"/>
        </w:rPr>
        <w:t xml:space="preserve"> в низкоомное состояние графически в ВАХ могут быть представлены в виде гистерезиса. Было обнаружено что при освещении образцов пористого кремния область гистерезиса увеличилась, что может свидетельствовать о создании дефектов на поверхности</w:t>
      </w:r>
      <w:r w:rsidR="006D40F6">
        <w:rPr>
          <w:rFonts w:ascii="Times New Roman" w:eastAsiaTheme="minorHAnsi" w:hAnsi="Times New Roman"/>
          <w:sz w:val="28"/>
          <w:szCs w:val="28"/>
        </w:rPr>
        <w:t xml:space="preserve"> глубиной проникновения излучения</w:t>
      </w:r>
      <w:r>
        <w:rPr>
          <w:rFonts w:ascii="Times New Roman" w:eastAsiaTheme="minorHAnsi" w:hAnsi="Times New Roman"/>
          <w:sz w:val="28"/>
          <w:szCs w:val="28"/>
        </w:rPr>
        <w:t xml:space="preserve"> и дополнительной генерации электрон дырочных пар (рисунок 3.</w:t>
      </w:r>
      <w:r w:rsidR="008A32BA">
        <w:rPr>
          <w:rFonts w:ascii="Times New Roman" w:eastAsiaTheme="minorHAnsi" w:hAnsi="Times New Roman"/>
          <w:sz w:val="28"/>
          <w:szCs w:val="28"/>
        </w:rPr>
        <w:t>31</w:t>
      </w:r>
      <w:r>
        <w:rPr>
          <w:rFonts w:ascii="Times New Roman" w:eastAsiaTheme="minorHAnsi" w:hAnsi="Times New Roman"/>
          <w:sz w:val="28"/>
          <w:szCs w:val="28"/>
        </w:rPr>
        <w:t xml:space="preserve">). Образец был облучен имитатором солнечного излучения из ксенонового источника </w:t>
      </w:r>
      <w:proofErr w:type="spellStart"/>
      <w:r w:rsidRPr="00F92F6F">
        <w:rPr>
          <w:rFonts w:ascii="Times New Roman" w:eastAsiaTheme="minorHAnsi" w:hAnsi="Times New Roman"/>
          <w:sz w:val="28"/>
          <w:szCs w:val="28"/>
        </w:rPr>
        <w:t>Oriel</w:t>
      </w:r>
      <w:proofErr w:type="spellEnd"/>
      <w:r>
        <w:rPr>
          <w:rFonts w:ascii="Times New Roman" w:eastAsiaTheme="minorHAnsi" w:hAnsi="Times New Roman"/>
          <w:sz w:val="28"/>
          <w:szCs w:val="28"/>
        </w:rPr>
        <w:t xml:space="preserve"> </w:t>
      </w:r>
      <w:r w:rsidRPr="00F92F6F">
        <w:rPr>
          <w:rFonts w:ascii="Times New Roman" w:eastAsiaTheme="minorHAnsi" w:hAnsi="Times New Roman"/>
          <w:sz w:val="28"/>
          <w:szCs w:val="28"/>
        </w:rPr>
        <w:t xml:space="preserve">Sol3A (I = 0.1 W/cm2, </w:t>
      </w:r>
      <w:proofErr w:type="spellStart"/>
      <w:r w:rsidRPr="00F92F6F">
        <w:rPr>
          <w:rFonts w:ascii="Times New Roman" w:eastAsiaTheme="minorHAnsi" w:hAnsi="Times New Roman"/>
          <w:sz w:val="28"/>
          <w:szCs w:val="28"/>
        </w:rPr>
        <w:t>λVS</w:t>
      </w:r>
      <w:proofErr w:type="spellEnd"/>
      <w:r w:rsidRPr="00F92F6F">
        <w:rPr>
          <w:rFonts w:ascii="Times New Roman" w:eastAsiaTheme="minorHAnsi" w:hAnsi="Times New Roman"/>
          <w:sz w:val="28"/>
          <w:szCs w:val="28"/>
        </w:rPr>
        <w:t>).</w:t>
      </w:r>
    </w:p>
    <w:p w14:paraId="4393E5B2" w14:textId="77777777" w:rsidR="00F92F6F" w:rsidRDefault="00F92F6F" w:rsidP="00FD3903">
      <w:pPr>
        <w:spacing w:after="0" w:line="240" w:lineRule="auto"/>
        <w:rPr>
          <w:rFonts w:ascii="Times New Roman" w:eastAsiaTheme="minorHAnsi" w:hAnsi="Times New Roman"/>
          <w:sz w:val="28"/>
          <w:szCs w:val="28"/>
        </w:rPr>
      </w:pPr>
    </w:p>
    <w:p w14:paraId="50C1AD42" w14:textId="41CB0405" w:rsidR="00774CEC" w:rsidRDefault="00774CEC" w:rsidP="00920E10">
      <w:pPr>
        <w:spacing w:after="0" w:line="240" w:lineRule="auto"/>
        <w:jc w:val="center"/>
        <w:rPr>
          <w:rFonts w:ascii="Times New Roman" w:eastAsiaTheme="minorHAnsi" w:hAnsi="Times New Roman"/>
          <w:sz w:val="28"/>
          <w:szCs w:val="28"/>
        </w:rPr>
      </w:pPr>
    </w:p>
    <w:p w14:paraId="5F857BF4" w14:textId="4DD16EA3" w:rsidR="00F92F6F" w:rsidRDefault="00615987" w:rsidP="00615987">
      <w:pPr>
        <w:spacing w:after="0" w:line="240" w:lineRule="auto"/>
        <w:jc w:val="center"/>
        <w:rPr>
          <w:rFonts w:ascii="Times New Roman" w:eastAsiaTheme="minorHAnsi" w:hAnsi="Times New Roman"/>
          <w:sz w:val="28"/>
          <w:szCs w:val="28"/>
          <w:lang w:val="en-US"/>
        </w:rPr>
      </w:pPr>
      <w:r>
        <w:rPr>
          <w:rFonts w:ascii="Times New Roman" w:eastAsiaTheme="minorHAnsi" w:hAnsi="Times New Roman"/>
          <w:noProof/>
          <w:sz w:val="28"/>
          <w:szCs w:val="28"/>
          <w:lang w:val="en-US"/>
        </w:rPr>
        <w:lastRenderedPageBreak/>
        <w:drawing>
          <wp:inline distT="0" distB="0" distL="0" distR="0" wp14:anchorId="768E3E2D" wp14:editId="016FFA62">
            <wp:extent cx="3782291" cy="2788078"/>
            <wp:effectExtent l="0" t="0" r="8890" b="0"/>
            <wp:docPr id="160572685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1352" b="7754"/>
                    <a:stretch>
                      <a:fillRect/>
                    </a:stretch>
                  </pic:blipFill>
                  <pic:spPr bwMode="auto">
                    <a:xfrm>
                      <a:off x="0" y="0"/>
                      <a:ext cx="3787341" cy="2791801"/>
                    </a:xfrm>
                    <a:prstGeom prst="rect">
                      <a:avLst/>
                    </a:prstGeom>
                    <a:noFill/>
                    <a:ln>
                      <a:noFill/>
                    </a:ln>
                    <a:extLst>
                      <a:ext uri="{53640926-AAD7-44D8-BBD7-CCE9431645EC}">
                        <a14:shadowObscured xmlns:a14="http://schemas.microsoft.com/office/drawing/2010/main"/>
                      </a:ext>
                    </a:extLst>
                  </pic:spPr>
                </pic:pic>
              </a:graphicData>
            </a:graphic>
          </wp:inline>
        </w:drawing>
      </w:r>
    </w:p>
    <w:p w14:paraId="453B3A7B" w14:textId="77777777" w:rsidR="00615987" w:rsidRPr="00615987" w:rsidRDefault="00615987" w:rsidP="00615987">
      <w:pPr>
        <w:spacing w:after="0" w:line="240" w:lineRule="auto"/>
        <w:jc w:val="center"/>
        <w:rPr>
          <w:rFonts w:ascii="Times New Roman" w:eastAsiaTheme="minorHAnsi" w:hAnsi="Times New Roman"/>
          <w:sz w:val="28"/>
          <w:szCs w:val="28"/>
          <w:lang w:val="en-US"/>
        </w:rPr>
      </w:pPr>
    </w:p>
    <w:p w14:paraId="19C42A4A" w14:textId="05EB228C" w:rsidR="00F92F6F" w:rsidRDefault="00F92F6F" w:rsidP="00F92F6F">
      <w:pPr>
        <w:spacing w:after="0" w:line="240" w:lineRule="auto"/>
        <w:ind w:firstLine="709"/>
        <w:jc w:val="center"/>
        <w:rPr>
          <w:rFonts w:ascii="Times New Roman" w:eastAsiaTheme="minorHAnsi" w:hAnsi="Times New Roman"/>
          <w:sz w:val="28"/>
          <w:szCs w:val="28"/>
        </w:rPr>
      </w:pPr>
      <w:r w:rsidRPr="00BF176F">
        <w:rPr>
          <w:rFonts w:ascii="Times New Roman" w:eastAsiaTheme="minorHAnsi" w:hAnsi="Times New Roman"/>
          <w:sz w:val="28"/>
          <w:szCs w:val="28"/>
        </w:rPr>
        <w:t xml:space="preserve">Рисунок </w:t>
      </w:r>
      <w:r>
        <w:rPr>
          <w:rFonts w:ascii="Times New Roman" w:eastAsiaTheme="minorHAnsi" w:hAnsi="Times New Roman"/>
          <w:sz w:val="28"/>
          <w:szCs w:val="28"/>
        </w:rPr>
        <w:t>3.</w:t>
      </w:r>
      <w:r w:rsidR="008A32BA">
        <w:rPr>
          <w:rFonts w:ascii="Times New Roman" w:eastAsiaTheme="minorHAnsi" w:hAnsi="Times New Roman"/>
          <w:sz w:val="28"/>
          <w:szCs w:val="28"/>
        </w:rPr>
        <w:t>31</w:t>
      </w:r>
      <w:r w:rsidRPr="00BF176F">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Pr>
          <w:rFonts w:ascii="Times New Roman" w:eastAsiaTheme="minorHAnsi" w:hAnsi="Times New Roman"/>
          <w:sz w:val="28"/>
          <w:szCs w:val="28"/>
        </w:rPr>
        <w:t>Временная зависимость при 1.2В</w:t>
      </w:r>
    </w:p>
    <w:p w14:paraId="495DCC13" w14:textId="77777777" w:rsidR="00774CEC" w:rsidRDefault="00774CEC" w:rsidP="008E5CEA">
      <w:pPr>
        <w:spacing w:after="0" w:line="240" w:lineRule="auto"/>
        <w:ind w:firstLine="709"/>
        <w:jc w:val="both"/>
        <w:rPr>
          <w:rFonts w:ascii="Times New Roman" w:eastAsiaTheme="minorHAnsi" w:hAnsi="Times New Roman"/>
          <w:sz w:val="28"/>
          <w:szCs w:val="28"/>
        </w:rPr>
      </w:pPr>
    </w:p>
    <w:p w14:paraId="71FBE512" w14:textId="64333837" w:rsidR="00774CEC" w:rsidRDefault="00F92F6F" w:rsidP="00F92F6F">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Как мы видим из ВАХ</w:t>
      </w:r>
      <w:r w:rsidR="0020134B">
        <w:rPr>
          <w:rFonts w:ascii="Times New Roman" w:eastAsiaTheme="minorHAnsi" w:hAnsi="Times New Roman"/>
          <w:sz w:val="28"/>
          <w:szCs w:val="28"/>
        </w:rPr>
        <w:t xml:space="preserve"> (рис.3.31)</w:t>
      </w:r>
      <w:r>
        <w:rPr>
          <w:rFonts w:ascii="Times New Roman" w:eastAsiaTheme="minorHAnsi" w:hAnsi="Times New Roman"/>
          <w:sz w:val="28"/>
          <w:szCs w:val="28"/>
        </w:rPr>
        <w:t xml:space="preserve">, при облучении площадь гистерезиса увеличивается в 10.6 раза (без облучения 1.06, с облучением 11.2). Расчет площади гистерезиса был произведен в среде </w:t>
      </w:r>
      <w:r w:rsidR="0000359F">
        <w:rPr>
          <w:rFonts w:ascii="Times New Roman" w:eastAsiaTheme="minorHAnsi" w:hAnsi="Times New Roman"/>
          <w:sz w:val="28"/>
          <w:szCs w:val="28"/>
          <w:lang w:val="en-US"/>
        </w:rPr>
        <w:t>Origin</w:t>
      </w:r>
      <w:r w:rsidR="0000359F" w:rsidRPr="00F92F6F">
        <w:rPr>
          <w:rFonts w:ascii="Times New Roman" w:eastAsiaTheme="minorHAnsi" w:hAnsi="Times New Roman"/>
          <w:sz w:val="28"/>
          <w:szCs w:val="28"/>
        </w:rPr>
        <w:t xml:space="preserve">, </w:t>
      </w:r>
      <w:r w:rsidR="0000359F">
        <w:rPr>
          <w:rFonts w:ascii="Times New Roman" w:eastAsiaTheme="minorHAnsi" w:hAnsi="Times New Roman"/>
          <w:sz w:val="28"/>
          <w:szCs w:val="28"/>
        </w:rPr>
        <w:t>функцией</w:t>
      </w:r>
      <w:r>
        <w:rPr>
          <w:rFonts w:ascii="Times New Roman" w:eastAsiaTheme="minorHAnsi" w:hAnsi="Times New Roman"/>
          <w:sz w:val="28"/>
          <w:szCs w:val="28"/>
        </w:rPr>
        <w:t xml:space="preserve"> </w:t>
      </w:r>
      <w:r>
        <w:rPr>
          <w:rFonts w:ascii="Times New Roman" w:eastAsiaTheme="minorHAnsi" w:hAnsi="Times New Roman"/>
          <w:sz w:val="28"/>
          <w:szCs w:val="28"/>
          <w:lang w:val="en-US"/>
        </w:rPr>
        <w:t>polygon</w:t>
      </w:r>
      <w:r w:rsidRPr="00F92F6F">
        <w:rPr>
          <w:rFonts w:ascii="Times New Roman" w:eastAsiaTheme="minorHAnsi" w:hAnsi="Times New Roman"/>
          <w:sz w:val="28"/>
          <w:szCs w:val="28"/>
        </w:rPr>
        <w:t xml:space="preserve"> </w:t>
      </w:r>
      <w:r>
        <w:rPr>
          <w:rFonts w:ascii="Times New Roman" w:eastAsiaTheme="minorHAnsi" w:hAnsi="Times New Roman"/>
          <w:sz w:val="28"/>
          <w:szCs w:val="28"/>
          <w:lang w:val="en-US"/>
        </w:rPr>
        <w:t>area</w:t>
      </w:r>
      <w:r>
        <w:rPr>
          <w:rFonts w:ascii="Times New Roman" w:eastAsiaTheme="minorHAnsi" w:hAnsi="Times New Roman"/>
          <w:sz w:val="28"/>
          <w:szCs w:val="28"/>
        </w:rPr>
        <w:t>.</w:t>
      </w:r>
    </w:p>
    <w:p w14:paraId="21CC23F7" w14:textId="77777777" w:rsidR="00EF58B2" w:rsidRPr="003301BA" w:rsidRDefault="00EF58B2" w:rsidP="00EF58B2">
      <w:pPr>
        <w:spacing w:after="0" w:line="240" w:lineRule="auto"/>
        <w:jc w:val="both"/>
        <w:rPr>
          <w:rFonts w:ascii="Times New Roman" w:eastAsiaTheme="minorHAnsi" w:hAnsi="Times New Roman"/>
          <w:sz w:val="28"/>
          <w:szCs w:val="28"/>
        </w:rPr>
      </w:pPr>
    </w:p>
    <w:p w14:paraId="3BD88D3D" w14:textId="2BB97FD0" w:rsidR="00774CEC" w:rsidRPr="00FF2718" w:rsidRDefault="00A176B9" w:rsidP="002E0A05">
      <w:p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Аналогичные гистерезисные кривые ВАХ были полученной в нашей работе</w:t>
      </w:r>
      <w:r w:rsidR="002E0A05">
        <w:rPr>
          <w:rFonts w:ascii="Times New Roman" w:eastAsiaTheme="minorHAnsi" w:hAnsi="Times New Roman"/>
          <w:sz w:val="28"/>
          <w:szCs w:val="28"/>
        </w:rPr>
        <w:t xml:space="preserve"> анизотропного резистивного переключения </w:t>
      </w:r>
      <w:proofErr w:type="spellStart"/>
      <w:r w:rsidR="002E0A05">
        <w:rPr>
          <w:rFonts w:ascii="Times New Roman" w:eastAsiaTheme="minorHAnsi" w:hAnsi="Times New Roman"/>
          <w:sz w:val="28"/>
          <w:szCs w:val="28"/>
          <w:lang w:val="en-US"/>
        </w:rPr>
        <w:t>NiO</w:t>
      </w:r>
      <w:proofErr w:type="spellEnd"/>
      <w:r w:rsidR="002E0A05" w:rsidRPr="002E0A05">
        <w:rPr>
          <w:rFonts w:ascii="Times New Roman" w:eastAsiaTheme="minorHAnsi" w:hAnsi="Times New Roman"/>
          <w:sz w:val="28"/>
          <w:szCs w:val="28"/>
        </w:rPr>
        <w:t xml:space="preserve"> </w:t>
      </w:r>
      <w:r w:rsidR="002E0A05">
        <w:rPr>
          <w:rFonts w:ascii="Times New Roman" w:eastAsiaTheme="minorHAnsi" w:hAnsi="Times New Roman"/>
          <w:sz w:val="28"/>
          <w:szCs w:val="28"/>
        </w:rPr>
        <w:t xml:space="preserve">на подложке </w:t>
      </w:r>
      <w:r w:rsidR="002E0A05">
        <w:rPr>
          <w:rFonts w:ascii="Times New Roman" w:eastAsiaTheme="minorHAnsi" w:hAnsi="Times New Roman"/>
          <w:sz w:val="28"/>
          <w:szCs w:val="28"/>
          <w:lang w:val="en-US"/>
        </w:rPr>
        <w:t>MgO</w:t>
      </w:r>
      <w:r w:rsidR="006D40F6">
        <w:rPr>
          <w:rFonts w:ascii="Times New Roman" w:eastAsiaTheme="minorHAnsi" w:hAnsi="Times New Roman"/>
          <w:sz w:val="28"/>
          <w:szCs w:val="28"/>
        </w:rPr>
        <w:t xml:space="preserve"> при </w:t>
      </w:r>
      <w:r>
        <w:rPr>
          <w:rFonts w:ascii="Times New Roman" w:eastAsiaTheme="minorHAnsi" w:hAnsi="Times New Roman"/>
          <w:sz w:val="28"/>
          <w:szCs w:val="28"/>
        </w:rPr>
        <w:t>параллельном и перпендикулярном</w:t>
      </w:r>
      <w:r w:rsidR="006D40F6">
        <w:rPr>
          <w:rFonts w:ascii="Times New Roman" w:eastAsiaTheme="minorHAnsi" w:hAnsi="Times New Roman"/>
          <w:sz w:val="28"/>
          <w:szCs w:val="28"/>
        </w:rPr>
        <w:t xml:space="preserve"> конфигурациях </w:t>
      </w:r>
      <w:r>
        <w:rPr>
          <w:rFonts w:ascii="Times New Roman" w:eastAsiaTheme="minorHAnsi" w:hAnsi="Times New Roman"/>
          <w:sz w:val="28"/>
          <w:szCs w:val="28"/>
        </w:rPr>
        <w:t>электродов</w:t>
      </w:r>
    </w:p>
    <w:p w14:paraId="436B3FDE" w14:textId="723F2B10" w:rsidR="00774CEC" w:rsidRDefault="002E0A05" w:rsidP="008E5CEA">
      <w:pPr>
        <w:spacing w:after="0" w:line="240" w:lineRule="auto"/>
        <w:ind w:firstLine="709"/>
        <w:jc w:val="both"/>
        <w:rPr>
          <w:rFonts w:ascii="Times New Roman" w:eastAsiaTheme="minorHAnsi" w:hAnsi="Times New Roman"/>
          <w:sz w:val="28"/>
          <w:szCs w:val="28"/>
        </w:rPr>
      </w:pPr>
      <w:r w:rsidRPr="002E0A05">
        <w:rPr>
          <w:rFonts w:ascii="Times New Roman" w:eastAsiaTheme="minorHAnsi" w:hAnsi="Times New Roman"/>
          <w:sz w:val="28"/>
          <w:szCs w:val="28"/>
        </w:rPr>
        <w:t xml:space="preserve">Тонкие пленки </w:t>
      </w:r>
      <w:proofErr w:type="spellStart"/>
      <w:r w:rsidRPr="002E0A05">
        <w:rPr>
          <w:rFonts w:ascii="Times New Roman" w:eastAsiaTheme="minorHAnsi" w:hAnsi="Times New Roman"/>
          <w:sz w:val="28"/>
          <w:szCs w:val="28"/>
        </w:rPr>
        <w:t>NiO</w:t>
      </w:r>
      <w:proofErr w:type="spellEnd"/>
      <w:r w:rsidRPr="002E0A05">
        <w:rPr>
          <w:rFonts w:ascii="Times New Roman" w:eastAsiaTheme="minorHAnsi" w:hAnsi="Times New Roman"/>
          <w:sz w:val="28"/>
          <w:szCs w:val="28"/>
        </w:rPr>
        <w:t xml:space="preserve"> были осаждены на ступенчатые подложки из </w:t>
      </w:r>
      <w:proofErr w:type="spellStart"/>
      <w:r w:rsidRPr="002E0A05">
        <w:rPr>
          <w:rFonts w:ascii="Times New Roman" w:eastAsiaTheme="minorHAnsi" w:hAnsi="Times New Roman"/>
          <w:sz w:val="28"/>
          <w:szCs w:val="28"/>
        </w:rPr>
        <w:t>MgO</w:t>
      </w:r>
      <w:proofErr w:type="spellEnd"/>
      <w:r w:rsidRPr="002E0A05">
        <w:rPr>
          <w:rFonts w:ascii="Times New Roman" w:eastAsiaTheme="minorHAnsi" w:hAnsi="Times New Roman"/>
          <w:sz w:val="28"/>
          <w:szCs w:val="28"/>
        </w:rPr>
        <w:t xml:space="preserve"> с использованием системы электронно-лучевого испарения </w:t>
      </w:r>
      <w:proofErr w:type="spellStart"/>
      <w:r w:rsidRPr="002E0A05">
        <w:rPr>
          <w:rFonts w:ascii="Times New Roman" w:eastAsiaTheme="minorHAnsi" w:hAnsi="Times New Roman"/>
          <w:sz w:val="28"/>
          <w:szCs w:val="28"/>
        </w:rPr>
        <w:t>Edwards</w:t>
      </w:r>
      <w:proofErr w:type="spellEnd"/>
      <w:r w:rsidRPr="002E0A05">
        <w:rPr>
          <w:rFonts w:ascii="Times New Roman" w:eastAsiaTheme="minorHAnsi" w:hAnsi="Times New Roman"/>
          <w:sz w:val="28"/>
          <w:szCs w:val="28"/>
        </w:rPr>
        <w:t xml:space="preserve">. Перед </w:t>
      </w:r>
      <w:proofErr w:type="spellStart"/>
      <w:r w:rsidRPr="002E0A05">
        <w:rPr>
          <w:rFonts w:ascii="Times New Roman" w:eastAsiaTheme="minorHAnsi" w:hAnsi="Times New Roman"/>
          <w:sz w:val="28"/>
          <w:szCs w:val="28"/>
        </w:rPr>
        <w:t>характеризацией</w:t>
      </w:r>
      <w:proofErr w:type="spellEnd"/>
      <w:r w:rsidRPr="002E0A05">
        <w:rPr>
          <w:rFonts w:ascii="Times New Roman" w:eastAsiaTheme="minorHAnsi" w:hAnsi="Times New Roman"/>
          <w:sz w:val="28"/>
          <w:szCs w:val="28"/>
        </w:rPr>
        <w:t xml:space="preserve"> пленки подвергались последующему отжигу в атмосфере воздуха для улучшения их структурных и электрических свойств. Сразу после процесса осаждения для </w:t>
      </w:r>
      <w:proofErr w:type="spellStart"/>
      <w:r w:rsidRPr="002E0A05">
        <w:rPr>
          <w:rFonts w:ascii="Times New Roman" w:eastAsiaTheme="minorHAnsi" w:hAnsi="Times New Roman"/>
          <w:sz w:val="28"/>
          <w:szCs w:val="28"/>
        </w:rPr>
        <w:t>характеризации</w:t>
      </w:r>
      <w:proofErr w:type="spellEnd"/>
      <w:r w:rsidRPr="002E0A05">
        <w:rPr>
          <w:rFonts w:ascii="Times New Roman" w:eastAsiaTheme="minorHAnsi" w:hAnsi="Times New Roman"/>
          <w:sz w:val="28"/>
          <w:szCs w:val="28"/>
        </w:rPr>
        <w:t xml:space="preserve"> пленок </w:t>
      </w:r>
      <w:proofErr w:type="spellStart"/>
      <w:r w:rsidRPr="002E0A05">
        <w:rPr>
          <w:rFonts w:ascii="Times New Roman" w:eastAsiaTheme="minorHAnsi" w:hAnsi="Times New Roman"/>
          <w:sz w:val="28"/>
          <w:szCs w:val="28"/>
        </w:rPr>
        <w:t>NiO</w:t>
      </w:r>
      <w:proofErr w:type="spellEnd"/>
      <w:r w:rsidRPr="002E0A05">
        <w:rPr>
          <w:rFonts w:ascii="Times New Roman" w:eastAsiaTheme="minorHAnsi" w:hAnsi="Times New Roman"/>
          <w:sz w:val="28"/>
          <w:szCs w:val="28"/>
        </w:rPr>
        <w:t xml:space="preserve"> использовались методы АСМ и СЭМ. Контакты были разработаны и изготовлены с использованием методов ультрафиолетовой (УФ) и электронно-лучевой литографии (ЭЛЛ), подходящих для измерения электрических свойств с помощью зондовой станции с использованием измерения </w:t>
      </w:r>
      <w:r w:rsidR="006D40F6" w:rsidRPr="002E0A05">
        <w:rPr>
          <w:rFonts w:ascii="Times New Roman" w:eastAsiaTheme="minorHAnsi" w:hAnsi="Times New Roman"/>
          <w:sz w:val="28"/>
          <w:szCs w:val="28"/>
        </w:rPr>
        <w:t>вольтамперных</w:t>
      </w:r>
      <w:r w:rsidRPr="002E0A05">
        <w:rPr>
          <w:rFonts w:ascii="Times New Roman" w:eastAsiaTheme="minorHAnsi" w:hAnsi="Times New Roman"/>
          <w:sz w:val="28"/>
          <w:szCs w:val="28"/>
        </w:rPr>
        <w:t xml:space="preserve"> характеристик (ВАХ).</w:t>
      </w:r>
    </w:p>
    <w:p w14:paraId="7208DEB3" w14:textId="5CD8C2E6" w:rsidR="00774CEC" w:rsidRDefault="002E0A05" w:rsidP="00790D82">
      <w:pPr>
        <w:spacing w:after="0" w:line="240" w:lineRule="auto"/>
        <w:ind w:firstLine="709"/>
        <w:jc w:val="both"/>
        <w:rPr>
          <w:rFonts w:ascii="Times New Roman" w:eastAsiaTheme="minorHAnsi" w:hAnsi="Times New Roman"/>
          <w:sz w:val="28"/>
          <w:szCs w:val="28"/>
        </w:rPr>
      </w:pPr>
      <w:r w:rsidRPr="002E0A05">
        <w:rPr>
          <w:rFonts w:ascii="Times New Roman" w:eastAsiaTheme="minorHAnsi" w:hAnsi="Times New Roman"/>
          <w:sz w:val="28"/>
          <w:szCs w:val="28"/>
        </w:rPr>
        <w:t xml:space="preserve">В качестве подложек для осаждения тонких пленок используются шаблоны </w:t>
      </w:r>
      <w:proofErr w:type="spellStart"/>
      <w:proofErr w:type="gramStart"/>
      <w:r w:rsidRPr="002E0A05">
        <w:rPr>
          <w:rFonts w:ascii="Times New Roman" w:eastAsiaTheme="minorHAnsi" w:hAnsi="Times New Roman"/>
          <w:sz w:val="28"/>
          <w:szCs w:val="28"/>
        </w:rPr>
        <w:t>MgO</w:t>
      </w:r>
      <w:proofErr w:type="spellEnd"/>
      <w:r w:rsidRPr="002E0A05">
        <w:rPr>
          <w:rFonts w:ascii="Times New Roman" w:eastAsiaTheme="minorHAnsi" w:hAnsi="Times New Roman"/>
          <w:sz w:val="28"/>
          <w:szCs w:val="28"/>
        </w:rPr>
        <w:t>(</w:t>
      </w:r>
      <w:proofErr w:type="gramEnd"/>
      <w:r w:rsidRPr="002E0A05">
        <w:rPr>
          <w:rFonts w:ascii="Times New Roman" w:eastAsiaTheme="minorHAnsi" w:hAnsi="Times New Roman"/>
          <w:sz w:val="28"/>
          <w:szCs w:val="28"/>
        </w:rPr>
        <w:t xml:space="preserve">100) с </w:t>
      </w:r>
      <w:proofErr w:type="spellStart"/>
      <w:r w:rsidRPr="002E0A05">
        <w:rPr>
          <w:rFonts w:ascii="Times New Roman" w:eastAsiaTheme="minorHAnsi" w:hAnsi="Times New Roman"/>
          <w:sz w:val="28"/>
          <w:szCs w:val="28"/>
        </w:rPr>
        <w:t>вицинальным</w:t>
      </w:r>
      <w:proofErr w:type="spellEnd"/>
      <w:r w:rsidRPr="002E0A05">
        <w:rPr>
          <w:rFonts w:ascii="Times New Roman" w:eastAsiaTheme="minorHAnsi" w:hAnsi="Times New Roman"/>
          <w:sz w:val="28"/>
          <w:szCs w:val="28"/>
        </w:rPr>
        <w:t xml:space="preserve"> отклонением от плоскости на 5°.</w:t>
      </w:r>
      <w:r w:rsidR="00790D82">
        <w:rPr>
          <w:rFonts w:ascii="Times New Roman" w:eastAsiaTheme="minorHAnsi" w:hAnsi="Times New Roman"/>
          <w:sz w:val="28"/>
          <w:szCs w:val="28"/>
        </w:rPr>
        <w:t xml:space="preserve"> </w:t>
      </w:r>
      <w:r w:rsidRPr="002E0A05">
        <w:rPr>
          <w:rFonts w:ascii="Times New Roman" w:eastAsiaTheme="minorHAnsi" w:hAnsi="Times New Roman"/>
          <w:sz w:val="28"/>
          <w:szCs w:val="28"/>
        </w:rPr>
        <w:t xml:space="preserve">Угол отклонения от плоскости выбирается таким образом, чтобы обеспечить компромисс между достаточной плотностью ступеней для анизотропного </w:t>
      </w:r>
      <w:proofErr w:type="spellStart"/>
      <w:r w:rsidRPr="002E0A05">
        <w:rPr>
          <w:rFonts w:ascii="Times New Roman" w:eastAsiaTheme="minorHAnsi" w:hAnsi="Times New Roman"/>
          <w:sz w:val="28"/>
          <w:szCs w:val="28"/>
        </w:rPr>
        <w:t>темплатирования</w:t>
      </w:r>
      <w:proofErr w:type="spellEnd"/>
      <w:r w:rsidRPr="002E0A05">
        <w:rPr>
          <w:rFonts w:ascii="Times New Roman" w:eastAsiaTheme="minorHAnsi" w:hAnsi="Times New Roman"/>
          <w:sz w:val="28"/>
          <w:szCs w:val="28"/>
        </w:rPr>
        <w:t xml:space="preserve"> и непрерывностью пленки: он обеспечивает регулярные террасы шириной ~85 нм и высотой ступеней ~7 нм, которые, как известно, способствуют эпитаксиальному росту и миграции дефектов без образования скоплений ступеней. Малые отклонения от плоскости (&lt;2°) создают слишком низкую плотность ступеней для какой-либо измеримой анизотропии; большие отклонения (&gt;7°) часто приводят к морфологической нестабильности. Конфигурация с углом 5° используется в </w:t>
      </w:r>
      <w:proofErr w:type="spellStart"/>
      <w:r w:rsidRPr="002E0A05">
        <w:rPr>
          <w:rFonts w:ascii="Times New Roman" w:eastAsiaTheme="minorHAnsi" w:hAnsi="Times New Roman"/>
          <w:sz w:val="28"/>
          <w:szCs w:val="28"/>
        </w:rPr>
        <w:t>гетероэпитаксии</w:t>
      </w:r>
      <w:proofErr w:type="spellEnd"/>
      <w:r w:rsidRPr="002E0A05">
        <w:rPr>
          <w:rFonts w:ascii="Times New Roman" w:eastAsiaTheme="minorHAnsi" w:hAnsi="Times New Roman"/>
          <w:sz w:val="28"/>
          <w:szCs w:val="28"/>
        </w:rPr>
        <w:t xml:space="preserve"> оксидов для исследования явлений, обусловленных ступенчатым ростом.</w:t>
      </w:r>
    </w:p>
    <w:p w14:paraId="32430822" w14:textId="01FBC424" w:rsidR="00774CEC" w:rsidRDefault="002E0A05" w:rsidP="003670F7">
      <w:pPr>
        <w:spacing w:after="0" w:line="240" w:lineRule="auto"/>
        <w:ind w:firstLine="709"/>
        <w:jc w:val="both"/>
        <w:rPr>
          <w:rFonts w:ascii="Times New Roman" w:eastAsiaTheme="minorHAnsi" w:hAnsi="Times New Roman"/>
          <w:sz w:val="28"/>
          <w:szCs w:val="28"/>
        </w:rPr>
      </w:pPr>
      <w:r w:rsidRPr="002E0A05">
        <w:rPr>
          <w:rFonts w:ascii="Times New Roman" w:eastAsiaTheme="minorHAnsi" w:hAnsi="Times New Roman"/>
          <w:sz w:val="28"/>
          <w:szCs w:val="28"/>
        </w:rPr>
        <w:lastRenderedPageBreak/>
        <w:t xml:space="preserve">Перед нанесением на качественные тонкие пленки подложки из </w:t>
      </w:r>
      <w:proofErr w:type="spellStart"/>
      <w:r w:rsidRPr="002E0A05">
        <w:rPr>
          <w:rFonts w:ascii="Times New Roman" w:eastAsiaTheme="minorHAnsi" w:hAnsi="Times New Roman"/>
          <w:sz w:val="28"/>
          <w:szCs w:val="28"/>
        </w:rPr>
        <w:t>MgO</w:t>
      </w:r>
      <w:proofErr w:type="spellEnd"/>
      <w:r w:rsidRPr="002E0A05">
        <w:rPr>
          <w:rFonts w:ascii="Times New Roman" w:eastAsiaTheme="minorHAnsi" w:hAnsi="Times New Roman"/>
          <w:sz w:val="28"/>
          <w:szCs w:val="28"/>
        </w:rPr>
        <w:t xml:space="preserve"> подвергались отжигу при 1200 °C в течение 3 часов на воздухе. Эта термическая обработка способствует формированию ступенчатых поверхностных структур, характеризующихся четко выраженными террасами. Морфология отожженных подложек оценивалась с помощью АСМ-изображений</w:t>
      </w:r>
      <w:r w:rsidR="00EE0EB8">
        <w:rPr>
          <w:rFonts w:ascii="Times New Roman" w:eastAsiaTheme="minorHAnsi" w:hAnsi="Times New Roman"/>
          <w:sz w:val="28"/>
          <w:szCs w:val="28"/>
        </w:rPr>
        <w:t xml:space="preserve"> (Рисунок 3.</w:t>
      </w:r>
      <w:r w:rsidR="008A32BA">
        <w:rPr>
          <w:rFonts w:ascii="Times New Roman" w:eastAsiaTheme="minorHAnsi" w:hAnsi="Times New Roman"/>
          <w:sz w:val="28"/>
          <w:szCs w:val="28"/>
        </w:rPr>
        <w:t>33</w:t>
      </w:r>
      <w:r w:rsidR="00EE0EB8">
        <w:rPr>
          <w:rFonts w:ascii="Times New Roman" w:eastAsiaTheme="minorHAnsi" w:hAnsi="Times New Roman"/>
          <w:sz w:val="28"/>
          <w:szCs w:val="28"/>
        </w:rPr>
        <w:t>)</w:t>
      </w:r>
      <w:r w:rsidRPr="002E0A05">
        <w:rPr>
          <w:rFonts w:ascii="Times New Roman" w:eastAsiaTheme="minorHAnsi" w:hAnsi="Times New Roman"/>
          <w:sz w:val="28"/>
          <w:szCs w:val="28"/>
        </w:rPr>
        <w:t>.</w:t>
      </w:r>
    </w:p>
    <w:p w14:paraId="29004E0F" w14:textId="77777777" w:rsidR="002D08B2" w:rsidRDefault="002D08B2" w:rsidP="003670F7">
      <w:pPr>
        <w:spacing w:after="0" w:line="240" w:lineRule="auto"/>
        <w:ind w:firstLine="709"/>
        <w:jc w:val="both"/>
        <w:rPr>
          <w:rFonts w:ascii="Times New Roman" w:eastAsiaTheme="minorHAnsi" w:hAnsi="Times New Roman"/>
          <w:sz w:val="28"/>
          <w:szCs w:val="28"/>
        </w:rPr>
      </w:pPr>
    </w:p>
    <w:p w14:paraId="6FA1AC3F" w14:textId="1B538866" w:rsidR="001A5CE7" w:rsidRDefault="002D08B2" w:rsidP="002D08B2">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rPr>
        <w:drawing>
          <wp:inline distT="0" distB="0" distL="0" distR="0" wp14:anchorId="23F1D4EB" wp14:editId="3CDDB166">
            <wp:extent cx="5964984" cy="1514475"/>
            <wp:effectExtent l="0" t="0" r="0" b="0"/>
            <wp:docPr id="12159507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88841" cy="1520532"/>
                    </a:xfrm>
                    <a:prstGeom prst="rect">
                      <a:avLst/>
                    </a:prstGeom>
                    <a:noFill/>
                    <a:ln>
                      <a:noFill/>
                    </a:ln>
                  </pic:spPr>
                </pic:pic>
              </a:graphicData>
            </a:graphic>
          </wp:inline>
        </w:drawing>
      </w:r>
    </w:p>
    <w:p w14:paraId="3E32FBEA" w14:textId="77777777" w:rsidR="00EE0EB8" w:rsidRDefault="00EE0EB8" w:rsidP="008E5CEA">
      <w:pPr>
        <w:spacing w:after="0" w:line="240" w:lineRule="auto"/>
        <w:ind w:firstLine="709"/>
        <w:jc w:val="both"/>
        <w:rPr>
          <w:rFonts w:ascii="Times New Roman" w:eastAsiaTheme="minorHAnsi" w:hAnsi="Times New Roman"/>
          <w:sz w:val="28"/>
          <w:szCs w:val="28"/>
        </w:rPr>
      </w:pPr>
    </w:p>
    <w:p w14:paraId="0595A0E8" w14:textId="66240799" w:rsidR="00774CEC" w:rsidRPr="003A2F6F" w:rsidRDefault="00EE0EB8" w:rsidP="001A5CE7">
      <w:pPr>
        <w:spacing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Рисунок 3.</w:t>
      </w:r>
      <w:r w:rsidR="008A32BA">
        <w:rPr>
          <w:rFonts w:ascii="Times New Roman" w:eastAsiaTheme="minorHAnsi" w:hAnsi="Times New Roman"/>
          <w:sz w:val="28"/>
          <w:szCs w:val="28"/>
        </w:rPr>
        <w:t>33</w:t>
      </w:r>
      <w:r>
        <w:rPr>
          <w:rFonts w:ascii="Times New Roman" w:eastAsiaTheme="minorHAnsi" w:hAnsi="Times New Roman"/>
          <w:sz w:val="28"/>
          <w:szCs w:val="28"/>
        </w:rPr>
        <w:t xml:space="preserve"> </w:t>
      </w:r>
      <w:r w:rsidR="006828DA">
        <w:rPr>
          <w:rFonts w:ascii="Times New Roman" w:eastAsiaTheme="minorHAnsi" w:hAnsi="Times New Roman"/>
          <w:sz w:val="28"/>
          <w:szCs w:val="28"/>
          <w:lang w:val="kk-KZ"/>
        </w:rPr>
        <w:t xml:space="preserve">– </w:t>
      </w:r>
      <w:r w:rsidRPr="00EE0EB8">
        <w:rPr>
          <w:rFonts w:ascii="Times New Roman" w:eastAsiaTheme="minorHAnsi" w:hAnsi="Times New Roman"/>
          <w:sz w:val="28"/>
          <w:szCs w:val="28"/>
        </w:rPr>
        <w:t xml:space="preserve">Характеристика подложки </w:t>
      </w:r>
      <w:proofErr w:type="spellStart"/>
      <w:r w:rsidR="002D08B2" w:rsidRPr="00EE0EB8">
        <w:rPr>
          <w:rFonts w:ascii="Times New Roman" w:eastAsiaTheme="minorHAnsi" w:hAnsi="Times New Roman"/>
          <w:sz w:val="28"/>
          <w:szCs w:val="28"/>
        </w:rPr>
        <w:t>MgO</w:t>
      </w:r>
      <w:proofErr w:type="spellEnd"/>
      <w:r w:rsidR="002D08B2" w:rsidRPr="00EE0EB8">
        <w:rPr>
          <w:rFonts w:ascii="Times New Roman" w:eastAsiaTheme="minorHAnsi" w:hAnsi="Times New Roman"/>
          <w:sz w:val="28"/>
          <w:szCs w:val="28"/>
        </w:rPr>
        <w:t xml:space="preserve"> (</w:t>
      </w:r>
      <w:r w:rsidRPr="00EE0EB8">
        <w:rPr>
          <w:rFonts w:ascii="Times New Roman" w:eastAsiaTheme="minorHAnsi" w:hAnsi="Times New Roman"/>
          <w:sz w:val="28"/>
          <w:szCs w:val="28"/>
        </w:rPr>
        <w:t>100) с отклонением среза</w:t>
      </w:r>
      <w:r>
        <w:rPr>
          <w:rFonts w:ascii="Times New Roman" w:eastAsiaTheme="minorHAnsi" w:hAnsi="Times New Roman"/>
          <w:sz w:val="28"/>
          <w:szCs w:val="28"/>
        </w:rPr>
        <w:t xml:space="preserve"> </w:t>
      </w:r>
      <w:r w:rsidRPr="00EE0EB8">
        <w:rPr>
          <w:rFonts w:ascii="Times New Roman" w:eastAsiaTheme="minorHAnsi" w:hAnsi="Times New Roman"/>
          <w:sz w:val="28"/>
          <w:szCs w:val="28"/>
        </w:rPr>
        <w:t>на 5° с помощью АСМ. (</w:t>
      </w:r>
      <w:r w:rsidR="003670F7">
        <w:rPr>
          <w:rFonts w:ascii="Times New Roman" w:eastAsiaTheme="minorHAnsi" w:hAnsi="Times New Roman"/>
          <w:sz w:val="28"/>
          <w:szCs w:val="28"/>
        </w:rPr>
        <w:t>а</w:t>
      </w:r>
      <w:r w:rsidRPr="00EE0EB8">
        <w:rPr>
          <w:rFonts w:ascii="Times New Roman" w:eastAsiaTheme="minorHAnsi" w:hAnsi="Times New Roman"/>
          <w:sz w:val="28"/>
          <w:szCs w:val="28"/>
        </w:rPr>
        <w:t>) Топографическое изображение,</w:t>
      </w:r>
      <w:r>
        <w:rPr>
          <w:rFonts w:ascii="Times New Roman" w:eastAsiaTheme="minorHAnsi" w:hAnsi="Times New Roman"/>
          <w:sz w:val="28"/>
          <w:szCs w:val="28"/>
        </w:rPr>
        <w:t xml:space="preserve"> </w:t>
      </w:r>
      <w:r w:rsidRPr="00EE0EB8">
        <w:rPr>
          <w:rFonts w:ascii="Times New Roman" w:eastAsiaTheme="minorHAnsi" w:hAnsi="Times New Roman"/>
          <w:sz w:val="28"/>
          <w:szCs w:val="28"/>
        </w:rPr>
        <w:t>показывающее хорошо сформированные террасы и ступени, выровненные в одном</w:t>
      </w:r>
      <w:r>
        <w:rPr>
          <w:rFonts w:ascii="Times New Roman" w:eastAsiaTheme="minorHAnsi" w:hAnsi="Times New Roman"/>
          <w:sz w:val="28"/>
          <w:szCs w:val="28"/>
        </w:rPr>
        <w:t xml:space="preserve"> </w:t>
      </w:r>
      <w:r w:rsidRPr="00EE0EB8">
        <w:rPr>
          <w:rFonts w:ascii="Times New Roman" w:eastAsiaTheme="minorHAnsi" w:hAnsi="Times New Roman"/>
          <w:sz w:val="28"/>
          <w:szCs w:val="28"/>
        </w:rPr>
        <w:t>направлении. Зеленая линия указывает на</w:t>
      </w:r>
      <w:r>
        <w:rPr>
          <w:rFonts w:ascii="Times New Roman" w:eastAsiaTheme="minorHAnsi" w:hAnsi="Times New Roman"/>
          <w:sz w:val="28"/>
          <w:szCs w:val="28"/>
        </w:rPr>
        <w:t xml:space="preserve"> </w:t>
      </w:r>
      <w:r w:rsidRPr="00EE0EB8">
        <w:rPr>
          <w:rFonts w:ascii="Times New Roman" w:eastAsiaTheme="minorHAnsi" w:hAnsi="Times New Roman"/>
          <w:sz w:val="28"/>
          <w:szCs w:val="28"/>
        </w:rPr>
        <w:t>профиль высоты, показанный ниже. (</w:t>
      </w:r>
      <w:r w:rsidR="003670F7">
        <w:rPr>
          <w:rFonts w:ascii="Times New Roman" w:eastAsiaTheme="minorHAnsi" w:hAnsi="Times New Roman"/>
          <w:sz w:val="28"/>
          <w:szCs w:val="28"/>
        </w:rPr>
        <w:t>б</w:t>
      </w:r>
      <w:r w:rsidRPr="00EE0EB8">
        <w:rPr>
          <w:rFonts w:ascii="Times New Roman" w:eastAsiaTheme="minorHAnsi" w:hAnsi="Times New Roman"/>
          <w:sz w:val="28"/>
          <w:szCs w:val="28"/>
        </w:rPr>
        <w:t>) Изображение одной из террас, полученное при большем увеличении,</w:t>
      </w:r>
      <w:r>
        <w:rPr>
          <w:rFonts w:ascii="Times New Roman" w:eastAsiaTheme="minorHAnsi" w:hAnsi="Times New Roman"/>
          <w:sz w:val="28"/>
          <w:szCs w:val="28"/>
        </w:rPr>
        <w:t xml:space="preserve"> </w:t>
      </w:r>
      <w:r w:rsidR="001A5CE7" w:rsidRPr="001A5CE7">
        <w:rPr>
          <w:rFonts w:ascii="Times New Roman" w:eastAsiaTheme="minorHAnsi" w:hAnsi="Times New Roman"/>
          <w:sz w:val="28"/>
          <w:szCs w:val="28"/>
        </w:rPr>
        <w:t>(</w:t>
      </w:r>
      <w:r w:rsidR="003670F7">
        <w:rPr>
          <w:rFonts w:ascii="Times New Roman" w:eastAsiaTheme="minorHAnsi" w:hAnsi="Times New Roman"/>
          <w:sz w:val="28"/>
          <w:szCs w:val="28"/>
        </w:rPr>
        <w:t>в</w:t>
      </w:r>
      <w:r w:rsidR="001A5CE7" w:rsidRPr="001A5CE7">
        <w:rPr>
          <w:rFonts w:ascii="Times New Roman" w:eastAsiaTheme="minorHAnsi" w:hAnsi="Times New Roman"/>
          <w:sz w:val="28"/>
          <w:szCs w:val="28"/>
        </w:rPr>
        <w:t>)</w:t>
      </w:r>
      <w:r w:rsidR="001A5CE7">
        <w:rPr>
          <w:rFonts w:ascii="Times New Roman" w:eastAsiaTheme="minorHAnsi" w:hAnsi="Times New Roman"/>
          <w:sz w:val="28"/>
          <w:szCs w:val="28"/>
        </w:rPr>
        <w:t xml:space="preserve"> </w:t>
      </w:r>
      <w:r w:rsidR="001A5CE7" w:rsidRPr="001A5CE7">
        <w:rPr>
          <w:rFonts w:ascii="Times New Roman" w:eastAsiaTheme="minorHAnsi" w:hAnsi="Times New Roman"/>
          <w:sz w:val="28"/>
          <w:szCs w:val="28"/>
        </w:rPr>
        <w:t>Профиль линии в направлении среза, подтверждающий среднюю высоту ступеньки ~7 нм и среднюю ширину террасы ~85 нм, что соответствует заявленному срезу под углом 5°</w:t>
      </w:r>
      <w:r w:rsidR="001A5CE7">
        <w:rPr>
          <w:rFonts w:ascii="Times New Roman" w:eastAsiaTheme="minorHAnsi" w:hAnsi="Times New Roman"/>
          <w:sz w:val="28"/>
          <w:szCs w:val="28"/>
        </w:rPr>
        <w:t xml:space="preserve"> </w:t>
      </w:r>
      <w:r w:rsidRPr="00EE0EB8">
        <w:rPr>
          <w:rFonts w:ascii="Times New Roman" w:eastAsiaTheme="minorHAnsi" w:hAnsi="Times New Roman"/>
          <w:sz w:val="28"/>
          <w:szCs w:val="28"/>
        </w:rPr>
        <w:t>показывающее, что поверхности относительно гладкие и имеют низкую плотность дефектов</w:t>
      </w:r>
    </w:p>
    <w:p w14:paraId="0FF2367F" w14:textId="28414EED" w:rsidR="006828DA" w:rsidRPr="006828DA" w:rsidRDefault="006828DA" w:rsidP="006828DA">
      <w:pPr>
        <w:spacing w:after="0" w:line="240" w:lineRule="auto"/>
        <w:ind w:firstLine="709"/>
        <w:jc w:val="both"/>
        <w:rPr>
          <w:rFonts w:ascii="Times New Roman" w:eastAsiaTheme="minorHAnsi" w:hAnsi="Times New Roman"/>
          <w:sz w:val="28"/>
          <w:szCs w:val="28"/>
        </w:rPr>
      </w:pPr>
      <w:r w:rsidRPr="006828DA">
        <w:rPr>
          <w:rFonts w:ascii="Times New Roman" w:eastAsiaTheme="minorHAnsi" w:hAnsi="Times New Roman"/>
          <w:sz w:val="28"/>
          <w:szCs w:val="28"/>
        </w:rPr>
        <w:t xml:space="preserve">Сопротивление тонкой пленки </w:t>
      </w:r>
      <w:proofErr w:type="spellStart"/>
      <w:r w:rsidRPr="006828DA">
        <w:rPr>
          <w:rFonts w:ascii="Times New Roman" w:eastAsiaTheme="minorHAnsi" w:hAnsi="Times New Roman"/>
          <w:sz w:val="28"/>
          <w:szCs w:val="28"/>
        </w:rPr>
        <w:t>NiO</w:t>
      </w:r>
      <w:proofErr w:type="spellEnd"/>
      <w:r w:rsidRPr="006828DA">
        <w:rPr>
          <w:rFonts w:ascii="Times New Roman" w:eastAsiaTheme="minorHAnsi" w:hAnsi="Times New Roman"/>
          <w:sz w:val="28"/>
          <w:szCs w:val="28"/>
        </w:rPr>
        <w:t>, осажденной при комнатной температуре, превышало</w:t>
      </w:r>
      <w:r>
        <w:rPr>
          <w:rFonts w:ascii="Times New Roman" w:eastAsiaTheme="minorHAnsi" w:hAnsi="Times New Roman"/>
          <w:sz w:val="28"/>
          <w:szCs w:val="28"/>
        </w:rPr>
        <w:t xml:space="preserve"> </w:t>
      </w:r>
      <w:r w:rsidRPr="006828DA">
        <w:rPr>
          <w:rFonts w:ascii="Times New Roman" w:eastAsiaTheme="minorHAnsi" w:hAnsi="Times New Roman"/>
          <w:sz w:val="28"/>
          <w:szCs w:val="28"/>
        </w:rPr>
        <w:t>200 МОм. Для снижения этого сопротивления и улучшения качества пленки образец был</w:t>
      </w:r>
      <w:r>
        <w:rPr>
          <w:rFonts w:ascii="Times New Roman" w:eastAsiaTheme="minorHAnsi" w:hAnsi="Times New Roman"/>
          <w:sz w:val="28"/>
          <w:szCs w:val="28"/>
        </w:rPr>
        <w:t xml:space="preserve"> </w:t>
      </w:r>
      <w:r w:rsidRPr="006828DA">
        <w:rPr>
          <w:rFonts w:ascii="Times New Roman" w:eastAsiaTheme="minorHAnsi" w:hAnsi="Times New Roman"/>
          <w:sz w:val="28"/>
          <w:szCs w:val="28"/>
        </w:rPr>
        <w:t>отожжен в печи в течение 1 часа при 400 °C на воздухе. Измерения сопротивления после отжига, проведенные с помощью зондовой станции, показали быстрое снижение сопротивления до</w:t>
      </w:r>
      <w:r>
        <w:rPr>
          <w:rFonts w:ascii="Times New Roman" w:eastAsiaTheme="minorHAnsi" w:hAnsi="Times New Roman"/>
          <w:sz w:val="28"/>
          <w:szCs w:val="28"/>
        </w:rPr>
        <w:t xml:space="preserve"> </w:t>
      </w:r>
      <w:r w:rsidRPr="006828DA">
        <w:rPr>
          <w:rFonts w:ascii="Times New Roman" w:eastAsiaTheme="minorHAnsi" w:hAnsi="Times New Roman"/>
          <w:sz w:val="28"/>
          <w:szCs w:val="28"/>
        </w:rPr>
        <w:t>25 МОм. Это снижение было обусловлено увеличением концентрации вакансий никеля из-за воздействия кислородной атмосферы во время отжига. Вакансии никеля ведут себя как акцепторы</w:t>
      </w:r>
      <w:r>
        <w:rPr>
          <w:rFonts w:ascii="Times New Roman" w:eastAsiaTheme="minorHAnsi" w:hAnsi="Times New Roman"/>
          <w:sz w:val="28"/>
          <w:szCs w:val="28"/>
        </w:rPr>
        <w:t xml:space="preserve"> </w:t>
      </w:r>
      <w:r w:rsidRPr="006828DA">
        <w:rPr>
          <w:rFonts w:ascii="Times New Roman" w:eastAsiaTheme="minorHAnsi" w:hAnsi="Times New Roman"/>
          <w:sz w:val="28"/>
          <w:szCs w:val="28"/>
        </w:rPr>
        <w:t>и генерируют дырки в качестве основных носителей заряда в окислительных условиях, что увеличивает</w:t>
      </w:r>
      <w:r>
        <w:rPr>
          <w:rFonts w:ascii="Times New Roman" w:eastAsiaTheme="minorHAnsi" w:hAnsi="Times New Roman"/>
          <w:sz w:val="28"/>
          <w:szCs w:val="28"/>
        </w:rPr>
        <w:t xml:space="preserve"> </w:t>
      </w:r>
      <w:r w:rsidRPr="006828DA">
        <w:rPr>
          <w:rFonts w:ascii="Times New Roman" w:eastAsiaTheme="minorHAnsi" w:hAnsi="Times New Roman"/>
          <w:sz w:val="28"/>
          <w:szCs w:val="28"/>
        </w:rPr>
        <w:t xml:space="preserve">p-тип проводимости в </w:t>
      </w:r>
      <w:proofErr w:type="spellStart"/>
      <w:r w:rsidRPr="006828DA">
        <w:rPr>
          <w:rFonts w:ascii="Times New Roman" w:eastAsiaTheme="minorHAnsi" w:hAnsi="Times New Roman"/>
          <w:sz w:val="28"/>
          <w:szCs w:val="28"/>
        </w:rPr>
        <w:t>NiO</w:t>
      </w:r>
      <w:proofErr w:type="spellEnd"/>
      <w:r w:rsidRPr="006828DA">
        <w:rPr>
          <w:rFonts w:ascii="Times New Roman" w:eastAsiaTheme="minorHAnsi" w:hAnsi="Times New Roman"/>
          <w:sz w:val="28"/>
          <w:szCs w:val="28"/>
        </w:rPr>
        <w:t>. Вакансии никеля в окислительных условиях образуются в</w:t>
      </w:r>
    </w:p>
    <w:p w14:paraId="438C9E0B" w14:textId="5A216826" w:rsidR="00774CEC" w:rsidRPr="007562C6" w:rsidRDefault="006828DA" w:rsidP="006828DA">
      <w:pPr>
        <w:spacing w:after="0" w:line="240" w:lineRule="auto"/>
        <w:jc w:val="both"/>
        <w:rPr>
          <w:rFonts w:ascii="Times New Roman" w:eastAsiaTheme="minorHAnsi" w:hAnsi="Times New Roman"/>
          <w:sz w:val="28"/>
          <w:szCs w:val="28"/>
        </w:rPr>
      </w:pPr>
      <w:r w:rsidRPr="006828DA">
        <w:rPr>
          <w:rFonts w:ascii="Times New Roman" w:eastAsiaTheme="minorHAnsi" w:hAnsi="Times New Roman"/>
          <w:sz w:val="28"/>
          <w:szCs w:val="28"/>
        </w:rPr>
        <w:t xml:space="preserve">равновесии в соответствии с обозначением </w:t>
      </w:r>
      <w:proofErr w:type="spellStart"/>
      <w:r w:rsidRPr="006828DA">
        <w:rPr>
          <w:rFonts w:ascii="Times New Roman" w:eastAsiaTheme="minorHAnsi" w:hAnsi="Times New Roman"/>
          <w:sz w:val="28"/>
          <w:szCs w:val="28"/>
        </w:rPr>
        <w:t>Крёгера</w:t>
      </w:r>
      <w:proofErr w:type="spellEnd"/>
      <w:r w:rsidRPr="006828DA">
        <w:rPr>
          <w:rFonts w:ascii="Times New Roman" w:eastAsiaTheme="minorHAnsi" w:hAnsi="Times New Roman"/>
          <w:sz w:val="28"/>
          <w:szCs w:val="28"/>
        </w:rPr>
        <w:t>-Винка:</w:t>
      </w:r>
    </w:p>
    <w:p w14:paraId="2E99A83D" w14:textId="77777777" w:rsidR="00B74552" w:rsidRPr="007562C6" w:rsidRDefault="00B74552" w:rsidP="006828DA">
      <w:pPr>
        <w:spacing w:after="0" w:line="240" w:lineRule="auto"/>
        <w:jc w:val="both"/>
        <w:rPr>
          <w:rFonts w:ascii="Times New Roman" w:eastAsiaTheme="minorHAnsi" w:hAnsi="Times New Roman"/>
          <w:sz w:val="28"/>
          <w:szCs w:val="28"/>
        </w:rPr>
      </w:pPr>
    </w:p>
    <w:p w14:paraId="283FAB7B" w14:textId="38F97610" w:rsidR="006828DA" w:rsidRPr="007562C6" w:rsidRDefault="00B74552" w:rsidP="00B74552">
      <w:pPr>
        <w:spacing w:after="0" w:line="240" w:lineRule="auto"/>
        <w:jc w:val="right"/>
        <w:rPr>
          <w:rFonts w:ascii="Times New Roman" w:eastAsiaTheme="minorHAnsi" w:hAnsi="Times New Roman"/>
          <w:sz w:val="28"/>
          <w:szCs w:val="28"/>
        </w:rPr>
      </w:pPr>
      <w:r>
        <w:rPr>
          <w:noProof/>
          <w:position w:val="-23"/>
        </w:rPr>
        <w:drawing>
          <wp:inline distT="0" distB="0" distL="0" distR="0" wp14:anchorId="32D589FB" wp14:editId="5C7680B0">
            <wp:extent cx="2919984" cy="453136"/>
            <wp:effectExtent l="0" t="0" r="0" b="0"/>
            <wp:docPr id="1295578702" name="Picture 1" descr="{&quot;mathml&quot;:&quot;&lt;math style=\&quot;font-family:Times New Roman;font-size:16px;\&quot; xmlns=\&quot;http://www.w3.org/1998/Math/MathML\&quot;&gt;&lt;mn&gt;2&lt;/mn&gt;&lt;mi&gt;N&lt;/mi&gt;&lt;msub&gt;&lt;mi&gt;i&lt;/mi&gt;&lt;mrow&gt;&lt;mi&gt;N&lt;/mi&gt;&lt;mi&gt;i&lt;/mi&gt;&lt;/mrow&gt;&lt;/msub&gt;&lt;mo&gt;+&lt;/mo&gt;&lt;mfrac&gt;&lt;mn&gt;1&lt;/mn&gt;&lt;mn&gt;2&lt;/mn&gt;&lt;/mfrac&gt;&lt;msub&gt;&lt;mi&gt;C&lt;/mi&gt;&lt;mrow&gt;&lt;mn&gt;2&lt;/mn&gt;&lt;mfenced&gt;&lt;mi&gt;g&lt;/mi&gt;&lt;/mfenced&gt;&lt;/mrow&gt;&lt;/msub&gt;&lt;mo&gt;&amp;#x2192;&lt;/mo&gt;&lt;mn&gt;2&lt;/mn&gt;&lt;msubsup&gt;&lt;mi&gt;V&lt;/mi&gt;&lt;mrow&gt;&lt;mi&gt;N&lt;/mi&gt;&lt;mi&gt;i&lt;/mi&gt;&lt;/mrow&gt;&lt;mrow&gt;&lt;mo&gt;'&lt;/mo&gt;&lt;mo&gt;'&lt;/mo&gt;&lt;mo&gt;'&lt;/mo&gt;&lt;/mrow&gt;&lt;/msubsup&gt;&lt;mo&gt;+&lt;/mo&gt;&lt;mn&gt;2&lt;/mn&gt;&lt;mi&gt;N&lt;/mi&gt;&lt;mi&gt;i&lt;/mi&gt;&lt;mi&gt;O&lt;/mi&gt;&lt;mo&gt;+&lt;/mo&gt;&lt;mn&gt;3&lt;/mn&gt;&lt;mi&gt;h&lt;/mi&gt;&lt;/math&gt;&quot;,&quot;origin&quot;:&quot;MathType Legacy&quot;,&quot;version&quot;:&quot;v3.23.0&quot;}" title="2 N i subscript N i end subscript plus 1 half C subscript 2 open parentheses g close parentheses end subscript rightwards arrow 2 V subscript N i end subscript superscript apostrophe apostrophe apostrophe end superscript plus 2 N i O plus 3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Times New Roman;font-size:16px;\&quot; xmlns=\&quot;http://www.w3.org/1998/Math/MathML\&quot;&gt;&lt;mn&gt;2&lt;/mn&gt;&lt;mi&gt;N&lt;/mi&gt;&lt;msub&gt;&lt;mi&gt;i&lt;/mi&gt;&lt;mrow&gt;&lt;mi&gt;N&lt;/mi&gt;&lt;mi&gt;i&lt;/mi&gt;&lt;/mrow&gt;&lt;/msub&gt;&lt;mo&gt;+&lt;/mo&gt;&lt;mfrac&gt;&lt;mn&gt;1&lt;/mn&gt;&lt;mn&gt;2&lt;/mn&gt;&lt;/mfrac&gt;&lt;msub&gt;&lt;mi&gt;C&lt;/mi&gt;&lt;mrow&gt;&lt;mn&gt;2&lt;/mn&gt;&lt;mfenced&gt;&lt;mi&gt;g&lt;/mi&gt;&lt;/mfenced&gt;&lt;/mrow&gt;&lt;/msub&gt;&lt;mo&gt;&amp;#x2192;&lt;/mo&gt;&lt;mn&gt;2&lt;/mn&gt;&lt;msubsup&gt;&lt;mi&gt;V&lt;/mi&gt;&lt;mrow&gt;&lt;mi&gt;N&lt;/mi&gt;&lt;mi&gt;i&lt;/mi&gt;&lt;/mrow&gt;&lt;mrow&gt;&lt;mo&gt;'&lt;/mo&gt;&lt;mo&gt;'&lt;/mo&gt;&lt;mo&gt;'&lt;/mo&gt;&lt;/mrow&gt;&lt;/msubsup&gt;&lt;mo&gt;+&lt;/mo&gt;&lt;mn&gt;2&lt;/mn&gt;&lt;mi&gt;N&lt;/mi&gt;&lt;mi&gt;i&lt;/mi&gt;&lt;mi&gt;O&lt;/mi&gt;&lt;mo&gt;+&lt;/mo&gt;&lt;mn&gt;3&lt;/mn&gt;&lt;mi&gt;h&lt;/mi&gt;&lt;/math&gt;&quot;,&quot;origin&quot;:&quot;MathType Legacy&quot;,&quot;version&quot;:&quot;v3.23.0&quot;}" title="2 N i subscript N i end subscript plus 1 half C subscript 2 open parentheses g close parentheses end subscript rightwards arrow 2 V subscript N i end subscript superscript apostrophe apostrophe apostrophe end superscript plus 2 N i O plus 3 h"/>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919984" cy="453136"/>
                    </a:xfrm>
                    <a:prstGeom prst="rect">
                      <a:avLst/>
                    </a:prstGeom>
                  </pic:spPr>
                </pic:pic>
              </a:graphicData>
            </a:graphic>
          </wp:inline>
        </w:drawing>
      </w:r>
      <w:r w:rsidRPr="007562C6">
        <w:rPr>
          <w:rFonts w:ascii="Times New Roman" w:eastAsiaTheme="minorHAnsi" w:hAnsi="Times New Roman"/>
          <w:sz w:val="28"/>
          <w:szCs w:val="28"/>
        </w:rPr>
        <w:t xml:space="preserve"> </w:t>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r>
      <w:r w:rsidRPr="007562C6">
        <w:rPr>
          <w:rFonts w:ascii="Times New Roman" w:eastAsiaTheme="minorHAnsi" w:hAnsi="Times New Roman"/>
          <w:sz w:val="28"/>
          <w:szCs w:val="28"/>
        </w:rPr>
        <w:tab/>
        <w:t>(3.4)</w:t>
      </w:r>
    </w:p>
    <w:p w14:paraId="3B53A0C8" w14:textId="77777777" w:rsidR="00294BB0" w:rsidRPr="00B74552" w:rsidRDefault="00294BB0" w:rsidP="00294BB0">
      <w:pPr>
        <w:spacing w:after="0" w:line="240" w:lineRule="auto"/>
        <w:ind w:left="2160" w:firstLine="720"/>
        <w:jc w:val="both"/>
        <w:rPr>
          <w:rFonts w:ascii="Times New Roman" w:eastAsiaTheme="minorHAnsi" w:hAnsi="Times New Roman"/>
          <w:iCs/>
          <w:sz w:val="28"/>
          <w:szCs w:val="28"/>
        </w:rPr>
      </w:pPr>
    </w:p>
    <w:p w14:paraId="7ED365BF" w14:textId="3C12B30A" w:rsidR="00294BB0" w:rsidRDefault="00294BB0" w:rsidP="00294BB0">
      <w:pPr>
        <w:spacing w:after="0" w:line="240" w:lineRule="auto"/>
        <w:jc w:val="both"/>
        <w:rPr>
          <w:rFonts w:ascii="Times New Roman" w:eastAsiaTheme="minorHAnsi" w:hAnsi="Times New Roman"/>
          <w:sz w:val="28"/>
          <w:szCs w:val="28"/>
        </w:rPr>
      </w:pPr>
      <w:r w:rsidRPr="00294BB0">
        <w:rPr>
          <w:rFonts w:ascii="Times New Roman" w:eastAsiaTheme="minorHAnsi" w:hAnsi="Times New Roman"/>
          <w:sz w:val="28"/>
          <w:szCs w:val="28"/>
        </w:rPr>
        <w:t xml:space="preserve">В воздухе при 400 °C повышенное парциальное давление кислорода сдвигает баланс вправо, способствуя образованию </w:t>
      </w:r>
      <m:oMath>
        <m:sSubSup>
          <m:sSubSupPr>
            <m:ctrlPr>
              <w:rPr>
                <w:rFonts w:ascii="Cambria Math" w:eastAsiaTheme="minorHAnsi" w:hAnsi="Cambria Math"/>
                <w:i/>
                <w:sz w:val="28"/>
                <w:szCs w:val="28"/>
                <w:lang w:val="en-US"/>
              </w:rPr>
            </m:ctrlPr>
          </m:sSubSupPr>
          <m:e>
            <m:r>
              <w:rPr>
                <w:rFonts w:ascii="Cambria Math" w:eastAsiaTheme="minorHAnsi" w:hAnsi="Cambria Math"/>
                <w:sz w:val="28"/>
                <w:szCs w:val="28"/>
                <w:lang w:val="en-US"/>
              </w:rPr>
              <m:t>V</m:t>
            </m:r>
          </m:e>
          <m:sub>
            <m:r>
              <w:rPr>
                <w:rFonts w:ascii="Cambria Math" w:eastAsiaTheme="minorHAnsi" w:hAnsi="Cambria Math"/>
                <w:sz w:val="28"/>
                <w:szCs w:val="28"/>
                <w:lang w:val="en-US"/>
              </w:rPr>
              <m:t>Ni</m:t>
            </m:r>
          </m:sub>
          <m:sup>
            <m:r>
              <w:rPr>
                <w:rFonts w:ascii="Cambria Math" w:eastAsiaTheme="minorHAnsi" w:hAnsi="Cambria Math"/>
                <w:sz w:val="28"/>
                <w:szCs w:val="28"/>
              </w:rPr>
              <m:t>'''</m:t>
            </m:r>
          </m:sup>
        </m:sSubSup>
      </m:oMath>
      <w:r w:rsidRPr="00294BB0">
        <w:rPr>
          <w:rFonts w:ascii="Times New Roman" w:eastAsiaTheme="minorHAnsi" w:hAnsi="Times New Roman"/>
          <w:sz w:val="28"/>
          <w:szCs w:val="28"/>
        </w:rPr>
        <w:t xml:space="preserve"> и дырок (h), которые выступают в качестве основных носителей заряда в p-типе NiO. Температура достаточно высока, чтобы обеспечить подвижность Ni</w:t>
      </w:r>
      <w:r w:rsidRPr="00294BB0">
        <w:rPr>
          <w:rFonts w:ascii="Times New Roman" w:eastAsiaTheme="minorHAnsi" w:hAnsi="Times New Roman"/>
          <w:sz w:val="28"/>
          <w:szCs w:val="28"/>
          <w:vertAlign w:val="superscript"/>
        </w:rPr>
        <w:t>2+</w:t>
      </w:r>
      <w:proofErr w:type="spellStart"/>
      <w:r w:rsidRPr="00294BB0">
        <w:rPr>
          <w:rFonts w:ascii="Times New Roman" w:eastAsiaTheme="minorHAnsi" w:hAnsi="Times New Roman"/>
          <w:sz w:val="28"/>
          <w:szCs w:val="28"/>
          <w:vertAlign w:val="superscript"/>
          <w:lang w:val="en-US"/>
        </w:rPr>
        <w:t>i</w:t>
      </w:r>
      <w:proofErr w:type="spellEnd"/>
      <w:r w:rsidRPr="00294BB0">
        <w:rPr>
          <w:rFonts w:ascii="Times New Roman" w:eastAsiaTheme="minorHAnsi" w:hAnsi="Times New Roman"/>
          <w:sz w:val="28"/>
          <w:szCs w:val="28"/>
          <w:vertAlign w:val="superscript"/>
        </w:rPr>
        <w:t xml:space="preserve"> </w:t>
      </w:r>
      <w:r w:rsidRPr="00294BB0">
        <w:rPr>
          <w:rFonts w:ascii="Times New Roman" w:eastAsiaTheme="minorHAnsi" w:hAnsi="Times New Roman"/>
          <w:sz w:val="28"/>
          <w:szCs w:val="28"/>
        </w:rPr>
        <w:t xml:space="preserve">(равновесие вакансий), но </w:t>
      </w:r>
      <w:r w:rsidRPr="00294BB0">
        <w:rPr>
          <w:rFonts w:ascii="Times New Roman" w:eastAsiaTheme="minorHAnsi" w:hAnsi="Times New Roman"/>
          <w:sz w:val="28"/>
          <w:szCs w:val="28"/>
        </w:rPr>
        <w:lastRenderedPageBreak/>
        <w:t xml:space="preserve">недостаточно высока, чтобы вызвать диффузию </w:t>
      </w:r>
      <w:proofErr w:type="spellStart"/>
      <w:r w:rsidRPr="00294BB0">
        <w:rPr>
          <w:rFonts w:ascii="Times New Roman" w:eastAsiaTheme="minorHAnsi" w:hAnsi="Times New Roman"/>
          <w:sz w:val="28"/>
          <w:szCs w:val="28"/>
        </w:rPr>
        <w:t>Mg</w:t>
      </w:r>
      <w:proofErr w:type="spellEnd"/>
      <w:r w:rsidRPr="00294BB0">
        <w:rPr>
          <w:rFonts w:ascii="Times New Roman" w:eastAsiaTheme="minorHAnsi" w:hAnsi="Times New Roman"/>
          <w:sz w:val="28"/>
          <w:szCs w:val="28"/>
        </w:rPr>
        <w:t xml:space="preserve"> из подложки или разложение </w:t>
      </w:r>
      <w:proofErr w:type="spellStart"/>
      <w:r w:rsidRPr="00294BB0">
        <w:rPr>
          <w:rFonts w:ascii="Times New Roman" w:eastAsiaTheme="minorHAnsi" w:hAnsi="Times New Roman"/>
          <w:sz w:val="28"/>
          <w:szCs w:val="28"/>
        </w:rPr>
        <w:t>NiO</w:t>
      </w:r>
      <w:proofErr w:type="spellEnd"/>
      <w:r w:rsidR="00873E4D">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{"citationItems":[{"id":"ITEM-1","itemData":{"DOI":"10.1038/s41598-022-16907-8","ISSN":"2045-2322","abstract":"Resistive switching (RS) of Transition Metal Oxides (TMOs) has become not only an attractive choice for the development of next generation non-volatile memory, but also as a suitable family of materials capable of supporting high-frequency and high-speed switching needed for the next generation wireless communication technologies, such as 6G. The exact mechanism of RS is not yet clearly understood; however, it is widely accepted to be related to the formation and rupture of sub-stoichiometric conductive filaments (Magnéli phases) of the respective oxides upon activation. Here, we examine the switching behaviour of amorphous TiO2 and NiO both under the DC regime and in the high frequency mode. We show that the DC resistance of amorphous TiO2 is invariant of the length of the active region. In contrast, the resistance of the NiO samples exhibits a strong dependence on the length, and its DC resistance reduces as the length is increased. We further show that the high frequency switching characteristics of TiO2, reflected in insertion losses in the ON state and isolation in the OFF state, are far superior to those of NiO. Fundamental inferences stem from these findings, which not only enrich our understanding of the mechanism of conduction in binary/multinary oxides but are essential for the enablement of widespread use of binary/multinary oxides in emerging non-volatile memory and 6G mm-wave applications. As an example of a possible application supported by TMOs, is a Reflective-Type Variable Attenuator (RTVA), shown here. It is designed to operate at a centre frequency of 15 GHz. The results indicate that it has a dynamic range of no less than 18 dB with a maximum insertion loss of 2.1 dB.","author":[{"dropping-particle":"","family":"Bulja","given":"Senad","non-dropping-particle":"","parse-names":false,"suffix":""},{"dropping-particle":"","family":"Kopf","given":"Rose","non-dropping-particle":"","parse-names":false,"suffix":""},{"dropping-particle":"","family":"Tate","given":"Al","non-dropping-particle":"","parse-names":false,"suffix":""},{"dropping-particle":"","family":"Cappuzzo","given":"Mark","non-dropping-particle":"","parse-names":false,"suffix":""},{"dropping-particle":"","family":"Kozlov","given":"Dmitry","non-dropping-particle":"","parse-names":false,"suffix":""},{"dropping-particle":"","family":"Claussen","given":"Holger","non-dropping-particle":"","parse-names":false,"suffix":""},{"dropping-particle":"","family":"Wiegner","given":"Dirk","non-dropping-particle":"","parse-names":false,"suffix":""},{"dropping-particle":"","family":"Templ","given":"Wolfgang","non-dropping-particle":"","parse-names":false,"suffix":""},{"dropping-particle":"","family":"Mirshekar-Syahkal","given":"Dariush","non-dropping-particle":"","parse-names":false,"suffix":""}],"container-title":"Scientific Reports","id":"ITEM-1","issue":"1","issued":{"date-parts":[["2022"]]},"page":"13804","title":"High frequency resistive switching behavior of amorphous TiO2 and NiO","type":"article-journal","volume":"12"},"uris":["http://www.mendeley.com/documents/?uuid=40724e15-684e-4582-865a-6b88cc546330"]}],"mendeley":{"formattedCitation":"[102]","plainTextFormattedCitation":"[102]","previouslyFormattedCitation":"[102]"},"properties":{"noteIndex":0},"schema":"https://github.com/citation-style-language/schema/raw/master/csl-citation.json"}</w:instrText>
      </w:r>
      <w:r w:rsidR="00873E4D">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[102]</w:t>
      </w:r>
      <w:r w:rsidR="00873E4D">
        <w:rPr>
          <w:rFonts w:ascii="Times New Roman" w:eastAsiaTheme="minorHAnsi" w:hAnsi="Times New Roman"/>
          <w:sz w:val="28"/>
          <w:szCs w:val="28"/>
        </w:rPr>
        <w:fldChar w:fldCharType="end"/>
      </w:r>
      <w:r w:rsidRPr="00873E4D">
        <w:rPr>
          <w:rFonts w:ascii="Times New Roman" w:eastAsiaTheme="minorHAnsi" w:hAnsi="Times New Roman"/>
          <w:sz w:val="28"/>
          <w:szCs w:val="28"/>
        </w:rPr>
        <w:t xml:space="preserve"> </w:t>
      </w:r>
      <w:r w:rsidR="00873E4D">
        <w:rPr>
          <w:rFonts w:ascii="Times New Roman" w:eastAsiaTheme="minorHAnsi" w:hAnsi="Times New Roman"/>
          <w:sz w:val="28"/>
          <w:szCs w:val="28"/>
          <w:lang w:val="en-US"/>
        </w:rPr>
        <w:fldChar w:fldCharType="begin" w:fldLock="1"/>
      </w:r>
      <w:r w:rsidR="00654E27">
        <w:rPr>
          <w:rFonts w:ascii="Times New Roman" w:eastAsiaTheme="minorHAnsi" w:hAnsi="Times New Roman"/>
          <w:sz w:val="28"/>
          <w:szCs w:val="28"/>
          <w:lang w:val="en-US"/>
        </w:rPr>
        <w:instrText>ADDIN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CSL</w:instrText>
      </w:r>
      <w:r w:rsidR="00654E27" w:rsidRPr="00764F11">
        <w:rPr>
          <w:rFonts w:ascii="Times New Roman" w:eastAsiaTheme="minorHAnsi" w:hAnsi="Times New Roman"/>
          <w:sz w:val="28"/>
          <w:szCs w:val="28"/>
        </w:rPr>
        <w:instrText>_</w:instrText>
      </w:r>
      <w:r w:rsidR="00654E27">
        <w:rPr>
          <w:rFonts w:ascii="Times New Roman" w:eastAsiaTheme="minorHAnsi" w:hAnsi="Times New Roman"/>
          <w:sz w:val="28"/>
          <w:szCs w:val="28"/>
          <w:lang w:val="en-US"/>
        </w:rPr>
        <w:instrText>CITATION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citationItems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ITEM</w:instrText>
      </w:r>
      <w:r w:rsidR="00654E27" w:rsidRPr="00764F11">
        <w:rPr>
          <w:rFonts w:ascii="Times New Roman" w:eastAsiaTheme="minorHAnsi" w:hAnsi="Times New Roman"/>
          <w:sz w:val="28"/>
          <w:szCs w:val="28"/>
        </w:rPr>
        <w:instrText>-1","</w:instrText>
      </w:r>
      <w:r w:rsidR="00654E27">
        <w:rPr>
          <w:rFonts w:ascii="Times New Roman" w:eastAsiaTheme="minorHAnsi" w:hAnsi="Times New Roman"/>
          <w:sz w:val="28"/>
          <w:szCs w:val="28"/>
          <w:lang w:val="en-US"/>
        </w:rPr>
        <w:instrText>itemData</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author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family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Ahn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Yoonho</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names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false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suffix</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family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Jang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Joonkyung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names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false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suffix</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family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given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Jong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Yeog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dropping</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names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false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suffix</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container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title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Journal</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of</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Electroceramics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ITEM</w:instrText>
      </w:r>
      <w:r w:rsidR="00654E27" w:rsidRPr="00764F11">
        <w:rPr>
          <w:rFonts w:ascii="Times New Roman" w:eastAsiaTheme="minorHAnsi" w:hAnsi="Times New Roman"/>
          <w:sz w:val="28"/>
          <w:szCs w:val="28"/>
        </w:rPr>
        <w:instrText>-1","</w:instrText>
      </w:r>
      <w:r w:rsidR="00654E27">
        <w:rPr>
          <w:rFonts w:ascii="Times New Roman" w:eastAsiaTheme="minorHAnsi" w:hAnsi="Times New Roman"/>
          <w:sz w:val="28"/>
          <w:szCs w:val="28"/>
          <w:lang w:val="en-US"/>
        </w:rPr>
        <w:instrText>issue</w:instrText>
      </w:r>
      <w:r w:rsidR="00654E27" w:rsidRPr="00764F11">
        <w:rPr>
          <w:rFonts w:ascii="Times New Roman" w:eastAsiaTheme="minorHAnsi" w:hAnsi="Times New Roman"/>
          <w:sz w:val="28"/>
          <w:szCs w:val="28"/>
        </w:rPr>
        <w:instrText>":"1","</w:instrText>
      </w:r>
      <w:r w:rsidR="00654E27">
        <w:rPr>
          <w:rFonts w:ascii="Times New Roman" w:eastAsiaTheme="minorHAnsi" w:hAnsi="Times New Roman"/>
          <w:sz w:val="28"/>
          <w:szCs w:val="28"/>
          <w:lang w:val="en-US"/>
        </w:rPr>
        <w:instrText>issued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date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parts</w:instrText>
      </w:r>
      <w:r w:rsidR="00654E27" w:rsidRPr="00764F11">
        <w:rPr>
          <w:rFonts w:ascii="Times New Roman" w:eastAsiaTheme="minorHAnsi" w:hAnsi="Times New Roman"/>
          <w:sz w:val="28"/>
          <w:szCs w:val="28"/>
        </w:rPr>
        <w:instrText>":[["2017"]]},"</w:instrText>
      </w:r>
      <w:r w:rsidR="00654E27">
        <w:rPr>
          <w:rFonts w:ascii="Times New Roman" w:eastAsiaTheme="minorHAnsi" w:hAnsi="Times New Roman"/>
          <w:sz w:val="28"/>
          <w:szCs w:val="28"/>
          <w:lang w:val="en-US"/>
        </w:rPr>
        <w:instrText>page</w:instrText>
      </w:r>
      <w:r w:rsidR="00654E27" w:rsidRPr="00764F11">
        <w:rPr>
          <w:rFonts w:ascii="Times New Roman" w:eastAsiaTheme="minorHAnsi" w:hAnsi="Times New Roman"/>
          <w:sz w:val="28"/>
          <w:szCs w:val="28"/>
        </w:rPr>
        <w:instrText>":"100-103","</w:instrText>
      </w:r>
      <w:r w:rsidR="00654E27">
        <w:rPr>
          <w:rFonts w:ascii="Times New Roman" w:eastAsiaTheme="minorHAnsi" w:hAnsi="Times New Roman"/>
          <w:sz w:val="28"/>
          <w:szCs w:val="28"/>
          <w:lang w:val="en-US"/>
        </w:rPr>
        <w:instrText>publisher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Springer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title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Resistive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switching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characteristics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and</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conducting</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nanobits</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of</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polycrystalline</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NiO</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thin</w:instrText>
      </w:r>
      <w:r w:rsidR="00654E27" w:rsidRPr="00764F11">
        <w:rPr>
          <w:rFonts w:ascii="Times New Roman" w:eastAsiaTheme="minorHAnsi" w:hAnsi="Times New Roman"/>
          <w:sz w:val="28"/>
          <w:szCs w:val="28"/>
        </w:rPr>
        <w:instrText xml:space="preserve"> </w:instrText>
      </w:r>
      <w:r w:rsidR="00654E27">
        <w:rPr>
          <w:rFonts w:ascii="Times New Roman" w:eastAsiaTheme="minorHAnsi" w:hAnsi="Times New Roman"/>
          <w:sz w:val="28"/>
          <w:szCs w:val="28"/>
          <w:lang w:val="en-US"/>
        </w:rPr>
        <w:instrText>films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type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article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journal</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volume</w:instrText>
      </w:r>
      <w:r w:rsidR="00654E27" w:rsidRPr="00764F11">
        <w:rPr>
          <w:rFonts w:ascii="Times New Roman" w:eastAsiaTheme="minorHAnsi" w:hAnsi="Times New Roman"/>
          <w:sz w:val="28"/>
          <w:szCs w:val="28"/>
        </w:rPr>
        <w:instrText>":"38"},"</w:instrText>
      </w:r>
      <w:r w:rsidR="00654E27">
        <w:rPr>
          <w:rFonts w:ascii="Times New Roman" w:eastAsiaTheme="minorHAnsi" w:hAnsi="Times New Roman"/>
          <w:sz w:val="28"/>
          <w:szCs w:val="28"/>
          <w:lang w:val="en-US"/>
        </w:rPr>
        <w:instrText>uris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http</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www</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mendeley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com</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documents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uuid</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d</w:instrText>
      </w:r>
      <w:r w:rsidR="00654E27" w:rsidRPr="00764F11">
        <w:rPr>
          <w:rFonts w:ascii="Times New Roman" w:eastAsiaTheme="minorHAnsi" w:hAnsi="Times New Roman"/>
          <w:sz w:val="28"/>
          <w:szCs w:val="28"/>
        </w:rPr>
        <w:instrText>7</w:instrText>
      </w:r>
      <w:r w:rsidR="00654E27">
        <w:rPr>
          <w:rFonts w:ascii="Times New Roman" w:eastAsiaTheme="minorHAnsi" w:hAnsi="Times New Roman"/>
          <w:sz w:val="28"/>
          <w:szCs w:val="28"/>
          <w:lang w:val="en-US"/>
        </w:rPr>
        <w:instrText>bb</w:instrText>
      </w:r>
      <w:r w:rsidR="00654E27" w:rsidRPr="00764F11">
        <w:rPr>
          <w:rFonts w:ascii="Times New Roman" w:eastAsiaTheme="minorHAnsi" w:hAnsi="Times New Roman"/>
          <w:sz w:val="28"/>
          <w:szCs w:val="28"/>
        </w:rPr>
        <w:instrText>8</w:instrText>
      </w:r>
      <w:r w:rsidR="00654E27">
        <w:rPr>
          <w:rFonts w:ascii="Times New Roman" w:eastAsiaTheme="minorHAnsi" w:hAnsi="Times New Roman"/>
          <w:sz w:val="28"/>
          <w:szCs w:val="28"/>
          <w:lang w:val="en-US"/>
        </w:rPr>
        <w:instrText>a</w:instrText>
      </w:r>
      <w:r w:rsidR="00654E27" w:rsidRPr="00764F11">
        <w:rPr>
          <w:rFonts w:ascii="Times New Roman" w:eastAsiaTheme="minorHAnsi" w:hAnsi="Times New Roman"/>
          <w:sz w:val="28"/>
          <w:szCs w:val="28"/>
        </w:rPr>
        <w:instrText>5</w:instrText>
      </w:r>
      <w:r w:rsidR="00654E27">
        <w:rPr>
          <w:rFonts w:ascii="Times New Roman" w:eastAsiaTheme="minorHAnsi" w:hAnsi="Times New Roman"/>
          <w:sz w:val="28"/>
          <w:szCs w:val="28"/>
          <w:lang w:val="en-US"/>
        </w:rPr>
        <w:instrText>f</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bc</w:instrText>
      </w:r>
      <w:r w:rsidR="00654E27" w:rsidRPr="00764F11">
        <w:rPr>
          <w:rFonts w:ascii="Times New Roman" w:eastAsiaTheme="minorHAnsi" w:hAnsi="Times New Roman"/>
          <w:sz w:val="28"/>
          <w:szCs w:val="28"/>
        </w:rPr>
        <w:instrText>95-4096-8540-551</w:instrText>
      </w:r>
      <w:r w:rsidR="00654E27">
        <w:rPr>
          <w:rFonts w:ascii="Times New Roman" w:eastAsiaTheme="minorHAnsi" w:hAnsi="Times New Roman"/>
          <w:sz w:val="28"/>
          <w:szCs w:val="28"/>
          <w:lang w:val="en-US"/>
        </w:rPr>
        <w:instrText>d</w:instrText>
      </w:r>
      <w:r w:rsidR="00654E27" w:rsidRPr="00764F11">
        <w:rPr>
          <w:rFonts w:ascii="Times New Roman" w:eastAsiaTheme="minorHAnsi" w:hAnsi="Times New Roman"/>
          <w:sz w:val="28"/>
          <w:szCs w:val="28"/>
        </w:rPr>
        <w:instrText>6</w:instrText>
      </w:r>
      <w:r w:rsidR="00654E27">
        <w:rPr>
          <w:rFonts w:ascii="Times New Roman" w:eastAsiaTheme="minorHAnsi" w:hAnsi="Times New Roman"/>
          <w:sz w:val="28"/>
          <w:szCs w:val="28"/>
          <w:lang w:val="en-US"/>
        </w:rPr>
        <w:instrText>a</w:instrText>
      </w:r>
      <w:r w:rsidR="00654E27" w:rsidRPr="00764F11">
        <w:rPr>
          <w:rFonts w:ascii="Times New Roman" w:eastAsiaTheme="minorHAnsi" w:hAnsi="Times New Roman"/>
          <w:sz w:val="28"/>
          <w:szCs w:val="28"/>
        </w:rPr>
        <w:instrText>183</w:instrText>
      </w:r>
      <w:r w:rsidR="00654E27">
        <w:rPr>
          <w:rFonts w:ascii="Times New Roman" w:eastAsiaTheme="minorHAnsi" w:hAnsi="Times New Roman"/>
          <w:sz w:val="28"/>
          <w:szCs w:val="28"/>
          <w:lang w:val="en-US"/>
        </w:rPr>
        <w:instrText>e</w:instrText>
      </w:r>
      <w:r w:rsidR="00654E27" w:rsidRPr="00764F11">
        <w:rPr>
          <w:rFonts w:ascii="Times New Roman" w:eastAsiaTheme="minorHAnsi" w:hAnsi="Times New Roman"/>
          <w:sz w:val="28"/>
          <w:szCs w:val="28"/>
        </w:rPr>
        <w:instrText>23"]}],"</w:instrText>
      </w:r>
      <w:r w:rsidR="00654E27">
        <w:rPr>
          <w:rFonts w:ascii="Times New Roman" w:eastAsiaTheme="minorHAnsi" w:hAnsi="Times New Roman"/>
          <w:sz w:val="28"/>
          <w:szCs w:val="28"/>
          <w:lang w:val="en-US"/>
        </w:rPr>
        <w:instrText>mendeley</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formattedCitation</w:instrText>
      </w:r>
      <w:r w:rsidR="00654E27" w:rsidRPr="00764F11">
        <w:rPr>
          <w:rFonts w:ascii="Times New Roman" w:eastAsiaTheme="minorHAnsi" w:hAnsi="Times New Roman"/>
          <w:sz w:val="28"/>
          <w:szCs w:val="28"/>
        </w:rPr>
        <w:instrText>":"[103]","</w:instrText>
      </w:r>
      <w:r w:rsidR="00654E27">
        <w:rPr>
          <w:rFonts w:ascii="Times New Roman" w:eastAsiaTheme="minorHAnsi" w:hAnsi="Times New Roman"/>
          <w:sz w:val="28"/>
          <w:szCs w:val="28"/>
          <w:lang w:val="en-US"/>
        </w:rPr>
        <w:instrText>plainTextFormattedCitation</w:instrText>
      </w:r>
      <w:r w:rsidR="00654E27" w:rsidRPr="00764F11">
        <w:rPr>
          <w:rFonts w:ascii="Times New Roman" w:eastAsiaTheme="minorHAnsi" w:hAnsi="Times New Roman"/>
          <w:sz w:val="28"/>
          <w:szCs w:val="28"/>
        </w:rPr>
        <w:instrText>":"[103]","</w:instrText>
      </w:r>
      <w:r w:rsidR="00654E27">
        <w:rPr>
          <w:rFonts w:ascii="Times New Roman" w:eastAsiaTheme="minorHAnsi" w:hAnsi="Times New Roman"/>
          <w:sz w:val="28"/>
          <w:szCs w:val="28"/>
          <w:lang w:val="en-US"/>
        </w:rPr>
        <w:instrText>previouslyFormattedCitation</w:instrText>
      </w:r>
      <w:r w:rsidR="00654E27" w:rsidRPr="00764F11">
        <w:rPr>
          <w:rFonts w:ascii="Times New Roman" w:eastAsiaTheme="minorHAnsi" w:hAnsi="Times New Roman"/>
          <w:sz w:val="28"/>
          <w:szCs w:val="28"/>
        </w:rPr>
        <w:instrText>":"[103]"},"</w:instrText>
      </w:r>
      <w:r w:rsidR="00654E27">
        <w:rPr>
          <w:rFonts w:ascii="Times New Roman" w:eastAsiaTheme="minorHAnsi" w:hAnsi="Times New Roman"/>
          <w:sz w:val="28"/>
          <w:szCs w:val="28"/>
          <w:lang w:val="en-US"/>
        </w:rPr>
        <w:instrText>properties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noteIndex</w:instrText>
      </w:r>
      <w:r w:rsidR="00654E27" w:rsidRPr="00764F11">
        <w:rPr>
          <w:rFonts w:ascii="Times New Roman" w:eastAsiaTheme="minorHAnsi" w:hAnsi="Times New Roman"/>
          <w:sz w:val="28"/>
          <w:szCs w:val="28"/>
        </w:rPr>
        <w:instrText>":0},"</w:instrText>
      </w:r>
      <w:r w:rsidR="00654E27">
        <w:rPr>
          <w:rFonts w:ascii="Times New Roman" w:eastAsiaTheme="minorHAnsi" w:hAnsi="Times New Roman"/>
          <w:sz w:val="28"/>
          <w:szCs w:val="28"/>
          <w:lang w:val="en-US"/>
        </w:rPr>
        <w:instrText>schema</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https</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github</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com</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citation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style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language</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schema</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raw</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master</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csl</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citation</w:instrText>
      </w:r>
      <w:r w:rsidR="00654E27" w:rsidRPr="00764F11">
        <w:rPr>
          <w:rFonts w:ascii="Times New Roman" w:eastAsiaTheme="minorHAnsi" w:hAnsi="Times New Roman"/>
          <w:sz w:val="28"/>
          <w:szCs w:val="28"/>
        </w:rPr>
        <w:instrText>.</w:instrText>
      </w:r>
      <w:r w:rsidR="00654E27">
        <w:rPr>
          <w:rFonts w:ascii="Times New Roman" w:eastAsiaTheme="minorHAnsi" w:hAnsi="Times New Roman"/>
          <w:sz w:val="28"/>
          <w:szCs w:val="28"/>
          <w:lang w:val="en-US"/>
        </w:rPr>
        <w:instrText>json</w:instrText>
      </w:r>
      <w:r w:rsidR="00654E27" w:rsidRPr="00764F11">
        <w:rPr>
          <w:rFonts w:ascii="Times New Roman" w:eastAsiaTheme="minorHAnsi" w:hAnsi="Times New Roman"/>
          <w:sz w:val="28"/>
          <w:szCs w:val="28"/>
        </w:rPr>
        <w:instrText>"}</w:instrText>
      </w:r>
      <w:r w:rsidR="00873E4D">
        <w:rPr>
          <w:rFonts w:ascii="Times New Roman" w:eastAsiaTheme="minorHAnsi" w:hAnsi="Times New Roman"/>
          <w:sz w:val="28"/>
          <w:szCs w:val="28"/>
          <w:lang w:val="en-US"/>
        </w:rPr>
        <w:fldChar w:fldCharType="separate"/>
      </w:r>
      <w:r w:rsidR="00654E27" w:rsidRPr="00654E27">
        <w:rPr>
          <w:rFonts w:ascii="Times New Roman" w:eastAsiaTheme="minorHAnsi" w:hAnsi="Times New Roman"/>
          <w:noProof/>
          <w:sz w:val="28"/>
          <w:szCs w:val="28"/>
        </w:rPr>
        <w:t>[103]</w:t>
      </w:r>
      <w:r w:rsidR="00873E4D">
        <w:rPr>
          <w:rFonts w:ascii="Times New Roman" w:eastAsiaTheme="minorHAnsi" w:hAnsi="Times New Roman"/>
          <w:sz w:val="28"/>
          <w:szCs w:val="28"/>
          <w:lang w:val="en-US"/>
        </w:rPr>
        <w:fldChar w:fldCharType="end"/>
      </w:r>
      <w:r w:rsidRPr="00294BB0">
        <w:rPr>
          <w:rFonts w:ascii="Times New Roman" w:eastAsiaTheme="minorHAnsi" w:hAnsi="Times New Roman"/>
          <w:sz w:val="28"/>
          <w:szCs w:val="28"/>
        </w:rPr>
        <w:t>.</w:t>
      </w:r>
    </w:p>
    <w:p w14:paraId="34C51BA9" w14:textId="731EA77D" w:rsidR="00873E4D" w:rsidRDefault="00873E4D" w:rsidP="00873E4D">
      <w:pPr>
        <w:spacing w:after="0" w:line="240" w:lineRule="auto"/>
        <w:jc w:val="both"/>
        <w:rPr>
          <w:rFonts w:ascii="Times New Roman" w:eastAsiaTheme="minorHAnsi" w:hAnsi="Times New Roman"/>
          <w:sz w:val="28"/>
          <w:szCs w:val="28"/>
        </w:rPr>
      </w:pPr>
      <w:r w:rsidRPr="00873E4D">
        <w:rPr>
          <w:rFonts w:ascii="Times New Roman" w:eastAsiaTheme="minorHAnsi" w:hAnsi="Times New Roman"/>
          <w:sz w:val="28"/>
          <w:szCs w:val="28"/>
        </w:rPr>
        <w:t xml:space="preserve">На рисунке </w:t>
      </w:r>
      <w:r>
        <w:rPr>
          <w:rFonts w:ascii="Times New Roman" w:eastAsiaTheme="minorHAnsi" w:hAnsi="Times New Roman"/>
          <w:sz w:val="28"/>
          <w:szCs w:val="28"/>
        </w:rPr>
        <w:t>3.</w:t>
      </w:r>
      <w:r w:rsidR="008A32BA">
        <w:rPr>
          <w:rFonts w:ascii="Times New Roman" w:eastAsiaTheme="minorHAnsi" w:hAnsi="Times New Roman"/>
          <w:sz w:val="28"/>
          <w:szCs w:val="28"/>
        </w:rPr>
        <w:t>34</w:t>
      </w:r>
      <w:r w:rsidRPr="00873E4D">
        <w:rPr>
          <w:rFonts w:ascii="Times New Roman" w:eastAsiaTheme="minorHAnsi" w:hAnsi="Times New Roman"/>
          <w:sz w:val="28"/>
          <w:szCs w:val="28"/>
        </w:rPr>
        <w:t xml:space="preserve"> показаны изображения серебряных (Ag) электродов, осажденных на тонких пленках </w:t>
      </w:r>
      <w:proofErr w:type="spellStart"/>
      <w:r w:rsidRPr="00873E4D">
        <w:rPr>
          <w:rFonts w:ascii="Times New Roman" w:eastAsiaTheme="minorHAnsi" w:hAnsi="Times New Roman"/>
          <w:sz w:val="28"/>
          <w:szCs w:val="28"/>
        </w:rPr>
        <w:t>NiO</w:t>
      </w:r>
      <w:proofErr w:type="spellEnd"/>
      <w:r w:rsidRPr="00873E4D">
        <w:rPr>
          <w:rFonts w:ascii="Times New Roman" w:eastAsiaTheme="minorHAnsi" w:hAnsi="Times New Roman"/>
          <w:sz w:val="28"/>
          <w:szCs w:val="28"/>
        </w:rPr>
        <w:t>, полученные с помощью сканирующего электронного микроскопа (СЭМ). Электроды были выровнены либо параллельно (</w:t>
      </w:r>
      <w:r w:rsidR="00404961">
        <w:rPr>
          <w:rFonts w:ascii="Times New Roman" w:eastAsiaTheme="minorHAnsi" w:hAnsi="Times New Roman"/>
          <w:sz w:val="28"/>
          <w:szCs w:val="28"/>
        </w:rPr>
        <w:t>рисунок</w:t>
      </w:r>
      <w:r>
        <w:rPr>
          <w:rFonts w:ascii="Times New Roman" w:eastAsiaTheme="minorHAnsi" w:hAnsi="Times New Roman"/>
          <w:sz w:val="28"/>
          <w:szCs w:val="28"/>
        </w:rPr>
        <w:t>3.27</w:t>
      </w:r>
      <w:r w:rsidRPr="00873E4D">
        <w:rPr>
          <w:rFonts w:ascii="Times New Roman" w:eastAsiaTheme="minorHAnsi" w:hAnsi="Times New Roman"/>
          <w:sz w:val="28"/>
          <w:szCs w:val="28"/>
        </w:rPr>
        <w:t>A), либо перпендикулярно (</w:t>
      </w:r>
      <w:r w:rsidR="00404961">
        <w:rPr>
          <w:rFonts w:ascii="Times New Roman" w:eastAsiaTheme="minorHAnsi" w:hAnsi="Times New Roman"/>
          <w:sz w:val="28"/>
          <w:szCs w:val="28"/>
        </w:rPr>
        <w:t>рисунок</w:t>
      </w:r>
      <w:r>
        <w:rPr>
          <w:rFonts w:ascii="Times New Roman" w:eastAsiaTheme="minorHAnsi" w:hAnsi="Times New Roman"/>
          <w:sz w:val="28"/>
          <w:szCs w:val="28"/>
        </w:rPr>
        <w:t>3.27</w:t>
      </w:r>
      <w:r w:rsidRPr="00873E4D">
        <w:rPr>
          <w:rFonts w:ascii="Times New Roman" w:eastAsiaTheme="minorHAnsi" w:hAnsi="Times New Roman"/>
          <w:sz w:val="28"/>
          <w:szCs w:val="28"/>
        </w:rPr>
        <w:t>B) ступенчатой ​​топологии подложки. Электроды были сформированы литографическим методом с шириной 500 нм и межэлектродным зазором 180 нм.</w:t>
      </w:r>
    </w:p>
    <w:p w14:paraId="107CC2D1" w14:textId="77777777" w:rsidR="003670F7" w:rsidRDefault="003670F7" w:rsidP="00873E4D">
      <w:pPr>
        <w:spacing w:after="0" w:line="240" w:lineRule="auto"/>
        <w:jc w:val="both"/>
        <w:rPr>
          <w:rFonts w:ascii="Times New Roman" w:eastAsiaTheme="minorHAnsi" w:hAnsi="Times New Roman"/>
          <w:sz w:val="28"/>
          <w:szCs w:val="28"/>
          <w:lang w:val="kk-KZ"/>
        </w:rPr>
      </w:pPr>
    </w:p>
    <w:p w14:paraId="4D1CA080" w14:textId="6D401709" w:rsidR="00873E4D" w:rsidRPr="00873E4D" w:rsidRDefault="00A526E8" w:rsidP="003670F7">
      <w:pPr>
        <w:spacing w:after="0" w:line="240" w:lineRule="auto"/>
        <w:jc w:val="center"/>
        <w:rPr>
          <w:rFonts w:ascii="Times New Roman" w:eastAsiaTheme="minorHAnsi" w:hAnsi="Times New Roman"/>
          <w:sz w:val="28"/>
          <w:szCs w:val="28"/>
          <w:lang w:val="kk-KZ"/>
        </w:rPr>
      </w:pPr>
      <w:r>
        <w:rPr>
          <w:rFonts w:ascii="Times New Roman" w:eastAsiaTheme="minorHAnsi" w:hAnsi="Times New Roman"/>
          <w:noProof/>
          <w:sz w:val="28"/>
          <w:szCs w:val="28"/>
        </w:rPr>
        <w:drawing>
          <wp:inline distT="0" distB="0" distL="0" distR="0" wp14:anchorId="50DD8344" wp14:editId="1706BF88">
            <wp:extent cx="6105525" cy="1971675"/>
            <wp:effectExtent l="0" t="0" r="9525" b="9525"/>
            <wp:docPr id="2479057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105525" cy="1971675"/>
                    </a:xfrm>
                    <a:prstGeom prst="rect">
                      <a:avLst/>
                    </a:prstGeom>
                    <a:noFill/>
                    <a:ln>
                      <a:noFill/>
                    </a:ln>
                  </pic:spPr>
                </pic:pic>
              </a:graphicData>
            </a:graphic>
          </wp:inline>
        </w:drawing>
      </w:r>
    </w:p>
    <w:p w14:paraId="154215DA" w14:textId="77777777" w:rsidR="00873E4D" w:rsidRPr="00873E4D" w:rsidRDefault="00873E4D" w:rsidP="006828DA">
      <w:pPr>
        <w:spacing w:after="0" w:line="240" w:lineRule="auto"/>
        <w:jc w:val="both"/>
        <w:rPr>
          <w:rFonts w:ascii="Times New Roman" w:eastAsiaTheme="minorHAnsi" w:hAnsi="Times New Roman"/>
          <w:b/>
          <w:bCs/>
          <w:sz w:val="28"/>
          <w:szCs w:val="28"/>
          <w:lang w:val="kk-KZ"/>
        </w:rPr>
      </w:pPr>
    </w:p>
    <w:p w14:paraId="3E5599C5" w14:textId="79ADA645" w:rsidR="00294BB0" w:rsidRDefault="00873E4D" w:rsidP="00873E4D">
      <w:pPr>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rPr>
        <w:t>Рисунок 3.</w:t>
      </w:r>
      <w:r w:rsidR="008A32BA">
        <w:rPr>
          <w:rFonts w:ascii="Times New Roman" w:eastAsiaTheme="minorHAnsi" w:hAnsi="Times New Roman"/>
          <w:sz w:val="28"/>
          <w:szCs w:val="28"/>
        </w:rPr>
        <w:t>34</w:t>
      </w:r>
      <w:r>
        <w:rPr>
          <w:rFonts w:ascii="Times New Roman" w:eastAsiaTheme="minorHAnsi" w:hAnsi="Times New Roman"/>
          <w:sz w:val="28"/>
          <w:szCs w:val="28"/>
        </w:rPr>
        <w:t xml:space="preserve"> </w:t>
      </w:r>
      <w:r>
        <w:rPr>
          <w:rFonts w:ascii="Times New Roman" w:eastAsiaTheme="minorHAnsi" w:hAnsi="Times New Roman"/>
          <w:sz w:val="28"/>
          <w:szCs w:val="28"/>
          <w:lang w:val="kk-KZ"/>
        </w:rPr>
        <w:t>–</w:t>
      </w:r>
      <w:r w:rsidRPr="00873E4D">
        <w:t xml:space="preserve"> </w:t>
      </w:r>
      <w:r w:rsidRPr="00873E4D">
        <w:rPr>
          <w:rFonts w:ascii="Times New Roman" w:eastAsiaTheme="minorHAnsi" w:hAnsi="Times New Roman"/>
          <w:sz w:val="28"/>
          <w:szCs w:val="28"/>
          <w:lang w:val="kk-KZ"/>
        </w:rPr>
        <w:t>Изображения Ag-электродов на тонких пленках NiO, полученные с помощью сканирующего электронного микроскопа (СЭМ). (</w:t>
      </w:r>
      <w:r w:rsidR="00A526E8">
        <w:rPr>
          <w:rFonts w:ascii="Times New Roman" w:eastAsiaTheme="minorHAnsi" w:hAnsi="Times New Roman"/>
          <w:sz w:val="28"/>
          <w:szCs w:val="28"/>
          <w:lang w:val="kk-KZ"/>
        </w:rPr>
        <w:t>а</w:t>
      </w:r>
      <w:r w:rsidRPr="00873E4D">
        <w:rPr>
          <w:rFonts w:ascii="Times New Roman" w:eastAsiaTheme="minorHAnsi" w:hAnsi="Times New Roman"/>
          <w:sz w:val="28"/>
          <w:szCs w:val="28"/>
          <w:lang w:val="kk-KZ"/>
        </w:rPr>
        <w:t>) Электроды, выровненные параллельно электрическому полю. (</w:t>
      </w:r>
      <w:r w:rsidR="00A526E8">
        <w:rPr>
          <w:rFonts w:ascii="Times New Roman" w:eastAsiaTheme="minorHAnsi" w:hAnsi="Times New Roman"/>
          <w:sz w:val="28"/>
          <w:szCs w:val="28"/>
          <w:lang w:val="kk-KZ"/>
        </w:rPr>
        <w:t>б</w:t>
      </w:r>
      <w:r w:rsidRPr="00873E4D">
        <w:rPr>
          <w:rFonts w:ascii="Times New Roman" w:eastAsiaTheme="minorHAnsi" w:hAnsi="Times New Roman"/>
          <w:sz w:val="28"/>
          <w:szCs w:val="28"/>
          <w:lang w:val="kk-KZ"/>
        </w:rPr>
        <w:t>) Электроды, выровненные перпендикулярно электрическому полю.</w:t>
      </w:r>
    </w:p>
    <w:p w14:paraId="1600F9CB" w14:textId="77777777" w:rsidR="00920E10" w:rsidRDefault="00920E10" w:rsidP="00873E4D">
      <w:pPr>
        <w:spacing w:after="0" w:line="240" w:lineRule="auto"/>
        <w:jc w:val="center"/>
        <w:rPr>
          <w:rFonts w:ascii="Times New Roman" w:eastAsiaTheme="minorHAnsi" w:hAnsi="Times New Roman"/>
          <w:sz w:val="28"/>
          <w:szCs w:val="28"/>
          <w:lang w:val="kk-KZ"/>
        </w:rPr>
      </w:pPr>
    </w:p>
    <w:p w14:paraId="276A5FB4" w14:textId="46D53D49" w:rsidR="00873E4D" w:rsidRDefault="00873E4D" w:rsidP="00873E4D">
      <w:p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Ниже представлены графические интерпретации нанесения серебряных контактов в параллельной и перпендикулярной конфигурации (</w:t>
      </w:r>
      <w:r w:rsidR="00404961">
        <w:rPr>
          <w:rFonts w:ascii="Times New Roman" w:eastAsiaTheme="minorHAnsi" w:hAnsi="Times New Roman"/>
          <w:sz w:val="28"/>
          <w:szCs w:val="28"/>
        </w:rPr>
        <w:t>рисунок</w:t>
      </w:r>
      <w:r>
        <w:rPr>
          <w:rFonts w:ascii="Times New Roman" w:eastAsiaTheme="minorHAnsi" w:hAnsi="Times New Roman"/>
          <w:sz w:val="28"/>
          <w:szCs w:val="28"/>
        </w:rPr>
        <w:t xml:space="preserve"> 3.</w:t>
      </w:r>
      <w:r w:rsidR="008A32BA">
        <w:rPr>
          <w:rFonts w:ascii="Times New Roman" w:eastAsiaTheme="minorHAnsi" w:hAnsi="Times New Roman"/>
          <w:sz w:val="28"/>
          <w:szCs w:val="28"/>
        </w:rPr>
        <w:t>35</w:t>
      </w:r>
      <w:r>
        <w:rPr>
          <w:rFonts w:ascii="Times New Roman" w:eastAsiaTheme="minorHAnsi" w:hAnsi="Times New Roman"/>
          <w:sz w:val="28"/>
          <w:szCs w:val="28"/>
        </w:rPr>
        <w:t>)</w:t>
      </w:r>
    </w:p>
    <w:p w14:paraId="3C6D33C8" w14:textId="77777777" w:rsidR="00873E4D" w:rsidRPr="00294BB0" w:rsidRDefault="00873E4D" w:rsidP="00873E4D">
      <w:pPr>
        <w:spacing w:after="0" w:line="240" w:lineRule="auto"/>
        <w:jc w:val="both"/>
        <w:rPr>
          <w:rFonts w:ascii="Times New Roman" w:eastAsiaTheme="minorHAnsi" w:hAnsi="Times New Roman"/>
          <w:sz w:val="28"/>
          <w:szCs w:val="28"/>
        </w:rPr>
      </w:pPr>
    </w:p>
    <w:p w14:paraId="71BFDA17" w14:textId="22372007" w:rsidR="00EE0EB8" w:rsidRDefault="00A526E8" w:rsidP="006E7178">
      <w:pPr>
        <w:spacing w:after="0" w:line="240" w:lineRule="auto"/>
        <w:jc w:val="center"/>
        <w:rPr>
          <w:rFonts w:ascii="Times New Roman" w:eastAsiaTheme="minorHAnsi" w:hAnsi="Times New Roman"/>
          <w:sz w:val="28"/>
          <w:szCs w:val="28"/>
        </w:rPr>
      </w:pPr>
      <w:r>
        <w:rPr>
          <w:noProof/>
        </w:rPr>
        <mc:AlternateContent>
          <mc:Choice Requires="wps">
            <w:drawing>
              <wp:anchor distT="0" distB="0" distL="114300" distR="114300" simplePos="0" relativeHeight="251670528" behindDoc="0" locked="0" layoutInCell="1" allowOverlap="1" wp14:anchorId="00AFEDB4" wp14:editId="06F35D74">
                <wp:simplePos x="0" y="0"/>
                <wp:positionH relativeFrom="column">
                  <wp:posOffset>3924300</wp:posOffset>
                </wp:positionH>
                <wp:positionV relativeFrom="paragraph">
                  <wp:posOffset>1927860</wp:posOffset>
                </wp:positionV>
                <wp:extent cx="571500" cy="504825"/>
                <wp:effectExtent l="0" t="0" r="0" b="9525"/>
                <wp:wrapNone/>
                <wp:docPr id="1680564941" name="Надпись 1"/>
                <wp:cNvGraphicFramePr/>
                <a:graphic xmlns:a="http://schemas.openxmlformats.org/drawingml/2006/main">
                  <a:graphicData uri="http://schemas.microsoft.com/office/word/2010/wordprocessingShape">
                    <wps:wsp>
                      <wps:cNvSpPr txBox="1"/>
                      <wps:spPr>
                        <a:xfrm>
                          <a:off x="0" y="0"/>
                          <a:ext cx="571500" cy="504825"/>
                        </a:xfrm>
                        <a:prstGeom prst="rect">
                          <a:avLst/>
                        </a:prstGeom>
                        <a:noFill/>
                        <a:ln>
                          <a:noFill/>
                        </a:ln>
                      </wps:spPr>
                      <wps:txbx>
                        <w:txbxContent>
                          <w:p w14:paraId="2EAC8171" w14:textId="0DD06ACD" w:rsidR="00A526E8" w:rsidRPr="008608B0" w:rsidRDefault="00A526E8" w:rsidP="00A526E8">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FEDB4" id="_x0000_s1034" type="#_x0000_t202" style="position:absolute;left:0;text-align:left;margin-left:309pt;margin-top:151.8pt;width:45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" filled="f" stroked="f">
                <v:textbox>
                  <w:txbxContent>
                    <w:p w14:paraId="2EAC8171" w14:textId="0DD06ACD" w:rsidR="00A526E8" w:rsidRPr="008608B0" w:rsidRDefault="00A526E8" w:rsidP="00A526E8">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8A1AE04" wp14:editId="750F752C">
                <wp:simplePos x="0" y="0"/>
                <wp:positionH relativeFrom="column">
                  <wp:posOffset>885825</wp:posOffset>
                </wp:positionH>
                <wp:positionV relativeFrom="paragraph">
                  <wp:posOffset>1546860</wp:posOffset>
                </wp:positionV>
                <wp:extent cx="571500" cy="504825"/>
                <wp:effectExtent l="0" t="0" r="0" b="9525"/>
                <wp:wrapNone/>
                <wp:docPr id="344369778" name="Надпись 1"/>
                <wp:cNvGraphicFramePr/>
                <a:graphic xmlns:a="http://schemas.openxmlformats.org/drawingml/2006/main">
                  <a:graphicData uri="http://schemas.microsoft.com/office/word/2010/wordprocessingShape">
                    <wps:wsp>
                      <wps:cNvSpPr txBox="1"/>
                      <wps:spPr>
                        <a:xfrm>
                          <a:off x="0" y="0"/>
                          <a:ext cx="571500" cy="504825"/>
                        </a:xfrm>
                        <a:prstGeom prst="rect">
                          <a:avLst/>
                        </a:prstGeom>
                        <a:noFill/>
                        <a:ln>
                          <a:noFill/>
                        </a:ln>
                      </wps:spPr>
                      <wps:txbx>
                        <w:txbxContent>
                          <w:p w14:paraId="74EC78CB" w14:textId="77777777" w:rsidR="00A526E8" w:rsidRPr="008608B0" w:rsidRDefault="00A526E8" w:rsidP="00A526E8">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1AE04" id="_x0000_s1035" type="#_x0000_t202" style="position:absolute;left:0;text-align:left;margin-left:69.75pt;margin-top:121.8pt;width:4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" filled="f" stroked="f">
                <v:textbox>
                  <w:txbxContent>
                    <w:p w14:paraId="74EC78CB" w14:textId="77777777" w:rsidR="00A526E8" w:rsidRPr="008608B0" w:rsidRDefault="00A526E8" w:rsidP="00A526E8">
                      <w:pPr>
                        <w:spacing w:after="0" w:line="240" w:lineRule="auto"/>
                        <w:ind w:right="-1"/>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08B0">
                        <w:rPr>
                          <w:rFonts w:ascii="Times New Roman" w:eastAsiaTheme="minorHAnsi" w:hAnsi="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shape>
            </w:pict>
          </mc:Fallback>
        </mc:AlternateContent>
      </w:r>
      <w:r>
        <w:rPr>
          <w:rFonts w:ascii="Times New Roman" w:eastAsiaTheme="minorHAnsi" w:hAnsi="Times New Roman"/>
          <w:noProof/>
          <w:sz w:val="28"/>
          <w:szCs w:val="28"/>
        </w:rPr>
        <w:drawing>
          <wp:inline distT="0" distB="0" distL="0" distR="0" wp14:anchorId="6CACD48E" wp14:editId="6E5391A1">
            <wp:extent cx="5743575" cy="2600325"/>
            <wp:effectExtent l="0" t="0" r="9525" b="9525"/>
            <wp:docPr id="16789241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43575" cy="2600325"/>
                    </a:xfrm>
                    <a:prstGeom prst="rect">
                      <a:avLst/>
                    </a:prstGeom>
                    <a:noFill/>
                    <a:ln>
                      <a:noFill/>
                    </a:ln>
                  </pic:spPr>
                </pic:pic>
              </a:graphicData>
            </a:graphic>
          </wp:inline>
        </w:drawing>
      </w:r>
    </w:p>
    <w:p w14:paraId="76886290" w14:textId="3CD690CF" w:rsidR="00EE0EB8" w:rsidRDefault="00EE0EB8" w:rsidP="008E5CEA">
      <w:pPr>
        <w:spacing w:after="0" w:line="240" w:lineRule="auto"/>
        <w:ind w:firstLine="709"/>
        <w:jc w:val="both"/>
        <w:rPr>
          <w:rFonts w:ascii="Times New Roman" w:eastAsiaTheme="minorHAnsi" w:hAnsi="Times New Roman"/>
          <w:sz w:val="28"/>
          <w:szCs w:val="28"/>
        </w:rPr>
      </w:pPr>
    </w:p>
    <w:p w14:paraId="1E514649" w14:textId="108E5D10" w:rsidR="00EE0EB8" w:rsidRDefault="006828DA" w:rsidP="008E5CEA">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rPr>
        <w:t>Рисунок 3.</w:t>
      </w:r>
      <w:r w:rsidR="008A32BA">
        <w:rPr>
          <w:rFonts w:ascii="Times New Roman" w:eastAsiaTheme="minorHAnsi" w:hAnsi="Times New Roman"/>
          <w:sz w:val="28"/>
          <w:szCs w:val="28"/>
        </w:rPr>
        <w:t>35</w:t>
      </w:r>
      <w:r>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Pr="006828DA">
        <w:rPr>
          <w:rFonts w:ascii="Times New Roman" w:eastAsiaTheme="minorHAnsi" w:hAnsi="Times New Roman"/>
          <w:sz w:val="28"/>
          <w:szCs w:val="28"/>
          <w:lang w:val="kk-KZ"/>
        </w:rPr>
        <w:t>Трехмерные иллюстрации серебряных электродов на тонких пленках NiO: (</w:t>
      </w:r>
      <w:r w:rsidR="00A526E8">
        <w:rPr>
          <w:rFonts w:ascii="Times New Roman" w:eastAsiaTheme="minorHAnsi" w:hAnsi="Times New Roman"/>
          <w:sz w:val="28"/>
          <w:szCs w:val="28"/>
          <w:lang w:val="kk-KZ"/>
        </w:rPr>
        <w:t>а</w:t>
      </w:r>
      <w:r w:rsidRPr="006828DA">
        <w:rPr>
          <w:rFonts w:ascii="Times New Roman" w:eastAsiaTheme="minorHAnsi" w:hAnsi="Times New Roman"/>
          <w:sz w:val="28"/>
          <w:szCs w:val="28"/>
          <w:lang w:val="kk-KZ"/>
        </w:rPr>
        <w:t>) параллельная конфигурация; (</w:t>
      </w:r>
      <w:r w:rsidR="00A526E8">
        <w:rPr>
          <w:rFonts w:ascii="Times New Roman" w:eastAsiaTheme="minorHAnsi" w:hAnsi="Times New Roman"/>
          <w:sz w:val="28"/>
          <w:szCs w:val="28"/>
          <w:lang w:val="kk-KZ"/>
        </w:rPr>
        <w:t>б</w:t>
      </w:r>
      <w:r w:rsidRPr="006828DA">
        <w:rPr>
          <w:rFonts w:ascii="Times New Roman" w:eastAsiaTheme="minorHAnsi" w:hAnsi="Times New Roman"/>
          <w:sz w:val="28"/>
          <w:szCs w:val="28"/>
          <w:lang w:val="kk-KZ"/>
        </w:rPr>
        <w:t xml:space="preserve">) перпендикулярная </w:t>
      </w:r>
      <w:r w:rsidRPr="006828DA">
        <w:rPr>
          <w:rFonts w:ascii="Times New Roman" w:eastAsiaTheme="minorHAnsi" w:hAnsi="Times New Roman"/>
          <w:sz w:val="28"/>
          <w:szCs w:val="28"/>
          <w:lang w:val="kk-KZ"/>
        </w:rPr>
        <w:lastRenderedPageBreak/>
        <w:t>конфигурация. Стрелка указывает направление приложенного электрического поля (E)</w:t>
      </w:r>
    </w:p>
    <w:p w14:paraId="02501D93" w14:textId="62EB8C3E" w:rsidR="00EE0EB8" w:rsidRDefault="00C225D5" w:rsidP="00C225D5">
      <w:pPr>
        <w:spacing w:after="0" w:line="240" w:lineRule="auto"/>
        <w:ind w:firstLine="709"/>
        <w:jc w:val="both"/>
        <w:rPr>
          <w:rFonts w:ascii="Times New Roman" w:eastAsiaTheme="minorHAnsi" w:hAnsi="Times New Roman"/>
          <w:sz w:val="28"/>
          <w:szCs w:val="28"/>
        </w:rPr>
      </w:pPr>
      <w:r w:rsidRPr="006D40F6">
        <w:rPr>
          <w:rFonts w:ascii="Times New Roman" w:eastAsiaTheme="minorHAnsi" w:hAnsi="Times New Roman"/>
          <w:sz w:val="28"/>
          <w:szCs w:val="28"/>
        </w:rPr>
        <w:t>В параллельной конфигурации униполярное переключение происходит за счет контролируемой миграции вакансий никеля вдоль террас и обеспечивает постепенный, обратимый рост нити, требуя при этом несколько более низких напряжений формирования. В перпендикулярной конфигурации увеличение электрических полей на краях ступеней способствует пробою диэлектрика и катастрофическому разрушению, что приводит к увеличению пороговых напряжений и необратимому поведению</w:t>
      </w:r>
      <w:r>
        <w:rPr>
          <w:rFonts w:ascii="Times New Roman" w:eastAsiaTheme="minorHAnsi" w:hAnsi="Times New Roman"/>
          <w:sz w:val="28"/>
          <w:szCs w:val="28"/>
        </w:rPr>
        <w:t xml:space="preserve"> </w:t>
      </w:r>
      <w:r>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{"citationItems":[{"id":"ITEM-1","itemData":{"DOI":"10.1038/s41598-022-16907-8","ISSN":"2045-2322","abstract":"Resistive switching (RS) of Transition Metal Oxides (TMOs) has become not only an attractive choice for the development of next generation non-volatile memory, but also as a suitable family of materials capable of supporting high-frequency and high-speed switching needed for the next generation wireless communication technologies, such as 6G. The exact mechanism of RS is not yet clearly understood; however, it is widely accepted to be related to the formation and rupture of sub-stoichiometric conductive filaments (Magnéli phases) of the respective oxides upon activation. Here, we examine the switching behaviour of amorphous TiO2 and NiO both under the DC regime and in the high frequency mode. We show that the DC resistance of amorphous TiO2 is invariant of the length of the active region. In contrast, the resistance of the NiO samples exhibits a strong dependence on the length, and its DC resistance reduces as the length is increased. We further show that the high frequency switching characteristics of TiO2, reflected in insertion losses in the ON state and isolation in the OFF state, are far superior to those of NiO. Fundamental inferences stem from these findings, which not only enrich our understanding of the mechanism of conduction in binary/multinary oxides but are essential for the enablement of widespread use of binary/multinary oxides in emerging non-volatile memory and 6G mm-wave applications. As an example of a possible application supported by TMOs, is a Reflective-Type Variable Attenuator (RTVA), shown here. It is designed to operate at a centre frequency of 15 GHz. The results indicate that it has a dynamic range of no less than 18 dB with a maximum insertion loss of 2.1 dB.","author":[{"dropping-particle":"","family":"Bulja","given":"Senad","non-dropping-particle":"","parse-names":false,"suffix":""},{"dropping-particle":"","family":"Kopf","given":"Rose","non-dropping-particle":"","parse-names":false,"suffix":""},{"dropping-particle":"","family":"Tate","given":"Al","non-dropping-particle":"","parse-names":false,"suffix":""},{"dropping-particle":"","family":"Cappuzzo","given":"Mark","non-dropping-particle":"","parse-names":false,"suffix":""},{"dropping-particle":"","family":"Kozlov","given":"Dmitry","non-dropping-particle":"","parse-names":false,"suffix":""},{"dropping-particle":"","family":"Claussen","given":"Holger","non-dropping-particle":"","parse-names":false,"suffix":""},{"dropping-particle":"","family":"Wiegner","given":"Dirk","non-dropping-particle":"","parse-names":false,"suffix":""},{"dropping-particle":"","family":"Templ","given":"Wolfgang","non-dropping-particle":"","parse-names":false,"suffix":""},{"dropping-particle":"","family":"Mirshekar-Syahkal","given":"Dariush","non-dropping-particle":"","parse-names":false,"suffix":""}],"container-title":"Scientific Reports","id":"ITEM-1","issue":"1","issued":{"date-parts":[["2022"]]},"page":"13804","title":"High frequency resistive switching behavior of amorphous TiO2 and NiO","type":"article-journal","volume":"12"},"uris":["http://www.mendeley.com/documents/?uuid=40724e15-684e-4582-865a-6b88cc546330"]}],"mendeley":{"formattedCitation":"[102]","plainTextFormattedCitation":"[102]","previouslyFormattedCitation":"[102]"},"properties":{"noteIndex":0},"schema":"https://github.com/citation-style-language/schema/raw/master/csl-citation.json"}</w:instrText>
      </w:r>
      <w:r>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[102]</w:t>
      </w:r>
      <w:r>
        <w:rPr>
          <w:rFonts w:ascii="Times New Roman" w:eastAsiaTheme="minorHAnsi" w:hAnsi="Times New Roman"/>
          <w:sz w:val="28"/>
          <w:szCs w:val="28"/>
        </w:rPr>
        <w:fldChar w:fldCharType="end"/>
      </w:r>
      <w:r>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В перво</w:t>
      </w:r>
      <w:r w:rsidR="007818CA">
        <w:rPr>
          <w:rFonts w:ascii="Times New Roman" w:eastAsiaTheme="minorHAnsi" w:hAnsi="Times New Roman"/>
          <w:sz w:val="28"/>
          <w:szCs w:val="28"/>
        </w:rPr>
        <w:t xml:space="preserve">й серии </w:t>
      </w:r>
      <w:r w:rsidR="00873E4D" w:rsidRPr="00873E4D">
        <w:rPr>
          <w:rFonts w:ascii="Times New Roman" w:eastAsiaTheme="minorHAnsi" w:hAnsi="Times New Roman"/>
          <w:sz w:val="28"/>
          <w:szCs w:val="28"/>
        </w:rPr>
        <w:t>экспериментов было приложено значительное электрическое поле, перпендикулярное</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 xml:space="preserve">ступенькам подложки, для активации механизма резистивного переключения. На рисунке </w:t>
      </w:r>
      <w:r w:rsidR="007818CA">
        <w:rPr>
          <w:rFonts w:ascii="Times New Roman" w:eastAsiaTheme="minorHAnsi" w:hAnsi="Times New Roman"/>
          <w:sz w:val="28"/>
          <w:szCs w:val="28"/>
        </w:rPr>
        <w:t>3.</w:t>
      </w:r>
      <w:r w:rsidR="008A32BA">
        <w:rPr>
          <w:rFonts w:ascii="Times New Roman" w:eastAsiaTheme="minorHAnsi" w:hAnsi="Times New Roman"/>
          <w:sz w:val="28"/>
          <w:szCs w:val="28"/>
        </w:rPr>
        <w:t>36</w:t>
      </w:r>
      <w:r w:rsidR="007818CA">
        <w:rPr>
          <w:rFonts w:ascii="Times New Roman" w:eastAsiaTheme="minorHAnsi" w:hAnsi="Times New Roman"/>
          <w:sz w:val="28"/>
          <w:szCs w:val="28"/>
        </w:rPr>
        <w:t>А</w:t>
      </w:r>
      <w:r w:rsidR="00873E4D" w:rsidRPr="00873E4D">
        <w:rPr>
          <w:rFonts w:ascii="Times New Roman" w:eastAsiaTheme="minorHAnsi" w:hAnsi="Times New Roman"/>
          <w:sz w:val="28"/>
          <w:szCs w:val="28"/>
        </w:rPr>
        <w:t xml:space="preserve"> показано, что все</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восемь устройств, в которых электрическое поле было приложено перпендикулярно ступеням, вышли из строя</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 xml:space="preserve">во время попыток </w:t>
      </w:r>
      <w:proofErr w:type="spellStart"/>
      <w:r w:rsidR="00873E4D" w:rsidRPr="00873E4D">
        <w:rPr>
          <w:rFonts w:ascii="Times New Roman" w:eastAsiaTheme="minorHAnsi" w:hAnsi="Times New Roman"/>
          <w:sz w:val="28"/>
          <w:szCs w:val="28"/>
        </w:rPr>
        <w:t>электроформования</w:t>
      </w:r>
      <w:proofErr w:type="spellEnd"/>
      <w:r w:rsidR="00873E4D" w:rsidRPr="00873E4D">
        <w:rPr>
          <w:rFonts w:ascii="Times New Roman" w:eastAsiaTheme="minorHAnsi" w:hAnsi="Times New Roman"/>
          <w:sz w:val="28"/>
          <w:szCs w:val="28"/>
        </w:rPr>
        <w:t>, поэтому стабильное состояние с низким сопротивлением установить не удалось.</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Указанное значение 120 В является практическим пределом нашего диапазона испытательных напряжений до того, как проявился этот</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 xml:space="preserve">диэлектрический </w:t>
      </w:r>
      <w:r w:rsidR="007818CA">
        <w:rPr>
          <w:rFonts w:ascii="Times New Roman" w:eastAsiaTheme="minorHAnsi" w:hAnsi="Times New Roman"/>
          <w:sz w:val="28"/>
          <w:szCs w:val="28"/>
        </w:rPr>
        <w:t>пробой</w:t>
      </w:r>
      <w:r w:rsidR="00873E4D" w:rsidRPr="00873E4D">
        <w:rPr>
          <w:rFonts w:ascii="Times New Roman" w:eastAsiaTheme="minorHAnsi" w:hAnsi="Times New Roman"/>
          <w:sz w:val="28"/>
          <w:szCs w:val="28"/>
        </w:rPr>
        <w:t>. В этой конфигурации значение напряжения формования</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 xml:space="preserve">вообще не было зафиксировано. Изображения СЭМ (рисунок </w:t>
      </w:r>
      <w:r w:rsidR="007818CA">
        <w:rPr>
          <w:rFonts w:ascii="Times New Roman" w:eastAsiaTheme="minorHAnsi" w:hAnsi="Times New Roman"/>
          <w:sz w:val="28"/>
          <w:szCs w:val="28"/>
        </w:rPr>
        <w:t>3.</w:t>
      </w:r>
      <w:r w:rsidR="008A32BA">
        <w:rPr>
          <w:rFonts w:ascii="Times New Roman" w:eastAsiaTheme="minorHAnsi" w:hAnsi="Times New Roman"/>
          <w:sz w:val="28"/>
          <w:szCs w:val="28"/>
        </w:rPr>
        <w:t>36б</w:t>
      </w:r>
      <w:r w:rsidR="00873E4D" w:rsidRPr="00873E4D">
        <w:rPr>
          <w:rFonts w:ascii="Times New Roman" w:eastAsiaTheme="minorHAnsi" w:hAnsi="Times New Roman"/>
          <w:sz w:val="28"/>
          <w:szCs w:val="28"/>
        </w:rPr>
        <w:t>), относящиеся к поврежденным устройствам,</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подчеркивают серьезные локальные повреждения, включая большие отверстия (~100 нм), связанные с электродами,</w:t>
      </w:r>
      <w:r w:rsidR="00873E4D">
        <w:rPr>
          <w:rFonts w:ascii="Times New Roman" w:eastAsiaTheme="minorHAnsi" w:hAnsi="Times New Roman"/>
          <w:sz w:val="28"/>
          <w:szCs w:val="28"/>
        </w:rPr>
        <w:t xml:space="preserve"> </w:t>
      </w:r>
      <w:r w:rsidR="00873E4D" w:rsidRPr="00873E4D">
        <w:rPr>
          <w:rFonts w:ascii="Times New Roman" w:eastAsiaTheme="minorHAnsi" w:hAnsi="Times New Roman"/>
          <w:sz w:val="28"/>
          <w:szCs w:val="28"/>
        </w:rPr>
        <w:t>и все устройства перестали работать после приложения напряжения к форме.</w:t>
      </w:r>
    </w:p>
    <w:p w14:paraId="20D1A3D0" w14:textId="77777777" w:rsidR="00A416AA" w:rsidRDefault="00A416AA" w:rsidP="00C225D5">
      <w:pPr>
        <w:spacing w:after="0" w:line="240" w:lineRule="auto"/>
        <w:ind w:firstLine="709"/>
        <w:jc w:val="both"/>
        <w:rPr>
          <w:rFonts w:ascii="Times New Roman" w:eastAsiaTheme="minorHAnsi" w:hAnsi="Times New Roman"/>
          <w:sz w:val="28"/>
          <w:szCs w:val="28"/>
        </w:rPr>
      </w:pPr>
    </w:p>
    <w:p w14:paraId="48F06406" w14:textId="09287838" w:rsidR="00873E4D" w:rsidRDefault="00B74552" w:rsidP="00B74552">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rPr>
        <w:drawing>
          <wp:inline distT="0" distB="0" distL="0" distR="0" wp14:anchorId="1D6E51CB" wp14:editId="69722EB3">
            <wp:extent cx="6036945" cy="2176145"/>
            <wp:effectExtent l="0" t="0" r="1905" b="0"/>
            <wp:docPr id="4597113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36945" cy="2176145"/>
                    </a:xfrm>
                    <a:prstGeom prst="rect">
                      <a:avLst/>
                    </a:prstGeom>
                    <a:noFill/>
                    <a:ln>
                      <a:noFill/>
                    </a:ln>
                  </pic:spPr>
                </pic:pic>
              </a:graphicData>
            </a:graphic>
          </wp:inline>
        </w:drawing>
      </w:r>
    </w:p>
    <w:p w14:paraId="61B335B3" w14:textId="77777777" w:rsidR="00A416AA" w:rsidRDefault="00A416AA" w:rsidP="00A416AA">
      <w:pPr>
        <w:spacing w:after="0" w:line="240" w:lineRule="auto"/>
        <w:jc w:val="center"/>
        <w:rPr>
          <w:rFonts w:ascii="Times New Roman" w:eastAsiaTheme="minorHAnsi" w:hAnsi="Times New Roman"/>
          <w:sz w:val="28"/>
          <w:szCs w:val="28"/>
        </w:rPr>
      </w:pPr>
    </w:p>
    <w:p w14:paraId="400AEE27" w14:textId="064C197F" w:rsidR="00873340" w:rsidRDefault="00873E4D" w:rsidP="00B9643B">
      <w:pPr>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rPr>
        <w:t>Рисунок 3.</w:t>
      </w:r>
      <w:r w:rsidR="008A32BA">
        <w:rPr>
          <w:rFonts w:ascii="Times New Roman" w:eastAsiaTheme="minorHAnsi" w:hAnsi="Times New Roman"/>
          <w:sz w:val="28"/>
          <w:szCs w:val="28"/>
        </w:rPr>
        <w:t>36</w:t>
      </w:r>
      <w:r>
        <w:rPr>
          <w:rFonts w:ascii="Times New Roman" w:eastAsiaTheme="minorHAnsi" w:hAnsi="Times New Roman"/>
          <w:sz w:val="28"/>
          <w:szCs w:val="28"/>
        </w:rPr>
        <w:t xml:space="preserve"> </w:t>
      </w:r>
      <w:r>
        <w:rPr>
          <w:rFonts w:ascii="Times New Roman" w:eastAsiaTheme="minorHAnsi" w:hAnsi="Times New Roman"/>
          <w:sz w:val="28"/>
          <w:szCs w:val="28"/>
          <w:lang w:val="kk-KZ"/>
        </w:rPr>
        <w:t>–</w:t>
      </w:r>
      <w:r w:rsidR="007818CA">
        <w:rPr>
          <w:rFonts w:ascii="Times New Roman" w:eastAsiaTheme="minorHAnsi" w:hAnsi="Times New Roman"/>
          <w:sz w:val="28"/>
          <w:szCs w:val="28"/>
          <w:lang w:val="kk-KZ"/>
        </w:rPr>
        <w:t xml:space="preserve"> </w:t>
      </w:r>
      <w:r w:rsidR="007818CA" w:rsidRPr="007818CA">
        <w:rPr>
          <w:rFonts w:ascii="Times New Roman" w:eastAsiaTheme="minorHAnsi" w:hAnsi="Times New Roman"/>
          <w:sz w:val="28"/>
          <w:szCs w:val="28"/>
          <w:lang w:val="kk-KZ"/>
        </w:rPr>
        <w:t>(</w:t>
      </w:r>
      <w:r w:rsidR="002D08B2">
        <w:rPr>
          <w:rFonts w:ascii="Times New Roman" w:eastAsiaTheme="minorHAnsi" w:hAnsi="Times New Roman"/>
          <w:sz w:val="28"/>
          <w:szCs w:val="28"/>
          <w:lang w:val="kk-KZ"/>
        </w:rPr>
        <w:t>а</w:t>
      </w:r>
      <w:r w:rsidR="007818CA" w:rsidRPr="007818CA">
        <w:rPr>
          <w:rFonts w:ascii="Times New Roman" w:eastAsiaTheme="minorHAnsi" w:hAnsi="Times New Roman"/>
          <w:sz w:val="28"/>
          <w:szCs w:val="28"/>
          <w:lang w:val="kk-KZ"/>
        </w:rPr>
        <w:t>) Попытки сканирования напряжения во время электроформования для восьми устройств с электрическим полем,</w:t>
      </w:r>
      <w:r w:rsidR="007818CA">
        <w:rPr>
          <w:rFonts w:ascii="Times New Roman" w:eastAsiaTheme="minorHAnsi" w:hAnsi="Times New Roman"/>
          <w:sz w:val="28"/>
          <w:szCs w:val="28"/>
          <w:lang w:val="kk-KZ"/>
        </w:rPr>
        <w:t xml:space="preserve"> </w:t>
      </w:r>
      <w:r w:rsidR="007818CA" w:rsidRPr="007818CA">
        <w:rPr>
          <w:rFonts w:ascii="Times New Roman" w:eastAsiaTheme="minorHAnsi" w:hAnsi="Times New Roman"/>
          <w:sz w:val="28"/>
          <w:szCs w:val="28"/>
          <w:lang w:val="kk-KZ"/>
        </w:rPr>
        <w:t>приложенным перпендикулярно ступеням. Каждый цвет представляет различное устройство; стрелки указывают направление сканирования (вверх и вниз). Все устройства вышли из строя до достижения стабильного низкого сопротивления (LRS). (</w:t>
      </w:r>
      <w:r w:rsidR="002D08B2">
        <w:rPr>
          <w:rFonts w:ascii="Times New Roman" w:eastAsiaTheme="minorHAnsi" w:hAnsi="Times New Roman"/>
          <w:sz w:val="28"/>
          <w:szCs w:val="28"/>
          <w:lang w:val="kk-KZ"/>
        </w:rPr>
        <w:t>б</w:t>
      </w:r>
      <w:r w:rsidR="007818CA" w:rsidRPr="007818CA">
        <w:rPr>
          <w:rFonts w:ascii="Times New Roman" w:eastAsiaTheme="minorHAnsi" w:hAnsi="Times New Roman"/>
          <w:sz w:val="28"/>
          <w:szCs w:val="28"/>
          <w:lang w:val="kk-KZ"/>
        </w:rPr>
        <w:t>) Изображение, полученное с помощью сканирующего электронного микроскопа (СЭМ),</w:t>
      </w:r>
      <w:r w:rsidR="007818CA">
        <w:rPr>
          <w:rFonts w:ascii="Times New Roman" w:eastAsiaTheme="minorHAnsi" w:hAnsi="Times New Roman"/>
          <w:sz w:val="28"/>
          <w:szCs w:val="28"/>
          <w:lang w:val="kk-KZ"/>
        </w:rPr>
        <w:t xml:space="preserve"> </w:t>
      </w:r>
      <w:r w:rsidR="007818CA" w:rsidRPr="007818CA">
        <w:rPr>
          <w:rFonts w:ascii="Times New Roman" w:eastAsiaTheme="minorHAnsi" w:hAnsi="Times New Roman"/>
          <w:sz w:val="28"/>
          <w:szCs w:val="28"/>
          <w:lang w:val="kk-KZ"/>
        </w:rPr>
        <w:t>показывающее катастрофический пробой (отверстия ~100 нм) в местах пересечения ступеней</w:t>
      </w:r>
      <w:r w:rsidR="00C225D5">
        <w:rPr>
          <w:rFonts w:ascii="Times New Roman" w:eastAsiaTheme="minorHAnsi" w:hAnsi="Times New Roman"/>
          <w:sz w:val="28"/>
          <w:szCs w:val="28"/>
          <w:lang w:val="kk-KZ"/>
        </w:rPr>
        <w:t xml:space="preserve">. </w:t>
      </w:r>
    </w:p>
    <w:p w14:paraId="6D3CB511" w14:textId="77777777" w:rsidR="00A416AA" w:rsidRPr="003A2F6F" w:rsidRDefault="00A416AA" w:rsidP="00B9643B">
      <w:pPr>
        <w:spacing w:after="0" w:line="240" w:lineRule="auto"/>
        <w:ind w:firstLine="709"/>
        <w:jc w:val="both"/>
        <w:rPr>
          <w:rFonts w:ascii="Times New Roman" w:eastAsiaTheme="minorHAnsi" w:hAnsi="Times New Roman"/>
          <w:sz w:val="28"/>
          <w:szCs w:val="28"/>
        </w:rPr>
      </w:pPr>
    </w:p>
    <w:p w14:paraId="2E6AFA0D" w14:textId="47FB70D3" w:rsidR="00A85F19" w:rsidRPr="004F047B" w:rsidRDefault="007818CA" w:rsidP="001C1DB6">
      <w:pPr>
        <w:spacing w:after="0" w:line="240" w:lineRule="auto"/>
        <w:ind w:firstLine="709"/>
        <w:jc w:val="both"/>
        <w:rPr>
          <w:rFonts w:ascii="Times New Roman" w:eastAsiaTheme="minorHAnsi" w:hAnsi="Times New Roman"/>
          <w:sz w:val="28"/>
          <w:szCs w:val="28"/>
        </w:rPr>
      </w:pPr>
      <w:r w:rsidRPr="00A85F19">
        <w:rPr>
          <w:rFonts w:ascii="Times New Roman" w:eastAsiaTheme="minorHAnsi" w:hAnsi="Times New Roman"/>
          <w:sz w:val="28"/>
          <w:szCs w:val="28"/>
        </w:rPr>
        <w:lastRenderedPageBreak/>
        <w:t xml:space="preserve">После этого </w:t>
      </w:r>
      <w:r w:rsidRPr="007818CA">
        <w:rPr>
          <w:rFonts w:ascii="Times New Roman" w:eastAsiaTheme="minorHAnsi" w:hAnsi="Times New Roman"/>
          <w:sz w:val="28"/>
          <w:szCs w:val="28"/>
        </w:rPr>
        <w:t>было протестировано наведение электрического поля вдоль направления ступеней подложки</w:t>
      </w:r>
      <w:r>
        <w:rPr>
          <w:rFonts w:ascii="Times New Roman" w:eastAsiaTheme="minorHAnsi" w:hAnsi="Times New Roman"/>
          <w:sz w:val="28"/>
          <w:szCs w:val="28"/>
        </w:rPr>
        <w:t xml:space="preserve"> </w:t>
      </w:r>
      <w:r w:rsidRPr="007818CA">
        <w:rPr>
          <w:rFonts w:ascii="Times New Roman" w:eastAsiaTheme="minorHAnsi" w:hAnsi="Times New Roman"/>
          <w:sz w:val="28"/>
          <w:szCs w:val="28"/>
        </w:rPr>
        <w:t>для оценки анизотропных эффектов. При том же податливом токе для формирования (2 мкА)</w:t>
      </w:r>
      <w:r>
        <w:rPr>
          <w:rFonts w:ascii="Times New Roman" w:eastAsiaTheme="minorHAnsi" w:hAnsi="Times New Roman"/>
          <w:sz w:val="28"/>
          <w:szCs w:val="28"/>
        </w:rPr>
        <w:t xml:space="preserve"> </w:t>
      </w:r>
      <w:r w:rsidRPr="007818CA">
        <w:rPr>
          <w:rFonts w:ascii="Times New Roman" w:eastAsiaTheme="minorHAnsi" w:hAnsi="Times New Roman"/>
          <w:sz w:val="28"/>
          <w:szCs w:val="28"/>
        </w:rPr>
        <w:t>диапазон напряжений для формирования составлял от 20 В до 70 В, что свидетельствует о стохастическом характере зарождения</w:t>
      </w:r>
      <w:r>
        <w:rPr>
          <w:rFonts w:ascii="Times New Roman" w:eastAsiaTheme="minorHAnsi" w:hAnsi="Times New Roman"/>
          <w:sz w:val="28"/>
          <w:szCs w:val="28"/>
        </w:rPr>
        <w:t xml:space="preserve"> </w:t>
      </w:r>
      <w:r w:rsidRPr="007818CA">
        <w:rPr>
          <w:rFonts w:ascii="Times New Roman" w:eastAsiaTheme="minorHAnsi" w:hAnsi="Times New Roman"/>
          <w:sz w:val="28"/>
          <w:szCs w:val="28"/>
        </w:rPr>
        <w:t xml:space="preserve">нитей в этих устройствах </w:t>
      </w:r>
      <w:proofErr w:type="spellStart"/>
      <w:r w:rsidRPr="007818CA">
        <w:rPr>
          <w:rFonts w:ascii="Times New Roman" w:eastAsiaTheme="minorHAnsi" w:hAnsi="Times New Roman"/>
          <w:sz w:val="28"/>
          <w:szCs w:val="28"/>
        </w:rPr>
        <w:t>ReRAM</w:t>
      </w:r>
      <w:proofErr w:type="spellEnd"/>
      <w:r w:rsidRPr="007818CA">
        <w:rPr>
          <w:rFonts w:ascii="Times New Roman" w:eastAsiaTheme="minorHAnsi" w:hAnsi="Times New Roman"/>
          <w:sz w:val="28"/>
          <w:szCs w:val="28"/>
        </w:rPr>
        <w:t xml:space="preserve"> на основе оксидов. Примечательно, что все восемь устройств</w:t>
      </w:r>
      <w:r>
        <w:rPr>
          <w:rFonts w:ascii="Times New Roman" w:eastAsiaTheme="minorHAnsi" w:hAnsi="Times New Roman"/>
          <w:sz w:val="28"/>
          <w:szCs w:val="28"/>
        </w:rPr>
        <w:t xml:space="preserve"> </w:t>
      </w:r>
      <w:r w:rsidRPr="007818CA">
        <w:rPr>
          <w:rFonts w:ascii="Times New Roman" w:eastAsiaTheme="minorHAnsi" w:hAnsi="Times New Roman"/>
          <w:sz w:val="28"/>
          <w:szCs w:val="28"/>
        </w:rPr>
        <w:t>с параллельными электродами (выход 100%) сформировались и могли надежно переключать однополярное напряжение, в то время как ни</w:t>
      </w:r>
      <w:r>
        <w:rPr>
          <w:rFonts w:ascii="Times New Roman" w:eastAsiaTheme="minorHAnsi" w:hAnsi="Times New Roman"/>
          <w:sz w:val="28"/>
          <w:szCs w:val="28"/>
        </w:rPr>
        <w:t xml:space="preserve"> </w:t>
      </w:r>
      <w:r w:rsidRPr="007818CA">
        <w:rPr>
          <w:rFonts w:ascii="Times New Roman" w:eastAsiaTheme="minorHAnsi" w:hAnsi="Times New Roman"/>
          <w:sz w:val="28"/>
          <w:szCs w:val="28"/>
        </w:rPr>
        <w:t xml:space="preserve">одно из устройств с перпендикулярными </w:t>
      </w:r>
      <w:r>
        <w:rPr>
          <w:rFonts w:ascii="Times New Roman" w:eastAsiaTheme="minorHAnsi" w:hAnsi="Times New Roman"/>
          <w:sz w:val="28"/>
          <w:szCs w:val="28"/>
        </w:rPr>
        <w:t>контактами</w:t>
      </w:r>
      <w:r w:rsidRPr="007818CA">
        <w:rPr>
          <w:rFonts w:ascii="Times New Roman" w:eastAsiaTheme="minorHAnsi" w:hAnsi="Times New Roman"/>
          <w:sz w:val="28"/>
          <w:szCs w:val="28"/>
        </w:rPr>
        <w:t xml:space="preserve"> не выжило. Эта детерминированная схема</w:t>
      </w:r>
      <w:r w:rsidR="00F13435">
        <w:rPr>
          <w:rFonts w:ascii="Times New Roman" w:eastAsiaTheme="minorHAnsi" w:hAnsi="Times New Roman"/>
          <w:sz w:val="28"/>
          <w:szCs w:val="28"/>
        </w:rPr>
        <w:t xml:space="preserve"> </w:t>
      </w:r>
      <w:r w:rsidRPr="007818CA">
        <w:rPr>
          <w:rFonts w:ascii="Times New Roman" w:eastAsiaTheme="minorHAnsi" w:hAnsi="Times New Roman"/>
          <w:sz w:val="28"/>
          <w:szCs w:val="28"/>
        </w:rPr>
        <w:t>100%</w:t>
      </w:r>
      <w:r>
        <w:rPr>
          <w:rFonts w:ascii="Times New Roman" w:eastAsiaTheme="minorHAnsi" w:hAnsi="Times New Roman"/>
          <w:sz w:val="28"/>
          <w:szCs w:val="28"/>
        </w:rPr>
        <w:t xml:space="preserve"> </w:t>
      </w:r>
      <w:r w:rsidRPr="007818CA">
        <w:rPr>
          <w:rFonts w:ascii="Times New Roman" w:eastAsiaTheme="minorHAnsi" w:hAnsi="Times New Roman"/>
          <w:sz w:val="28"/>
          <w:szCs w:val="28"/>
        </w:rPr>
        <w:t>функциональный выход и постоянное соотношение HRS/LRS (~10</w:t>
      </w:r>
      <w:r w:rsidRPr="007818CA">
        <w:rPr>
          <w:rFonts w:ascii="Times New Roman" w:eastAsiaTheme="minorHAnsi" w:hAnsi="Times New Roman"/>
          <w:sz w:val="28"/>
          <w:szCs w:val="28"/>
          <w:vertAlign w:val="superscript"/>
        </w:rPr>
        <w:t>2</w:t>
      </w:r>
      <w:r w:rsidRPr="007818CA">
        <w:rPr>
          <w:rFonts w:ascii="Times New Roman" w:eastAsiaTheme="minorHAnsi" w:hAnsi="Times New Roman"/>
          <w:sz w:val="28"/>
          <w:szCs w:val="28"/>
        </w:rPr>
        <w:t xml:space="preserve">) во всех </w:t>
      </w:r>
      <w:r w:rsidR="00735C32" w:rsidRPr="007818CA">
        <w:rPr>
          <w:rFonts w:ascii="Times New Roman" w:eastAsiaTheme="minorHAnsi" w:hAnsi="Times New Roman"/>
          <w:sz w:val="28"/>
          <w:szCs w:val="28"/>
        </w:rPr>
        <w:t>устройствах не</w:t>
      </w:r>
      <w:r w:rsidRPr="007818CA">
        <w:rPr>
          <w:rFonts w:ascii="Times New Roman" w:eastAsiaTheme="minorHAnsi" w:hAnsi="Times New Roman"/>
          <w:sz w:val="28"/>
          <w:szCs w:val="28"/>
        </w:rPr>
        <w:t xml:space="preserve"> могут быть более</w:t>
      </w:r>
      <w:r>
        <w:rPr>
          <w:rFonts w:ascii="Times New Roman" w:eastAsiaTheme="minorHAnsi" w:hAnsi="Times New Roman"/>
          <w:sz w:val="28"/>
          <w:szCs w:val="28"/>
        </w:rPr>
        <w:t xml:space="preserve"> </w:t>
      </w:r>
      <w:r w:rsidRPr="007818CA">
        <w:rPr>
          <w:rFonts w:ascii="Times New Roman" w:eastAsiaTheme="minorHAnsi" w:hAnsi="Times New Roman"/>
          <w:sz w:val="28"/>
          <w:szCs w:val="28"/>
        </w:rPr>
        <w:t xml:space="preserve">отличными, чем большие колебания сопротивления и стохастическое формирование, присущие стандартным устройствам </w:t>
      </w:r>
      <w:proofErr w:type="spellStart"/>
      <w:r w:rsidRPr="007818CA">
        <w:rPr>
          <w:rFonts w:ascii="Times New Roman" w:eastAsiaTheme="minorHAnsi" w:hAnsi="Times New Roman"/>
          <w:sz w:val="28"/>
          <w:szCs w:val="28"/>
        </w:rPr>
        <w:t>NiO</w:t>
      </w:r>
      <w:proofErr w:type="spellEnd"/>
      <w:r>
        <w:rPr>
          <w:rFonts w:ascii="Times New Roman" w:eastAsiaTheme="minorHAnsi" w:hAnsi="Times New Roman"/>
          <w:sz w:val="28"/>
          <w:szCs w:val="28"/>
        </w:rPr>
        <w:t xml:space="preserve"> </w:t>
      </w:r>
      <w:proofErr w:type="spellStart"/>
      <w:r w:rsidRPr="007818CA">
        <w:rPr>
          <w:rFonts w:ascii="Times New Roman" w:eastAsiaTheme="minorHAnsi" w:hAnsi="Times New Roman"/>
          <w:sz w:val="28"/>
          <w:szCs w:val="28"/>
        </w:rPr>
        <w:t>ReRAM</w:t>
      </w:r>
      <w:proofErr w:type="spellEnd"/>
      <w:r w:rsidRPr="007818CA">
        <w:rPr>
          <w:rFonts w:ascii="Times New Roman" w:eastAsiaTheme="minorHAnsi" w:hAnsi="Times New Roman"/>
          <w:sz w:val="28"/>
          <w:szCs w:val="28"/>
        </w:rPr>
        <w:t xml:space="preserve"> (таблица </w:t>
      </w:r>
      <w:r w:rsidR="006256BD">
        <w:rPr>
          <w:rFonts w:ascii="Times New Roman" w:eastAsiaTheme="minorHAnsi" w:hAnsi="Times New Roman"/>
          <w:sz w:val="28"/>
          <w:szCs w:val="28"/>
        </w:rPr>
        <w:t>4</w:t>
      </w:r>
      <w:r w:rsidRPr="007818CA">
        <w:rPr>
          <w:rFonts w:ascii="Times New Roman" w:eastAsiaTheme="minorHAnsi" w:hAnsi="Times New Roman"/>
          <w:sz w:val="28"/>
          <w:szCs w:val="28"/>
        </w:rPr>
        <w:t>)</w:t>
      </w:r>
      <w:r w:rsidR="001C1DB6" w:rsidRPr="001C1DB6">
        <w:rPr>
          <w:rFonts w:ascii="Times New Roman" w:eastAsiaTheme="minorHAnsi" w:hAnsi="Times New Roman"/>
          <w:sz w:val="28"/>
          <w:szCs w:val="28"/>
        </w:rPr>
        <w:t>.</w:t>
      </w:r>
    </w:p>
    <w:p w14:paraId="12CDD8E1" w14:textId="77777777" w:rsidR="00E92F81" w:rsidRDefault="00E92F81" w:rsidP="004F7CE0">
      <w:pPr>
        <w:spacing w:after="0" w:line="240" w:lineRule="auto"/>
        <w:jc w:val="both"/>
        <w:rPr>
          <w:rFonts w:ascii="Times New Roman" w:eastAsiaTheme="minorHAnsi" w:hAnsi="Times New Roman"/>
          <w:sz w:val="28"/>
          <w:szCs w:val="28"/>
        </w:rPr>
      </w:pPr>
    </w:p>
    <w:p w14:paraId="721ED54B" w14:textId="4BCB5EF3" w:rsidR="00A85F19" w:rsidRDefault="00A85F19" w:rsidP="007C07D3">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Таблица </w:t>
      </w:r>
      <w:r w:rsidR="006256BD">
        <w:rPr>
          <w:rFonts w:ascii="Times New Roman" w:eastAsiaTheme="minorHAnsi" w:hAnsi="Times New Roman"/>
          <w:sz w:val="28"/>
          <w:szCs w:val="28"/>
        </w:rPr>
        <w:t>4</w:t>
      </w:r>
      <w:r w:rsidR="00B74552" w:rsidRPr="00B74552">
        <w:rPr>
          <w:rFonts w:ascii="Times New Roman" w:eastAsiaTheme="minorHAnsi" w:hAnsi="Times New Roman"/>
          <w:sz w:val="28"/>
          <w:szCs w:val="28"/>
        </w:rPr>
        <w:t xml:space="preserve"> –</w:t>
      </w:r>
      <w:r>
        <w:rPr>
          <w:rFonts w:ascii="Times New Roman" w:eastAsiaTheme="minorHAnsi" w:hAnsi="Times New Roman"/>
          <w:sz w:val="28"/>
          <w:szCs w:val="28"/>
        </w:rPr>
        <w:t xml:space="preserve"> </w:t>
      </w:r>
      <w:r w:rsidRPr="00A85F19">
        <w:rPr>
          <w:rFonts w:ascii="Times New Roman" w:eastAsiaTheme="minorHAnsi" w:hAnsi="Times New Roman"/>
          <w:sz w:val="28"/>
          <w:szCs w:val="28"/>
        </w:rPr>
        <w:t xml:space="preserve">Сравнение показателей эффективности </w:t>
      </w:r>
      <w:proofErr w:type="spellStart"/>
      <w:r w:rsidRPr="00A85F19">
        <w:rPr>
          <w:rFonts w:ascii="Times New Roman" w:eastAsiaTheme="minorHAnsi" w:hAnsi="Times New Roman"/>
          <w:sz w:val="28"/>
          <w:szCs w:val="28"/>
        </w:rPr>
        <w:t>ReRAM</w:t>
      </w:r>
      <w:proofErr w:type="spellEnd"/>
      <w:r w:rsidRPr="00A85F19">
        <w:rPr>
          <w:rFonts w:ascii="Times New Roman" w:eastAsiaTheme="minorHAnsi" w:hAnsi="Times New Roman"/>
          <w:sz w:val="28"/>
          <w:szCs w:val="28"/>
        </w:rPr>
        <w:t xml:space="preserve"> на основе </w:t>
      </w:r>
      <w:proofErr w:type="spellStart"/>
      <w:r w:rsidRPr="00A85F19">
        <w:rPr>
          <w:rFonts w:ascii="Times New Roman" w:eastAsiaTheme="minorHAnsi" w:hAnsi="Times New Roman"/>
          <w:sz w:val="28"/>
          <w:szCs w:val="28"/>
        </w:rPr>
        <w:t>NiO</w:t>
      </w:r>
      <w:proofErr w:type="spellEnd"/>
      <w:r w:rsidRPr="00A85F19">
        <w:rPr>
          <w:rFonts w:ascii="Times New Roman" w:eastAsiaTheme="minorHAnsi" w:hAnsi="Times New Roman"/>
          <w:sz w:val="28"/>
          <w:szCs w:val="28"/>
        </w:rPr>
        <w:t xml:space="preserve"> </w:t>
      </w:r>
    </w:p>
    <w:p w14:paraId="7B507384" w14:textId="77777777" w:rsidR="007C07D3" w:rsidRDefault="007C07D3" w:rsidP="007C07D3">
      <w:pPr>
        <w:spacing w:after="0" w:line="240" w:lineRule="auto"/>
        <w:ind w:firstLine="709"/>
        <w:jc w:val="both"/>
        <w:rPr>
          <w:rFonts w:ascii="Times New Roman" w:eastAsiaTheme="minorHAnsi" w:hAnsi="Times New Roman"/>
          <w:sz w:val="28"/>
          <w:szCs w:val="28"/>
        </w:rPr>
      </w:pPr>
    </w:p>
    <w:tbl>
      <w:tblPr>
        <w:tblStyle w:val="ae"/>
        <w:tblW w:w="9634" w:type="dxa"/>
        <w:jc w:val="center"/>
        <w:tblLook w:val="04A0" w:firstRow="1" w:lastRow="0" w:firstColumn="1" w:lastColumn="0" w:noHBand="0" w:noVBand="1"/>
      </w:tblPr>
      <w:tblGrid>
        <w:gridCol w:w="426"/>
        <w:gridCol w:w="1696"/>
        <w:gridCol w:w="1417"/>
        <w:gridCol w:w="1276"/>
        <w:gridCol w:w="2835"/>
        <w:gridCol w:w="1984"/>
      </w:tblGrid>
      <w:tr w:rsidR="00E92F81" w14:paraId="6785755D" w14:textId="1C06B66F" w:rsidTr="00920E10">
        <w:trPr>
          <w:jc w:val="center"/>
        </w:trPr>
        <w:tc>
          <w:tcPr>
            <w:tcW w:w="426" w:type="dxa"/>
          </w:tcPr>
          <w:p w14:paraId="4239BBF0" w14:textId="451082EB" w:rsidR="00E92F81" w:rsidRPr="00E92F81" w:rsidRDefault="00E92F81" w:rsidP="00E92F81">
            <w:pPr>
              <w:spacing w:after="0" w:line="240" w:lineRule="auto"/>
              <w:jc w:val="center"/>
              <w:rPr>
                <w:rFonts w:ascii="Times New Roman" w:eastAsiaTheme="minorHAnsi" w:hAnsi="Times New Roman"/>
                <w:lang w:val="kk-KZ"/>
              </w:rPr>
            </w:pPr>
            <w:r>
              <w:rPr>
                <w:rFonts w:ascii="Times New Roman" w:eastAsiaTheme="minorHAnsi" w:hAnsi="Times New Roman"/>
                <w:lang w:val="kk-KZ"/>
              </w:rPr>
              <w:t>№</w:t>
            </w:r>
          </w:p>
        </w:tc>
        <w:tc>
          <w:tcPr>
            <w:tcW w:w="1696" w:type="dxa"/>
          </w:tcPr>
          <w:p w14:paraId="52430324" w14:textId="37C6B7D9" w:rsidR="00E92F81" w:rsidRPr="00A85F19" w:rsidRDefault="00920E10" w:rsidP="00E92F81">
            <w:pPr>
              <w:spacing w:after="0" w:line="240" w:lineRule="auto"/>
              <w:jc w:val="center"/>
              <w:rPr>
                <w:rFonts w:ascii="Times New Roman" w:eastAsiaTheme="minorHAnsi" w:hAnsi="Times New Roman"/>
              </w:rPr>
            </w:pPr>
            <w:r>
              <w:rPr>
                <w:rFonts w:ascii="Times New Roman" w:eastAsiaTheme="minorHAnsi" w:hAnsi="Times New Roman"/>
              </w:rPr>
              <w:t>П</w:t>
            </w:r>
            <w:r w:rsidR="00E92F81" w:rsidRPr="00A85F19">
              <w:rPr>
                <w:rFonts w:ascii="Times New Roman" w:eastAsiaTheme="minorHAnsi" w:hAnsi="Times New Roman"/>
              </w:rPr>
              <w:t>одложка</w:t>
            </w:r>
          </w:p>
        </w:tc>
        <w:tc>
          <w:tcPr>
            <w:tcW w:w="1417" w:type="dxa"/>
          </w:tcPr>
          <w:p w14:paraId="39E01B3D" w14:textId="3D0A5A53" w:rsidR="00E92F81" w:rsidRPr="00A85F19" w:rsidRDefault="00920E10" w:rsidP="00E92F81">
            <w:pPr>
              <w:spacing w:after="0" w:line="240" w:lineRule="auto"/>
              <w:jc w:val="center"/>
              <w:rPr>
                <w:rFonts w:ascii="Times New Roman" w:eastAsiaTheme="minorHAnsi" w:hAnsi="Times New Roman"/>
              </w:rPr>
            </w:pPr>
            <w:r>
              <w:rPr>
                <w:rFonts w:ascii="Times New Roman" w:eastAsiaTheme="minorHAnsi" w:hAnsi="Times New Roman"/>
              </w:rPr>
              <w:t>Э</w:t>
            </w:r>
            <w:r w:rsidR="00E92F81" w:rsidRPr="00A85F19">
              <w:rPr>
                <w:rFonts w:ascii="Times New Roman" w:eastAsiaTheme="minorHAnsi" w:hAnsi="Times New Roman"/>
              </w:rPr>
              <w:t>лектроды</w:t>
            </w:r>
          </w:p>
        </w:tc>
        <w:tc>
          <w:tcPr>
            <w:tcW w:w="1276" w:type="dxa"/>
          </w:tcPr>
          <w:p w14:paraId="1CA67238" w14:textId="6F9F28E0" w:rsidR="00E92F81" w:rsidRPr="00A85F19" w:rsidRDefault="00E92F81" w:rsidP="00E92F81">
            <w:pPr>
              <w:spacing w:after="0" w:line="240" w:lineRule="auto"/>
              <w:jc w:val="center"/>
              <w:rPr>
                <w:rFonts w:ascii="Times New Roman" w:eastAsiaTheme="minorHAnsi" w:hAnsi="Times New Roman"/>
              </w:rPr>
            </w:pPr>
            <w:r w:rsidRPr="00A85F19">
              <w:rPr>
                <w:rFonts w:ascii="Times New Roman" w:eastAsiaTheme="minorHAnsi" w:hAnsi="Times New Roman"/>
                <w:lang w:val="en-US"/>
              </w:rPr>
              <w:t>HRS/LRS</w:t>
            </w:r>
          </w:p>
        </w:tc>
        <w:tc>
          <w:tcPr>
            <w:tcW w:w="2835" w:type="dxa"/>
          </w:tcPr>
          <w:p w14:paraId="37BBE9DA" w14:textId="35718A8A" w:rsidR="00E92F81" w:rsidRPr="00A85F19" w:rsidRDefault="00E92F81" w:rsidP="00E92F81">
            <w:pPr>
              <w:spacing w:after="0" w:line="240" w:lineRule="auto"/>
              <w:jc w:val="center"/>
              <w:rPr>
                <w:rFonts w:ascii="Times New Roman" w:eastAsiaTheme="minorHAnsi" w:hAnsi="Times New Roman"/>
              </w:rPr>
            </w:pPr>
            <w:r w:rsidRPr="00A85F19">
              <w:rPr>
                <w:rFonts w:ascii="Times New Roman" w:eastAsiaTheme="minorHAnsi" w:hAnsi="Times New Roman"/>
                <w:lang w:val="kk-KZ"/>
              </w:rPr>
              <w:t>Формирующее напряжение</w:t>
            </w:r>
          </w:p>
        </w:tc>
        <w:tc>
          <w:tcPr>
            <w:tcW w:w="1984" w:type="dxa"/>
          </w:tcPr>
          <w:p w14:paraId="37E382FD" w14:textId="3D8CC15A" w:rsidR="00E92F81" w:rsidRPr="00A85F19" w:rsidRDefault="00E92F81" w:rsidP="00E92F81">
            <w:pPr>
              <w:spacing w:after="0" w:line="240" w:lineRule="auto"/>
              <w:jc w:val="center"/>
              <w:rPr>
                <w:rFonts w:ascii="Times New Roman" w:eastAsiaTheme="minorHAnsi" w:hAnsi="Times New Roman"/>
              </w:rPr>
            </w:pPr>
            <w:r w:rsidRPr="00A85F19">
              <w:rPr>
                <w:rFonts w:ascii="Times New Roman" w:eastAsiaTheme="minorHAnsi" w:hAnsi="Times New Roman"/>
              </w:rPr>
              <w:t>Источник</w:t>
            </w:r>
          </w:p>
        </w:tc>
      </w:tr>
      <w:tr w:rsidR="00E92F81" w14:paraId="3A637D08" w14:textId="12BD66FD" w:rsidTr="00920E10">
        <w:trPr>
          <w:jc w:val="center"/>
        </w:trPr>
        <w:tc>
          <w:tcPr>
            <w:tcW w:w="426" w:type="dxa"/>
          </w:tcPr>
          <w:p w14:paraId="5DDF41F7" w14:textId="257B5A0C"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1</w:t>
            </w:r>
          </w:p>
        </w:tc>
        <w:tc>
          <w:tcPr>
            <w:tcW w:w="1696" w:type="dxa"/>
          </w:tcPr>
          <w:p w14:paraId="72F5A8BF" w14:textId="6D177CB1" w:rsidR="00E92F81" w:rsidRPr="00A85F19" w:rsidRDefault="00E92F81" w:rsidP="00E92F81">
            <w:pPr>
              <w:spacing w:after="0" w:line="240" w:lineRule="auto"/>
              <w:jc w:val="center"/>
              <w:rPr>
                <w:rFonts w:ascii="Times New Roman" w:eastAsiaTheme="minorHAnsi" w:hAnsi="Times New Roman"/>
              </w:rPr>
            </w:pPr>
            <w:proofErr w:type="spellStart"/>
            <w:r w:rsidRPr="00A85F19">
              <w:rPr>
                <w:rFonts w:ascii="Times New Roman" w:eastAsiaTheme="minorHAnsi" w:hAnsi="Times New Roman"/>
              </w:rPr>
              <w:t>Si</w:t>
            </w:r>
            <w:proofErr w:type="spellEnd"/>
            <w:r w:rsidRPr="00A85F19">
              <w:rPr>
                <w:rFonts w:ascii="Times New Roman" w:eastAsiaTheme="minorHAnsi" w:hAnsi="Times New Roman"/>
              </w:rPr>
              <w:t>/SiO2</w:t>
            </w:r>
          </w:p>
        </w:tc>
        <w:tc>
          <w:tcPr>
            <w:tcW w:w="1417" w:type="dxa"/>
          </w:tcPr>
          <w:p w14:paraId="3DAB414E" w14:textId="0421C461" w:rsidR="00E92F81" w:rsidRPr="00A85F19" w:rsidRDefault="00E92F81" w:rsidP="00E92F81">
            <w:pPr>
              <w:spacing w:after="0" w:line="240" w:lineRule="auto"/>
              <w:jc w:val="center"/>
              <w:rPr>
                <w:rFonts w:ascii="Times New Roman" w:eastAsiaTheme="minorHAnsi" w:hAnsi="Times New Roman"/>
              </w:rPr>
            </w:pPr>
            <w:proofErr w:type="spellStart"/>
            <w:r w:rsidRPr="000A1DAF">
              <w:rPr>
                <w:rFonts w:ascii="Times New Roman" w:eastAsiaTheme="minorHAnsi" w:hAnsi="Times New Roman"/>
              </w:rPr>
              <w:t>Pt</w:t>
            </w:r>
            <w:proofErr w:type="spellEnd"/>
            <w:r w:rsidRPr="000A1DAF">
              <w:rPr>
                <w:rFonts w:ascii="Times New Roman" w:eastAsiaTheme="minorHAnsi" w:hAnsi="Times New Roman"/>
              </w:rPr>
              <w:t>/</w:t>
            </w:r>
            <w:proofErr w:type="spellStart"/>
            <w:r w:rsidRPr="000A1DAF">
              <w:rPr>
                <w:rFonts w:ascii="Times New Roman" w:eastAsiaTheme="minorHAnsi" w:hAnsi="Times New Roman"/>
              </w:rPr>
              <w:t>NiO</w:t>
            </w:r>
            <w:proofErr w:type="spellEnd"/>
            <w:r w:rsidRPr="000A1DAF">
              <w:rPr>
                <w:rFonts w:ascii="Times New Roman" w:eastAsiaTheme="minorHAnsi" w:hAnsi="Times New Roman"/>
              </w:rPr>
              <w:t>/</w:t>
            </w:r>
            <w:proofErr w:type="spellStart"/>
            <w:r w:rsidRPr="000A1DAF">
              <w:rPr>
                <w:rFonts w:ascii="Times New Roman" w:eastAsiaTheme="minorHAnsi" w:hAnsi="Times New Roman"/>
              </w:rPr>
              <w:t>Pt</w:t>
            </w:r>
            <w:proofErr w:type="spellEnd"/>
          </w:p>
        </w:tc>
        <w:tc>
          <w:tcPr>
            <w:tcW w:w="1276" w:type="dxa"/>
          </w:tcPr>
          <w:p w14:paraId="0294C167" w14:textId="47F00C17"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lang w:val="en-US"/>
              </w:rPr>
              <w:t>~10</w:t>
            </w:r>
            <w:r>
              <w:rPr>
                <w:rFonts w:ascii="Times New Roman" w:eastAsiaTheme="minorHAnsi" w:hAnsi="Times New Roman"/>
                <w:vertAlign w:val="superscript"/>
                <w:lang w:val="en-US"/>
              </w:rPr>
              <w:t>1</w:t>
            </w:r>
          </w:p>
        </w:tc>
        <w:tc>
          <w:tcPr>
            <w:tcW w:w="2835" w:type="dxa"/>
          </w:tcPr>
          <w:p w14:paraId="106BB260" w14:textId="5FDCAA92"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lang w:val="en-US"/>
              </w:rPr>
              <w:t>~100</w:t>
            </w:r>
            <w:r>
              <w:rPr>
                <w:rFonts w:ascii="Times New Roman" w:eastAsiaTheme="minorHAnsi" w:hAnsi="Times New Roman"/>
              </w:rPr>
              <w:t>В</w:t>
            </w:r>
          </w:p>
        </w:tc>
        <w:tc>
          <w:tcPr>
            <w:tcW w:w="1984" w:type="dxa"/>
          </w:tcPr>
          <w:p w14:paraId="5D7AB129" w14:textId="2BE3F109" w:rsidR="00E92F81" w:rsidRPr="00A85F19" w:rsidRDefault="00E92F81" w:rsidP="00E92F81">
            <w:pPr>
              <w:spacing w:after="0" w:line="240" w:lineRule="auto"/>
              <w:jc w:val="center"/>
              <w:rPr>
                <w:rFonts w:ascii="Times New Roman" w:eastAsiaTheme="minorHAnsi" w:hAnsi="Times New Roman"/>
              </w:rPr>
            </w:pPr>
            <w:proofErr w:type="spellStart"/>
            <w:r w:rsidRPr="00A85F19">
              <w:rPr>
                <w:rFonts w:ascii="Times New Roman" w:eastAsiaTheme="minorHAnsi" w:hAnsi="Times New Roman"/>
              </w:rPr>
              <w:t>Ahn</w:t>
            </w:r>
            <w:proofErr w:type="spellEnd"/>
            <w:r w:rsidRPr="00A85F19">
              <w:rPr>
                <w:rFonts w:ascii="Times New Roman" w:eastAsiaTheme="minorHAnsi" w:hAnsi="Times New Roman"/>
              </w:rPr>
              <w:t xml:space="preserve"> </w:t>
            </w:r>
            <w:proofErr w:type="spellStart"/>
            <w:r w:rsidRPr="00A85F19">
              <w:rPr>
                <w:rFonts w:ascii="Times New Roman" w:eastAsiaTheme="minorHAnsi" w:hAnsi="Times New Roman"/>
              </w:rPr>
              <w:t>et</w:t>
            </w:r>
            <w:proofErr w:type="spellEnd"/>
            <w:r w:rsidRPr="00A85F19">
              <w:rPr>
                <w:rFonts w:ascii="Times New Roman" w:eastAsiaTheme="minorHAnsi" w:hAnsi="Times New Roman"/>
              </w:rPr>
              <w:t xml:space="preserve"> </w:t>
            </w:r>
            <w:proofErr w:type="spellStart"/>
            <w:r w:rsidRPr="00A85F19">
              <w:rPr>
                <w:rFonts w:ascii="Times New Roman" w:eastAsiaTheme="minorHAnsi" w:hAnsi="Times New Roman"/>
              </w:rPr>
              <w:t>al</w:t>
            </w:r>
            <w:proofErr w:type="spellEnd"/>
            <w:r w:rsidRPr="00A85F19">
              <w:rPr>
                <w:rFonts w:ascii="Times New Roman" w:eastAsiaTheme="minorHAnsi" w:hAnsi="Times New Roman"/>
              </w:rPr>
              <w:t>.</w:t>
            </w:r>
            <w:r>
              <w:rPr>
                <w:rFonts w:ascii="Times New Roman" w:eastAsiaTheme="minorHAnsi" w:hAnsi="Times New Roman"/>
              </w:rPr>
              <w:fldChar w:fldCharType="begin" w:fldLock="1"/>
            </w:r>
            <w:r w:rsidR="00654E27">
              <w:rPr>
                <w:rFonts w:ascii="Times New Roman" w:eastAsiaTheme="minorHAnsi" w:hAnsi="Times New Roman"/>
              </w:rPr>
              <w:instrText>ADDIN CSL_CITATION {"citationItems":[{"id":"ITEM-1","itemData":{"author":[{"dropping-particle":"","family":"Ahn","given":"Yoonho","non-dropping-particle":"","parse-names":false,"suffix":""},{"dropping-particle":"","family":"Jang","given":"Joonkyung","non-dropping-particle":"","parse-names":false,"suffix":""},{"dropping-particle":"","family":"Son","given":"Jong Yeog","non-dropping-particle":"","parse-names":false,"suffix":""}],"container-title":"Journal of Electroceramics","id":"ITEM-1","issue":"1","issued":{"date-parts":[["2017"]]},"page":"100-103","publisher":"Springer","title":"Resistive switching characteristics and conducting nanobits of polycrystalline NiO thin films","type":"article-journal","volume":"38"},"uris":["http://www.mendeley.com/documents/?uuid=d7bb8a5f-bc95-4096-8540-551d6a183e23"]}],"mendeley":{"formattedCitation":"[103]","plainTextFormattedCitation":"[103]","previouslyFormattedCitation":"[103]"},"properties":{"noteIndex":0},"schema":"https://github.com/citation-style-language/schema/raw/master/csl-citation.json"}</w:instrText>
            </w:r>
            <w:r>
              <w:rPr>
                <w:rFonts w:ascii="Times New Roman" w:eastAsiaTheme="minorHAnsi" w:hAnsi="Times New Roman"/>
              </w:rPr>
              <w:fldChar w:fldCharType="separate"/>
            </w:r>
            <w:r w:rsidR="00654E27" w:rsidRPr="00654E27">
              <w:rPr>
                <w:rFonts w:ascii="Times New Roman" w:eastAsiaTheme="minorHAnsi" w:hAnsi="Times New Roman"/>
                <w:noProof/>
              </w:rPr>
              <w:t>[103]</w:t>
            </w:r>
            <w:r>
              <w:rPr>
                <w:rFonts w:ascii="Times New Roman" w:eastAsiaTheme="minorHAnsi" w:hAnsi="Times New Roman"/>
              </w:rPr>
              <w:fldChar w:fldCharType="end"/>
            </w:r>
          </w:p>
        </w:tc>
      </w:tr>
      <w:tr w:rsidR="00E92F81" w14:paraId="78FCD0E8" w14:textId="24A1C8B5" w:rsidTr="00920E10">
        <w:trPr>
          <w:jc w:val="center"/>
        </w:trPr>
        <w:tc>
          <w:tcPr>
            <w:tcW w:w="426" w:type="dxa"/>
          </w:tcPr>
          <w:p w14:paraId="69ED5DDB" w14:textId="083A4EB0"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2</w:t>
            </w:r>
          </w:p>
        </w:tc>
        <w:tc>
          <w:tcPr>
            <w:tcW w:w="1696" w:type="dxa"/>
          </w:tcPr>
          <w:p w14:paraId="1E46A34C" w14:textId="38F85406"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стекло</w:t>
            </w:r>
          </w:p>
        </w:tc>
        <w:tc>
          <w:tcPr>
            <w:tcW w:w="1417" w:type="dxa"/>
          </w:tcPr>
          <w:p w14:paraId="6FB3691D" w14:textId="1E777C2E" w:rsidR="00E92F81" w:rsidRPr="00A85F19" w:rsidRDefault="00E92F81" w:rsidP="00E92F81">
            <w:pPr>
              <w:spacing w:after="0" w:line="240" w:lineRule="auto"/>
              <w:jc w:val="center"/>
              <w:rPr>
                <w:rFonts w:ascii="Times New Roman" w:eastAsiaTheme="minorHAnsi" w:hAnsi="Times New Roman"/>
              </w:rPr>
            </w:pPr>
            <w:r w:rsidRPr="000A1DAF">
              <w:rPr>
                <w:rFonts w:ascii="Times New Roman" w:eastAsiaTheme="minorHAnsi" w:hAnsi="Times New Roman"/>
              </w:rPr>
              <w:t>Ag/</w:t>
            </w:r>
            <w:proofErr w:type="spellStart"/>
            <w:r w:rsidRPr="000A1DAF">
              <w:rPr>
                <w:rFonts w:ascii="Times New Roman" w:eastAsiaTheme="minorHAnsi" w:hAnsi="Times New Roman"/>
              </w:rPr>
              <w:t>NiO</w:t>
            </w:r>
            <w:proofErr w:type="spellEnd"/>
            <w:r w:rsidRPr="000A1DAF">
              <w:rPr>
                <w:rFonts w:ascii="Times New Roman" w:eastAsiaTheme="minorHAnsi" w:hAnsi="Times New Roman"/>
              </w:rPr>
              <w:t>/Ag</w:t>
            </w:r>
          </w:p>
        </w:tc>
        <w:tc>
          <w:tcPr>
            <w:tcW w:w="1276" w:type="dxa"/>
          </w:tcPr>
          <w:p w14:paraId="7BDB4D6B" w14:textId="5F0CABCA" w:rsidR="00E92F81" w:rsidRPr="00A85F19" w:rsidRDefault="00E92F81" w:rsidP="00E92F81">
            <w:pPr>
              <w:spacing w:after="0" w:line="240" w:lineRule="auto"/>
              <w:jc w:val="center"/>
              <w:rPr>
                <w:rFonts w:ascii="Times New Roman" w:eastAsiaTheme="minorHAnsi" w:hAnsi="Times New Roman"/>
              </w:rPr>
            </w:pPr>
            <w:r w:rsidRPr="008B0CF2">
              <w:rPr>
                <w:rFonts w:ascii="Times New Roman" w:eastAsiaTheme="minorHAnsi" w:hAnsi="Times New Roman"/>
              </w:rPr>
              <w:t>~10</w:t>
            </w:r>
            <w:r w:rsidRPr="008B0CF2">
              <w:rPr>
                <w:rFonts w:ascii="Times New Roman" w:eastAsiaTheme="minorHAnsi" w:hAnsi="Times New Roman"/>
                <w:vertAlign w:val="superscript"/>
              </w:rPr>
              <w:t>2</w:t>
            </w:r>
          </w:p>
        </w:tc>
        <w:tc>
          <w:tcPr>
            <w:tcW w:w="2835" w:type="dxa"/>
          </w:tcPr>
          <w:p w14:paraId="310DED43" w14:textId="2F888618"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30-80В</w:t>
            </w:r>
          </w:p>
        </w:tc>
        <w:tc>
          <w:tcPr>
            <w:tcW w:w="1984" w:type="dxa"/>
          </w:tcPr>
          <w:p w14:paraId="4D912847" w14:textId="4A07F5E1" w:rsidR="00E92F81" w:rsidRPr="00A85F19" w:rsidRDefault="00E92F81" w:rsidP="00E92F81">
            <w:pPr>
              <w:spacing w:after="0" w:line="240" w:lineRule="auto"/>
              <w:jc w:val="center"/>
              <w:rPr>
                <w:rFonts w:ascii="Times New Roman" w:eastAsiaTheme="minorHAnsi" w:hAnsi="Times New Roman"/>
              </w:rPr>
            </w:pPr>
            <w:proofErr w:type="spellStart"/>
            <w:r w:rsidRPr="00A85F19">
              <w:rPr>
                <w:rFonts w:ascii="Times New Roman" w:eastAsiaTheme="minorHAnsi" w:hAnsi="Times New Roman"/>
              </w:rPr>
              <w:t>Bulja</w:t>
            </w:r>
            <w:proofErr w:type="spellEnd"/>
            <w:r w:rsidRPr="00A85F19">
              <w:rPr>
                <w:rFonts w:ascii="Times New Roman" w:eastAsiaTheme="minorHAnsi" w:hAnsi="Times New Roman"/>
              </w:rPr>
              <w:t xml:space="preserve"> et </w:t>
            </w:r>
            <w:proofErr w:type="spellStart"/>
            <w:r w:rsidRPr="00A85F19">
              <w:rPr>
                <w:rFonts w:ascii="Times New Roman" w:eastAsiaTheme="minorHAnsi" w:hAnsi="Times New Roman"/>
              </w:rPr>
              <w:t>al</w:t>
            </w:r>
            <w:proofErr w:type="spellEnd"/>
            <w:r w:rsidRPr="00A85F19">
              <w:rPr>
                <w:rFonts w:ascii="Times New Roman" w:eastAsiaTheme="minorHAnsi" w:hAnsi="Times New Roman"/>
              </w:rPr>
              <w:t>.</w:t>
            </w:r>
            <w:r>
              <w:rPr>
                <w:rFonts w:ascii="Times New Roman" w:eastAsiaTheme="minorHAnsi" w:hAnsi="Times New Roman"/>
              </w:rPr>
              <w:fldChar w:fldCharType="begin" w:fldLock="1"/>
            </w:r>
            <w:r w:rsidR="00654E27">
              <w:rPr>
                <w:rFonts w:ascii="Times New Roman" w:eastAsiaTheme="minorHAnsi" w:hAnsi="Times New Roman"/>
              </w:rPr>
              <w:instrText>ADDIN CSL_CITATION {"citationItems":[{"id":"ITEM-1","itemData":{"DOI":"10.1038/s41598-022-16907-8","ISSN":"2045-2322","abstract":"Resistive switching (RS) of Transition Metal Oxides (TMOs) has become not only an attractive choice for the development of next generation non-volatile memory, but also as a suitable family of materials capable of supporting high-frequency and high-speed switching needed for the next generation wireless communication technologies, such as 6G. The exact mechanism of RS is not yet clearly understood; however, it is widely accepted to be related to the formation and rupture of sub-stoichiometric conductive filaments (Magnéli phases) of the respective oxides upon activation. Here, we examine the switching behaviour of amorphous TiO2 and NiO both under the DC regime and in the high frequency mode. We show that the DC resistance of amorphous TiO2 is invariant of the length of the active region. In contrast, the resistance of the NiO samples exhibits a strong dependence on the length, and its DC resistance reduces as the length is increased. We further show that the high frequency switching characteristics of TiO2, reflected in insertion losses in the ON state and isolation in the OFF state, are far superior to those of NiO. Fundamental inferences stem from these findings, which not only enrich our understanding of the mechanism of conduction in binary/multinary oxides but are essential for the enablement of widespread use of binary/multinary oxides in emerging non-volatile memory and 6G mm-wave applications. As an example of a possible application supported by TMOs, is a Reflective-Type Variable Attenuator (RTVA), shown here. It is designed to operate at a centre frequency of 15 GHz. The results indicate that it has a dynamic range of no less than 18 dB with a maximum insertion loss of 2.1 dB.","author":[{"dropping-particle":"","family":"Bulja","given":"Senad","non-dropping-particle":"","parse-names":false,"suffix":""},{"dropping-particle":"","family":"Kopf","given":"Rose","non-dropping-particle":"","parse-names":false,"suffix":""},{"dropping-particle":"","family":"Tate","given":"Al","non-dropping-particle":"","parse-names":false,"suffix":""},{"dropping-particle":"","family":"Cappuzzo","given":"Mark","non-dropping-particle":"","parse-names":false,"suffix":""},{"dropping-particle":"","family":"Kozlov","given":"Dmitry","non-dropping-particle":"","parse-names":false,"suffix":""},{"dropping-particle":"","family":"Claussen","given":"Holger","non-dropping-particle":"","parse-names":false,"suffix":""},{"dropping-particle":"","family":"Wiegner","given":"Dirk","non-dropping-particle":"","parse-names":false,"suffix":""},{"dropping-particle":"","family":"Templ","given":"Wolfgang","non-dropping-particle":"","parse-names":false,"suffix":""},{"dropping-particle":"","family":"Mirshekar-Syahkal","given":"Dariush","non-dropping-particle":"","parse-names":false,"suffix":""}],"container-title":"Scientific Reports","id":"ITEM-1","issue":"1","issued":{"date-parts":[["2022"]]},"page":"13804","title":"High frequency resistive switching behavior of amorphous TiO2 and NiO","type":"article-journal","volume":"12"},"uris":["http://www.mendeley.com/documents/?uuid=40724e15-684e-4582-865a-6b88cc546330"]}],"mendeley":{"formattedCitation":"[102]","plainTextFormattedCitation":"[102]","previouslyFormattedCitation":"[102]"},"properties":{"noteIndex":0},"schema":"https://github.com/citation-style-language/schema/raw/master/csl-citation.json"}</w:instrText>
            </w:r>
            <w:r>
              <w:rPr>
                <w:rFonts w:ascii="Times New Roman" w:eastAsiaTheme="minorHAnsi" w:hAnsi="Times New Roman"/>
              </w:rPr>
              <w:fldChar w:fldCharType="separate"/>
            </w:r>
            <w:r w:rsidR="00654E27" w:rsidRPr="00654E27">
              <w:rPr>
                <w:rFonts w:ascii="Times New Roman" w:eastAsiaTheme="minorHAnsi" w:hAnsi="Times New Roman"/>
                <w:noProof/>
              </w:rPr>
              <w:t>[102]</w:t>
            </w:r>
            <w:r>
              <w:rPr>
                <w:rFonts w:ascii="Times New Roman" w:eastAsiaTheme="minorHAnsi" w:hAnsi="Times New Roman"/>
              </w:rPr>
              <w:fldChar w:fldCharType="end"/>
            </w:r>
          </w:p>
        </w:tc>
      </w:tr>
      <w:tr w:rsidR="00E92F81" w14:paraId="20469C5E" w14:textId="519DE94A" w:rsidTr="00920E10">
        <w:trPr>
          <w:jc w:val="center"/>
        </w:trPr>
        <w:tc>
          <w:tcPr>
            <w:tcW w:w="426" w:type="dxa"/>
          </w:tcPr>
          <w:p w14:paraId="0FCE4B34" w14:textId="3FE95EA0"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3</w:t>
            </w:r>
          </w:p>
        </w:tc>
        <w:tc>
          <w:tcPr>
            <w:tcW w:w="1696" w:type="dxa"/>
          </w:tcPr>
          <w:p w14:paraId="0E6F1A86" w14:textId="57BB37DA" w:rsidR="00E92F81" w:rsidRPr="00A85F19" w:rsidRDefault="00E92F81" w:rsidP="00E92F81">
            <w:pPr>
              <w:spacing w:after="0" w:line="240" w:lineRule="auto"/>
              <w:jc w:val="center"/>
              <w:rPr>
                <w:rFonts w:ascii="Times New Roman" w:eastAsiaTheme="minorHAnsi" w:hAnsi="Times New Roman"/>
              </w:rPr>
            </w:pPr>
            <w:r w:rsidRPr="00A85F19">
              <w:rPr>
                <w:rFonts w:ascii="Times New Roman" w:eastAsiaTheme="minorHAnsi" w:hAnsi="Times New Roman"/>
              </w:rPr>
              <w:t>SrTiO3</w:t>
            </w:r>
          </w:p>
        </w:tc>
        <w:tc>
          <w:tcPr>
            <w:tcW w:w="1417" w:type="dxa"/>
          </w:tcPr>
          <w:p w14:paraId="012DE154" w14:textId="68E3BA5D" w:rsidR="00E92F81" w:rsidRPr="00A85F19" w:rsidRDefault="00E92F81" w:rsidP="00E92F81">
            <w:pPr>
              <w:spacing w:after="0" w:line="240" w:lineRule="auto"/>
              <w:jc w:val="center"/>
              <w:rPr>
                <w:rFonts w:ascii="Times New Roman" w:eastAsiaTheme="minorHAnsi" w:hAnsi="Times New Roman"/>
              </w:rPr>
            </w:pPr>
            <w:proofErr w:type="spellStart"/>
            <w:r w:rsidRPr="000A1DAF">
              <w:rPr>
                <w:rFonts w:ascii="Times New Roman" w:eastAsiaTheme="minorHAnsi" w:hAnsi="Times New Roman"/>
              </w:rPr>
              <w:t>Pt</w:t>
            </w:r>
            <w:proofErr w:type="spellEnd"/>
            <w:r w:rsidRPr="000A1DAF">
              <w:rPr>
                <w:rFonts w:ascii="Times New Roman" w:eastAsiaTheme="minorHAnsi" w:hAnsi="Times New Roman"/>
              </w:rPr>
              <w:t>/</w:t>
            </w:r>
            <w:proofErr w:type="spellStart"/>
            <w:r w:rsidRPr="000A1DAF">
              <w:rPr>
                <w:rFonts w:ascii="Times New Roman" w:eastAsiaTheme="minorHAnsi" w:hAnsi="Times New Roman"/>
              </w:rPr>
              <w:t>NiO</w:t>
            </w:r>
            <w:proofErr w:type="spellEnd"/>
            <w:r w:rsidRPr="000A1DAF">
              <w:rPr>
                <w:rFonts w:ascii="Times New Roman" w:eastAsiaTheme="minorHAnsi" w:hAnsi="Times New Roman"/>
              </w:rPr>
              <w:t>/</w:t>
            </w:r>
            <w:proofErr w:type="spellStart"/>
            <w:r w:rsidRPr="000A1DAF">
              <w:rPr>
                <w:rFonts w:ascii="Times New Roman" w:eastAsiaTheme="minorHAnsi" w:hAnsi="Times New Roman"/>
              </w:rPr>
              <w:t>Pt</w:t>
            </w:r>
            <w:proofErr w:type="spellEnd"/>
          </w:p>
        </w:tc>
        <w:tc>
          <w:tcPr>
            <w:tcW w:w="1276" w:type="dxa"/>
          </w:tcPr>
          <w:p w14:paraId="5F9E11C4" w14:textId="042751A2" w:rsidR="00E92F81" w:rsidRPr="00A85F19" w:rsidRDefault="00E92F81" w:rsidP="00E92F81">
            <w:pPr>
              <w:spacing w:after="0" w:line="240" w:lineRule="auto"/>
              <w:jc w:val="center"/>
              <w:rPr>
                <w:rFonts w:ascii="Times New Roman" w:eastAsiaTheme="minorHAnsi" w:hAnsi="Times New Roman"/>
              </w:rPr>
            </w:pPr>
            <w:r w:rsidRPr="008B0CF2">
              <w:rPr>
                <w:rFonts w:ascii="Times New Roman" w:eastAsiaTheme="minorHAnsi" w:hAnsi="Times New Roman"/>
              </w:rPr>
              <w:t>~10</w:t>
            </w:r>
            <w:r w:rsidRPr="008B0CF2">
              <w:rPr>
                <w:rFonts w:ascii="Times New Roman" w:eastAsiaTheme="minorHAnsi" w:hAnsi="Times New Roman"/>
                <w:vertAlign w:val="superscript"/>
              </w:rPr>
              <w:t>3</w:t>
            </w:r>
          </w:p>
        </w:tc>
        <w:tc>
          <w:tcPr>
            <w:tcW w:w="2835" w:type="dxa"/>
          </w:tcPr>
          <w:p w14:paraId="74338143" w14:textId="238D2581" w:rsidR="00E92F81" w:rsidRPr="00A85F19" w:rsidRDefault="00E92F81" w:rsidP="00E92F81">
            <w:pPr>
              <w:spacing w:after="0" w:line="240" w:lineRule="auto"/>
              <w:jc w:val="center"/>
              <w:rPr>
                <w:rFonts w:ascii="Times New Roman" w:eastAsiaTheme="minorHAnsi" w:hAnsi="Times New Roman"/>
              </w:rPr>
            </w:pPr>
            <w:r w:rsidRPr="008B0CF2">
              <w:rPr>
                <w:rFonts w:ascii="Times New Roman" w:eastAsiaTheme="minorHAnsi" w:hAnsi="Times New Roman"/>
              </w:rPr>
              <w:t>&gt;100</w:t>
            </w:r>
            <w:r>
              <w:rPr>
                <w:rFonts w:ascii="Times New Roman" w:eastAsiaTheme="minorHAnsi" w:hAnsi="Times New Roman"/>
                <w:lang w:val="kk-KZ"/>
              </w:rPr>
              <w:t>В</w:t>
            </w:r>
          </w:p>
        </w:tc>
        <w:tc>
          <w:tcPr>
            <w:tcW w:w="1984" w:type="dxa"/>
          </w:tcPr>
          <w:p w14:paraId="5796B6B7" w14:textId="7BBA290C" w:rsidR="00E92F81" w:rsidRPr="00A85F19" w:rsidRDefault="00E92F81" w:rsidP="00E92F81">
            <w:pPr>
              <w:spacing w:after="0" w:line="240" w:lineRule="auto"/>
              <w:jc w:val="center"/>
              <w:rPr>
                <w:rFonts w:ascii="Times New Roman" w:eastAsiaTheme="minorHAnsi" w:hAnsi="Times New Roman"/>
              </w:rPr>
            </w:pPr>
            <w:proofErr w:type="spellStart"/>
            <w:r w:rsidRPr="00A85F19">
              <w:rPr>
                <w:rFonts w:ascii="Times New Roman" w:eastAsiaTheme="minorHAnsi" w:hAnsi="Times New Roman"/>
              </w:rPr>
              <w:t>Shin</w:t>
            </w:r>
            <w:proofErr w:type="spellEnd"/>
            <w:r w:rsidRPr="00A85F19">
              <w:rPr>
                <w:rFonts w:ascii="Times New Roman" w:eastAsiaTheme="minorHAnsi" w:hAnsi="Times New Roman"/>
              </w:rPr>
              <w:t xml:space="preserve"> </w:t>
            </w:r>
            <w:proofErr w:type="spellStart"/>
            <w:r w:rsidRPr="00A85F19">
              <w:rPr>
                <w:rFonts w:ascii="Times New Roman" w:eastAsiaTheme="minorHAnsi" w:hAnsi="Times New Roman"/>
              </w:rPr>
              <w:t>et</w:t>
            </w:r>
            <w:proofErr w:type="spellEnd"/>
            <w:r w:rsidRPr="00A85F19">
              <w:rPr>
                <w:rFonts w:ascii="Times New Roman" w:eastAsiaTheme="minorHAnsi" w:hAnsi="Times New Roman"/>
              </w:rPr>
              <w:t xml:space="preserve"> </w:t>
            </w:r>
            <w:proofErr w:type="spellStart"/>
            <w:r w:rsidRPr="00A85F19">
              <w:rPr>
                <w:rFonts w:ascii="Times New Roman" w:eastAsiaTheme="minorHAnsi" w:hAnsi="Times New Roman"/>
              </w:rPr>
              <w:t>al</w:t>
            </w:r>
            <w:proofErr w:type="spellEnd"/>
            <w:r w:rsidRPr="00A85F19">
              <w:rPr>
                <w:rFonts w:ascii="Times New Roman" w:eastAsiaTheme="minorHAnsi" w:hAnsi="Times New Roman"/>
              </w:rPr>
              <w:t xml:space="preserve">. </w:t>
            </w:r>
            <w:r>
              <w:rPr>
                <w:rFonts w:ascii="Times New Roman" w:eastAsiaTheme="minorHAnsi" w:hAnsi="Times New Roman"/>
              </w:rPr>
              <w:fldChar w:fldCharType="begin" w:fldLock="1"/>
            </w:r>
            <w:r w:rsidR="00654E27">
              <w:rPr>
                <w:rFonts w:ascii="Times New Roman" w:eastAsiaTheme="minorHAnsi" w:hAnsi="Times New Roman"/>
              </w:rPr>
              <w:instrText>ADDIN CSL_CITATION {"citationItems":[{"id":"ITEM-1","itemData":{"author":[{"dropping-particle":"","family":"Shin","given":"Hyun Wook","non-dropping-particle":"","parse-names":false,"suffix":""},{"dropping-particle":"","family":"Shin","given":"Young-Han","non-dropping-particle":"","parse-names":false,"suffix":""},{"dropping-particle":"","family":"Son","given":"Jong Yeog","non-dropping-particle":"","parse-names":false,"suffix":""}],"container-title":"Applied Surface Science","id":"ITEM-1","issued":{"date-parts":[["2021"]]},"page":"150685","publisher":"Elsevier","title":"Resistive switching characteristics of epitaxial NiO thin films affected by lattice strains and external forces","type":"article-journal","volume":"566"},"uris":["http://www.mendeley.com/documents/?uuid=1db31536-25a7-4546-8d04-b658855c954f"]}],"mendeley":{"formattedCitation":"[104]","plainTextFormattedCitation":"[104]","previouslyFormattedCitation":"[104]"},"properties":{"noteIndex":0},"schema":"https://github.com/citation-style-language/schema/raw/master/csl-citation.json"}</w:instrText>
            </w:r>
            <w:r>
              <w:rPr>
                <w:rFonts w:ascii="Times New Roman" w:eastAsiaTheme="minorHAnsi" w:hAnsi="Times New Roman"/>
              </w:rPr>
              <w:fldChar w:fldCharType="separate"/>
            </w:r>
            <w:r w:rsidR="00654E27" w:rsidRPr="00654E27">
              <w:rPr>
                <w:rFonts w:ascii="Times New Roman" w:eastAsiaTheme="minorHAnsi" w:hAnsi="Times New Roman"/>
                <w:noProof/>
              </w:rPr>
              <w:t>[104]</w:t>
            </w:r>
            <w:r>
              <w:rPr>
                <w:rFonts w:ascii="Times New Roman" w:eastAsiaTheme="minorHAnsi" w:hAnsi="Times New Roman"/>
              </w:rPr>
              <w:fldChar w:fldCharType="end"/>
            </w:r>
          </w:p>
        </w:tc>
      </w:tr>
      <w:tr w:rsidR="00E92F81" w14:paraId="43CBA388" w14:textId="02112528" w:rsidTr="00920E10">
        <w:trPr>
          <w:jc w:val="center"/>
        </w:trPr>
        <w:tc>
          <w:tcPr>
            <w:tcW w:w="426" w:type="dxa"/>
          </w:tcPr>
          <w:p w14:paraId="26428036" w14:textId="76DFEBCD"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4</w:t>
            </w:r>
          </w:p>
        </w:tc>
        <w:tc>
          <w:tcPr>
            <w:tcW w:w="1696" w:type="dxa"/>
          </w:tcPr>
          <w:p w14:paraId="13445749" w14:textId="740EE7E5" w:rsidR="00E92F81" w:rsidRDefault="00E92F81" w:rsidP="00E92F81">
            <w:pPr>
              <w:spacing w:after="0" w:line="240" w:lineRule="auto"/>
              <w:jc w:val="center"/>
              <w:rPr>
                <w:rFonts w:ascii="Times New Roman" w:eastAsiaTheme="minorHAnsi" w:hAnsi="Times New Roman"/>
              </w:rPr>
            </w:pPr>
            <w:r w:rsidRPr="00A85F19">
              <w:rPr>
                <w:rFonts w:ascii="Times New Roman" w:eastAsiaTheme="minorHAnsi" w:hAnsi="Times New Roman"/>
              </w:rPr>
              <w:t>5</w:t>
            </w:r>
            <w:r w:rsidRPr="00A85F19">
              <w:rPr>
                <w:rFonts w:ascii="Times New Roman" w:eastAsiaTheme="minorHAnsi" w:hAnsi="Times New Roman" w:hint="eastAsia"/>
              </w:rPr>
              <w:t>◦</w:t>
            </w:r>
            <w:r w:rsidRPr="00A85F19">
              <w:rPr>
                <w:rFonts w:ascii="Times New Roman" w:eastAsiaTheme="minorHAnsi" w:hAnsi="Times New Roman"/>
              </w:rPr>
              <w:t xml:space="preserve"> </w:t>
            </w:r>
            <w:proofErr w:type="spellStart"/>
            <w:r w:rsidRPr="00A85F19">
              <w:rPr>
                <w:rFonts w:ascii="Times New Roman" w:eastAsiaTheme="minorHAnsi" w:hAnsi="Times New Roman"/>
              </w:rPr>
              <w:t>MgO</w:t>
            </w:r>
            <w:proofErr w:type="spellEnd"/>
          </w:p>
        </w:tc>
        <w:tc>
          <w:tcPr>
            <w:tcW w:w="1417" w:type="dxa"/>
          </w:tcPr>
          <w:p w14:paraId="5DB482F5" w14:textId="037170D5" w:rsidR="00E92F81" w:rsidRDefault="00E92F81" w:rsidP="00E92F81">
            <w:pPr>
              <w:spacing w:after="0" w:line="240" w:lineRule="auto"/>
              <w:jc w:val="center"/>
              <w:rPr>
                <w:rFonts w:ascii="Times New Roman" w:eastAsiaTheme="minorHAnsi" w:hAnsi="Times New Roman"/>
              </w:rPr>
            </w:pPr>
            <w:r w:rsidRPr="000A1DAF">
              <w:rPr>
                <w:rFonts w:ascii="Times New Roman" w:eastAsiaTheme="minorHAnsi" w:hAnsi="Times New Roman"/>
              </w:rPr>
              <w:t>Ag/</w:t>
            </w:r>
            <w:proofErr w:type="spellStart"/>
            <w:r w:rsidRPr="000A1DAF">
              <w:rPr>
                <w:rFonts w:ascii="Times New Roman" w:eastAsiaTheme="minorHAnsi" w:hAnsi="Times New Roman"/>
              </w:rPr>
              <w:t>NiO</w:t>
            </w:r>
            <w:proofErr w:type="spellEnd"/>
            <w:r w:rsidRPr="000A1DAF">
              <w:rPr>
                <w:rFonts w:ascii="Times New Roman" w:eastAsiaTheme="minorHAnsi" w:hAnsi="Times New Roman"/>
              </w:rPr>
              <w:t>/Ag</w:t>
            </w:r>
          </w:p>
        </w:tc>
        <w:tc>
          <w:tcPr>
            <w:tcW w:w="1276" w:type="dxa"/>
          </w:tcPr>
          <w:p w14:paraId="354F4577" w14:textId="737360E1" w:rsidR="00E92F81" w:rsidRDefault="00E92F81" w:rsidP="00E92F81">
            <w:pPr>
              <w:spacing w:after="0" w:line="240" w:lineRule="auto"/>
              <w:jc w:val="center"/>
              <w:rPr>
                <w:rFonts w:ascii="Times New Roman" w:eastAsiaTheme="minorHAnsi" w:hAnsi="Times New Roman"/>
              </w:rPr>
            </w:pPr>
            <w:r w:rsidRPr="008B0CF2">
              <w:rPr>
                <w:rFonts w:ascii="Times New Roman" w:eastAsiaTheme="minorHAnsi" w:hAnsi="Times New Roman"/>
              </w:rPr>
              <w:t>~10</w:t>
            </w:r>
            <w:r w:rsidRPr="008B0CF2">
              <w:rPr>
                <w:rFonts w:ascii="Times New Roman" w:eastAsiaTheme="minorHAnsi" w:hAnsi="Times New Roman"/>
                <w:vertAlign w:val="superscript"/>
              </w:rPr>
              <w:t>2</w:t>
            </w:r>
          </w:p>
        </w:tc>
        <w:tc>
          <w:tcPr>
            <w:tcW w:w="2835" w:type="dxa"/>
          </w:tcPr>
          <w:p w14:paraId="606D0872" w14:textId="78E49715" w:rsidR="00E92F81" w:rsidRDefault="00E92F81" w:rsidP="00E92F81">
            <w:pPr>
              <w:spacing w:after="0" w:line="240" w:lineRule="auto"/>
              <w:jc w:val="center"/>
              <w:rPr>
                <w:rFonts w:ascii="Times New Roman" w:eastAsiaTheme="minorHAnsi" w:hAnsi="Times New Roman"/>
              </w:rPr>
            </w:pPr>
            <w:r>
              <w:rPr>
                <w:rFonts w:ascii="Times New Roman" w:eastAsiaTheme="minorHAnsi" w:hAnsi="Times New Roman"/>
                <w:lang w:val="kk-KZ"/>
              </w:rPr>
              <w:t>20-70В</w:t>
            </w:r>
          </w:p>
        </w:tc>
        <w:tc>
          <w:tcPr>
            <w:tcW w:w="1984" w:type="dxa"/>
          </w:tcPr>
          <w:p w14:paraId="4680F315" w14:textId="289881AC" w:rsidR="00E92F81" w:rsidRPr="00A85F19" w:rsidRDefault="00E92F81" w:rsidP="00E92F81">
            <w:pPr>
              <w:spacing w:after="0" w:line="240" w:lineRule="auto"/>
              <w:jc w:val="center"/>
              <w:rPr>
                <w:rFonts w:ascii="Times New Roman" w:eastAsiaTheme="minorHAnsi" w:hAnsi="Times New Roman"/>
              </w:rPr>
            </w:pPr>
            <w:r>
              <w:rPr>
                <w:rFonts w:ascii="Times New Roman" w:eastAsiaTheme="minorHAnsi" w:hAnsi="Times New Roman"/>
              </w:rPr>
              <w:t>Эта работа</w:t>
            </w:r>
            <w:r>
              <w:rPr>
                <w:rFonts w:ascii="Times New Roman" w:eastAsiaTheme="minorHAnsi" w:hAnsi="Times New Roman"/>
              </w:rPr>
              <w:fldChar w:fldCharType="begin" w:fldLock="1"/>
            </w:r>
            <w:r w:rsidR="00654E27">
              <w:rPr>
                <w:rFonts w:ascii="Times New Roman" w:eastAsiaTheme="minorHAnsi" w:hAnsi="Times New Roman"/>
              </w:rPr>
              <w:instrText>ADDIN CSL_CITATION {"citationItems":[{"id":"ITEM-1","itemData":{"DOI":"10.3390/nano15221703","ISSN":"20794991","abstract":"Thin films of nickel oxide (NiO) were deposited on a 5° miscut magnesium oxide (MgO)(100) substrate using electron-beam evaporation to pursue morphology-directed resistive switching. The atomic force microscope (AFM) confirmed a stepped surface with a terrace width of ~85 nm and a step height of ~7 nm. After deposition, the film resistance decreased from 200 MΩ to 25 MΩ by annealing under ambient air at 400 °C, attributed to the increase in the p-type conductivity through nickel vacancy formation. Top electrodes of Ag (500 nm width, 180 nm gap) were patterned parallel or perpendicular to the substrate steps using UV and electron-beam lithography. Devices aligned parallel to the step showed reproducible unipolar switching with 100% yield between forming voltages 20–70 V and HRS/LRS~102 at ±5 V. In contrast, devices formed perpendicular to the steps (8/8) subsequently failed catastrophically during electroforming, with scanning electron microscopy (SEM) showing breakdown holes on the order of ~100 nm at the step crossings. The anisotropic electrodynamic response is due to step-guided electric field distribution and directional nickel vacancy migration, illustrating how substrate morphology can deterministically influence filament nucleation. These results highlighted stepped MgO as a template to engineer the anisotropic charge transport of NiO, exhibiting a reliable ReRAM as well as directional electrocatalysis for energy applications.","author":[{"dropping-particle":"","family":"Duisebayev","given":"Tolagay","non-dropping-particle":"","parse-names":false,"suffix":""},{"dropping-particle":"","family":"Zhazitov","given":"Mergen","non-dropping-particle":"","parse-names":false,"suffix":""},{"dropping-particle":"","family":"Abdullah","given":"Muhammad","non-dropping-particle":"","parse-names":false,"suffix":""},{"dropping-particle":"","family":"Tezekbay","given":"Yerbolat","non-dropping-particle":"","parse-names":false,"suffix":""},{"dropping-particle":"","family":"Syrlybekov","given":"Askar","non-dropping-particle":"","parse-names":false,"suffix":""},{"dropping-particle":"","family":"Ibraimov","given":"Margulan","non-dropping-particle":"","parse-names":false,"suffix":""},{"dropping-particle":"","family":"Khaniyev","given":"Bakyt","non-dropping-particle":"","parse-names":false,"suffix":""},{"dropping-particle":"","family":"Serikov","given":"Timur","non-dropping-particle":"","parse-names":false,"suffix":""},{"dropping-particle":"","family":"Nuraje","given":"Nurxat","non-dropping-particle":"","parse-names":false,"suffix":""},{"dropping-particle":"","family":"Toktarbaiuly","given":"Olzat","non-dropping-particle":"","parse-names":false,"suffix":""}],"container-title":"Nanomaterials","id":"ITEM-1","issue":"22","issued":{"date-parts":[["2025"]]},"page":"1-14","title":"Anisotropic Resistive Switching in NiO Thin Films Deposited on Stepped MgO Substrates","type":"article-journal","volume":"15"},"uris":["http://www.mendeley.com/documents/?uuid=52562e25-36ff-4b13-9112-662cb34a0907"]}],"mendeley":{"formattedCitation":"[105]","plainTextFormattedCitation":"[105]","previouslyFormattedCitation":"[105]"},"properties":{"noteIndex":0},"schema":"https://github.com/citation-style-language/schema/raw/master/csl-citation.json"}</w:instrText>
            </w:r>
            <w:r>
              <w:rPr>
                <w:rFonts w:ascii="Times New Roman" w:eastAsiaTheme="minorHAnsi" w:hAnsi="Times New Roman"/>
              </w:rPr>
              <w:fldChar w:fldCharType="separate"/>
            </w:r>
            <w:r w:rsidR="00654E27" w:rsidRPr="00654E27">
              <w:rPr>
                <w:rFonts w:ascii="Times New Roman" w:eastAsiaTheme="minorHAnsi" w:hAnsi="Times New Roman"/>
                <w:noProof/>
              </w:rPr>
              <w:t>[105]</w:t>
            </w:r>
            <w:r>
              <w:rPr>
                <w:rFonts w:ascii="Times New Roman" w:eastAsiaTheme="minorHAnsi" w:hAnsi="Times New Roman"/>
              </w:rPr>
              <w:fldChar w:fldCharType="end"/>
            </w:r>
          </w:p>
        </w:tc>
      </w:tr>
    </w:tbl>
    <w:p w14:paraId="0867EB24" w14:textId="77777777" w:rsidR="007C07D3" w:rsidRDefault="007C07D3" w:rsidP="008A32BA">
      <w:pPr>
        <w:spacing w:after="0" w:line="240" w:lineRule="auto"/>
        <w:jc w:val="both"/>
        <w:rPr>
          <w:rFonts w:ascii="Times New Roman" w:eastAsiaTheme="minorHAnsi" w:hAnsi="Times New Roman"/>
          <w:sz w:val="28"/>
          <w:szCs w:val="28"/>
        </w:rPr>
      </w:pPr>
    </w:p>
    <w:p w14:paraId="5B1FEA19" w14:textId="0ABE7BD8" w:rsidR="00A416AA" w:rsidRDefault="00A416AA" w:rsidP="008A32BA">
      <w:pPr>
        <w:spacing w:after="0" w:line="240" w:lineRule="auto"/>
        <w:jc w:val="both"/>
        <w:rPr>
          <w:rFonts w:ascii="Times New Roman" w:eastAsiaTheme="minorHAnsi" w:hAnsi="Times New Roman"/>
          <w:sz w:val="28"/>
          <w:szCs w:val="28"/>
        </w:rPr>
      </w:pPr>
    </w:p>
    <w:p w14:paraId="37C75706" w14:textId="723A9969" w:rsidR="00B74552" w:rsidRDefault="00B74552" w:rsidP="008A32BA">
      <w:pPr>
        <w:spacing w:after="0" w:line="240" w:lineRule="auto"/>
        <w:jc w:val="both"/>
        <w:rPr>
          <w:rFonts w:ascii="Times New Roman" w:eastAsiaTheme="minorHAnsi" w:hAnsi="Times New Roman"/>
          <w:sz w:val="28"/>
          <w:szCs w:val="28"/>
        </w:rPr>
      </w:pPr>
      <w:r>
        <w:rPr>
          <w:rFonts w:ascii="Times New Roman" w:eastAsiaTheme="minorHAnsi" w:hAnsi="Times New Roman"/>
          <w:noProof/>
          <w:sz w:val="28"/>
          <w:szCs w:val="28"/>
        </w:rPr>
        <w:drawing>
          <wp:inline distT="0" distB="0" distL="0" distR="0" wp14:anchorId="646165CC" wp14:editId="6B7E5AE7">
            <wp:extent cx="6121400" cy="2404745"/>
            <wp:effectExtent l="0" t="0" r="0" b="0"/>
            <wp:docPr id="18060772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121400" cy="2404745"/>
                    </a:xfrm>
                    <a:prstGeom prst="rect">
                      <a:avLst/>
                    </a:prstGeom>
                    <a:noFill/>
                    <a:ln>
                      <a:noFill/>
                    </a:ln>
                  </pic:spPr>
                </pic:pic>
              </a:graphicData>
            </a:graphic>
          </wp:inline>
        </w:drawing>
      </w:r>
    </w:p>
    <w:p w14:paraId="359D97BB" w14:textId="4353FFC9" w:rsidR="00B74552" w:rsidRDefault="00B74552" w:rsidP="008A32BA">
      <w:pPr>
        <w:spacing w:after="0" w:line="240" w:lineRule="auto"/>
        <w:jc w:val="both"/>
        <w:rPr>
          <w:rFonts w:ascii="Times New Roman" w:eastAsiaTheme="minorHAnsi" w:hAnsi="Times New Roman"/>
          <w:sz w:val="28"/>
          <w:szCs w:val="28"/>
        </w:rPr>
      </w:pPr>
    </w:p>
    <w:p w14:paraId="06E8A319" w14:textId="7B9FBA33" w:rsidR="007C07D3" w:rsidRPr="003A2F6F" w:rsidRDefault="007C07D3" w:rsidP="007C07D3">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Рисунок 3.</w:t>
      </w:r>
      <w:r w:rsidR="008A32BA">
        <w:rPr>
          <w:rFonts w:ascii="Times New Roman" w:eastAsiaTheme="minorHAnsi" w:hAnsi="Times New Roman"/>
          <w:sz w:val="28"/>
          <w:szCs w:val="28"/>
        </w:rPr>
        <w:t>3</w:t>
      </w:r>
      <w:r w:rsidR="00F13435">
        <w:rPr>
          <w:rFonts w:ascii="Times New Roman" w:eastAsiaTheme="minorHAnsi" w:hAnsi="Times New Roman"/>
          <w:sz w:val="28"/>
          <w:szCs w:val="28"/>
        </w:rPr>
        <w:t>7</w:t>
      </w:r>
      <w:r>
        <w:rPr>
          <w:rFonts w:ascii="Times New Roman" w:eastAsiaTheme="minorHAnsi" w:hAnsi="Times New Roman"/>
          <w:sz w:val="28"/>
          <w:szCs w:val="28"/>
        </w:rPr>
        <w:t xml:space="preserve"> </w:t>
      </w:r>
      <w:r>
        <w:rPr>
          <w:rFonts w:ascii="Times New Roman" w:eastAsiaTheme="minorHAnsi" w:hAnsi="Times New Roman"/>
          <w:sz w:val="28"/>
          <w:szCs w:val="28"/>
          <w:lang w:val="kk-KZ"/>
        </w:rPr>
        <w:t xml:space="preserve">– </w:t>
      </w:r>
      <w:r w:rsidRPr="007C07D3">
        <w:rPr>
          <w:rFonts w:ascii="Times New Roman" w:eastAsiaTheme="minorHAnsi" w:hAnsi="Times New Roman"/>
          <w:sz w:val="28"/>
          <w:szCs w:val="28"/>
          <w:lang w:val="kk-KZ"/>
        </w:rPr>
        <w:t>(</w:t>
      </w:r>
      <w:r w:rsidR="002D08B2">
        <w:rPr>
          <w:rFonts w:ascii="Times New Roman" w:eastAsiaTheme="minorHAnsi" w:hAnsi="Times New Roman"/>
          <w:sz w:val="28"/>
          <w:szCs w:val="28"/>
          <w:lang w:val="kk-KZ"/>
        </w:rPr>
        <w:t>а</w:t>
      </w:r>
      <w:r w:rsidRPr="007C07D3">
        <w:rPr>
          <w:rFonts w:ascii="Times New Roman" w:eastAsiaTheme="minorHAnsi" w:hAnsi="Times New Roman"/>
          <w:sz w:val="28"/>
          <w:szCs w:val="28"/>
          <w:lang w:val="kk-KZ"/>
        </w:rPr>
        <w:t>) Формирующее напряжение, подаваемое параллельно ступеням. Каждый цвет соответствует отдельному устройству;</w:t>
      </w:r>
      <w:r>
        <w:rPr>
          <w:rFonts w:ascii="Times New Roman" w:eastAsiaTheme="minorHAnsi" w:hAnsi="Times New Roman"/>
          <w:sz w:val="28"/>
          <w:szCs w:val="28"/>
          <w:lang w:val="kk-KZ"/>
        </w:rPr>
        <w:t xml:space="preserve"> </w:t>
      </w:r>
      <w:r w:rsidRPr="007C07D3">
        <w:rPr>
          <w:rFonts w:ascii="Times New Roman" w:eastAsiaTheme="minorHAnsi" w:hAnsi="Times New Roman"/>
          <w:sz w:val="28"/>
          <w:szCs w:val="28"/>
          <w:lang w:val="kk-KZ"/>
        </w:rPr>
        <w:t>стрелки указывают направление развертки. (</w:t>
      </w:r>
      <w:r w:rsidR="002D08B2">
        <w:rPr>
          <w:rFonts w:ascii="Times New Roman" w:eastAsiaTheme="minorHAnsi" w:hAnsi="Times New Roman"/>
          <w:sz w:val="28"/>
          <w:szCs w:val="28"/>
          <w:lang w:val="kk-KZ"/>
        </w:rPr>
        <w:t>б</w:t>
      </w:r>
      <w:r w:rsidRPr="007C07D3">
        <w:rPr>
          <w:rFonts w:ascii="Times New Roman" w:eastAsiaTheme="minorHAnsi" w:hAnsi="Times New Roman"/>
          <w:sz w:val="28"/>
          <w:szCs w:val="28"/>
          <w:lang w:val="kk-KZ"/>
        </w:rPr>
        <w:t>) Установ</w:t>
      </w:r>
      <w:r w:rsidR="008A32BA">
        <w:rPr>
          <w:rFonts w:ascii="Times New Roman" w:eastAsiaTheme="minorHAnsi" w:hAnsi="Times New Roman"/>
          <w:sz w:val="28"/>
          <w:szCs w:val="28"/>
          <w:lang w:val="kk-KZ"/>
        </w:rPr>
        <w:t>ка</w:t>
      </w:r>
      <w:r w:rsidRPr="007C07D3">
        <w:rPr>
          <w:rFonts w:ascii="Times New Roman" w:eastAsiaTheme="minorHAnsi" w:hAnsi="Times New Roman"/>
          <w:sz w:val="28"/>
          <w:szCs w:val="28"/>
          <w:lang w:val="kk-KZ"/>
        </w:rPr>
        <w:t xml:space="preserve"> значения напряжения, указывающие на однополярное переключение. Стрелки</w:t>
      </w:r>
      <w:r>
        <w:rPr>
          <w:rFonts w:ascii="Times New Roman" w:eastAsiaTheme="minorHAnsi" w:hAnsi="Times New Roman"/>
          <w:sz w:val="28"/>
          <w:szCs w:val="28"/>
          <w:lang w:val="kk-KZ"/>
        </w:rPr>
        <w:t xml:space="preserve"> </w:t>
      </w:r>
      <w:r w:rsidRPr="007C07D3">
        <w:rPr>
          <w:rFonts w:ascii="Times New Roman" w:eastAsiaTheme="minorHAnsi" w:hAnsi="Times New Roman"/>
          <w:sz w:val="28"/>
          <w:szCs w:val="28"/>
          <w:lang w:val="kk-KZ"/>
        </w:rPr>
        <w:t>указывают направление переключения; “set” указывает на переход из состояния с высоким сопротивлением (HRS) в состояние с</w:t>
      </w:r>
      <w:r w:rsidR="00A416AA">
        <w:rPr>
          <w:rFonts w:ascii="Times New Roman" w:eastAsiaTheme="minorHAnsi" w:hAnsi="Times New Roman"/>
          <w:sz w:val="28"/>
          <w:szCs w:val="28"/>
          <w:lang w:val="kk-KZ"/>
        </w:rPr>
        <w:t xml:space="preserve"> </w:t>
      </w:r>
      <w:r w:rsidRPr="007C07D3">
        <w:rPr>
          <w:rFonts w:ascii="Times New Roman" w:eastAsiaTheme="minorHAnsi" w:hAnsi="Times New Roman"/>
          <w:sz w:val="28"/>
          <w:szCs w:val="28"/>
          <w:lang w:val="kk-KZ"/>
        </w:rPr>
        <w:t>низким сопротивлением (LRS)</w:t>
      </w:r>
    </w:p>
    <w:p w14:paraId="756DB400" w14:textId="77777777" w:rsidR="00C225D5" w:rsidRDefault="00C225D5" w:rsidP="00E92F81">
      <w:pPr>
        <w:spacing w:after="0" w:line="240" w:lineRule="auto"/>
        <w:jc w:val="both"/>
        <w:rPr>
          <w:rFonts w:ascii="Times New Roman" w:eastAsiaTheme="minorHAnsi" w:hAnsi="Times New Roman"/>
          <w:sz w:val="28"/>
          <w:szCs w:val="28"/>
        </w:rPr>
      </w:pPr>
    </w:p>
    <w:p w14:paraId="434E61DB" w14:textId="307AE346" w:rsidR="00205F89" w:rsidRPr="00205F89" w:rsidRDefault="00205F89" w:rsidP="00205F89">
      <w:pPr>
        <w:spacing w:after="0" w:line="240" w:lineRule="auto"/>
        <w:ind w:firstLine="709"/>
        <w:jc w:val="both"/>
        <w:rPr>
          <w:rFonts w:ascii="Times New Roman" w:eastAsiaTheme="minorHAnsi" w:hAnsi="Times New Roman"/>
          <w:sz w:val="28"/>
          <w:szCs w:val="28"/>
        </w:rPr>
      </w:pPr>
      <w:r w:rsidRPr="00205F89">
        <w:rPr>
          <w:rFonts w:ascii="Times New Roman" w:eastAsiaTheme="minorHAnsi" w:hAnsi="Times New Roman"/>
          <w:sz w:val="28"/>
          <w:szCs w:val="28"/>
        </w:rPr>
        <w:t>Такая физико-химическая архитектура в сочетании с направленным</w:t>
      </w:r>
    </w:p>
    <w:p w14:paraId="05796359" w14:textId="763D8525" w:rsidR="007C07D3" w:rsidRPr="00205F89" w:rsidRDefault="00205F89" w:rsidP="00205F89">
      <w:pPr>
        <w:spacing w:after="0" w:line="240" w:lineRule="auto"/>
        <w:jc w:val="both"/>
        <w:rPr>
          <w:rFonts w:ascii="Times New Roman" w:eastAsiaTheme="minorHAnsi" w:hAnsi="Times New Roman"/>
          <w:sz w:val="28"/>
          <w:szCs w:val="28"/>
        </w:rPr>
      </w:pPr>
      <w:r w:rsidRPr="00205F89">
        <w:rPr>
          <w:rFonts w:ascii="Times New Roman" w:eastAsiaTheme="minorHAnsi" w:hAnsi="Times New Roman"/>
          <w:sz w:val="28"/>
          <w:szCs w:val="28"/>
        </w:rPr>
        <w:t xml:space="preserve">на морфологию формированием нитей накала позволяет </w:t>
      </w:r>
      <w:proofErr w:type="spellStart"/>
      <w:r w:rsidRPr="00205F89">
        <w:rPr>
          <w:rFonts w:ascii="Times New Roman" w:eastAsiaTheme="minorHAnsi" w:hAnsi="Times New Roman"/>
          <w:sz w:val="28"/>
          <w:szCs w:val="28"/>
          <w:lang w:val="en-US"/>
        </w:rPr>
        <w:t>NiO</w:t>
      </w:r>
      <w:proofErr w:type="spellEnd"/>
      <w:r w:rsidRPr="00205F89">
        <w:rPr>
          <w:rFonts w:ascii="Times New Roman" w:eastAsiaTheme="minorHAnsi" w:hAnsi="Times New Roman"/>
          <w:sz w:val="28"/>
          <w:szCs w:val="28"/>
        </w:rPr>
        <w:t xml:space="preserve"> </w:t>
      </w:r>
      <w:r w:rsidRPr="00205F89">
        <w:rPr>
          <w:rFonts w:ascii="Times New Roman" w:eastAsiaTheme="minorHAnsi" w:hAnsi="Times New Roman"/>
          <w:sz w:val="28"/>
          <w:szCs w:val="28"/>
          <w:lang w:val="en-US"/>
        </w:rPr>
        <w:t>ReRAM</w:t>
      </w:r>
      <w:r w:rsidRPr="00205F89">
        <w:rPr>
          <w:rFonts w:ascii="Times New Roman" w:eastAsiaTheme="minorHAnsi" w:hAnsi="Times New Roman"/>
          <w:sz w:val="28"/>
          <w:szCs w:val="28"/>
        </w:rPr>
        <w:t xml:space="preserve"> преодолеть серьезные препятствия для масштабирования массива.</w:t>
      </w:r>
      <w:r>
        <w:rPr>
          <w:rFonts w:ascii="Times New Roman" w:eastAsiaTheme="minorHAnsi" w:hAnsi="Times New Roman"/>
          <w:sz w:val="28"/>
          <w:szCs w:val="28"/>
        </w:rPr>
        <w:t xml:space="preserve"> </w:t>
      </w:r>
      <w:r w:rsidRPr="00205F89">
        <w:rPr>
          <w:rFonts w:ascii="Times New Roman" w:eastAsiaTheme="minorHAnsi" w:hAnsi="Times New Roman"/>
          <w:sz w:val="28"/>
          <w:szCs w:val="28"/>
        </w:rPr>
        <w:t xml:space="preserve">Это существенное </w:t>
      </w:r>
      <w:r w:rsidRPr="00205F89">
        <w:rPr>
          <w:rFonts w:ascii="Times New Roman" w:eastAsiaTheme="minorHAnsi" w:hAnsi="Times New Roman"/>
          <w:sz w:val="28"/>
          <w:szCs w:val="28"/>
        </w:rPr>
        <w:lastRenderedPageBreak/>
        <w:t>отличие, поскольку все устройства работают успешно или выходят из строя исключительно в зависимости от</w:t>
      </w:r>
      <w:r>
        <w:rPr>
          <w:rFonts w:ascii="Times New Roman" w:eastAsiaTheme="minorHAnsi" w:hAnsi="Times New Roman"/>
          <w:sz w:val="28"/>
          <w:szCs w:val="28"/>
        </w:rPr>
        <w:t xml:space="preserve"> </w:t>
      </w:r>
      <w:r w:rsidRPr="00205F89">
        <w:rPr>
          <w:rFonts w:ascii="Times New Roman" w:eastAsiaTheme="minorHAnsi" w:hAnsi="Times New Roman"/>
          <w:sz w:val="28"/>
          <w:szCs w:val="28"/>
        </w:rPr>
        <w:t>ориентации поля. Ступенчатая подложка обеспечивает функционально однородную анизотропию.</w:t>
      </w:r>
      <w:r>
        <w:rPr>
          <w:rFonts w:ascii="Times New Roman" w:eastAsiaTheme="minorHAnsi" w:hAnsi="Times New Roman"/>
          <w:sz w:val="28"/>
          <w:szCs w:val="28"/>
        </w:rPr>
        <w:t xml:space="preserve"> </w:t>
      </w:r>
      <w:r w:rsidRPr="00205F89">
        <w:rPr>
          <w:rFonts w:ascii="Times New Roman" w:eastAsiaTheme="minorHAnsi" w:hAnsi="Times New Roman"/>
          <w:sz w:val="28"/>
          <w:szCs w:val="28"/>
        </w:rPr>
        <w:t xml:space="preserve">На рисунке </w:t>
      </w:r>
      <w:r>
        <w:rPr>
          <w:rFonts w:ascii="Times New Roman" w:eastAsiaTheme="minorHAnsi" w:hAnsi="Times New Roman"/>
          <w:sz w:val="28"/>
          <w:szCs w:val="28"/>
        </w:rPr>
        <w:t>3.</w:t>
      </w:r>
      <w:r w:rsidR="008A32BA">
        <w:rPr>
          <w:rFonts w:ascii="Times New Roman" w:eastAsiaTheme="minorHAnsi" w:hAnsi="Times New Roman"/>
          <w:sz w:val="28"/>
          <w:szCs w:val="28"/>
        </w:rPr>
        <w:t>3</w:t>
      </w:r>
      <w:r w:rsidR="00F13435">
        <w:rPr>
          <w:rFonts w:ascii="Times New Roman" w:eastAsiaTheme="minorHAnsi" w:hAnsi="Times New Roman"/>
          <w:sz w:val="28"/>
          <w:szCs w:val="28"/>
        </w:rPr>
        <w:t>7</w:t>
      </w:r>
      <w:r w:rsidR="008A32BA">
        <w:rPr>
          <w:rFonts w:ascii="Times New Roman" w:eastAsiaTheme="minorHAnsi" w:hAnsi="Times New Roman"/>
          <w:sz w:val="28"/>
          <w:szCs w:val="28"/>
        </w:rPr>
        <w:t>а</w:t>
      </w:r>
      <w:r w:rsidRPr="00205F89">
        <w:rPr>
          <w:rFonts w:ascii="Times New Roman" w:eastAsiaTheme="minorHAnsi" w:hAnsi="Times New Roman"/>
          <w:sz w:val="28"/>
          <w:szCs w:val="28"/>
        </w:rPr>
        <w:t xml:space="preserve"> показано напряжение формирования для устройств, расположенных параллельно вытянутым векторам электрического поля. В отличие от перпендикулярного результата, все восемь</w:t>
      </w:r>
      <w:r>
        <w:rPr>
          <w:rFonts w:ascii="Times New Roman" w:eastAsiaTheme="minorHAnsi" w:hAnsi="Times New Roman"/>
          <w:sz w:val="28"/>
          <w:szCs w:val="28"/>
        </w:rPr>
        <w:t xml:space="preserve"> </w:t>
      </w:r>
      <w:r w:rsidRPr="00205F89">
        <w:rPr>
          <w:rFonts w:ascii="Times New Roman" w:eastAsiaTheme="minorHAnsi" w:hAnsi="Times New Roman"/>
          <w:sz w:val="28"/>
          <w:szCs w:val="28"/>
        </w:rPr>
        <w:t>устройств смогли выдержать процесс формирования.</w:t>
      </w:r>
    </w:p>
    <w:p w14:paraId="0E5B886B" w14:textId="2D0E762E" w:rsidR="007C07D3" w:rsidRDefault="00873340" w:rsidP="007C07D3">
      <w:pPr>
        <w:spacing w:after="0" w:line="240" w:lineRule="auto"/>
        <w:ind w:firstLine="709"/>
        <w:jc w:val="both"/>
        <w:rPr>
          <w:rFonts w:ascii="Times New Roman" w:eastAsiaTheme="minorHAnsi" w:hAnsi="Times New Roman"/>
          <w:sz w:val="28"/>
          <w:szCs w:val="28"/>
        </w:rPr>
      </w:pPr>
      <w:r w:rsidRPr="00873340">
        <w:rPr>
          <w:rFonts w:ascii="Times New Roman" w:eastAsiaTheme="minorHAnsi" w:hAnsi="Times New Roman"/>
          <w:sz w:val="28"/>
          <w:szCs w:val="28"/>
        </w:rPr>
        <w:t xml:space="preserve">Эти результаты показывают, что направленность ступеней подложки может быть использована для изменения характеристик резистивного переключения </w:t>
      </w:r>
      <w:proofErr w:type="spellStart"/>
      <w:r w:rsidRPr="00873340">
        <w:rPr>
          <w:rFonts w:ascii="Times New Roman" w:eastAsiaTheme="minorHAnsi" w:hAnsi="Times New Roman"/>
          <w:sz w:val="28"/>
          <w:szCs w:val="28"/>
        </w:rPr>
        <w:t>NiO</w:t>
      </w:r>
      <w:proofErr w:type="spellEnd"/>
      <w:r w:rsidRPr="00873340">
        <w:rPr>
          <w:rFonts w:ascii="Times New Roman" w:eastAsiaTheme="minorHAnsi" w:hAnsi="Times New Roman"/>
          <w:sz w:val="28"/>
          <w:szCs w:val="28"/>
        </w:rPr>
        <w:t xml:space="preserve">. В этом исследовании для разъединения основных механизмов использовался высокотемпературный отожженный </w:t>
      </w:r>
      <w:proofErr w:type="spellStart"/>
      <w:r w:rsidRPr="00873340">
        <w:rPr>
          <w:rFonts w:ascii="Times New Roman" w:eastAsiaTheme="minorHAnsi" w:hAnsi="Times New Roman"/>
          <w:sz w:val="28"/>
          <w:szCs w:val="28"/>
        </w:rPr>
        <w:t>MgO</w:t>
      </w:r>
      <w:proofErr w:type="spellEnd"/>
      <w:r w:rsidRPr="00873340">
        <w:rPr>
          <w:rFonts w:ascii="Times New Roman" w:eastAsiaTheme="minorHAnsi" w:hAnsi="Times New Roman"/>
          <w:sz w:val="28"/>
          <w:szCs w:val="28"/>
        </w:rPr>
        <w:t>; однако важно отметить, что эта пошаговая схема управления нитью накала может быть перенесена на КМОП-совместимые платформы с использованием наноразмерных шаблонов (например, легко формируемых SiO</w:t>
      </w:r>
      <w:r w:rsidRPr="00873340">
        <w:rPr>
          <w:rFonts w:ascii="Times New Roman" w:eastAsiaTheme="minorHAnsi" w:hAnsi="Times New Roman"/>
          <w:sz w:val="28"/>
          <w:szCs w:val="28"/>
          <w:vertAlign w:val="subscript"/>
        </w:rPr>
        <w:t>2</w:t>
      </w:r>
      <w:r w:rsidRPr="00873340">
        <w:rPr>
          <w:rFonts w:ascii="Times New Roman" w:eastAsiaTheme="minorHAnsi" w:hAnsi="Times New Roman"/>
          <w:sz w:val="28"/>
          <w:szCs w:val="28"/>
        </w:rPr>
        <w:t xml:space="preserve"> и Al</w:t>
      </w:r>
      <w:r w:rsidRPr="00873340">
        <w:rPr>
          <w:rFonts w:ascii="Times New Roman" w:eastAsiaTheme="minorHAnsi" w:hAnsi="Times New Roman"/>
          <w:sz w:val="28"/>
          <w:szCs w:val="28"/>
          <w:vertAlign w:val="subscript"/>
        </w:rPr>
        <w:t>2</w:t>
      </w:r>
      <w:r w:rsidRPr="00873340">
        <w:rPr>
          <w:rFonts w:ascii="Times New Roman" w:eastAsiaTheme="minorHAnsi" w:hAnsi="Times New Roman"/>
          <w:sz w:val="28"/>
          <w:szCs w:val="28"/>
        </w:rPr>
        <w:t>O</w:t>
      </w:r>
      <w:r w:rsidRPr="00873340">
        <w:rPr>
          <w:rFonts w:ascii="Times New Roman" w:eastAsiaTheme="minorHAnsi" w:hAnsi="Times New Roman"/>
          <w:sz w:val="28"/>
          <w:szCs w:val="28"/>
          <w:vertAlign w:val="subscript"/>
        </w:rPr>
        <w:t>3</w:t>
      </w:r>
      <w:r w:rsidRPr="00873340">
        <w:rPr>
          <w:rFonts w:ascii="Times New Roman" w:eastAsiaTheme="minorHAnsi" w:hAnsi="Times New Roman"/>
          <w:sz w:val="28"/>
          <w:szCs w:val="28"/>
        </w:rPr>
        <w:t>) с помощью низкотемпературной обработки (</w:t>
      </w:r>
      <w:r w:rsidR="00002EA7" w:rsidRPr="00002EA7">
        <w:rPr>
          <w:rFonts w:ascii="Times New Roman" w:eastAsiaTheme="minorHAnsi" w:hAnsi="Times New Roman"/>
          <w:sz w:val="28"/>
          <w:szCs w:val="28"/>
        </w:rPr>
        <w:t>&lt;</w:t>
      </w:r>
      <w:r w:rsidRPr="00873340">
        <w:rPr>
          <w:rFonts w:ascii="Times New Roman" w:eastAsiaTheme="minorHAnsi" w:hAnsi="Times New Roman"/>
          <w:sz w:val="28"/>
          <w:szCs w:val="28"/>
        </w:rPr>
        <w:t xml:space="preserve">400 °C) обработка для будущей интеграции с кремниевыми микросхемами, но все еще допускающая анизотропное переключение и низкая вариабельность. Аналогичным образом, анизотропный путь переноса заряда был бы полезен для улучшения </w:t>
      </w:r>
      <w:proofErr w:type="spellStart"/>
      <w:r w:rsidRPr="00873340">
        <w:rPr>
          <w:rFonts w:ascii="Times New Roman" w:eastAsiaTheme="minorHAnsi" w:hAnsi="Times New Roman"/>
          <w:sz w:val="28"/>
          <w:szCs w:val="28"/>
        </w:rPr>
        <w:t>электрокаталитических</w:t>
      </w:r>
      <w:proofErr w:type="spellEnd"/>
      <w:r w:rsidRPr="00873340">
        <w:rPr>
          <w:rFonts w:ascii="Times New Roman" w:eastAsiaTheme="minorHAnsi" w:hAnsi="Times New Roman"/>
          <w:sz w:val="28"/>
          <w:szCs w:val="28"/>
        </w:rPr>
        <w:t xml:space="preserve"> и фотоэлектрических характеристик энергетических устройств на основе </w:t>
      </w:r>
      <w:proofErr w:type="spellStart"/>
      <w:r w:rsidRPr="00873340">
        <w:rPr>
          <w:rFonts w:ascii="Times New Roman" w:eastAsiaTheme="minorHAnsi" w:hAnsi="Times New Roman"/>
          <w:sz w:val="28"/>
          <w:szCs w:val="28"/>
        </w:rPr>
        <w:t>NiO</w:t>
      </w:r>
      <w:proofErr w:type="spellEnd"/>
      <w:r w:rsidRPr="00873340">
        <w:rPr>
          <w:rFonts w:ascii="Times New Roman" w:eastAsiaTheme="minorHAnsi" w:hAnsi="Times New Roman"/>
          <w:sz w:val="28"/>
          <w:szCs w:val="28"/>
        </w:rPr>
        <w:t xml:space="preserve">, например, повышения эффективности OER непосредственно за счет направленной (дырочной) проводимости. В частности, ступенчатая морфология уступов увеличивает плотность каталитически активных участков на краях уступов, а контролируемая концентрация никелевых вакансий увеличивает проводимость отверстий - и то, и другое имеет решающее значение для эффективного использования. Оптимизированный направленный перенос отверстий вдоль </w:t>
      </w:r>
      <w:r w:rsidR="006E7178" w:rsidRPr="006E7178">
        <w:rPr>
          <w:rFonts w:ascii="Times New Roman" w:eastAsia="MS Gothic" w:hAnsi="Times New Roman"/>
          <w:sz w:val="28"/>
          <w:szCs w:val="28"/>
        </w:rPr>
        <w:t>&lt;</w:t>
      </w:r>
      <w:r w:rsidRPr="006E7178">
        <w:rPr>
          <w:rFonts w:ascii="Times New Roman" w:eastAsiaTheme="minorHAnsi" w:hAnsi="Times New Roman"/>
          <w:sz w:val="28"/>
          <w:szCs w:val="28"/>
        </w:rPr>
        <w:t>011</w:t>
      </w:r>
      <w:r w:rsidR="006E7178" w:rsidRPr="006E7178">
        <w:rPr>
          <w:rFonts w:ascii="Times New Roman" w:eastAsia="MS Gothic" w:hAnsi="Times New Roman"/>
          <w:sz w:val="28"/>
          <w:szCs w:val="28"/>
        </w:rPr>
        <w:t>&gt;</w:t>
      </w:r>
      <w:r w:rsidRPr="006E7178">
        <w:rPr>
          <w:rFonts w:ascii="Times New Roman" w:eastAsiaTheme="minorHAnsi" w:hAnsi="Times New Roman"/>
          <w:sz w:val="28"/>
          <w:szCs w:val="28"/>
        </w:rPr>
        <w:t xml:space="preserve"> террасы</w:t>
      </w:r>
      <w:r w:rsidRPr="00873340">
        <w:rPr>
          <w:rFonts w:ascii="Times New Roman" w:eastAsiaTheme="minorHAnsi" w:hAnsi="Times New Roman"/>
          <w:sz w:val="28"/>
          <w:szCs w:val="28"/>
        </w:rPr>
        <w:t xml:space="preserve"> уменьшают объемную рекомбинацию и способствуют кинетике поверхностного окисления, что позволяет предположить, что метод создания подложки, применяемый в </w:t>
      </w:r>
      <w:proofErr w:type="spellStart"/>
      <w:r w:rsidRPr="00873340">
        <w:rPr>
          <w:rFonts w:ascii="Times New Roman" w:eastAsiaTheme="minorHAnsi" w:hAnsi="Times New Roman"/>
          <w:sz w:val="28"/>
          <w:szCs w:val="28"/>
        </w:rPr>
        <w:t>ReRAM</w:t>
      </w:r>
      <w:proofErr w:type="spellEnd"/>
      <w:r w:rsidRPr="00873340">
        <w:rPr>
          <w:rFonts w:ascii="Times New Roman" w:eastAsiaTheme="minorHAnsi" w:hAnsi="Times New Roman"/>
          <w:sz w:val="28"/>
          <w:szCs w:val="28"/>
        </w:rPr>
        <w:t xml:space="preserve">, может привести к оптимизированному </w:t>
      </w:r>
      <w:proofErr w:type="spellStart"/>
      <w:r>
        <w:rPr>
          <w:rFonts w:ascii="Times New Roman" w:eastAsiaTheme="minorHAnsi" w:hAnsi="Times New Roman"/>
          <w:sz w:val="28"/>
          <w:szCs w:val="28"/>
        </w:rPr>
        <w:t>э</w:t>
      </w:r>
      <w:r w:rsidRPr="00873340">
        <w:rPr>
          <w:rFonts w:ascii="Times New Roman" w:eastAsiaTheme="minorHAnsi" w:hAnsi="Times New Roman"/>
          <w:sz w:val="28"/>
          <w:szCs w:val="28"/>
        </w:rPr>
        <w:t>лектрокатализатор</w:t>
      </w:r>
      <w:r>
        <w:rPr>
          <w:rFonts w:ascii="Times New Roman" w:eastAsiaTheme="minorHAnsi" w:hAnsi="Times New Roman"/>
          <w:sz w:val="28"/>
          <w:szCs w:val="28"/>
        </w:rPr>
        <w:t>у</w:t>
      </w:r>
      <w:proofErr w:type="spellEnd"/>
      <w:r w:rsidRPr="00873340">
        <w:rPr>
          <w:rFonts w:ascii="Times New Roman" w:eastAsiaTheme="minorHAnsi" w:hAnsi="Times New Roman"/>
          <w:sz w:val="28"/>
          <w:szCs w:val="28"/>
        </w:rPr>
        <w:t xml:space="preserve"> на основе </w:t>
      </w:r>
      <w:proofErr w:type="spellStart"/>
      <w:r w:rsidRPr="00873340">
        <w:rPr>
          <w:rFonts w:ascii="Times New Roman" w:eastAsiaTheme="minorHAnsi" w:hAnsi="Times New Roman"/>
          <w:sz w:val="28"/>
          <w:szCs w:val="28"/>
        </w:rPr>
        <w:t>NiO</w:t>
      </w:r>
      <w:proofErr w:type="spellEnd"/>
      <w:r w:rsidRPr="00873340">
        <w:rPr>
          <w:rFonts w:ascii="Times New Roman" w:eastAsiaTheme="minorHAnsi" w:hAnsi="Times New Roman"/>
          <w:sz w:val="28"/>
          <w:szCs w:val="28"/>
        </w:rPr>
        <w:t>.</w:t>
      </w:r>
    </w:p>
    <w:p w14:paraId="3176DC9C" w14:textId="77777777" w:rsidR="00873340" w:rsidRDefault="00873340" w:rsidP="007C07D3">
      <w:pPr>
        <w:spacing w:after="0" w:line="240" w:lineRule="auto"/>
        <w:ind w:firstLine="709"/>
        <w:jc w:val="both"/>
        <w:rPr>
          <w:rFonts w:ascii="Times New Roman" w:eastAsiaTheme="minorHAnsi" w:hAnsi="Times New Roman"/>
          <w:sz w:val="28"/>
          <w:szCs w:val="28"/>
          <w:lang w:val="kk-KZ"/>
        </w:rPr>
      </w:pPr>
    </w:p>
    <w:p w14:paraId="3DF3926E" w14:textId="77777777" w:rsidR="00F227D1" w:rsidRPr="007C07D3" w:rsidRDefault="00F227D1" w:rsidP="007C07D3">
      <w:pPr>
        <w:spacing w:after="0" w:line="240" w:lineRule="auto"/>
        <w:ind w:firstLine="709"/>
        <w:jc w:val="both"/>
        <w:rPr>
          <w:rFonts w:ascii="Times New Roman" w:eastAsiaTheme="minorHAnsi" w:hAnsi="Times New Roman"/>
          <w:sz w:val="28"/>
          <w:szCs w:val="28"/>
          <w:lang w:val="kk-KZ"/>
        </w:rPr>
      </w:pPr>
    </w:p>
    <w:p w14:paraId="4AC909D9" w14:textId="0D3B8033" w:rsidR="00183696" w:rsidRPr="00E03F86" w:rsidRDefault="00183696" w:rsidP="0019735B">
      <w:pPr>
        <w:spacing w:after="0" w:line="240" w:lineRule="auto"/>
        <w:ind w:firstLine="709"/>
        <w:jc w:val="both"/>
        <w:rPr>
          <w:rFonts w:ascii="Times New Roman" w:eastAsiaTheme="minorHAnsi" w:hAnsi="Times New Roman"/>
          <w:b/>
          <w:bCs/>
          <w:sz w:val="28"/>
          <w:szCs w:val="28"/>
        </w:rPr>
      </w:pPr>
      <w:r>
        <w:rPr>
          <w:rFonts w:ascii="Times New Roman" w:eastAsiaTheme="minorHAnsi" w:hAnsi="Times New Roman"/>
          <w:b/>
          <w:bCs/>
          <w:sz w:val="28"/>
          <w:szCs w:val="28"/>
        </w:rPr>
        <w:t>3.</w:t>
      </w:r>
      <w:r w:rsidR="00B66191">
        <w:rPr>
          <w:rFonts w:ascii="Times New Roman" w:eastAsiaTheme="minorHAnsi" w:hAnsi="Times New Roman"/>
          <w:b/>
          <w:bCs/>
          <w:sz w:val="28"/>
          <w:szCs w:val="28"/>
        </w:rPr>
        <w:t>5</w:t>
      </w:r>
      <w:r>
        <w:rPr>
          <w:rFonts w:ascii="Times New Roman" w:eastAsiaTheme="minorHAnsi" w:hAnsi="Times New Roman"/>
          <w:b/>
          <w:bCs/>
          <w:sz w:val="28"/>
          <w:szCs w:val="28"/>
        </w:rPr>
        <w:t xml:space="preserve"> З</w:t>
      </w:r>
      <w:r w:rsidRPr="0053780D">
        <w:rPr>
          <w:rFonts w:ascii="Times New Roman" w:eastAsiaTheme="minorHAnsi" w:hAnsi="Times New Roman"/>
          <w:b/>
          <w:bCs/>
          <w:sz w:val="28"/>
          <w:szCs w:val="28"/>
        </w:rPr>
        <w:t>аключение по разделу</w:t>
      </w:r>
    </w:p>
    <w:p w14:paraId="3FD8429B" w14:textId="21FC7DC3" w:rsidR="00183696" w:rsidRDefault="00183696" w:rsidP="004F7CE0">
      <w:pPr>
        <w:spacing w:after="0" w:line="240" w:lineRule="auto"/>
        <w:ind w:firstLine="709"/>
        <w:jc w:val="both"/>
        <w:rPr>
          <w:rFonts w:ascii="Times New Roman" w:eastAsiaTheme="minorHAnsi" w:hAnsi="Times New Roman"/>
          <w:sz w:val="28"/>
          <w:szCs w:val="28"/>
        </w:rPr>
      </w:pPr>
      <w:r w:rsidRPr="002C46D6">
        <w:rPr>
          <w:rFonts w:ascii="Times New Roman" w:eastAsiaTheme="minorHAnsi" w:hAnsi="Times New Roman"/>
          <w:sz w:val="28"/>
          <w:szCs w:val="28"/>
        </w:rPr>
        <w:t xml:space="preserve">В разделе разработан и исследован газовый сенсор на основе гетероструктуры </w:t>
      </w:r>
      <w:proofErr w:type="spellStart"/>
      <w:r w:rsidRPr="002C46D6">
        <w:rPr>
          <w:rFonts w:ascii="Times New Roman" w:eastAsiaTheme="minorHAnsi" w:hAnsi="Times New Roman"/>
          <w:sz w:val="28"/>
          <w:szCs w:val="28"/>
        </w:rPr>
        <w:t>SnO</w:t>
      </w:r>
      <w:proofErr w:type="spellEnd"/>
      <w:r w:rsidRPr="002C46D6">
        <w:rPr>
          <w:rFonts w:ascii="Times New Roman" w:eastAsiaTheme="minorHAnsi" w:hAnsi="Times New Roman"/>
          <w:sz w:val="28"/>
          <w:szCs w:val="28"/>
        </w:rPr>
        <w:t>₂/</w:t>
      </w:r>
      <w:proofErr w:type="spellStart"/>
      <w:r w:rsidRPr="002C46D6">
        <w:rPr>
          <w:rFonts w:ascii="Times New Roman" w:eastAsiaTheme="minorHAnsi" w:hAnsi="Times New Roman"/>
          <w:sz w:val="28"/>
          <w:szCs w:val="28"/>
        </w:rPr>
        <w:t>por-Si</w:t>
      </w:r>
      <w:proofErr w:type="spellEnd"/>
      <w:r w:rsidRPr="002C46D6">
        <w:rPr>
          <w:rFonts w:ascii="Times New Roman" w:eastAsiaTheme="minorHAnsi" w:hAnsi="Times New Roman"/>
          <w:sz w:val="28"/>
          <w:szCs w:val="28"/>
        </w:rPr>
        <w:t xml:space="preserve">, сочетающий пористый кремний и наноструктурированный диоксид олова. Показано, что параметры электрохимического травления определяют морфологию </w:t>
      </w:r>
      <w:proofErr w:type="spellStart"/>
      <w:r w:rsidRPr="002C46D6">
        <w:rPr>
          <w:rFonts w:ascii="Times New Roman" w:eastAsiaTheme="minorHAnsi" w:hAnsi="Times New Roman"/>
          <w:sz w:val="28"/>
          <w:szCs w:val="28"/>
        </w:rPr>
        <w:t>por-Si</w:t>
      </w:r>
      <w:proofErr w:type="spellEnd"/>
      <w:r w:rsidRPr="002C46D6">
        <w:rPr>
          <w:rFonts w:ascii="Times New Roman" w:eastAsiaTheme="minorHAnsi" w:hAnsi="Times New Roman"/>
          <w:sz w:val="28"/>
          <w:szCs w:val="28"/>
        </w:rPr>
        <w:t>.</w:t>
      </w:r>
      <w:r w:rsidR="004F7CE0">
        <w:rPr>
          <w:rFonts w:ascii="Times New Roman" w:eastAsiaTheme="minorHAnsi" w:hAnsi="Times New Roman"/>
          <w:sz w:val="28"/>
          <w:szCs w:val="28"/>
        </w:rPr>
        <w:t xml:space="preserve"> </w:t>
      </w:r>
      <w:r w:rsidRPr="002C46D6">
        <w:rPr>
          <w:rFonts w:ascii="Times New Roman" w:eastAsiaTheme="minorHAnsi" w:hAnsi="Times New Roman"/>
          <w:sz w:val="28"/>
          <w:szCs w:val="28"/>
        </w:rPr>
        <w:t xml:space="preserve">Установлено, что </w:t>
      </w:r>
      <w:proofErr w:type="spellStart"/>
      <w:r w:rsidRPr="002C46D6">
        <w:rPr>
          <w:rFonts w:ascii="Times New Roman" w:eastAsiaTheme="minorHAnsi" w:hAnsi="Times New Roman"/>
          <w:sz w:val="28"/>
          <w:szCs w:val="28"/>
        </w:rPr>
        <w:t>por-Si</w:t>
      </w:r>
      <w:proofErr w:type="spellEnd"/>
      <w:r w:rsidRPr="002C46D6">
        <w:rPr>
          <w:rFonts w:ascii="Times New Roman" w:eastAsiaTheme="minorHAnsi" w:hAnsi="Times New Roman"/>
          <w:sz w:val="28"/>
          <w:szCs w:val="28"/>
        </w:rPr>
        <w:t xml:space="preserve"> демонстрирует наибольшую чувствительность и селективность к парам аммиака, обусловленную его высокой донорной способностью и эффективным электронным взаимодействием с поверхностью. Формирование слоя </w:t>
      </w:r>
      <w:proofErr w:type="spellStart"/>
      <w:r w:rsidRPr="002C46D6">
        <w:rPr>
          <w:rFonts w:ascii="Times New Roman" w:eastAsiaTheme="minorHAnsi" w:hAnsi="Times New Roman"/>
          <w:sz w:val="28"/>
          <w:szCs w:val="28"/>
        </w:rPr>
        <w:t>SnO</w:t>
      </w:r>
      <w:proofErr w:type="spellEnd"/>
      <w:r w:rsidRPr="002C46D6">
        <w:rPr>
          <w:rFonts w:ascii="Times New Roman" w:eastAsiaTheme="minorHAnsi" w:hAnsi="Times New Roman"/>
          <w:sz w:val="28"/>
          <w:szCs w:val="28"/>
        </w:rPr>
        <w:t>₂ приводит к улучшению электрической проводимости, изменению поверхностных и оптических свойств и увеличению числа активных адсорбционных центров.</w:t>
      </w:r>
      <w:r w:rsidR="004F7CE0">
        <w:rPr>
          <w:rFonts w:ascii="Times New Roman" w:eastAsiaTheme="minorHAnsi" w:hAnsi="Times New Roman"/>
          <w:sz w:val="28"/>
          <w:szCs w:val="28"/>
        </w:rPr>
        <w:t xml:space="preserve"> </w:t>
      </w:r>
      <w:proofErr w:type="spellStart"/>
      <w:r w:rsidRPr="002C46D6">
        <w:rPr>
          <w:rFonts w:ascii="Times New Roman" w:eastAsiaTheme="minorHAnsi" w:hAnsi="Times New Roman"/>
          <w:sz w:val="28"/>
          <w:szCs w:val="28"/>
        </w:rPr>
        <w:t>Эллипсометрические</w:t>
      </w:r>
      <w:proofErr w:type="spellEnd"/>
      <w:r w:rsidRPr="002C46D6">
        <w:rPr>
          <w:rFonts w:ascii="Times New Roman" w:eastAsiaTheme="minorHAnsi" w:hAnsi="Times New Roman"/>
          <w:sz w:val="28"/>
          <w:szCs w:val="28"/>
        </w:rPr>
        <w:t xml:space="preserve"> исследования показали, что гетероструктуры </w:t>
      </w:r>
      <w:proofErr w:type="spellStart"/>
      <w:r w:rsidRPr="002C46D6">
        <w:rPr>
          <w:rFonts w:ascii="Times New Roman" w:eastAsiaTheme="minorHAnsi" w:hAnsi="Times New Roman"/>
          <w:sz w:val="28"/>
          <w:szCs w:val="28"/>
        </w:rPr>
        <w:t>SnO</w:t>
      </w:r>
      <w:proofErr w:type="spellEnd"/>
      <w:r w:rsidRPr="002C46D6">
        <w:rPr>
          <w:rFonts w:ascii="Times New Roman" w:eastAsiaTheme="minorHAnsi" w:hAnsi="Times New Roman"/>
          <w:sz w:val="28"/>
          <w:szCs w:val="28"/>
        </w:rPr>
        <w:t>₂/</w:t>
      </w:r>
      <w:proofErr w:type="spellStart"/>
      <w:r w:rsidRPr="002C46D6">
        <w:rPr>
          <w:rFonts w:ascii="Times New Roman" w:eastAsiaTheme="minorHAnsi" w:hAnsi="Times New Roman"/>
          <w:sz w:val="28"/>
          <w:szCs w:val="28"/>
        </w:rPr>
        <w:t>por-Si</w:t>
      </w:r>
      <w:proofErr w:type="spellEnd"/>
      <w:r w:rsidRPr="002C46D6">
        <w:rPr>
          <w:rFonts w:ascii="Times New Roman" w:eastAsiaTheme="minorHAnsi" w:hAnsi="Times New Roman"/>
          <w:sz w:val="28"/>
          <w:szCs w:val="28"/>
        </w:rPr>
        <w:t xml:space="preserve"> обладают выраженным и воспроизводимым откликом на полярные газы, при этом аммиак адсорбируется преимущественно </w:t>
      </w:r>
      <w:r w:rsidRPr="002C46D6">
        <w:rPr>
          <w:rFonts w:ascii="Times New Roman" w:eastAsiaTheme="minorHAnsi" w:hAnsi="Times New Roman"/>
          <w:sz w:val="28"/>
          <w:szCs w:val="28"/>
        </w:rPr>
        <w:lastRenderedPageBreak/>
        <w:t xml:space="preserve">поверхностно, а спирты характеризуются большей глубиной адсорбции. Выявлено, что толщина слоя </w:t>
      </w:r>
      <w:proofErr w:type="spellStart"/>
      <w:r w:rsidRPr="002C46D6">
        <w:rPr>
          <w:rFonts w:ascii="Times New Roman" w:eastAsiaTheme="minorHAnsi" w:hAnsi="Times New Roman"/>
          <w:sz w:val="28"/>
          <w:szCs w:val="28"/>
        </w:rPr>
        <w:t>SnO</w:t>
      </w:r>
      <w:proofErr w:type="spellEnd"/>
      <w:r w:rsidRPr="002C46D6">
        <w:rPr>
          <w:rFonts w:ascii="Times New Roman" w:eastAsiaTheme="minorHAnsi" w:hAnsi="Times New Roman"/>
          <w:sz w:val="28"/>
          <w:szCs w:val="28"/>
        </w:rPr>
        <w:t xml:space="preserve">₂ и условия формирования </w:t>
      </w:r>
      <w:proofErr w:type="spellStart"/>
      <w:r w:rsidRPr="002C46D6">
        <w:rPr>
          <w:rFonts w:ascii="Times New Roman" w:eastAsiaTheme="minorHAnsi" w:hAnsi="Times New Roman"/>
          <w:sz w:val="28"/>
          <w:szCs w:val="28"/>
        </w:rPr>
        <w:t>por-Si</w:t>
      </w:r>
      <w:proofErr w:type="spellEnd"/>
      <w:r w:rsidRPr="002C46D6">
        <w:rPr>
          <w:rFonts w:ascii="Times New Roman" w:eastAsiaTheme="minorHAnsi" w:hAnsi="Times New Roman"/>
          <w:sz w:val="28"/>
          <w:szCs w:val="28"/>
        </w:rPr>
        <w:t xml:space="preserve"> позволяют управлять сенсорными характеристиками, а применение переменного электрического поля усиливает селективный отклик к NH₃.</w:t>
      </w:r>
      <w:r w:rsidR="004F7CE0">
        <w:rPr>
          <w:rFonts w:ascii="Times New Roman" w:eastAsiaTheme="minorHAnsi" w:hAnsi="Times New Roman"/>
          <w:sz w:val="28"/>
          <w:szCs w:val="28"/>
        </w:rPr>
        <w:t xml:space="preserve"> </w:t>
      </w:r>
      <w:r w:rsidRPr="002C46D6">
        <w:rPr>
          <w:rFonts w:ascii="Times New Roman" w:eastAsiaTheme="minorHAnsi" w:hAnsi="Times New Roman"/>
          <w:sz w:val="28"/>
          <w:szCs w:val="28"/>
        </w:rPr>
        <w:t xml:space="preserve">Результаты DFT-моделирования подтвердили экспериментальные данные и показали, что различия в сенсорном отклике обусловлены особенностями адсорбции и электронной модуляцией </w:t>
      </w:r>
      <w:proofErr w:type="spellStart"/>
      <w:r w:rsidRPr="002C46D6">
        <w:rPr>
          <w:rFonts w:ascii="Times New Roman" w:eastAsiaTheme="minorHAnsi" w:hAnsi="Times New Roman"/>
          <w:sz w:val="28"/>
          <w:szCs w:val="28"/>
        </w:rPr>
        <w:t>SnO</w:t>
      </w:r>
      <w:proofErr w:type="spellEnd"/>
      <w:r w:rsidRPr="002C46D6">
        <w:rPr>
          <w:rFonts w:ascii="Times New Roman" w:eastAsiaTheme="minorHAnsi" w:hAnsi="Times New Roman"/>
          <w:sz w:val="28"/>
          <w:szCs w:val="28"/>
        </w:rPr>
        <w:t xml:space="preserve">₂ при взаимодействии с молекулами газа. В целом продемонстрирована перспективность гетероструктур </w:t>
      </w:r>
      <w:proofErr w:type="spellStart"/>
      <w:r w:rsidRPr="002C46D6">
        <w:rPr>
          <w:rFonts w:ascii="Times New Roman" w:eastAsiaTheme="minorHAnsi" w:hAnsi="Times New Roman"/>
          <w:sz w:val="28"/>
          <w:szCs w:val="28"/>
        </w:rPr>
        <w:t>SnO</w:t>
      </w:r>
      <w:proofErr w:type="spellEnd"/>
      <w:r w:rsidRPr="002C46D6">
        <w:rPr>
          <w:rFonts w:ascii="Times New Roman" w:eastAsiaTheme="minorHAnsi" w:hAnsi="Times New Roman"/>
          <w:sz w:val="28"/>
          <w:szCs w:val="28"/>
        </w:rPr>
        <w:t>₂/</w:t>
      </w:r>
      <w:proofErr w:type="spellStart"/>
      <w:r w:rsidRPr="002C46D6">
        <w:rPr>
          <w:rFonts w:ascii="Times New Roman" w:eastAsiaTheme="minorHAnsi" w:hAnsi="Times New Roman"/>
          <w:sz w:val="28"/>
          <w:szCs w:val="28"/>
        </w:rPr>
        <w:t>por-Si</w:t>
      </w:r>
      <w:proofErr w:type="spellEnd"/>
      <w:r w:rsidRPr="002C46D6">
        <w:rPr>
          <w:rFonts w:ascii="Times New Roman" w:eastAsiaTheme="minorHAnsi" w:hAnsi="Times New Roman"/>
          <w:sz w:val="28"/>
          <w:szCs w:val="28"/>
        </w:rPr>
        <w:t xml:space="preserve"> для создания высокочувствительных и управляемых газовых сенсоров.</w:t>
      </w:r>
    </w:p>
    <w:p w14:paraId="66800574" w14:textId="77F686F4" w:rsidR="000438A6" w:rsidRPr="00B9643B" w:rsidRDefault="00873340" w:rsidP="00B9643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Также результаты резистивного переключения в образцах показали потенциальную возможность их применения в роли ячеек памяти, а в совокупности с чувствительностью к газам</w:t>
      </w:r>
      <w:r w:rsidR="00CC35AA">
        <w:rPr>
          <w:rFonts w:ascii="Times New Roman" w:eastAsiaTheme="minorHAnsi" w:hAnsi="Times New Roman"/>
          <w:sz w:val="28"/>
          <w:szCs w:val="28"/>
        </w:rPr>
        <w:t xml:space="preserve"> </w:t>
      </w:r>
      <w:r>
        <w:rPr>
          <w:rFonts w:ascii="Times New Roman" w:eastAsiaTheme="minorHAnsi" w:hAnsi="Times New Roman"/>
          <w:sz w:val="28"/>
          <w:szCs w:val="28"/>
        </w:rPr>
        <w:t xml:space="preserve"> совершенно новому классу устройств называемыми </w:t>
      </w:r>
      <w:proofErr w:type="spellStart"/>
      <w:r>
        <w:rPr>
          <w:rFonts w:ascii="Times New Roman" w:eastAsiaTheme="minorHAnsi" w:hAnsi="Times New Roman"/>
          <w:sz w:val="28"/>
          <w:szCs w:val="28"/>
        </w:rPr>
        <w:t>газисторами</w:t>
      </w:r>
      <w:proofErr w:type="spellEnd"/>
      <w:r>
        <w:rPr>
          <w:rFonts w:ascii="Times New Roman" w:eastAsiaTheme="minorHAnsi" w:hAnsi="Times New Roman"/>
          <w:sz w:val="28"/>
          <w:szCs w:val="28"/>
        </w:rPr>
        <w:t xml:space="preserve"> (</w:t>
      </w:r>
      <w:r>
        <w:rPr>
          <w:rFonts w:ascii="Times New Roman" w:eastAsiaTheme="minorHAnsi" w:hAnsi="Times New Roman"/>
          <w:sz w:val="28"/>
          <w:szCs w:val="28"/>
          <w:lang w:val="en-US"/>
        </w:rPr>
        <w:t>gas</w:t>
      </w:r>
      <w:r w:rsidRPr="00873340">
        <w:rPr>
          <w:rFonts w:ascii="Times New Roman" w:eastAsiaTheme="minorHAnsi" w:hAnsi="Times New Roman"/>
          <w:sz w:val="28"/>
          <w:szCs w:val="28"/>
        </w:rPr>
        <w:t xml:space="preserve"> </w:t>
      </w:r>
      <w:r>
        <w:rPr>
          <w:rFonts w:ascii="Times New Roman" w:eastAsiaTheme="minorHAnsi" w:hAnsi="Times New Roman"/>
          <w:sz w:val="28"/>
          <w:szCs w:val="28"/>
          <w:lang w:val="en-US"/>
        </w:rPr>
        <w:t>sensor</w:t>
      </w:r>
      <w:r w:rsidRPr="00873340">
        <w:rPr>
          <w:rFonts w:ascii="Times New Roman" w:eastAsiaTheme="minorHAnsi" w:hAnsi="Times New Roman"/>
          <w:sz w:val="28"/>
          <w:szCs w:val="28"/>
        </w:rPr>
        <w:t xml:space="preserve">+ </w:t>
      </w:r>
      <w:r>
        <w:rPr>
          <w:rFonts w:ascii="Times New Roman" w:eastAsiaTheme="minorHAnsi" w:hAnsi="Times New Roman"/>
          <w:sz w:val="28"/>
          <w:szCs w:val="28"/>
          <w:lang w:val="en-US"/>
        </w:rPr>
        <w:t>memristor</w:t>
      </w:r>
      <w:r>
        <w:rPr>
          <w:rFonts w:ascii="Times New Roman" w:eastAsiaTheme="minorHAnsi" w:hAnsi="Times New Roman"/>
          <w:sz w:val="28"/>
          <w:szCs w:val="28"/>
        </w:rPr>
        <w:t>)</w:t>
      </w:r>
      <w:r w:rsidR="00F56EBA">
        <w:rPr>
          <w:rFonts w:ascii="Times New Roman" w:eastAsiaTheme="minorHAnsi" w:hAnsi="Times New Roman"/>
          <w:sz w:val="28"/>
          <w:szCs w:val="28"/>
        </w:rPr>
        <w:fldChar w:fldCharType="begin" w:fldLock="1"/>
      </w:r>
      <w:r w:rsidR="00654E27">
        <w:rPr>
          <w:rFonts w:ascii="Times New Roman" w:eastAsiaTheme="minorHAnsi" w:hAnsi="Times New Roman"/>
          <w:sz w:val="28"/>
          <w:szCs w:val="28"/>
        </w:rPr>
        <w:instrText>ADDIN CSL_CITATION {"citationItems":[{"id":"ITEM-1","itemData":{"DOI":"10.1063/1.5099685","ISSN":"0003-6951","abstract":"Capacitorlike metal/metal oxide/metal structures are widely used as resistive switching cells and are utilized in resistive random access memories. Recently, it has been demonstrated that they also perform well as gas sensors. In this work, we have merged the gas sensing and resistive switching capabilities of the capacitorlike Pt/TiO2/Pt structures to constitute a simple device which works as a gas-triggered thyristorlike switch and as a gas sensor with a built-in memory.","author":[{"dropping-particle":"","family":"Vidiš","given":"Marek","non-dropping-particle":"","parse-names":false,"suffix":""},{"dropping-particle":"","family":"Plecenik","given":"Tomáš","non-dropping-particle":"","parse-names":false,"suffix":""},{"dropping-particle":"","family":"Moško","given":"Martin","non-dropping-particle":"","parse-names":false,"suffix":""},{"dropping-particle":"","family":"Tomašec","given":"Samuel","non-dropping-particle":"","parse-names":false,"suffix":""},{"dropping-particle":"","family":"Roch","given":"Tomáš","non-dropping-particle":"","parse-names":false,"suffix":""},{"dropping-particle":"","family":"Satrapinskyy","given":"Leonid","non-dropping-particle":"","parse-names":false,"suffix":""},{"dropping-particle":"","family":"Grančič","given":"Branislav","non-dropping-particle":"","parse-names":false,"suffix":""},{"dropping-particle":"","family":"Plecenik","given":"Andrej","non-dropping-particle":"","parse-names":false,"suffix":""}],"container-title":"Applied Physics Letters","id":"ITEM-1","issue":"9","issued":{"date-parts":[["2019"]]},"page":"93504","title":"Gasistor: A memristor based gas-triggered switch and gas sensor with memory","type":"article-journal","volume":"115"},"uris":["http://www.mendeley.com/documents/?uuid=e3d177d8-cee6-428d-a7e9-c4afb430ff3c"]}],"mendeley":{"formattedCitation":"[106]","plainTextFormattedCitation":"[106]","previouslyFormattedCitation":"[106]"},"properties":{"noteIndex":0},"schema":"https://github.com/citation-style-language/schema/raw/master/csl-citation.json"}</w:instrText>
      </w:r>
      <w:r w:rsidR="00F56EBA">
        <w:rPr>
          <w:rFonts w:ascii="Times New Roman" w:eastAsiaTheme="minorHAnsi" w:hAnsi="Times New Roman"/>
          <w:sz w:val="28"/>
          <w:szCs w:val="28"/>
        </w:rPr>
        <w:fldChar w:fldCharType="separate"/>
      </w:r>
      <w:r w:rsidR="00654E27" w:rsidRPr="00654E27">
        <w:rPr>
          <w:rFonts w:ascii="Times New Roman" w:eastAsiaTheme="minorHAnsi" w:hAnsi="Times New Roman"/>
          <w:noProof/>
          <w:sz w:val="28"/>
          <w:szCs w:val="28"/>
        </w:rPr>
        <w:t>[106]</w:t>
      </w:r>
      <w:r w:rsidR="00F56EBA">
        <w:rPr>
          <w:rFonts w:ascii="Times New Roman" w:eastAsiaTheme="minorHAnsi" w:hAnsi="Times New Roman"/>
          <w:sz w:val="28"/>
          <w:szCs w:val="28"/>
        </w:rPr>
        <w:fldChar w:fldCharType="end"/>
      </w:r>
      <w:r>
        <w:rPr>
          <w:rFonts w:ascii="Times New Roman" w:eastAsiaTheme="minorHAnsi" w:hAnsi="Times New Roman"/>
          <w:sz w:val="28"/>
          <w:szCs w:val="28"/>
        </w:rPr>
        <w:t>.</w:t>
      </w:r>
      <w:r w:rsidR="000438A6">
        <w:rPr>
          <w:rFonts w:ascii="Times New Roman" w:eastAsiaTheme="minorHAnsi" w:hAnsi="Times New Roman"/>
          <w:b/>
          <w:bCs/>
          <w:sz w:val="28"/>
          <w:szCs w:val="28"/>
        </w:rPr>
        <w:br w:type="page"/>
      </w:r>
    </w:p>
    <w:p w14:paraId="63BA7C97" w14:textId="1A0023AC" w:rsidR="00183696" w:rsidRDefault="000438A6" w:rsidP="0019735B">
      <w:pPr>
        <w:spacing w:after="0" w:line="240" w:lineRule="auto"/>
        <w:ind w:firstLine="709"/>
        <w:jc w:val="center"/>
        <w:rPr>
          <w:rFonts w:ascii="Times New Roman" w:eastAsiaTheme="minorHAnsi" w:hAnsi="Times New Roman"/>
          <w:b/>
          <w:bCs/>
          <w:sz w:val="28"/>
          <w:szCs w:val="28"/>
        </w:rPr>
      </w:pPr>
      <w:r>
        <w:rPr>
          <w:rFonts w:ascii="Times New Roman" w:eastAsiaTheme="minorHAnsi" w:hAnsi="Times New Roman"/>
          <w:b/>
          <w:bCs/>
          <w:sz w:val="28"/>
          <w:szCs w:val="28"/>
        </w:rPr>
        <w:lastRenderedPageBreak/>
        <w:t>ЗАКЛЮЧЕНИЕ</w:t>
      </w:r>
    </w:p>
    <w:p w14:paraId="44C0459B" w14:textId="77777777" w:rsidR="009B24B4" w:rsidRPr="002C46D6" w:rsidRDefault="009B24B4" w:rsidP="0019735B">
      <w:pPr>
        <w:spacing w:after="0" w:line="240" w:lineRule="auto"/>
        <w:ind w:firstLine="709"/>
        <w:jc w:val="center"/>
        <w:rPr>
          <w:rFonts w:ascii="Times New Roman" w:eastAsiaTheme="minorHAnsi" w:hAnsi="Times New Roman"/>
          <w:b/>
          <w:bCs/>
          <w:sz w:val="28"/>
          <w:szCs w:val="28"/>
        </w:rPr>
      </w:pPr>
    </w:p>
    <w:p w14:paraId="2227945F" w14:textId="56EB9B13" w:rsidR="009B4DF2" w:rsidRPr="009B4DF2"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В диссертационной работе выполнено комплексное исследование </w:t>
      </w:r>
      <w:proofErr w:type="spellStart"/>
      <w:r w:rsidRPr="009B4DF2">
        <w:rPr>
          <w:rFonts w:ascii="Times New Roman" w:eastAsiaTheme="minorHAnsi" w:hAnsi="Times New Roman"/>
          <w:sz w:val="28"/>
          <w:szCs w:val="28"/>
        </w:rPr>
        <w:t>газочувствительных</w:t>
      </w:r>
      <w:proofErr w:type="spellEnd"/>
      <w:r w:rsidRPr="009B4DF2">
        <w:rPr>
          <w:rFonts w:ascii="Times New Roman" w:eastAsiaTheme="minorHAnsi" w:hAnsi="Times New Roman"/>
          <w:sz w:val="28"/>
          <w:szCs w:val="28"/>
        </w:rPr>
        <w:t xml:space="preserve"> структур на основе пористого кремния и гетероструктуры </w:t>
      </w:r>
      <w:proofErr w:type="spellStart"/>
      <w:r w:rsidRPr="009B4DF2">
        <w:rPr>
          <w:rFonts w:ascii="Times New Roman" w:eastAsiaTheme="minorHAnsi" w:hAnsi="Times New Roman"/>
          <w:sz w:val="28"/>
          <w:szCs w:val="28"/>
        </w:rPr>
        <w:t>SnO</w:t>
      </w:r>
      <w:proofErr w:type="spellEnd"/>
      <w:r w:rsidRPr="009B4DF2">
        <w:rPr>
          <w:rFonts w:ascii="Times New Roman" w:eastAsiaTheme="minorHAnsi" w:hAnsi="Times New Roman"/>
          <w:sz w:val="28"/>
          <w:szCs w:val="28"/>
        </w:rPr>
        <w:t>₂/</w:t>
      </w:r>
      <w:proofErr w:type="spellStart"/>
      <w:r w:rsidRPr="009B4DF2">
        <w:rPr>
          <w:rFonts w:ascii="Times New Roman" w:eastAsiaTheme="minorHAnsi" w:hAnsi="Times New Roman"/>
          <w:sz w:val="28"/>
          <w:szCs w:val="28"/>
        </w:rPr>
        <w:t>por-Si</w:t>
      </w:r>
      <w:proofErr w:type="spellEnd"/>
      <w:r w:rsidRPr="009B4DF2">
        <w:rPr>
          <w:rFonts w:ascii="Times New Roman" w:eastAsiaTheme="minorHAnsi" w:hAnsi="Times New Roman"/>
          <w:sz w:val="28"/>
          <w:szCs w:val="28"/>
        </w:rPr>
        <w:t xml:space="preserve"> с применением электромагнитного излучения и разработкой беспроводного сенсорного прототипа.</w:t>
      </w:r>
    </w:p>
    <w:p w14:paraId="6373BC4D" w14:textId="77777777" w:rsidR="009B4DF2" w:rsidRPr="009B4DF2"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Разработана технология получения пористого кремния методом электрохимического травления с управляемыми параметрами пористости и морфологии. Установлено влияние плотности тока и времени травления на структурные, электрические и </w:t>
      </w:r>
      <w:proofErr w:type="spellStart"/>
      <w:r w:rsidRPr="009B4DF2">
        <w:rPr>
          <w:rFonts w:ascii="Times New Roman" w:eastAsiaTheme="minorHAnsi" w:hAnsi="Times New Roman"/>
          <w:sz w:val="28"/>
          <w:szCs w:val="28"/>
        </w:rPr>
        <w:t>газочувствительные</w:t>
      </w:r>
      <w:proofErr w:type="spellEnd"/>
      <w:r w:rsidRPr="009B4DF2">
        <w:rPr>
          <w:rFonts w:ascii="Times New Roman" w:eastAsiaTheme="minorHAnsi" w:hAnsi="Times New Roman"/>
          <w:sz w:val="28"/>
          <w:szCs w:val="28"/>
        </w:rPr>
        <w:t xml:space="preserve"> характеристики </w:t>
      </w:r>
      <w:proofErr w:type="spellStart"/>
      <w:r w:rsidRPr="009B4DF2">
        <w:rPr>
          <w:rFonts w:ascii="Times New Roman" w:eastAsiaTheme="minorHAnsi" w:hAnsi="Times New Roman"/>
          <w:sz w:val="28"/>
          <w:szCs w:val="28"/>
        </w:rPr>
        <w:t>por-Si</w:t>
      </w:r>
      <w:proofErr w:type="spellEnd"/>
      <w:r w:rsidRPr="009B4DF2">
        <w:rPr>
          <w:rFonts w:ascii="Times New Roman" w:eastAsiaTheme="minorHAnsi" w:hAnsi="Times New Roman"/>
          <w:sz w:val="28"/>
          <w:szCs w:val="28"/>
        </w:rPr>
        <w:t>. Показано, что оптимальные режимы формирования обеспечивают высокоразвитую удельную поверхность при сохранении кристаллической структуры кремниевой матрицы, что является определяющим фактором формирования сенсорного отклика.</w:t>
      </w:r>
    </w:p>
    <w:p w14:paraId="6A0BD439" w14:textId="77777777" w:rsidR="009B4DF2" w:rsidRPr="009B4DF2"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Сформирована гетероструктура </w:t>
      </w:r>
      <w:proofErr w:type="spellStart"/>
      <w:r w:rsidRPr="009B4DF2">
        <w:rPr>
          <w:rFonts w:ascii="Times New Roman" w:eastAsiaTheme="minorHAnsi" w:hAnsi="Times New Roman"/>
          <w:sz w:val="28"/>
          <w:szCs w:val="28"/>
        </w:rPr>
        <w:t>SnO</w:t>
      </w:r>
      <w:proofErr w:type="spellEnd"/>
      <w:r w:rsidRPr="009B4DF2">
        <w:rPr>
          <w:rFonts w:ascii="Times New Roman" w:eastAsiaTheme="minorHAnsi" w:hAnsi="Times New Roman"/>
          <w:sz w:val="28"/>
          <w:szCs w:val="28"/>
        </w:rPr>
        <w:t>₂/</w:t>
      </w:r>
      <w:proofErr w:type="spellStart"/>
      <w:r w:rsidRPr="009B4DF2">
        <w:rPr>
          <w:rFonts w:ascii="Times New Roman" w:eastAsiaTheme="minorHAnsi" w:hAnsi="Times New Roman"/>
          <w:sz w:val="28"/>
          <w:szCs w:val="28"/>
        </w:rPr>
        <w:t>por-Si</w:t>
      </w:r>
      <w:proofErr w:type="spellEnd"/>
      <w:r w:rsidRPr="009B4DF2">
        <w:rPr>
          <w:rFonts w:ascii="Times New Roman" w:eastAsiaTheme="minorHAnsi" w:hAnsi="Times New Roman"/>
          <w:sz w:val="28"/>
          <w:szCs w:val="28"/>
        </w:rPr>
        <w:t xml:space="preserve"> методом радиочастотного магнетронного распыления с последующим термическим отжигом. Результаты морфологических и структурных исследований (СЭМ, АСМ, XRD) подтвердили формирование кристаллической </w:t>
      </w:r>
      <w:proofErr w:type="spellStart"/>
      <w:r w:rsidRPr="009B4DF2">
        <w:rPr>
          <w:rFonts w:ascii="Times New Roman" w:eastAsiaTheme="minorHAnsi" w:hAnsi="Times New Roman"/>
          <w:sz w:val="28"/>
          <w:szCs w:val="28"/>
        </w:rPr>
        <w:t>рутильной</w:t>
      </w:r>
      <w:proofErr w:type="spellEnd"/>
      <w:r w:rsidRPr="009B4DF2">
        <w:rPr>
          <w:rFonts w:ascii="Times New Roman" w:eastAsiaTheme="minorHAnsi" w:hAnsi="Times New Roman"/>
          <w:sz w:val="28"/>
          <w:szCs w:val="28"/>
        </w:rPr>
        <w:t xml:space="preserve"> фазы </w:t>
      </w:r>
      <w:proofErr w:type="spellStart"/>
      <w:r w:rsidRPr="009B4DF2">
        <w:rPr>
          <w:rFonts w:ascii="Times New Roman" w:eastAsiaTheme="minorHAnsi" w:hAnsi="Times New Roman"/>
          <w:sz w:val="28"/>
          <w:szCs w:val="28"/>
        </w:rPr>
        <w:t>SnO</w:t>
      </w:r>
      <w:proofErr w:type="spellEnd"/>
      <w:r w:rsidRPr="009B4DF2">
        <w:rPr>
          <w:rFonts w:ascii="Times New Roman" w:eastAsiaTheme="minorHAnsi" w:hAnsi="Times New Roman"/>
          <w:sz w:val="28"/>
          <w:szCs w:val="28"/>
        </w:rPr>
        <w:t>₂ и равномерное покрытие пористой подложки. Установлено, что образование гетероперехода приводит к изменению электрических и оптических параметров структуры, увеличению плотности активных адсорбционных центров и улучшению сенсорных характеристик.</w:t>
      </w:r>
    </w:p>
    <w:p w14:paraId="62D99161" w14:textId="77777777" w:rsidR="009B4DF2" w:rsidRPr="009B4DF2"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Экспериментально исследованы электрические и </w:t>
      </w:r>
      <w:proofErr w:type="spellStart"/>
      <w:r w:rsidRPr="009B4DF2">
        <w:rPr>
          <w:rFonts w:ascii="Times New Roman" w:eastAsiaTheme="minorHAnsi" w:hAnsi="Times New Roman"/>
          <w:sz w:val="28"/>
          <w:szCs w:val="28"/>
        </w:rPr>
        <w:t>газосенсорные</w:t>
      </w:r>
      <w:proofErr w:type="spellEnd"/>
      <w:r w:rsidRPr="009B4DF2">
        <w:rPr>
          <w:rFonts w:ascii="Times New Roman" w:eastAsiaTheme="minorHAnsi" w:hAnsi="Times New Roman"/>
          <w:sz w:val="28"/>
          <w:szCs w:val="28"/>
        </w:rPr>
        <w:t xml:space="preserve"> свойства полученных структур по отношению к аммиаку, этанолу и пропанолу. Показано, что </w:t>
      </w:r>
      <w:proofErr w:type="spellStart"/>
      <w:r w:rsidRPr="009B4DF2">
        <w:rPr>
          <w:rFonts w:ascii="Times New Roman" w:eastAsiaTheme="minorHAnsi" w:hAnsi="Times New Roman"/>
          <w:sz w:val="28"/>
          <w:szCs w:val="28"/>
        </w:rPr>
        <w:t>por-Si</w:t>
      </w:r>
      <w:proofErr w:type="spellEnd"/>
      <w:r w:rsidRPr="009B4DF2">
        <w:rPr>
          <w:rFonts w:ascii="Times New Roman" w:eastAsiaTheme="minorHAnsi" w:hAnsi="Times New Roman"/>
          <w:sz w:val="28"/>
          <w:szCs w:val="28"/>
        </w:rPr>
        <w:t xml:space="preserve"> характеризуется повышенной селективностью к аммиаку, обусловленной высокой донорной способностью молекулы NH₃. Для гетероструктур </w:t>
      </w:r>
      <w:proofErr w:type="spellStart"/>
      <w:r w:rsidRPr="009B4DF2">
        <w:rPr>
          <w:rFonts w:ascii="Times New Roman" w:eastAsiaTheme="minorHAnsi" w:hAnsi="Times New Roman"/>
          <w:sz w:val="28"/>
          <w:szCs w:val="28"/>
        </w:rPr>
        <w:t>SnO</w:t>
      </w:r>
      <w:proofErr w:type="spellEnd"/>
      <w:r w:rsidRPr="009B4DF2">
        <w:rPr>
          <w:rFonts w:ascii="Times New Roman" w:eastAsiaTheme="minorHAnsi" w:hAnsi="Times New Roman"/>
          <w:sz w:val="28"/>
          <w:szCs w:val="28"/>
        </w:rPr>
        <w:t>₂/</w:t>
      </w:r>
      <w:proofErr w:type="spellStart"/>
      <w:r w:rsidRPr="009B4DF2">
        <w:rPr>
          <w:rFonts w:ascii="Times New Roman" w:eastAsiaTheme="minorHAnsi" w:hAnsi="Times New Roman"/>
          <w:sz w:val="28"/>
          <w:szCs w:val="28"/>
        </w:rPr>
        <w:t>por-Si</w:t>
      </w:r>
      <w:proofErr w:type="spellEnd"/>
      <w:r w:rsidRPr="009B4DF2">
        <w:rPr>
          <w:rFonts w:ascii="Times New Roman" w:eastAsiaTheme="minorHAnsi" w:hAnsi="Times New Roman"/>
          <w:sz w:val="28"/>
          <w:szCs w:val="28"/>
        </w:rPr>
        <w:t xml:space="preserve"> установлено увеличение глубины адсорбции органических паров, связанное с комбинированными механизмами водородного связывания, донорно-акцепторного взаимодействия и дисперсионных сил.</w:t>
      </w:r>
    </w:p>
    <w:p w14:paraId="4FAB2E0C" w14:textId="77777777" w:rsidR="009B4DF2" w:rsidRPr="009B4DF2"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Впервые апробирован метод спектральной </w:t>
      </w:r>
      <w:proofErr w:type="spellStart"/>
      <w:r w:rsidRPr="009B4DF2">
        <w:rPr>
          <w:rFonts w:ascii="Times New Roman" w:eastAsiaTheme="minorHAnsi" w:hAnsi="Times New Roman"/>
          <w:sz w:val="28"/>
          <w:szCs w:val="28"/>
        </w:rPr>
        <w:t>эллипсометрии</w:t>
      </w:r>
      <w:proofErr w:type="spellEnd"/>
      <w:r w:rsidRPr="009B4DF2">
        <w:rPr>
          <w:rFonts w:ascii="Times New Roman" w:eastAsiaTheme="minorHAnsi" w:hAnsi="Times New Roman"/>
          <w:sz w:val="28"/>
          <w:szCs w:val="28"/>
        </w:rPr>
        <w:t xml:space="preserve"> для количественного определения толщины адсорбированного молекулярного слоя на поверхности сенсорного элемента. Показано, что изменение параметров поляризации отражённого электромагнитного излучения позволяет регистрировать процессы адсорбции с высокой чувствительностью. Установлено влияние переменного электрического поля на усиление селективного отклика к аммиаку.</w:t>
      </w:r>
    </w:p>
    <w:p w14:paraId="75126D34" w14:textId="77777777" w:rsidR="009B4DF2" w:rsidRPr="009B4DF2"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Проведено квантово-химическое моделирование методом теории функционала плотности (DFT), позволившее установить механизмы адсорбции исследуемых молекул на поверхности </w:t>
      </w:r>
      <w:proofErr w:type="spellStart"/>
      <w:r w:rsidRPr="009B4DF2">
        <w:rPr>
          <w:rFonts w:ascii="Times New Roman" w:eastAsiaTheme="minorHAnsi" w:hAnsi="Times New Roman"/>
          <w:sz w:val="28"/>
          <w:szCs w:val="28"/>
        </w:rPr>
        <w:t>SnO</w:t>
      </w:r>
      <w:proofErr w:type="spellEnd"/>
      <w:r w:rsidRPr="009B4DF2">
        <w:rPr>
          <w:rFonts w:ascii="Times New Roman" w:eastAsiaTheme="minorHAnsi" w:hAnsi="Times New Roman"/>
          <w:sz w:val="28"/>
          <w:szCs w:val="28"/>
        </w:rPr>
        <w:t>₂ и выявить изменения электронной структуры при взаимодействии с газами. Расчётные данные подтвердили экспериментально наблюдаемую зависимость сенсорного отклика от природы аналита и объяснили различия в чувствительности структур к аммиаку и спиртам.</w:t>
      </w:r>
    </w:p>
    <w:p w14:paraId="5EF464D7" w14:textId="293B8F0B" w:rsidR="009B4DF2" w:rsidRPr="001D11AD"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lastRenderedPageBreak/>
        <w:t xml:space="preserve">Разработан и реализован </w:t>
      </w:r>
      <w:r w:rsidR="00CC35AA">
        <w:rPr>
          <w:rFonts w:ascii="Times New Roman" w:eastAsiaTheme="minorHAnsi" w:hAnsi="Times New Roman"/>
          <w:sz w:val="28"/>
          <w:szCs w:val="28"/>
        </w:rPr>
        <w:t>опытный образец</w:t>
      </w:r>
      <w:r w:rsidR="00CC35AA" w:rsidRPr="009B4DF2">
        <w:rPr>
          <w:rFonts w:ascii="Times New Roman" w:eastAsiaTheme="minorHAnsi" w:hAnsi="Times New Roman"/>
          <w:sz w:val="28"/>
          <w:szCs w:val="28"/>
        </w:rPr>
        <w:t xml:space="preserve"> </w:t>
      </w:r>
      <w:r w:rsidRPr="009B4DF2">
        <w:rPr>
          <w:rFonts w:ascii="Times New Roman" w:eastAsiaTheme="minorHAnsi" w:hAnsi="Times New Roman"/>
          <w:sz w:val="28"/>
          <w:szCs w:val="28"/>
        </w:rPr>
        <w:t xml:space="preserve">беспроводного газового сенсора на основе </w:t>
      </w:r>
      <w:proofErr w:type="spellStart"/>
      <w:r w:rsidRPr="009B4DF2">
        <w:rPr>
          <w:rFonts w:ascii="Times New Roman" w:eastAsiaTheme="minorHAnsi" w:hAnsi="Times New Roman"/>
          <w:sz w:val="28"/>
          <w:szCs w:val="28"/>
        </w:rPr>
        <w:t>por-Si</w:t>
      </w:r>
      <w:proofErr w:type="spellEnd"/>
      <w:r w:rsidRPr="009B4DF2">
        <w:rPr>
          <w:rFonts w:ascii="Times New Roman" w:eastAsiaTheme="minorHAnsi" w:hAnsi="Times New Roman"/>
          <w:sz w:val="28"/>
          <w:szCs w:val="28"/>
        </w:rPr>
        <w:t xml:space="preserve"> с использованием микроконтроллера ESP32 и технологии </w:t>
      </w:r>
      <w:proofErr w:type="spellStart"/>
      <w:r w:rsidRPr="009B4DF2">
        <w:rPr>
          <w:rFonts w:ascii="Times New Roman" w:eastAsiaTheme="minorHAnsi" w:hAnsi="Times New Roman"/>
          <w:sz w:val="28"/>
          <w:szCs w:val="28"/>
        </w:rPr>
        <w:t>Wi</w:t>
      </w:r>
      <w:proofErr w:type="spellEnd"/>
      <w:r w:rsidRPr="009B4DF2">
        <w:rPr>
          <w:rFonts w:ascii="Times New Roman" w:eastAsiaTheme="minorHAnsi" w:hAnsi="Times New Roman"/>
          <w:sz w:val="28"/>
          <w:szCs w:val="28"/>
        </w:rPr>
        <w:t>-Fi. Создан аппаратно-программный комплекс, обеспечивающий сбор, обработку, хранение и передачу данных в режиме реального времени, что подтверждает возможность интеграции разработанных сенсорных элементов в интеллектуальные системы мониторинга.</w:t>
      </w:r>
    </w:p>
    <w:p w14:paraId="6A83260D" w14:textId="39B226A0" w:rsidR="004D4499" w:rsidRPr="00CC35AA" w:rsidRDefault="004D4499" w:rsidP="0019735B">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Изучены </w:t>
      </w:r>
      <w:proofErr w:type="spellStart"/>
      <w:r>
        <w:rPr>
          <w:rFonts w:ascii="Times New Roman" w:eastAsiaTheme="minorHAnsi" w:hAnsi="Times New Roman"/>
          <w:sz w:val="28"/>
          <w:szCs w:val="28"/>
        </w:rPr>
        <w:t>мемристивные</w:t>
      </w:r>
      <w:proofErr w:type="spellEnd"/>
      <w:r>
        <w:rPr>
          <w:rFonts w:ascii="Times New Roman" w:eastAsiaTheme="minorHAnsi" w:hAnsi="Times New Roman"/>
          <w:sz w:val="28"/>
          <w:szCs w:val="28"/>
        </w:rPr>
        <w:t xml:space="preserve"> свойства, проявляющиеся в электрическом гистерезисе в кривых ВАХ, что дает потенциал к созданию нового класса полупроводниковых устройств.</w:t>
      </w:r>
      <w:r w:rsidR="00CC35AA">
        <w:rPr>
          <w:rFonts w:ascii="Times New Roman" w:eastAsiaTheme="minorHAnsi" w:hAnsi="Times New Roman"/>
          <w:sz w:val="28"/>
          <w:szCs w:val="28"/>
        </w:rPr>
        <w:t xml:space="preserve"> Устройства показали </w:t>
      </w:r>
      <w:r w:rsidR="00FF49AE" w:rsidRPr="00FF49AE">
        <w:rPr>
          <w:rFonts w:ascii="Times New Roman" w:eastAsiaTheme="minorHAnsi" w:hAnsi="Times New Roman"/>
          <w:sz w:val="28"/>
          <w:szCs w:val="28"/>
        </w:rPr>
        <w:t xml:space="preserve">100% </w:t>
      </w:r>
      <w:r w:rsidR="00FF49AE">
        <w:rPr>
          <w:rFonts w:ascii="Times New Roman" w:eastAsiaTheme="minorHAnsi" w:hAnsi="Times New Roman"/>
          <w:sz w:val="28"/>
          <w:szCs w:val="28"/>
        </w:rPr>
        <w:t>производительность</w:t>
      </w:r>
      <w:r w:rsidR="00CC35AA">
        <w:rPr>
          <w:rFonts w:ascii="Times New Roman" w:eastAsiaTheme="minorHAnsi" w:hAnsi="Times New Roman"/>
          <w:sz w:val="28"/>
          <w:szCs w:val="28"/>
        </w:rPr>
        <w:t xml:space="preserve"> при определенной конфигурации электродов с низкими диапазонами напряжений для формирования ячеек памяти и высоким отношением </w:t>
      </w:r>
      <w:proofErr w:type="spellStart"/>
      <w:r w:rsidR="00CC35AA">
        <w:rPr>
          <w:rFonts w:ascii="Times New Roman" w:eastAsiaTheme="minorHAnsi" w:hAnsi="Times New Roman"/>
          <w:sz w:val="28"/>
          <w:szCs w:val="28"/>
        </w:rPr>
        <w:t>высокоомного</w:t>
      </w:r>
      <w:proofErr w:type="spellEnd"/>
      <w:r w:rsidR="00CC35AA">
        <w:rPr>
          <w:rFonts w:ascii="Times New Roman" w:eastAsiaTheme="minorHAnsi" w:hAnsi="Times New Roman"/>
          <w:sz w:val="28"/>
          <w:szCs w:val="28"/>
        </w:rPr>
        <w:t xml:space="preserve"> и низкоомного состояний (</w:t>
      </w:r>
      <w:r w:rsidR="00CC35AA">
        <w:rPr>
          <w:rFonts w:ascii="Times New Roman" w:eastAsiaTheme="minorHAnsi" w:hAnsi="Times New Roman"/>
          <w:sz w:val="28"/>
          <w:szCs w:val="28"/>
          <w:lang w:val="en-US"/>
        </w:rPr>
        <w:t>HRS</w:t>
      </w:r>
      <w:r w:rsidR="00CC35AA" w:rsidRPr="00CC35AA">
        <w:rPr>
          <w:rFonts w:ascii="Times New Roman" w:eastAsiaTheme="minorHAnsi" w:hAnsi="Times New Roman"/>
          <w:sz w:val="28"/>
          <w:szCs w:val="28"/>
        </w:rPr>
        <w:t>/</w:t>
      </w:r>
      <w:r w:rsidR="00CC35AA">
        <w:rPr>
          <w:rFonts w:ascii="Times New Roman" w:eastAsiaTheme="minorHAnsi" w:hAnsi="Times New Roman"/>
          <w:sz w:val="28"/>
          <w:szCs w:val="28"/>
          <w:lang w:val="en-US"/>
        </w:rPr>
        <w:t>LRS</w:t>
      </w:r>
      <w:r w:rsidR="00CC35AA">
        <w:rPr>
          <w:rFonts w:ascii="Times New Roman" w:eastAsiaTheme="minorHAnsi" w:hAnsi="Times New Roman"/>
          <w:sz w:val="28"/>
          <w:szCs w:val="28"/>
        </w:rPr>
        <w:t>)</w:t>
      </w:r>
      <w:r w:rsidR="00CC35AA" w:rsidRPr="00CC35AA">
        <w:rPr>
          <w:rFonts w:ascii="Times New Roman" w:eastAsiaTheme="minorHAnsi" w:hAnsi="Times New Roman"/>
          <w:sz w:val="28"/>
          <w:szCs w:val="28"/>
        </w:rPr>
        <w:t xml:space="preserve"> </w:t>
      </w:r>
      <w:r w:rsidR="00CC35AA">
        <w:rPr>
          <w:rFonts w:ascii="Times New Roman" w:eastAsiaTheme="minorHAnsi" w:hAnsi="Times New Roman"/>
          <w:sz w:val="28"/>
          <w:szCs w:val="28"/>
        </w:rPr>
        <w:t>порядка 10</w:t>
      </w:r>
      <w:r w:rsidR="00CC35AA">
        <w:rPr>
          <w:rFonts w:ascii="Times New Roman" w:eastAsiaTheme="minorHAnsi" w:hAnsi="Times New Roman"/>
          <w:sz w:val="28"/>
          <w:szCs w:val="28"/>
          <w:vertAlign w:val="superscript"/>
        </w:rPr>
        <w:t>2</w:t>
      </w:r>
      <w:r w:rsidR="00CC35AA" w:rsidRPr="00CC35AA">
        <w:rPr>
          <w:rFonts w:ascii="Times New Roman" w:eastAsiaTheme="minorHAnsi" w:hAnsi="Times New Roman"/>
          <w:sz w:val="28"/>
          <w:szCs w:val="28"/>
        </w:rPr>
        <w:t>.</w:t>
      </w:r>
    </w:p>
    <w:p w14:paraId="60CD7D2C" w14:textId="1B8B0035" w:rsidR="009B4DF2" w:rsidRPr="004D4499" w:rsidRDefault="009B4DF2" w:rsidP="0019735B">
      <w:pPr>
        <w:spacing w:after="0" w:line="240" w:lineRule="auto"/>
        <w:ind w:firstLine="709"/>
        <w:jc w:val="both"/>
        <w:rPr>
          <w:rFonts w:ascii="Times New Roman" w:eastAsiaTheme="minorHAnsi" w:hAnsi="Times New Roman"/>
          <w:sz w:val="28"/>
          <w:szCs w:val="28"/>
        </w:rPr>
      </w:pPr>
      <w:r w:rsidRPr="009B4DF2">
        <w:rPr>
          <w:rFonts w:ascii="Times New Roman" w:eastAsiaTheme="minorHAnsi" w:hAnsi="Times New Roman"/>
          <w:sz w:val="28"/>
          <w:szCs w:val="28"/>
        </w:rPr>
        <w:t xml:space="preserve">Таким образом, поставленная цель работы достигнута, задачи исследования решены в полном объёме. Полученные результаты обладают научной новизной, теоретической обоснованностью и практической значимостью для создания энергоэффективных, миниатюрных и интеллектуальных </w:t>
      </w:r>
      <w:r w:rsidR="00CC35AA">
        <w:rPr>
          <w:rFonts w:ascii="Times New Roman" w:eastAsiaTheme="minorHAnsi" w:hAnsi="Times New Roman"/>
          <w:sz w:val="28"/>
          <w:szCs w:val="28"/>
        </w:rPr>
        <w:t>электронных</w:t>
      </w:r>
      <w:r w:rsidRPr="009B4DF2">
        <w:rPr>
          <w:rFonts w:ascii="Times New Roman" w:eastAsiaTheme="minorHAnsi" w:hAnsi="Times New Roman"/>
          <w:sz w:val="28"/>
          <w:szCs w:val="28"/>
        </w:rPr>
        <w:t xml:space="preserve"> систем нового поколения.</w:t>
      </w:r>
      <w:r w:rsidR="004D4499" w:rsidRPr="004D4499">
        <w:rPr>
          <w:rFonts w:ascii="Times New Roman" w:eastAsiaTheme="minorHAnsi" w:hAnsi="Times New Roman"/>
          <w:sz w:val="28"/>
          <w:szCs w:val="28"/>
        </w:rPr>
        <w:t xml:space="preserve"> </w:t>
      </w:r>
    </w:p>
    <w:p w14:paraId="3FEEB47C" w14:textId="438EC480" w:rsidR="00183696" w:rsidRDefault="009B4DF2" w:rsidP="0019735B">
      <w:pPr>
        <w:spacing w:after="0" w:line="240" w:lineRule="auto"/>
        <w:ind w:firstLine="709"/>
        <w:rPr>
          <w:rFonts w:ascii="Times New Roman" w:eastAsiaTheme="minorHAnsi" w:hAnsi="Times New Roman"/>
          <w:b/>
          <w:bCs/>
          <w:sz w:val="28"/>
          <w:szCs w:val="28"/>
        </w:rPr>
      </w:pPr>
      <w:r>
        <w:rPr>
          <w:rFonts w:ascii="Times New Roman" w:eastAsiaTheme="minorHAnsi" w:hAnsi="Times New Roman"/>
          <w:b/>
          <w:bCs/>
          <w:sz w:val="28"/>
          <w:szCs w:val="28"/>
        </w:rPr>
        <w:br w:type="page"/>
      </w:r>
    </w:p>
    <w:p w14:paraId="0F888CBF" w14:textId="6041A7D1" w:rsidR="00CB1FA4" w:rsidRPr="00764F11" w:rsidRDefault="00183696" w:rsidP="007065C1">
      <w:pPr>
        <w:spacing w:after="0" w:line="240" w:lineRule="auto"/>
        <w:ind w:firstLine="709"/>
        <w:jc w:val="center"/>
        <w:rPr>
          <w:rFonts w:ascii="Times New Roman" w:eastAsiaTheme="minorHAnsi" w:hAnsi="Times New Roman"/>
          <w:b/>
          <w:bCs/>
          <w:sz w:val="28"/>
          <w:szCs w:val="28"/>
          <w:lang w:val="en-US"/>
        </w:rPr>
      </w:pPr>
      <w:r>
        <w:rPr>
          <w:rFonts w:ascii="Times New Roman" w:eastAsiaTheme="minorHAnsi" w:hAnsi="Times New Roman"/>
          <w:b/>
          <w:bCs/>
          <w:sz w:val="28"/>
          <w:szCs w:val="28"/>
          <w:lang w:val="kk-KZ"/>
        </w:rPr>
        <w:lastRenderedPageBreak/>
        <w:t>СПИСОК ИСПОЛЬЗОВАНН</w:t>
      </w:r>
      <w:r w:rsidR="00BC63B2">
        <w:rPr>
          <w:rFonts w:ascii="Times New Roman" w:eastAsiaTheme="minorHAnsi" w:hAnsi="Times New Roman"/>
          <w:b/>
          <w:bCs/>
          <w:sz w:val="28"/>
          <w:szCs w:val="28"/>
          <w:lang w:val="kk-KZ"/>
        </w:rPr>
        <w:t>ЫХ ИСТОЧНИКОВ</w:t>
      </w:r>
    </w:p>
    <w:p w14:paraId="7C31C822" w14:textId="77777777" w:rsidR="00AE1DFF" w:rsidRDefault="00AE1DFF" w:rsidP="0019735B">
      <w:pPr>
        <w:spacing w:after="0" w:line="240" w:lineRule="auto"/>
        <w:ind w:firstLine="709"/>
        <w:rPr>
          <w:rFonts w:ascii="Times New Roman" w:eastAsiaTheme="minorHAnsi" w:hAnsi="Times New Roman"/>
          <w:b/>
          <w:bCs/>
          <w:sz w:val="28"/>
          <w:szCs w:val="28"/>
          <w:lang w:val="kk-KZ"/>
        </w:rPr>
      </w:pPr>
    </w:p>
    <w:p w14:paraId="7DB728BF"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 Sze S. Physics and Properties of Semiconductors—A Review // Physics of Semiconductor Devices. – John Wiley &amp; Sons. – 2006. – p. 5–75.</w:t>
      </w:r>
    </w:p>
    <w:p w14:paraId="76A3231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2 Streetman B., Banerjee S. Solid State Electronic Devices // Pearson Education. – 2014. – v. 7. – p. 624.</w:t>
      </w:r>
    </w:p>
    <w:p w14:paraId="6B86255C"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3 </w:t>
      </w:r>
      <w:proofErr w:type="spellStart"/>
      <w:r w:rsidRPr="003301BA">
        <w:rPr>
          <w:rFonts w:ascii="Times New Roman" w:eastAsiaTheme="minorHAnsi" w:hAnsi="Times New Roman"/>
          <w:sz w:val="28"/>
          <w:szCs w:val="28"/>
          <w:lang w:val="en-US"/>
        </w:rPr>
        <w:t>Korotcenkov</w:t>
      </w:r>
      <w:proofErr w:type="spellEnd"/>
      <w:r w:rsidRPr="003301BA">
        <w:rPr>
          <w:rFonts w:ascii="Times New Roman" w:eastAsiaTheme="minorHAnsi" w:hAnsi="Times New Roman"/>
          <w:sz w:val="28"/>
          <w:szCs w:val="28"/>
          <w:lang w:val="en-US"/>
        </w:rPr>
        <w:t xml:space="preserve"> G. Handbook of gas sensor materials // Conv. approaches. – 2013. – v. 1. – p. 19–23.</w:t>
      </w:r>
    </w:p>
    <w:p w14:paraId="14542BF1"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4 </w:t>
      </w:r>
      <w:proofErr w:type="spellStart"/>
      <w:r w:rsidRPr="003301BA">
        <w:rPr>
          <w:rFonts w:ascii="Times New Roman" w:eastAsiaTheme="minorHAnsi" w:hAnsi="Times New Roman"/>
          <w:sz w:val="28"/>
          <w:szCs w:val="28"/>
          <w:lang w:val="en-US"/>
        </w:rPr>
        <w:t>Jońca</w:t>
      </w:r>
      <w:proofErr w:type="spellEnd"/>
      <w:r w:rsidRPr="003301BA">
        <w:rPr>
          <w:rFonts w:ascii="Times New Roman" w:eastAsiaTheme="minorHAnsi" w:hAnsi="Times New Roman"/>
          <w:sz w:val="28"/>
          <w:szCs w:val="28"/>
          <w:lang w:val="en-US"/>
        </w:rPr>
        <w:t xml:space="preserve"> J., Sówka I. Gas sensors based on metal oxide nanoparticles and their application for environmentally hazardous gases detection--a mini-review // </w:t>
      </w:r>
      <w:proofErr w:type="spellStart"/>
      <w:r w:rsidRPr="003301BA">
        <w:rPr>
          <w:rFonts w:ascii="Times New Roman" w:eastAsiaTheme="minorHAnsi" w:hAnsi="Times New Roman"/>
          <w:sz w:val="28"/>
          <w:szCs w:val="28"/>
          <w:lang w:val="en-US"/>
        </w:rPr>
        <w:t>Zesz</w:t>
      </w:r>
      <w:proofErr w:type="spellEnd"/>
      <w:r w:rsidRPr="003301BA">
        <w:rPr>
          <w:rFonts w:ascii="Times New Roman" w:eastAsiaTheme="minorHAnsi" w:hAnsi="Times New Roman"/>
          <w:sz w:val="28"/>
          <w:szCs w:val="28"/>
          <w:lang w:val="en-US"/>
        </w:rPr>
        <w:t xml:space="preserve">. </w:t>
      </w:r>
      <w:proofErr w:type="spellStart"/>
      <w:r w:rsidRPr="003301BA">
        <w:rPr>
          <w:rFonts w:ascii="Times New Roman" w:eastAsiaTheme="minorHAnsi" w:hAnsi="Times New Roman"/>
          <w:sz w:val="28"/>
          <w:szCs w:val="28"/>
          <w:lang w:val="en-US"/>
        </w:rPr>
        <w:t>Nauk</w:t>
      </w:r>
      <w:proofErr w:type="spellEnd"/>
      <w:r w:rsidRPr="003301BA">
        <w:rPr>
          <w:rFonts w:ascii="Times New Roman" w:eastAsiaTheme="minorHAnsi" w:hAnsi="Times New Roman"/>
          <w:sz w:val="28"/>
          <w:szCs w:val="28"/>
          <w:lang w:val="en-US"/>
        </w:rPr>
        <w:t>. SGSP. – 2023. – № 85. – p. 7–27.</w:t>
      </w:r>
    </w:p>
    <w:p w14:paraId="7C26773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5 Dhall S., Mehta B. R., Tyagi A. K., Sood K. A review on environmental gas sensors: Materials and technologies // Sensors Int. – 2021. – v. 2. – p. 100116.</w:t>
      </w:r>
    </w:p>
    <w:p w14:paraId="6AB881CC"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 Chowdhury M. A. Z., </w:t>
      </w:r>
      <w:proofErr w:type="spellStart"/>
      <w:r w:rsidRPr="003301BA">
        <w:rPr>
          <w:rFonts w:ascii="Times New Roman" w:eastAsiaTheme="minorHAnsi" w:hAnsi="Times New Roman"/>
          <w:sz w:val="28"/>
          <w:szCs w:val="28"/>
          <w:lang w:val="en-US"/>
        </w:rPr>
        <w:t>Oehlschlaeger</w:t>
      </w:r>
      <w:proofErr w:type="spellEnd"/>
      <w:r w:rsidRPr="003301BA">
        <w:rPr>
          <w:rFonts w:ascii="Times New Roman" w:eastAsiaTheme="minorHAnsi" w:hAnsi="Times New Roman"/>
          <w:sz w:val="28"/>
          <w:szCs w:val="28"/>
          <w:lang w:val="en-US"/>
        </w:rPr>
        <w:t xml:space="preserve"> M. A. Artificial Intelligence in Gas Sensing: A Review // ACS Sensors. – 2025. – v. 10. – № 3. – p. 1538–1563.</w:t>
      </w:r>
    </w:p>
    <w:p w14:paraId="4358630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 Rahman M. M., Asiri A. M. Electrochemical Sensors Technology // </w:t>
      </w:r>
      <w:proofErr w:type="spellStart"/>
      <w:r w:rsidRPr="003301BA">
        <w:rPr>
          <w:rFonts w:ascii="Times New Roman" w:eastAsiaTheme="minorHAnsi" w:hAnsi="Times New Roman"/>
          <w:sz w:val="28"/>
          <w:szCs w:val="28"/>
          <w:lang w:val="en-US"/>
        </w:rPr>
        <w:t>IntechOpen</w:t>
      </w:r>
      <w:proofErr w:type="spellEnd"/>
      <w:r w:rsidRPr="003301BA">
        <w:rPr>
          <w:rFonts w:ascii="Times New Roman" w:eastAsiaTheme="minorHAnsi" w:hAnsi="Times New Roman"/>
          <w:sz w:val="28"/>
          <w:szCs w:val="28"/>
          <w:lang w:val="en-US"/>
        </w:rPr>
        <w:t>. – London. – 2017.</w:t>
      </w:r>
    </w:p>
    <w:p w14:paraId="30DBB6F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8 Hodgkinson J., Tatam R. P. Optical gas sensing: a review // Meas. Sci. Technol. – 2013. – v. 24. – № 1. – p. 12004.</w:t>
      </w:r>
    </w:p>
    <w:p w14:paraId="78062C9D"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9 Li P. et al. Recent advances in optical gas sensors for carbon dioxide detection // Measurement. – 2025. – v. 239. – p. 115445.</w:t>
      </w:r>
    </w:p>
    <w:p w14:paraId="1FEA86E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10 Paliwal A., Sharma A., Tomar M., Gupta V. Carbon monoxide (CO) optical gas sensor based on </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 thin films // Sensors Actuators B Chem. – 2017. – v. 250. – p. 679–685.</w:t>
      </w:r>
    </w:p>
    <w:p w14:paraId="0346668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11 Ignatov A. I., </w:t>
      </w:r>
      <w:proofErr w:type="spellStart"/>
      <w:r w:rsidRPr="003301BA">
        <w:rPr>
          <w:rFonts w:ascii="Times New Roman" w:eastAsiaTheme="minorHAnsi" w:hAnsi="Times New Roman"/>
          <w:sz w:val="28"/>
          <w:szCs w:val="28"/>
          <w:lang w:val="en-US"/>
        </w:rPr>
        <w:t>Merzlikin</w:t>
      </w:r>
      <w:proofErr w:type="spellEnd"/>
      <w:r w:rsidRPr="003301BA">
        <w:rPr>
          <w:rFonts w:ascii="Times New Roman" w:eastAsiaTheme="minorHAnsi" w:hAnsi="Times New Roman"/>
          <w:sz w:val="28"/>
          <w:szCs w:val="28"/>
          <w:lang w:val="en-US"/>
        </w:rPr>
        <w:t xml:space="preserve"> A. M. Two optical sensing elements for H2O and NO2 gas sensing based on the single plasmonic--photonic crystal slab // Adv. Opt. Technol. – 2020. – v. 9. – № 4. – p. 203–208.</w:t>
      </w:r>
    </w:p>
    <w:p w14:paraId="3ED6E56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12 Huang Y., Wieck L., Tao S. Development and evaluation of optical fiber NH3 sensors for application in air quality monitoring // Atmos. Environ. – 2013. – v. 66. – p. 1–7.</w:t>
      </w:r>
    </w:p>
    <w:p w14:paraId="552BCDBA"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13 Shen Y., Tissot A., Serre C. Recent progress on MOF-based optical sensors for VOC sensing // Chem. Sci. – 2022. – v. 13. – № 47. – p. 13978–14007.</w:t>
      </w:r>
    </w:p>
    <w:p w14:paraId="0C804E9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14 Shakya A. K., Singh S. Performance analysis of a developed optical sensing setup based on the Beer-Lambert law // </w:t>
      </w:r>
      <w:proofErr w:type="spellStart"/>
      <w:r w:rsidRPr="003301BA">
        <w:rPr>
          <w:rFonts w:ascii="Times New Roman" w:eastAsiaTheme="minorHAnsi" w:hAnsi="Times New Roman"/>
          <w:sz w:val="28"/>
          <w:szCs w:val="28"/>
          <w:lang w:val="en-US"/>
        </w:rPr>
        <w:t>Plasmonics</w:t>
      </w:r>
      <w:proofErr w:type="spellEnd"/>
      <w:r w:rsidRPr="003301BA">
        <w:rPr>
          <w:rFonts w:ascii="Times New Roman" w:eastAsiaTheme="minorHAnsi" w:hAnsi="Times New Roman"/>
          <w:sz w:val="28"/>
          <w:szCs w:val="28"/>
          <w:lang w:val="en-US"/>
        </w:rPr>
        <w:t>. – 2024. – v. 19. – № 1. – p. 447–455.</w:t>
      </w:r>
    </w:p>
    <w:p w14:paraId="31538731"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15 </w:t>
      </w:r>
      <w:proofErr w:type="spellStart"/>
      <w:r w:rsidRPr="003301BA">
        <w:rPr>
          <w:rFonts w:ascii="Times New Roman" w:eastAsiaTheme="minorHAnsi" w:hAnsi="Times New Roman"/>
          <w:sz w:val="28"/>
          <w:szCs w:val="28"/>
          <w:lang w:val="en-US"/>
        </w:rPr>
        <w:t>Gurlo</w:t>
      </w:r>
      <w:proofErr w:type="spellEnd"/>
      <w:r w:rsidRPr="003301BA">
        <w:rPr>
          <w:rFonts w:ascii="Times New Roman" w:eastAsiaTheme="minorHAnsi" w:hAnsi="Times New Roman"/>
          <w:sz w:val="28"/>
          <w:szCs w:val="28"/>
          <w:lang w:val="en-US"/>
        </w:rPr>
        <w:t xml:space="preserve"> A., Riedel R. In situ and operando spectroscopy for assessing mechanisms of gas sensing // </w:t>
      </w:r>
      <w:proofErr w:type="spellStart"/>
      <w:r w:rsidRPr="003301BA">
        <w:rPr>
          <w:rFonts w:ascii="Times New Roman" w:eastAsiaTheme="minorHAnsi" w:hAnsi="Times New Roman"/>
          <w:sz w:val="28"/>
          <w:szCs w:val="28"/>
          <w:lang w:val="en-US"/>
        </w:rPr>
        <w:t>Angew</w:t>
      </w:r>
      <w:proofErr w:type="spellEnd"/>
      <w:r w:rsidRPr="003301BA">
        <w:rPr>
          <w:rFonts w:ascii="Times New Roman" w:eastAsiaTheme="minorHAnsi" w:hAnsi="Times New Roman"/>
          <w:sz w:val="28"/>
          <w:szCs w:val="28"/>
          <w:lang w:val="en-US"/>
        </w:rPr>
        <w:t>. Chemie Int. Ed. – 2007. – v. 46. – № 21. – p. 3826–3848.</w:t>
      </w:r>
    </w:p>
    <w:p w14:paraId="6C762D34"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16 Jakubik W. P. Surface acoustic wave-based gas sensors // Thin Solid Films. – 2011. – v. 520. – № 3. – p. 986–993.</w:t>
      </w:r>
    </w:p>
    <w:p w14:paraId="0CB10BE5"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17 Pan Y. et al. Interface and sensitive characteristics of the viscoelastic film used in a surface acoustic wave gas sensor // ACS Sensors. – 2022. – v. 7. – № 2. – p. 612–621.</w:t>
      </w:r>
    </w:p>
    <w:p w14:paraId="7F22082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lastRenderedPageBreak/>
        <w:t>18 Li X. et al. Advances in sensing mechanisms and micro/nanostructured sensing layers for surface acoustic wave-based gas sensors // J. Mater. Chem. A. – 2023. – v. 11. – № 17. – p. 9216–9238.</w:t>
      </w:r>
    </w:p>
    <w:p w14:paraId="57A0010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19 Zhu H. et al. Elastic loading enhanced NH3 sensing for surface acoustic wave sensor with highly porous nitrogen doped diamond like carbon film // Sensors Actuators B Chem. – 2021. – v. 344. – p. 130175.</w:t>
      </w:r>
    </w:p>
    <w:p w14:paraId="30547EBA"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20 Alanazi N., Almutairi M., </w:t>
      </w:r>
      <w:proofErr w:type="spellStart"/>
      <w:r w:rsidRPr="003301BA">
        <w:rPr>
          <w:rFonts w:ascii="Times New Roman" w:eastAsiaTheme="minorHAnsi" w:hAnsi="Times New Roman"/>
          <w:sz w:val="28"/>
          <w:szCs w:val="28"/>
          <w:lang w:val="en-US"/>
        </w:rPr>
        <w:t>Alodhayb</w:t>
      </w:r>
      <w:proofErr w:type="spellEnd"/>
      <w:r w:rsidRPr="003301BA">
        <w:rPr>
          <w:rFonts w:ascii="Times New Roman" w:eastAsiaTheme="minorHAnsi" w:hAnsi="Times New Roman"/>
          <w:sz w:val="28"/>
          <w:szCs w:val="28"/>
          <w:lang w:val="en-US"/>
        </w:rPr>
        <w:t xml:space="preserve"> A. N. A review of quartz crystal microbalance for chemical and biological sensing applications // Sens. Imaging. – 2023. – v. 24. – № 1. – p. 10.</w:t>
      </w:r>
    </w:p>
    <w:p w14:paraId="348E71D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21 Awang Z. Gas sensors: A review // Sens. Transducers. – 2014. – v. 168. – № 4. – p. 61–75.</w:t>
      </w:r>
    </w:p>
    <w:p w14:paraId="57B2683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22 Gardner E. L. W., Gardner J. W., Udrea F. Micromachined thermal gas sensors—A review // Sensors. – 2023. – v. 23. – № 2. – p. 681.</w:t>
      </w:r>
    </w:p>
    <w:p w14:paraId="72553D1A"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23 Majhi S. M., Mirzaei A., Kim H. W., Kim S. S., Kim T. W. Recent advances in energy-saving </w:t>
      </w:r>
      <w:proofErr w:type="spellStart"/>
      <w:r w:rsidRPr="003301BA">
        <w:rPr>
          <w:rFonts w:ascii="Times New Roman" w:eastAsiaTheme="minorHAnsi" w:hAnsi="Times New Roman"/>
          <w:sz w:val="28"/>
          <w:szCs w:val="28"/>
          <w:lang w:val="en-US"/>
        </w:rPr>
        <w:t>chemiresistive</w:t>
      </w:r>
      <w:proofErr w:type="spellEnd"/>
      <w:r w:rsidRPr="003301BA">
        <w:rPr>
          <w:rFonts w:ascii="Times New Roman" w:eastAsiaTheme="minorHAnsi" w:hAnsi="Times New Roman"/>
          <w:sz w:val="28"/>
          <w:szCs w:val="28"/>
          <w:lang w:val="en-US"/>
        </w:rPr>
        <w:t xml:space="preserve"> gas sensors: A review // Nano Energy. – 2021. – v. 79. – p. 105369.</w:t>
      </w:r>
    </w:p>
    <w:p w14:paraId="4B160BF3"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24 Yan W. et al. Raspberry-like hollow SnO2-based nanostructures for sensing VOCs and ammonia // J. Mater. Sci. Mater. Electron. – 2020. – v. 31. – № 17. – p. 14165–14173.</w:t>
      </w:r>
    </w:p>
    <w:p w14:paraId="27D54CB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25 </w:t>
      </w:r>
      <w:proofErr w:type="spellStart"/>
      <w:r w:rsidRPr="003301BA">
        <w:rPr>
          <w:rFonts w:ascii="Times New Roman" w:eastAsiaTheme="minorHAnsi" w:hAnsi="Times New Roman"/>
          <w:sz w:val="28"/>
          <w:szCs w:val="28"/>
          <w:lang w:val="en-US"/>
        </w:rPr>
        <w:t>Acharyya</w:t>
      </w:r>
      <w:proofErr w:type="spellEnd"/>
      <w:r w:rsidRPr="003301BA">
        <w:rPr>
          <w:rFonts w:ascii="Times New Roman" w:eastAsiaTheme="minorHAnsi" w:hAnsi="Times New Roman"/>
          <w:sz w:val="28"/>
          <w:szCs w:val="28"/>
          <w:lang w:val="en-US"/>
        </w:rPr>
        <w:t xml:space="preserve"> S., Bhowmick P. K., Guha P. K. Selective identification and quantification of VOCs using metal nanoparticles decorated SnO2 hollow-spheres based sensor array and machine learning // J. Alloys Compd. – 2023. – v. 968. – p. 171891.</w:t>
      </w:r>
    </w:p>
    <w:p w14:paraId="3CEC9704" w14:textId="33315BE4"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26 Kim J.-Y., Bharath S. P., Mirzaei A., Kim S. S., Kim H. W. Identification of gas mixtures using gold-decorated metal </w:t>
      </w:r>
      <w:r w:rsidR="00F227D1" w:rsidRPr="003301BA">
        <w:rPr>
          <w:rFonts w:ascii="Times New Roman" w:eastAsiaTheme="minorHAnsi" w:hAnsi="Times New Roman"/>
          <w:sz w:val="28"/>
          <w:szCs w:val="28"/>
          <w:lang w:val="en-US"/>
        </w:rPr>
        <w:t>oxide-based</w:t>
      </w:r>
      <w:r w:rsidRPr="003301BA">
        <w:rPr>
          <w:rFonts w:ascii="Times New Roman" w:eastAsiaTheme="minorHAnsi" w:hAnsi="Times New Roman"/>
          <w:sz w:val="28"/>
          <w:szCs w:val="28"/>
          <w:lang w:val="en-US"/>
        </w:rPr>
        <w:t xml:space="preserve"> sensor arrays and neural networks // Sensors Actuators B Chem. – 2023. – v. 386. – p. 133767.</w:t>
      </w:r>
    </w:p>
    <w:p w14:paraId="5B6A576F"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27 </w:t>
      </w:r>
      <w:proofErr w:type="spellStart"/>
      <w:r w:rsidRPr="003301BA">
        <w:rPr>
          <w:rFonts w:ascii="Times New Roman" w:eastAsiaTheme="minorHAnsi" w:hAnsi="Times New Roman"/>
          <w:sz w:val="28"/>
          <w:szCs w:val="28"/>
          <w:lang w:val="en-US"/>
        </w:rPr>
        <w:t>Somalapura</w:t>
      </w:r>
      <w:proofErr w:type="spellEnd"/>
      <w:r w:rsidRPr="003301BA">
        <w:rPr>
          <w:rFonts w:ascii="Times New Roman" w:eastAsiaTheme="minorHAnsi" w:hAnsi="Times New Roman"/>
          <w:sz w:val="28"/>
          <w:szCs w:val="28"/>
          <w:lang w:val="en-US"/>
        </w:rPr>
        <w:t xml:space="preserve"> Prakasha B., Shukla G., Subramanian A. Discriminative analysis of volatile organic compounds using machine-learning assisted Au loaded </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 and TiO2-based thin film sensors // Sensors Actuators A Phys. – 2024. – v. 373. – p. 115385.</w:t>
      </w:r>
    </w:p>
    <w:p w14:paraId="19A91525"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28 Liu M., Ren R., Zhou X., Zhu S., Wang T. From gas sensing to AI--gas sensing // Chem. Commun. – 2025.</w:t>
      </w:r>
    </w:p>
    <w:p w14:paraId="069CDB6D"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29 Li J. et al. Essential role of lattice oxygen in hydrogen sensing reaction // Nat. Commun. – 2024. – v. 15. – № 1. – p. 2998.</w:t>
      </w:r>
    </w:p>
    <w:p w14:paraId="4A9A93CD"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30 Yin X. et al. Artificial olfactory memory system based on conductive metal-organic frameworks // Nat. Commun. – 2024. – v. 15. – № 1. – p. 8409.</w:t>
      </w:r>
    </w:p>
    <w:p w14:paraId="272509F3"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31 Xiao X. et al. Ordered mesoporous tin oxide semiconductors with large pores and crystallized walls for high-performance gas sensing // ACS Appl. Mater. Interfaces. – 2018. – v. 10. – № 2. – p. 1871–1880.</w:t>
      </w:r>
    </w:p>
    <w:p w14:paraId="52FB670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32 </w:t>
      </w:r>
      <w:proofErr w:type="spellStart"/>
      <w:r w:rsidRPr="003301BA">
        <w:rPr>
          <w:rFonts w:ascii="Times New Roman" w:eastAsiaTheme="minorHAnsi" w:hAnsi="Times New Roman"/>
          <w:sz w:val="28"/>
          <w:szCs w:val="28"/>
          <w:lang w:val="en-US"/>
        </w:rPr>
        <w:t>Jaaniso</w:t>
      </w:r>
      <w:proofErr w:type="spellEnd"/>
      <w:r w:rsidRPr="003301BA">
        <w:rPr>
          <w:rFonts w:ascii="Times New Roman" w:eastAsiaTheme="minorHAnsi" w:hAnsi="Times New Roman"/>
          <w:sz w:val="28"/>
          <w:szCs w:val="28"/>
          <w:lang w:val="en-US"/>
        </w:rPr>
        <w:t xml:space="preserve"> R., Tan O. K. Semiconductor gas sensors // Elsevier. – 2013.</w:t>
      </w:r>
    </w:p>
    <w:p w14:paraId="11AC306B"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33 Hu X. et al. Sensing properties and mechanism of gas sensors based on zinc oxide quantum dots // IEEE Sens. J. – 2021. – v. 21. – № 18. – p. 19722–19730.</w:t>
      </w:r>
    </w:p>
    <w:p w14:paraId="15CA272E"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34 Choi B., Shin D., Lee H.-S., Song H. Nanoparticle design and assembly for p-type metal oxide gas sensors // Nanoscale. – 2022. – v. 14. – № 9. – p. 3387–3397.</w:t>
      </w:r>
    </w:p>
    <w:p w14:paraId="074DCCEE"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lastRenderedPageBreak/>
        <w:t>35 Liang J., Lou Q., Wu W., Wang K., Xuan C. NO2 gas sensing performance of a VO2 (B) ultrathin vertical nanosheet array: experimental and DFT investigation // ACS Appl. Mater. Interfaces. – 2021. – v. 13. – № 27. – p. 31968–31977.</w:t>
      </w:r>
    </w:p>
    <w:p w14:paraId="4EBB894C"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36 Li Y., Chen N., Deng D., Xing X., Xiao X., Wang Y. Formaldehyde detection: SnO2 microspheres for formaldehyde gas sensor with high sensitivity, fast response/recovery and good selectivity // Sensors Actuators B Chem. – 2017. – v. 238. – p. 264–273.</w:t>
      </w:r>
    </w:p>
    <w:p w14:paraId="0B8F035A"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37 Bhowmik B., Bhattacharyya P. Efficient gas sensor devices based on surface engineered oxygen vacancy controlled TiO2 nanosheets // IEEE Trans. Electron Devices. – 2017. – v. 64. – № 5. – p. 2357–2363.</w:t>
      </w:r>
    </w:p>
    <w:p w14:paraId="088045E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38 </w:t>
      </w:r>
      <w:proofErr w:type="spellStart"/>
      <w:r w:rsidRPr="003301BA">
        <w:rPr>
          <w:rFonts w:ascii="Times New Roman" w:eastAsiaTheme="minorHAnsi" w:hAnsi="Times New Roman"/>
          <w:sz w:val="28"/>
          <w:szCs w:val="28"/>
          <w:lang w:val="en-US"/>
        </w:rPr>
        <w:t>Hjiri</w:t>
      </w:r>
      <w:proofErr w:type="spellEnd"/>
      <w:r w:rsidRPr="003301BA">
        <w:rPr>
          <w:rFonts w:ascii="Times New Roman" w:eastAsiaTheme="minorHAnsi" w:hAnsi="Times New Roman"/>
          <w:sz w:val="28"/>
          <w:szCs w:val="28"/>
          <w:lang w:val="en-US"/>
        </w:rPr>
        <w:t xml:space="preserve"> M. et al. Ammonia gas sensors based on undoped and Ca-doped </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 nanoparticles // RSC Adv. – 2024. – v. 14. – № 8. – p. 5001–5011.</w:t>
      </w:r>
    </w:p>
    <w:p w14:paraId="3C0656DB"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39 Liu L. et al. </w:t>
      </w:r>
      <w:proofErr w:type="spellStart"/>
      <w:r w:rsidRPr="003301BA">
        <w:rPr>
          <w:rFonts w:ascii="Times New Roman" w:eastAsiaTheme="minorHAnsi" w:hAnsi="Times New Roman"/>
          <w:sz w:val="28"/>
          <w:szCs w:val="28"/>
          <w:lang w:val="en-US"/>
        </w:rPr>
        <w:t>Heteronanostructural</w:t>
      </w:r>
      <w:proofErr w:type="spellEnd"/>
      <w:r w:rsidRPr="003301BA">
        <w:rPr>
          <w:rFonts w:ascii="Times New Roman" w:eastAsiaTheme="minorHAnsi" w:hAnsi="Times New Roman"/>
          <w:sz w:val="28"/>
          <w:szCs w:val="28"/>
          <w:lang w:val="en-US"/>
        </w:rPr>
        <w:t xml:space="preserve"> metal oxide-based gas microsensors // Microsystems &amp; </w:t>
      </w:r>
      <w:proofErr w:type="spellStart"/>
      <w:r w:rsidRPr="003301BA">
        <w:rPr>
          <w:rFonts w:ascii="Times New Roman" w:eastAsiaTheme="minorHAnsi" w:hAnsi="Times New Roman"/>
          <w:sz w:val="28"/>
          <w:szCs w:val="28"/>
          <w:lang w:val="en-US"/>
        </w:rPr>
        <w:t>Nanoeng</w:t>
      </w:r>
      <w:proofErr w:type="spellEnd"/>
      <w:r w:rsidRPr="003301BA">
        <w:rPr>
          <w:rFonts w:ascii="Times New Roman" w:eastAsiaTheme="minorHAnsi" w:hAnsi="Times New Roman"/>
          <w:sz w:val="28"/>
          <w:szCs w:val="28"/>
          <w:lang w:val="en-US"/>
        </w:rPr>
        <w:t>. – 2022. – v. 8. – № 1. – p. 85.</w:t>
      </w:r>
    </w:p>
    <w:p w14:paraId="5A3EE24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40 Meng F.-J., Xin R.-F., Li S.-X. Metal oxide heterostructures for improving gas sensing properties: a review // Materials. – 2022. – v. 16. – № 1. – p. 263.</w:t>
      </w:r>
    </w:p>
    <w:p w14:paraId="397BAC03"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41 </w:t>
      </w:r>
      <w:proofErr w:type="spellStart"/>
      <w:r w:rsidRPr="003301BA">
        <w:rPr>
          <w:rFonts w:ascii="Times New Roman" w:eastAsiaTheme="minorHAnsi" w:hAnsi="Times New Roman"/>
          <w:sz w:val="28"/>
          <w:szCs w:val="28"/>
          <w:lang w:val="en-US"/>
        </w:rPr>
        <w:t>Trigka</w:t>
      </w:r>
      <w:proofErr w:type="spellEnd"/>
      <w:r w:rsidRPr="003301BA">
        <w:rPr>
          <w:rFonts w:ascii="Times New Roman" w:eastAsiaTheme="minorHAnsi" w:hAnsi="Times New Roman"/>
          <w:sz w:val="28"/>
          <w:szCs w:val="28"/>
          <w:lang w:val="en-US"/>
        </w:rPr>
        <w:t xml:space="preserve"> M., Dritsas E. Wireless Sensor Networks: From Fundamentals and Applications to Innovations and Future Trends // IEEE Access. – 2025.</w:t>
      </w:r>
    </w:p>
    <w:p w14:paraId="5882D05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42 Yadav V. et al. Recent advances in nanoporous NOx gas sensors: synergizing Raman spectroscopy, IoT, and machine learning for high-performance detection // Nanoscale. – 2025. – v. 17. – № 36. – p. 20704–20733.</w:t>
      </w:r>
    </w:p>
    <w:p w14:paraId="2D7FB755"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43 </w:t>
      </w:r>
      <w:proofErr w:type="spellStart"/>
      <w:r w:rsidRPr="003301BA">
        <w:rPr>
          <w:rFonts w:ascii="Times New Roman" w:eastAsiaTheme="minorHAnsi" w:hAnsi="Times New Roman"/>
          <w:sz w:val="28"/>
          <w:szCs w:val="28"/>
          <w:lang w:val="en-US"/>
        </w:rPr>
        <w:t>Jelicic</w:t>
      </w:r>
      <w:proofErr w:type="spellEnd"/>
      <w:r w:rsidRPr="003301BA">
        <w:rPr>
          <w:rFonts w:ascii="Times New Roman" w:eastAsiaTheme="minorHAnsi" w:hAnsi="Times New Roman"/>
          <w:sz w:val="28"/>
          <w:szCs w:val="28"/>
          <w:lang w:val="en-US"/>
        </w:rPr>
        <w:t xml:space="preserve"> V., Magno M., Brunelli D., Paci G., Benini L. Context-adaptive multimodal wireless sensor network for energy-efficient gas monitoring // IEEE Sens. J. – 2012. – v. 13. – № 1. – p. 328–338.</w:t>
      </w:r>
    </w:p>
    <w:p w14:paraId="17A8F8EB"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44 Dong S., Duan S., Yang Q., Zhang J., Li G., Tao R. MEMS-based smart gas metering for Internet of Things // IEEE Internet Things J. – 2017. – v. 4. – № 5. – p. 1296–1303.</w:t>
      </w:r>
    </w:p>
    <w:p w14:paraId="48621C5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45 Wu X. et al. Bionic Olfactory Neuron with In-Sensor Reservoir Computing for Intelligent Gas Recognition // Adv. Mater. – 2025. – v. 37. – № 13. – p. 2419159.</w:t>
      </w:r>
    </w:p>
    <w:p w14:paraId="76E5648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46 Chua L. Resistance switching memories are memristors // Appl. Phys. A. – 2011. – v. 102. – № 4. – p. 765–783.</w:t>
      </w:r>
    </w:p>
    <w:p w14:paraId="594EA114"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47 </w:t>
      </w:r>
      <w:proofErr w:type="spellStart"/>
      <w:r w:rsidRPr="003301BA">
        <w:rPr>
          <w:rFonts w:ascii="Times New Roman" w:eastAsiaTheme="minorHAnsi" w:hAnsi="Times New Roman"/>
          <w:sz w:val="28"/>
          <w:szCs w:val="28"/>
          <w:lang w:val="en-US"/>
        </w:rPr>
        <w:t>Strukov</w:t>
      </w:r>
      <w:proofErr w:type="spellEnd"/>
      <w:r w:rsidRPr="003301BA">
        <w:rPr>
          <w:rFonts w:ascii="Times New Roman" w:eastAsiaTheme="minorHAnsi" w:hAnsi="Times New Roman"/>
          <w:sz w:val="28"/>
          <w:szCs w:val="28"/>
          <w:lang w:val="en-US"/>
        </w:rPr>
        <w:t xml:space="preserve"> D. B., Snider G. S., Stewart D. R., Williams R. S. The missing memristor found // Nature. – 2008. – v. 453. – № 7191. – p. 80–83.</w:t>
      </w:r>
    </w:p>
    <w:p w14:paraId="388656DB"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48 Atanasova E., </w:t>
      </w:r>
      <w:proofErr w:type="spellStart"/>
      <w:r w:rsidRPr="003301BA">
        <w:rPr>
          <w:rFonts w:ascii="Times New Roman" w:eastAsiaTheme="minorHAnsi" w:hAnsi="Times New Roman"/>
          <w:sz w:val="28"/>
          <w:szCs w:val="28"/>
          <w:lang w:val="en-US"/>
        </w:rPr>
        <w:t>Greul</w:t>
      </w:r>
      <w:proofErr w:type="spellEnd"/>
      <w:r w:rsidRPr="003301BA">
        <w:rPr>
          <w:rFonts w:ascii="Times New Roman" w:eastAsiaTheme="minorHAnsi" w:hAnsi="Times New Roman"/>
          <w:sz w:val="28"/>
          <w:szCs w:val="28"/>
          <w:lang w:val="en-US"/>
        </w:rPr>
        <w:t xml:space="preserve"> A., Hassel A. W., </w:t>
      </w:r>
      <w:proofErr w:type="spellStart"/>
      <w:r w:rsidRPr="003301BA">
        <w:rPr>
          <w:rFonts w:ascii="Times New Roman" w:eastAsiaTheme="minorHAnsi" w:hAnsi="Times New Roman"/>
          <w:sz w:val="28"/>
          <w:szCs w:val="28"/>
          <w:lang w:val="en-US"/>
        </w:rPr>
        <w:t>Zaffora</w:t>
      </w:r>
      <w:proofErr w:type="spellEnd"/>
      <w:r w:rsidRPr="003301BA">
        <w:rPr>
          <w:rFonts w:ascii="Times New Roman" w:eastAsiaTheme="minorHAnsi" w:hAnsi="Times New Roman"/>
          <w:sz w:val="28"/>
          <w:szCs w:val="28"/>
          <w:lang w:val="en-US"/>
        </w:rPr>
        <w:t xml:space="preserve"> A., Santamaria M., Mardare A. I. A brief overview of anodic memristors: fundamentals, classification and properties // Mater. Adv. – 2025. – v. 7. – № 3. – p. 1357–1377.</w:t>
      </w:r>
    </w:p>
    <w:p w14:paraId="14BEDA31"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49 Yang J. J., Pickett M. D., Li X., </w:t>
      </w:r>
      <w:proofErr w:type="spellStart"/>
      <w:r w:rsidRPr="003301BA">
        <w:rPr>
          <w:rFonts w:ascii="Times New Roman" w:eastAsiaTheme="minorHAnsi" w:hAnsi="Times New Roman"/>
          <w:sz w:val="28"/>
          <w:szCs w:val="28"/>
          <w:lang w:val="en-US"/>
        </w:rPr>
        <w:t>Ohlberg</w:t>
      </w:r>
      <w:proofErr w:type="spellEnd"/>
      <w:r w:rsidRPr="003301BA">
        <w:rPr>
          <w:rFonts w:ascii="Times New Roman" w:eastAsiaTheme="minorHAnsi" w:hAnsi="Times New Roman"/>
          <w:sz w:val="28"/>
          <w:szCs w:val="28"/>
          <w:lang w:val="en-US"/>
        </w:rPr>
        <w:t xml:space="preserve"> D. A. A., Stewart D. R., Williams R. S.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switching mechanism for metal/oxide/metal nanodevices // Nat. </w:t>
      </w:r>
      <w:proofErr w:type="spellStart"/>
      <w:r w:rsidRPr="003301BA">
        <w:rPr>
          <w:rFonts w:ascii="Times New Roman" w:eastAsiaTheme="minorHAnsi" w:hAnsi="Times New Roman"/>
          <w:sz w:val="28"/>
          <w:szCs w:val="28"/>
          <w:lang w:val="en-US"/>
        </w:rPr>
        <w:t>Nanotechnol</w:t>
      </w:r>
      <w:proofErr w:type="spellEnd"/>
      <w:r w:rsidRPr="003301BA">
        <w:rPr>
          <w:rFonts w:ascii="Times New Roman" w:eastAsiaTheme="minorHAnsi" w:hAnsi="Times New Roman"/>
          <w:sz w:val="28"/>
          <w:szCs w:val="28"/>
          <w:lang w:val="en-US"/>
        </w:rPr>
        <w:t>. – 2008. – v. 3. – № 7. – p. 429–433.</w:t>
      </w:r>
    </w:p>
    <w:p w14:paraId="78C539FA"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50 Hu L. et al. Phosphorene/</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 nano-heterojunctions for broadband photonic nonvolatile memory applications // Adv. Mater. – 2018. – v. 30. – № 30. – p. 1801232.</w:t>
      </w:r>
    </w:p>
    <w:p w14:paraId="414E242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51 Zhou Y.-X. et al. Boolean and Sequential Logic in a One-Memristor-One-Resistor (1M1R) Structure for In-Memory Computing // Adv. Electron. Mater. – 2018. – v. 4. – № 9. – p. 1800229.</w:t>
      </w:r>
    </w:p>
    <w:p w14:paraId="6DCDE194"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lastRenderedPageBreak/>
        <w:t xml:space="preserve">52 Yan X. et al. Graphene oxide quantum dots based memristors with progressive conduction tuning for artificial synaptic learning // Adv. </w:t>
      </w:r>
      <w:proofErr w:type="spellStart"/>
      <w:r w:rsidRPr="003301BA">
        <w:rPr>
          <w:rFonts w:ascii="Times New Roman" w:eastAsiaTheme="minorHAnsi" w:hAnsi="Times New Roman"/>
          <w:sz w:val="28"/>
          <w:szCs w:val="28"/>
          <w:lang w:val="en-US"/>
        </w:rPr>
        <w:t>Funct</w:t>
      </w:r>
      <w:proofErr w:type="spellEnd"/>
      <w:r w:rsidRPr="003301BA">
        <w:rPr>
          <w:rFonts w:ascii="Times New Roman" w:eastAsiaTheme="minorHAnsi" w:hAnsi="Times New Roman"/>
          <w:sz w:val="28"/>
          <w:szCs w:val="28"/>
          <w:lang w:val="en-US"/>
        </w:rPr>
        <w:t>. Mater. – 2018. – v. 28. – № 40. – p. 1803728.</w:t>
      </w:r>
    </w:p>
    <w:p w14:paraId="0E53DCCF"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53 </w:t>
      </w:r>
      <w:proofErr w:type="spellStart"/>
      <w:r w:rsidRPr="003301BA">
        <w:rPr>
          <w:rFonts w:ascii="Times New Roman" w:eastAsiaTheme="minorHAnsi" w:hAnsi="Times New Roman"/>
          <w:sz w:val="28"/>
          <w:szCs w:val="28"/>
          <w:lang w:val="en-US"/>
        </w:rPr>
        <w:t>Potrebic</w:t>
      </w:r>
      <w:proofErr w:type="spellEnd"/>
      <w:r w:rsidRPr="003301BA">
        <w:rPr>
          <w:rFonts w:ascii="Times New Roman" w:eastAsiaTheme="minorHAnsi" w:hAnsi="Times New Roman"/>
          <w:sz w:val="28"/>
          <w:szCs w:val="28"/>
          <w:lang w:val="en-US"/>
        </w:rPr>
        <w:t xml:space="preserve"> M., Tosic D. Application of memristors in microwave passive circuits // </w:t>
      </w:r>
      <w:proofErr w:type="spellStart"/>
      <w:r w:rsidRPr="003301BA">
        <w:rPr>
          <w:rFonts w:ascii="Times New Roman" w:eastAsiaTheme="minorHAnsi" w:hAnsi="Times New Roman"/>
          <w:sz w:val="28"/>
          <w:szCs w:val="28"/>
          <w:lang w:val="en-US"/>
        </w:rPr>
        <w:t>Radioengineering</w:t>
      </w:r>
      <w:proofErr w:type="spellEnd"/>
      <w:r w:rsidRPr="003301BA">
        <w:rPr>
          <w:rFonts w:ascii="Times New Roman" w:eastAsiaTheme="minorHAnsi" w:hAnsi="Times New Roman"/>
          <w:sz w:val="28"/>
          <w:szCs w:val="28"/>
          <w:lang w:val="en-US"/>
        </w:rPr>
        <w:t>. – 2015. – v. 24. – № 2. – p. 408–419.</w:t>
      </w:r>
    </w:p>
    <w:p w14:paraId="424AB65C"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54 </w:t>
      </w:r>
      <w:proofErr w:type="spellStart"/>
      <w:r w:rsidRPr="003301BA">
        <w:rPr>
          <w:rFonts w:ascii="Times New Roman" w:eastAsiaTheme="minorHAnsi" w:hAnsi="Times New Roman"/>
          <w:sz w:val="28"/>
          <w:szCs w:val="28"/>
          <w:lang w:val="en-US"/>
        </w:rPr>
        <w:t>Amdapurkar</w:t>
      </w:r>
      <w:proofErr w:type="spellEnd"/>
      <w:r w:rsidRPr="003301BA">
        <w:rPr>
          <w:rFonts w:ascii="Times New Roman" w:eastAsiaTheme="minorHAnsi" w:hAnsi="Times New Roman"/>
          <w:sz w:val="28"/>
          <w:szCs w:val="28"/>
          <w:lang w:val="en-US"/>
        </w:rPr>
        <w:t xml:space="preserve"> A., Naik D. K., Ravi V. Design and Development of Memristor-based Combinational Circuits // Int. J. Recent </w:t>
      </w:r>
      <w:proofErr w:type="spellStart"/>
      <w:r w:rsidRPr="003301BA">
        <w:rPr>
          <w:rFonts w:ascii="Times New Roman" w:eastAsiaTheme="minorHAnsi" w:hAnsi="Times New Roman"/>
          <w:sz w:val="28"/>
          <w:szCs w:val="28"/>
          <w:lang w:val="en-US"/>
        </w:rPr>
        <w:t>Innov</w:t>
      </w:r>
      <w:proofErr w:type="spellEnd"/>
      <w:r w:rsidRPr="003301BA">
        <w:rPr>
          <w:rFonts w:ascii="Times New Roman" w:eastAsiaTheme="minorHAnsi" w:hAnsi="Times New Roman"/>
          <w:sz w:val="28"/>
          <w:szCs w:val="28"/>
          <w:lang w:val="en-US"/>
        </w:rPr>
        <w:t xml:space="preserve">. Trends </w:t>
      </w:r>
      <w:proofErr w:type="spellStart"/>
      <w:r w:rsidRPr="003301BA">
        <w:rPr>
          <w:rFonts w:ascii="Times New Roman" w:eastAsiaTheme="minorHAnsi" w:hAnsi="Times New Roman"/>
          <w:sz w:val="28"/>
          <w:szCs w:val="28"/>
          <w:lang w:val="en-US"/>
        </w:rPr>
        <w:t>Comput</w:t>
      </w:r>
      <w:proofErr w:type="spellEnd"/>
      <w:r w:rsidRPr="003301BA">
        <w:rPr>
          <w:rFonts w:ascii="Times New Roman" w:eastAsiaTheme="minorHAnsi" w:hAnsi="Times New Roman"/>
          <w:sz w:val="28"/>
          <w:szCs w:val="28"/>
          <w:lang w:val="en-US"/>
        </w:rPr>
        <w:t>. Commun. – 2016. – v. 4. – № 3. – p. 554–557.</w:t>
      </w:r>
    </w:p>
    <w:p w14:paraId="4742B40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55 </w:t>
      </w:r>
      <w:proofErr w:type="spellStart"/>
      <w:r w:rsidRPr="003301BA">
        <w:rPr>
          <w:rFonts w:ascii="Times New Roman" w:eastAsiaTheme="minorHAnsi" w:hAnsi="Times New Roman"/>
          <w:sz w:val="28"/>
          <w:szCs w:val="28"/>
          <w:lang w:val="en-US"/>
        </w:rPr>
        <w:t>Vourkas</w:t>
      </w:r>
      <w:proofErr w:type="spellEnd"/>
      <w:r w:rsidRPr="003301BA">
        <w:rPr>
          <w:rFonts w:ascii="Times New Roman" w:eastAsiaTheme="minorHAnsi" w:hAnsi="Times New Roman"/>
          <w:sz w:val="28"/>
          <w:szCs w:val="28"/>
          <w:lang w:val="en-US"/>
        </w:rPr>
        <w:t xml:space="preserve"> I., </w:t>
      </w:r>
      <w:proofErr w:type="spellStart"/>
      <w:r w:rsidRPr="003301BA">
        <w:rPr>
          <w:rFonts w:ascii="Times New Roman" w:eastAsiaTheme="minorHAnsi" w:hAnsi="Times New Roman"/>
          <w:sz w:val="28"/>
          <w:szCs w:val="28"/>
          <w:lang w:val="en-US"/>
        </w:rPr>
        <w:t>Sirakoulis</w:t>
      </w:r>
      <w:proofErr w:type="spellEnd"/>
      <w:r w:rsidRPr="003301BA">
        <w:rPr>
          <w:rFonts w:ascii="Times New Roman" w:eastAsiaTheme="minorHAnsi" w:hAnsi="Times New Roman"/>
          <w:sz w:val="28"/>
          <w:szCs w:val="28"/>
          <w:lang w:val="en-US"/>
        </w:rPr>
        <w:t xml:space="preserve"> G. C. Emerging memristor-based logic circuit design approaches: A review // IEEE Circuits Syst. Mag. – 2016. – v. 16. – № 3. – p. 15–30.</w:t>
      </w:r>
    </w:p>
    <w:p w14:paraId="65002FE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56 Xu W., Wang J., Yan X. Advances in memristor-based neural networks // Front. </w:t>
      </w:r>
      <w:proofErr w:type="spellStart"/>
      <w:r w:rsidRPr="003301BA">
        <w:rPr>
          <w:rFonts w:ascii="Times New Roman" w:eastAsiaTheme="minorHAnsi" w:hAnsi="Times New Roman"/>
          <w:sz w:val="28"/>
          <w:szCs w:val="28"/>
          <w:lang w:val="en-US"/>
        </w:rPr>
        <w:t>Nanotechnol</w:t>
      </w:r>
      <w:proofErr w:type="spellEnd"/>
      <w:r w:rsidRPr="003301BA">
        <w:rPr>
          <w:rFonts w:ascii="Times New Roman" w:eastAsiaTheme="minorHAnsi" w:hAnsi="Times New Roman"/>
          <w:sz w:val="28"/>
          <w:szCs w:val="28"/>
          <w:lang w:val="en-US"/>
        </w:rPr>
        <w:t>. – 2021. – v. 3. – p. 645995.</w:t>
      </w:r>
    </w:p>
    <w:p w14:paraId="533A8AD5" w14:textId="785B8B7C"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57 Yan L. et al. High-speed Si </w:t>
      </w:r>
      <w:r w:rsidR="00F227D1" w:rsidRPr="003301BA">
        <w:rPr>
          <w:rFonts w:ascii="Times New Roman" w:eastAsiaTheme="minorHAnsi" w:hAnsi="Times New Roman"/>
          <w:sz w:val="28"/>
          <w:szCs w:val="28"/>
          <w:lang w:val="en-US"/>
        </w:rPr>
        <w:t>films-based</w:t>
      </w:r>
      <w:r w:rsidRPr="003301BA">
        <w:rPr>
          <w:rFonts w:ascii="Times New Roman" w:eastAsiaTheme="minorHAnsi" w:hAnsi="Times New Roman"/>
          <w:sz w:val="28"/>
          <w:szCs w:val="28"/>
          <w:lang w:val="en-US"/>
        </w:rPr>
        <w:t xml:space="preserve"> threshold switching device and its artificial neuron application // Appl. Phys. Lett. – 2021. – v. 119. – № 15.</w:t>
      </w:r>
    </w:p>
    <w:p w14:paraId="07ECE60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58 Pan B. et al. </w:t>
      </w:r>
      <w:proofErr w:type="spellStart"/>
      <w:r w:rsidRPr="003301BA">
        <w:rPr>
          <w:rFonts w:ascii="Times New Roman" w:eastAsiaTheme="minorHAnsi" w:hAnsi="Times New Roman"/>
          <w:sz w:val="28"/>
          <w:szCs w:val="28"/>
          <w:lang w:val="en-US"/>
        </w:rPr>
        <w:t>Skyrmion</w:t>
      </w:r>
      <w:proofErr w:type="spellEnd"/>
      <w:r w:rsidRPr="003301BA">
        <w:rPr>
          <w:rFonts w:ascii="Times New Roman" w:eastAsiaTheme="minorHAnsi" w:hAnsi="Times New Roman"/>
          <w:sz w:val="28"/>
          <w:szCs w:val="28"/>
          <w:lang w:val="en-US"/>
        </w:rPr>
        <w:t xml:space="preserve">-induced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magnetic tunnel junction for ternary neural network // IEEE J. Electron Devices Soc. – 2019. – v. 7. – p. 529–533.</w:t>
      </w:r>
    </w:p>
    <w:p w14:paraId="2641231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59 Liu N. et al. Realization of synapse behaviors based on memristor and simulation study with KMC method // IEEE J. Electron Devices Soc. – 2020. – v. 8. – p. 981–985.</w:t>
      </w:r>
    </w:p>
    <w:p w14:paraId="2BEBD19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60 Cantley K. D., Subramaniam A., Stiegler H. J., Chapman R. A., Vogel E. M. Neural learning circuits utilizing nano-crystalline silicon transistors and memristors // IEEE Trans. Neural Networks Learn. Syst. – 2012. – v. 23. – № 4. – p. 565–573.</w:t>
      </w:r>
    </w:p>
    <w:p w14:paraId="10D47C74"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61 Na S.-Y., Yoon S.-M. Impacts of HfO2/</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 stack-structured charge-trap layers controlled by atomic layer deposition on nonvolatile memory characteristics of In-Ga-Zn-O channel charge-trap memory thin-film transistors // IEEE J. Electron Devices Soc. – 2019. – v. 7. – p. 453–461.</w:t>
      </w:r>
    </w:p>
    <w:p w14:paraId="42B72583"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62 Gou K., Li Y., Song H., Lu R., Jiang J. Optimization strategy of the emerging memristors: From material preparation to device applications // </w:t>
      </w:r>
      <w:proofErr w:type="spellStart"/>
      <w:r w:rsidRPr="003301BA">
        <w:rPr>
          <w:rFonts w:ascii="Times New Roman" w:eastAsiaTheme="minorHAnsi" w:hAnsi="Times New Roman"/>
          <w:sz w:val="28"/>
          <w:szCs w:val="28"/>
          <w:lang w:val="en-US"/>
        </w:rPr>
        <w:t>iScience</w:t>
      </w:r>
      <w:proofErr w:type="spellEnd"/>
      <w:r w:rsidRPr="003301BA">
        <w:rPr>
          <w:rFonts w:ascii="Times New Roman" w:eastAsiaTheme="minorHAnsi" w:hAnsi="Times New Roman"/>
          <w:sz w:val="28"/>
          <w:szCs w:val="28"/>
          <w:lang w:val="en-US"/>
        </w:rPr>
        <w:t>. – 2024. – v. 27. – № 12. – p. 111327.</w:t>
      </w:r>
    </w:p>
    <w:p w14:paraId="0726F55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63 Yang J. J., </w:t>
      </w:r>
      <w:proofErr w:type="spellStart"/>
      <w:r w:rsidRPr="003301BA">
        <w:rPr>
          <w:rFonts w:ascii="Times New Roman" w:eastAsiaTheme="minorHAnsi" w:hAnsi="Times New Roman"/>
          <w:sz w:val="28"/>
          <w:szCs w:val="28"/>
          <w:lang w:val="en-US"/>
        </w:rPr>
        <w:t>Strukov</w:t>
      </w:r>
      <w:proofErr w:type="spellEnd"/>
      <w:r w:rsidRPr="003301BA">
        <w:rPr>
          <w:rFonts w:ascii="Times New Roman" w:eastAsiaTheme="minorHAnsi" w:hAnsi="Times New Roman"/>
          <w:sz w:val="28"/>
          <w:szCs w:val="28"/>
          <w:lang w:val="en-US"/>
        </w:rPr>
        <w:t xml:space="preserve"> D. B., Stewart D. R.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devices for computing // Nat. </w:t>
      </w:r>
      <w:proofErr w:type="spellStart"/>
      <w:r w:rsidRPr="003301BA">
        <w:rPr>
          <w:rFonts w:ascii="Times New Roman" w:eastAsiaTheme="minorHAnsi" w:hAnsi="Times New Roman"/>
          <w:sz w:val="28"/>
          <w:szCs w:val="28"/>
          <w:lang w:val="en-US"/>
        </w:rPr>
        <w:t>Nanotechnol</w:t>
      </w:r>
      <w:proofErr w:type="spellEnd"/>
      <w:r w:rsidRPr="003301BA">
        <w:rPr>
          <w:rFonts w:ascii="Times New Roman" w:eastAsiaTheme="minorHAnsi" w:hAnsi="Times New Roman"/>
          <w:sz w:val="28"/>
          <w:szCs w:val="28"/>
          <w:lang w:val="en-US"/>
        </w:rPr>
        <w:t>. – 2013. – v. 8. – № 1. – p. 13–24.</w:t>
      </w:r>
    </w:p>
    <w:p w14:paraId="7C9F1A3D"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64 Prezioso M., </w:t>
      </w:r>
      <w:proofErr w:type="spellStart"/>
      <w:r w:rsidRPr="003301BA">
        <w:rPr>
          <w:rFonts w:ascii="Times New Roman" w:eastAsiaTheme="minorHAnsi" w:hAnsi="Times New Roman"/>
          <w:sz w:val="28"/>
          <w:szCs w:val="28"/>
          <w:lang w:val="en-US"/>
        </w:rPr>
        <w:t>Merrikh</w:t>
      </w:r>
      <w:proofErr w:type="spellEnd"/>
      <w:r w:rsidRPr="003301BA">
        <w:rPr>
          <w:rFonts w:ascii="Times New Roman" w:eastAsiaTheme="minorHAnsi" w:hAnsi="Times New Roman"/>
          <w:sz w:val="28"/>
          <w:szCs w:val="28"/>
          <w:lang w:val="en-US"/>
        </w:rPr>
        <w:t xml:space="preserve">-Bayat F., Hoskins B. D., Adam G. C., </w:t>
      </w:r>
      <w:proofErr w:type="spellStart"/>
      <w:r w:rsidRPr="003301BA">
        <w:rPr>
          <w:rFonts w:ascii="Times New Roman" w:eastAsiaTheme="minorHAnsi" w:hAnsi="Times New Roman"/>
          <w:sz w:val="28"/>
          <w:szCs w:val="28"/>
          <w:lang w:val="en-US"/>
        </w:rPr>
        <w:t>Likharev</w:t>
      </w:r>
      <w:proofErr w:type="spellEnd"/>
      <w:r w:rsidRPr="003301BA">
        <w:rPr>
          <w:rFonts w:ascii="Times New Roman" w:eastAsiaTheme="minorHAnsi" w:hAnsi="Times New Roman"/>
          <w:sz w:val="28"/>
          <w:szCs w:val="28"/>
          <w:lang w:val="en-US"/>
        </w:rPr>
        <w:t xml:space="preserve"> K. K., </w:t>
      </w:r>
      <w:proofErr w:type="spellStart"/>
      <w:r w:rsidRPr="003301BA">
        <w:rPr>
          <w:rFonts w:ascii="Times New Roman" w:eastAsiaTheme="minorHAnsi" w:hAnsi="Times New Roman"/>
          <w:sz w:val="28"/>
          <w:szCs w:val="28"/>
          <w:lang w:val="en-US"/>
        </w:rPr>
        <w:t>Strukov</w:t>
      </w:r>
      <w:proofErr w:type="spellEnd"/>
      <w:r w:rsidRPr="003301BA">
        <w:rPr>
          <w:rFonts w:ascii="Times New Roman" w:eastAsiaTheme="minorHAnsi" w:hAnsi="Times New Roman"/>
          <w:sz w:val="28"/>
          <w:szCs w:val="28"/>
          <w:lang w:val="en-US"/>
        </w:rPr>
        <w:t xml:space="preserve"> D. B. Training and operation of an integrated neuromorphic network based on metal-oxide memristors // Nature. – 2015. – v. 521. – № 7550. – p. 61–64.</w:t>
      </w:r>
    </w:p>
    <w:p w14:paraId="7EBE9E3A"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65 Burr G. W. et al. Neuromorphic computing using non-volatile memory // Adv. Phys. X. – 2017. – v. 2. – № 1. – p. 89–124.</w:t>
      </w:r>
    </w:p>
    <w:p w14:paraId="71C911E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66 Zidan M. A., Strachan J. P., Lu W. D. The future of electronics based on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systems // Nat. Electron. – 2018. – v. 1. – № 1. – p. 22–29.</w:t>
      </w:r>
    </w:p>
    <w:p w14:paraId="49BFB37D"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67 Tuma T., Pantazi A., Le Gallo M., Sebastian A., Eleftheriou E. Stochastic phase-change neurons // Nat. </w:t>
      </w:r>
      <w:proofErr w:type="spellStart"/>
      <w:r w:rsidRPr="003301BA">
        <w:rPr>
          <w:rFonts w:ascii="Times New Roman" w:eastAsiaTheme="minorHAnsi" w:hAnsi="Times New Roman"/>
          <w:sz w:val="28"/>
          <w:szCs w:val="28"/>
          <w:lang w:val="en-US"/>
        </w:rPr>
        <w:t>Nanotechnol</w:t>
      </w:r>
      <w:proofErr w:type="spellEnd"/>
      <w:r w:rsidRPr="003301BA">
        <w:rPr>
          <w:rFonts w:ascii="Times New Roman" w:eastAsiaTheme="minorHAnsi" w:hAnsi="Times New Roman"/>
          <w:sz w:val="28"/>
          <w:szCs w:val="28"/>
          <w:lang w:val="en-US"/>
        </w:rPr>
        <w:t>. – 2016. – v. 11. – № 8. – p. 693–699.</w:t>
      </w:r>
    </w:p>
    <w:p w14:paraId="5A5598A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68 </w:t>
      </w:r>
      <w:proofErr w:type="spellStart"/>
      <w:r w:rsidRPr="003301BA">
        <w:rPr>
          <w:rFonts w:ascii="Times New Roman" w:eastAsiaTheme="minorHAnsi" w:hAnsi="Times New Roman"/>
          <w:sz w:val="28"/>
          <w:szCs w:val="28"/>
          <w:lang w:val="en-US"/>
        </w:rPr>
        <w:t>Kuzum</w:t>
      </w:r>
      <w:proofErr w:type="spellEnd"/>
      <w:r w:rsidRPr="003301BA">
        <w:rPr>
          <w:rFonts w:ascii="Times New Roman" w:eastAsiaTheme="minorHAnsi" w:hAnsi="Times New Roman"/>
          <w:sz w:val="28"/>
          <w:szCs w:val="28"/>
          <w:lang w:val="en-US"/>
        </w:rPr>
        <w:t xml:space="preserve"> D., Yu S., Wong H.-S. P. Synaptic electronics: materials, devices and applications // Nanotechnology. – 2013. – v. 24. – № 38. – p. 382001.</w:t>
      </w:r>
    </w:p>
    <w:p w14:paraId="20CE1B22" w14:textId="1FD0A6B9"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69 Wong H.-S. P. et al. Metal-oxide RRAM // Proc. IEEE. – 2012. – v. 100. – № 6. – p. 1951–1970.</w:t>
      </w:r>
    </w:p>
    <w:p w14:paraId="1DF3A06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lastRenderedPageBreak/>
        <w:t>70 Lee C., Zhao Y. Advanced CMOS Devices and Applications // Electronics. – 2024. – v. 13. – № 1.</w:t>
      </w:r>
    </w:p>
    <w:p w14:paraId="265C3F1F"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71 Sengupta A., Roy K. Neuromorphic computing enabled by physics of electron spins: Prospects and perspectives // Appl. Phys. Express. – 2018. – v. 11. – № 3. – p. 30101.</w:t>
      </w:r>
    </w:p>
    <w:p w14:paraId="3BEE3D3D"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72 Lu B. et al. Memristors based on amorphous </w:t>
      </w:r>
      <w:proofErr w:type="spellStart"/>
      <w:r w:rsidRPr="003301BA">
        <w:rPr>
          <w:rFonts w:ascii="Times New Roman" w:eastAsiaTheme="minorHAnsi" w:hAnsi="Times New Roman"/>
          <w:sz w:val="28"/>
          <w:szCs w:val="28"/>
          <w:lang w:val="en-US"/>
        </w:rPr>
        <w:t>ZnSnO</w:t>
      </w:r>
      <w:proofErr w:type="spellEnd"/>
      <w:r w:rsidRPr="003301BA">
        <w:rPr>
          <w:rFonts w:ascii="Times New Roman" w:eastAsiaTheme="minorHAnsi" w:hAnsi="Times New Roman"/>
          <w:sz w:val="28"/>
          <w:szCs w:val="28"/>
          <w:lang w:val="en-US"/>
        </w:rPr>
        <w:t xml:space="preserve"> films // Mater. Lett. – 2019. – v. 249. – p. 169–172.</w:t>
      </w:r>
    </w:p>
    <w:p w14:paraId="3DB010BF"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73 Miller K., Nalwa K., Bergerud A., Neihart N., Chaudhary S.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Behavior in Thin Anodic Titania // Electron Device Lett. IEEE. – 2010. – v. 31. – p. 737–739.</w:t>
      </w:r>
    </w:p>
    <w:p w14:paraId="267F4315"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74 Choi S. et al. Energy-efficient three-terminal </w:t>
      </w:r>
      <w:proofErr w:type="spellStart"/>
      <w:r w:rsidRPr="003301BA">
        <w:rPr>
          <w:rFonts w:ascii="Times New Roman" w:eastAsiaTheme="minorHAnsi" w:hAnsi="Times New Roman"/>
          <w:sz w:val="28"/>
          <w:szCs w:val="28"/>
          <w:lang w:val="en-US"/>
        </w:rPr>
        <w:t>SiOx</w:t>
      </w:r>
      <w:proofErr w:type="spellEnd"/>
      <w:r w:rsidRPr="003301BA">
        <w:rPr>
          <w:rFonts w:ascii="Times New Roman" w:eastAsiaTheme="minorHAnsi" w:hAnsi="Times New Roman"/>
          <w:sz w:val="28"/>
          <w:szCs w:val="28"/>
          <w:lang w:val="en-US"/>
        </w:rPr>
        <w:t xml:space="preserve"> memristor crossbar array enabled by vertical Si/graphene heterojunction </w:t>
      </w:r>
      <w:proofErr w:type="spellStart"/>
      <w:r w:rsidRPr="003301BA">
        <w:rPr>
          <w:rFonts w:ascii="Times New Roman" w:eastAsiaTheme="minorHAnsi" w:hAnsi="Times New Roman"/>
          <w:sz w:val="28"/>
          <w:szCs w:val="28"/>
          <w:lang w:val="en-US"/>
        </w:rPr>
        <w:t>barristor</w:t>
      </w:r>
      <w:proofErr w:type="spellEnd"/>
      <w:r w:rsidRPr="003301BA">
        <w:rPr>
          <w:rFonts w:ascii="Times New Roman" w:eastAsiaTheme="minorHAnsi" w:hAnsi="Times New Roman"/>
          <w:sz w:val="28"/>
          <w:szCs w:val="28"/>
          <w:lang w:val="en-US"/>
        </w:rPr>
        <w:t xml:space="preserve"> // Nano Energy. – 2021. – v. 84. – p. 105947.</w:t>
      </w:r>
    </w:p>
    <w:p w14:paraId="7B3D525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75 Gao Q. et al. Stability and Repeatability of a Karst-like Hierarchical Porous Silicon Oxide-Based Memristor // ACS Appl. Mater. Interfaces. – 2019. – v. 11. – № 24. – p. 21734–21740.</w:t>
      </w:r>
    </w:p>
    <w:p w14:paraId="7A8CF26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76 Torres-Costa V., Mäkilä E., Granroth S., Kukk E., Salonen J. Synaptic and Fast Switching </w:t>
      </w:r>
      <w:proofErr w:type="spellStart"/>
      <w:r w:rsidRPr="003301BA">
        <w:rPr>
          <w:rFonts w:ascii="Times New Roman" w:eastAsiaTheme="minorHAnsi" w:hAnsi="Times New Roman"/>
          <w:sz w:val="28"/>
          <w:szCs w:val="28"/>
          <w:lang w:val="en-US"/>
        </w:rPr>
        <w:t>Memristance</w:t>
      </w:r>
      <w:proofErr w:type="spellEnd"/>
      <w:r w:rsidRPr="003301BA">
        <w:rPr>
          <w:rFonts w:ascii="Times New Roman" w:eastAsiaTheme="minorHAnsi" w:hAnsi="Times New Roman"/>
          <w:sz w:val="28"/>
          <w:szCs w:val="28"/>
          <w:lang w:val="en-US"/>
        </w:rPr>
        <w:t xml:space="preserve"> in Porous Silicon-Based Structures // Nanomaterials. – 2019. – v. 9. – № 6.</w:t>
      </w:r>
    </w:p>
    <w:p w14:paraId="0C3B492F"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77 Nandakumar S. R., Minvielle M., Nagar S., </w:t>
      </w:r>
      <w:proofErr w:type="spellStart"/>
      <w:r w:rsidRPr="003301BA">
        <w:rPr>
          <w:rFonts w:ascii="Times New Roman" w:eastAsiaTheme="minorHAnsi" w:hAnsi="Times New Roman"/>
          <w:sz w:val="28"/>
          <w:szCs w:val="28"/>
          <w:lang w:val="en-US"/>
        </w:rPr>
        <w:t>Dubourdieu</w:t>
      </w:r>
      <w:proofErr w:type="spellEnd"/>
      <w:r w:rsidRPr="003301BA">
        <w:rPr>
          <w:rFonts w:ascii="Times New Roman" w:eastAsiaTheme="minorHAnsi" w:hAnsi="Times New Roman"/>
          <w:sz w:val="28"/>
          <w:szCs w:val="28"/>
          <w:lang w:val="en-US"/>
        </w:rPr>
        <w:t xml:space="preserve"> C., Rajendran B. A 250 mV Cu/SiO2/W Memristor with Half-Integer Quantum Conductance States // Nano Lett. – 2016. – v. 16. – № 3. – p. 1602–1608.</w:t>
      </w:r>
    </w:p>
    <w:p w14:paraId="597350BC"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78 Ocampo O., Antúnez E. E., Agarwal V.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devices from porous silicon – </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/VO2 nanocomposites // Superlattices </w:t>
      </w:r>
      <w:proofErr w:type="spellStart"/>
      <w:r w:rsidRPr="003301BA">
        <w:rPr>
          <w:rFonts w:ascii="Times New Roman" w:eastAsiaTheme="minorHAnsi" w:hAnsi="Times New Roman"/>
          <w:sz w:val="28"/>
          <w:szCs w:val="28"/>
          <w:lang w:val="en-US"/>
        </w:rPr>
        <w:t>Microstruct</w:t>
      </w:r>
      <w:proofErr w:type="spellEnd"/>
      <w:r w:rsidRPr="003301BA">
        <w:rPr>
          <w:rFonts w:ascii="Times New Roman" w:eastAsiaTheme="minorHAnsi" w:hAnsi="Times New Roman"/>
          <w:sz w:val="28"/>
          <w:szCs w:val="28"/>
          <w:lang w:val="en-US"/>
        </w:rPr>
        <w:t>. – 2015. – v. 88. – p. 198–203.</w:t>
      </w:r>
    </w:p>
    <w:p w14:paraId="37ED332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79 Martínez L., Ocampo O., Kumar Y., Agarwal V. </w:t>
      </w:r>
      <w:proofErr w:type="spellStart"/>
      <w:r w:rsidRPr="003301BA">
        <w:rPr>
          <w:rFonts w:ascii="Times New Roman" w:eastAsiaTheme="minorHAnsi" w:hAnsi="Times New Roman"/>
          <w:sz w:val="28"/>
          <w:szCs w:val="28"/>
          <w:lang w:val="en-US"/>
        </w:rPr>
        <w:t>ZnO</w:t>
      </w:r>
      <w:proofErr w:type="spellEnd"/>
      <w:r w:rsidRPr="003301BA">
        <w:rPr>
          <w:rFonts w:ascii="Times New Roman" w:eastAsiaTheme="minorHAnsi" w:hAnsi="Times New Roman"/>
          <w:sz w:val="28"/>
          <w:szCs w:val="28"/>
          <w:lang w:val="en-US"/>
        </w:rPr>
        <w:t xml:space="preserve">-porous silicon nanocomposite for possible </w:t>
      </w:r>
      <w:proofErr w:type="spellStart"/>
      <w:r w:rsidRPr="003301BA">
        <w:rPr>
          <w:rFonts w:ascii="Times New Roman" w:eastAsiaTheme="minorHAnsi" w:hAnsi="Times New Roman"/>
          <w:sz w:val="28"/>
          <w:szCs w:val="28"/>
          <w:lang w:val="en-US"/>
        </w:rPr>
        <w:t>memristive</w:t>
      </w:r>
      <w:proofErr w:type="spellEnd"/>
      <w:r w:rsidRPr="003301BA">
        <w:rPr>
          <w:rFonts w:ascii="Times New Roman" w:eastAsiaTheme="minorHAnsi" w:hAnsi="Times New Roman"/>
          <w:sz w:val="28"/>
          <w:szCs w:val="28"/>
          <w:lang w:val="en-US"/>
        </w:rPr>
        <w:t xml:space="preserve"> device fabrication // Nanoscale Res. Lett. – 2014. – v. 9. – № 1. – p. 437.</w:t>
      </w:r>
    </w:p>
    <w:p w14:paraId="21CF7C57"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80 Zhang L. et al. Synaptic and resistive switching behaviors in </w:t>
      </w:r>
      <w:proofErr w:type="spellStart"/>
      <w:r w:rsidRPr="003301BA">
        <w:rPr>
          <w:rFonts w:ascii="Times New Roman" w:eastAsiaTheme="minorHAnsi" w:hAnsi="Times New Roman"/>
          <w:sz w:val="28"/>
          <w:szCs w:val="28"/>
          <w:lang w:val="en-US"/>
        </w:rPr>
        <w:t>NiO</w:t>
      </w:r>
      <w:proofErr w:type="spellEnd"/>
      <w:r w:rsidRPr="003301BA">
        <w:rPr>
          <w:rFonts w:ascii="Times New Roman" w:eastAsiaTheme="minorHAnsi" w:hAnsi="Times New Roman"/>
          <w:sz w:val="28"/>
          <w:szCs w:val="28"/>
          <w:lang w:val="en-US"/>
        </w:rPr>
        <w:t>/Cu2O heterojunction memristor for bioinspired neuromorphic computing // Appl. Surf. Sci. – 2022. – v. 606. – p. 154718.</w:t>
      </w:r>
    </w:p>
    <w:p w14:paraId="2FE1D90B"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81 Zhu Y. B., Zheng K., Wu X., Ang L. K. Enhanced stability of filament-type resistive switching by interface engineering // Sci. Rep. – 2017. – v. 7. – № 1. – p. 43664.</w:t>
      </w:r>
    </w:p>
    <w:p w14:paraId="065040C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82 Sawa A., Fujii T., Kawasaki M., </w:t>
      </w:r>
      <w:proofErr w:type="spellStart"/>
      <w:r w:rsidRPr="003301BA">
        <w:rPr>
          <w:rFonts w:ascii="Times New Roman" w:eastAsiaTheme="minorHAnsi" w:hAnsi="Times New Roman"/>
          <w:sz w:val="28"/>
          <w:szCs w:val="28"/>
          <w:lang w:val="en-US"/>
        </w:rPr>
        <w:t>Tokura</w:t>
      </w:r>
      <w:proofErr w:type="spellEnd"/>
      <w:r w:rsidRPr="003301BA">
        <w:rPr>
          <w:rFonts w:ascii="Times New Roman" w:eastAsiaTheme="minorHAnsi" w:hAnsi="Times New Roman"/>
          <w:sz w:val="28"/>
          <w:szCs w:val="28"/>
          <w:lang w:val="en-US"/>
        </w:rPr>
        <w:t xml:space="preserve"> Y. Hysteretic current–voltage characteristics and resistance switching at a rectifying Ti∕Pr0.7Ca0.3MnO3 interface // Appl. Phys. Lett. – 2004. – v. 85. – № 18. – p. 4073–4075.</w:t>
      </w:r>
    </w:p>
    <w:p w14:paraId="4FD10A13"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83 Amarnath N., Ramakrishnan V. N. Modeling and Simulation of Gated Memristor // Mater. Today Proc. – 2020. – v. 24. – p. 1777–1787.</w:t>
      </w:r>
    </w:p>
    <w:p w14:paraId="217C4C34"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84 Yildiz H. A. New area efficient memristor realizations // Microelectronics J. – 2021. – v. 111. – p. 105037.</w:t>
      </w:r>
    </w:p>
    <w:p w14:paraId="38841D7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85 Ibrahim M. A., Minaei S., </w:t>
      </w:r>
      <w:proofErr w:type="spellStart"/>
      <w:r w:rsidRPr="003301BA">
        <w:rPr>
          <w:rFonts w:ascii="Times New Roman" w:eastAsiaTheme="minorHAnsi" w:hAnsi="Times New Roman"/>
          <w:sz w:val="28"/>
          <w:szCs w:val="28"/>
          <w:lang w:val="en-US"/>
        </w:rPr>
        <w:t>Kuntman</w:t>
      </w:r>
      <w:proofErr w:type="spellEnd"/>
      <w:r w:rsidRPr="003301BA">
        <w:rPr>
          <w:rFonts w:ascii="Times New Roman" w:eastAsiaTheme="minorHAnsi" w:hAnsi="Times New Roman"/>
          <w:sz w:val="28"/>
          <w:szCs w:val="28"/>
          <w:lang w:val="en-US"/>
        </w:rPr>
        <w:t xml:space="preserve"> H. A 22.5MHz current-mode KHN-</w:t>
      </w:r>
      <w:proofErr w:type="spellStart"/>
      <w:r w:rsidRPr="003301BA">
        <w:rPr>
          <w:rFonts w:ascii="Times New Roman" w:eastAsiaTheme="minorHAnsi" w:hAnsi="Times New Roman"/>
          <w:sz w:val="28"/>
          <w:szCs w:val="28"/>
          <w:lang w:val="en-US"/>
        </w:rPr>
        <w:t>biquad</w:t>
      </w:r>
      <w:proofErr w:type="spellEnd"/>
      <w:r w:rsidRPr="003301BA">
        <w:rPr>
          <w:rFonts w:ascii="Times New Roman" w:eastAsiaTheme="minorHAnsi" w:hAnsi="Times New Roman"/>
          <w:sz w:val="28"/>
          <w:szCs w:val="28"/>
          <w:lang w:val="en-US"/>
        </w:rPr>
        <w:t xml:space="preserve"> using differential voltage current conveyor and grounded passive elements // AEU - Int. J. Electron. Commun. – 2005. – v. 59. – № 5. – p. 311–318.</w:t>
      </w:r>
    </w:p>
    <w:p w14:paraId="3F6A3485"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lastRenderedPageBreak/>
        <w:t xml:space="preserve">86 </w:t>
      </w:r>
      <w:proofErr w:type="spellStart"/>
      <w:r w:rsidRPr="003301BA">
        <w:rPr>
          <w:rFonts w:ascii="Times New Roman" w:eastAsiaTheme="minorHAnsi" w:hAnsi="Times New Roman"/>
          <w:sz w:val="28"/>
          <w:szCs w:val="28"/>
          <w:lang w:val="en-US"/>
        </w:rPr>
        <w:t>Kuntyi</w:t>
      </w:r>
      <w:proofErr w:type="spellEnd"/>
      <w:r w:rsidRPr="003301BA">
        <w:rPr>
          <w:rFonts w:ascii="Times New Roman" w:eastAsiaTheme="minorHAnsi" w:hAnsi="Times New Roman"/>
          <w:sz w:val="28"/>
          <w:szCs w:val="28"/>
          <w:lang w:val="en-US"/>
        </w:rPr>
        <w:t xml:space="preserve"> O., </w:t>
      </w:r>
      <w:proofErr w:type="spellStart"/>
      <w:r w:rsidRPr="003301BA">
        <w:rPr>
          <w:rFonts w:ascii="Times New Roman" w:eastAsiaTheme="minorHAnsi" w:hAnsi="Times New Roman"/>
          <w:sz w:val="28"/>
          <w:szCs w:val="28"/>
          <w:lang w:val="en-US"/>
        </w:rPr>
        <w:t>Zozulya</w:t>
      </w:r>
      <w:proofErr w:type="spellEnd"/>
      <w:r w:rsidRPr="003301BA">
        <w:rPr>
          <w:rFonts w:ascii="Times New Roman" w:eastAsiaTheme="minorHAnsi" w:hAnsi="Times New Roman"/>
          <w:sz w:val="28"/>
          <w:szCs w:val="28"/>
          <w:lang w:val="en-US"/>
        </w:rPr>
        <w:t xml:space="preserve"> G., </w:t>
      </w:r>
      <w:proofErr w:type="spellStart"/>
      <w:r w:rsidRPr="003301BA">
        <w:rPr>
          <w:rFonts w:ascii="Times New Roman" w:eastAsiaTheme="minorHAnsi" w:hAnsi="Times New Roman"/>
          <w:sz w:val="28"/>
          <w:szCs w:val="28"/>
          <w:lang w:val="en-US"/>
        </w:rPr>
        <w:t>Shepida</w:t>
      </w:r>
      <w:proofErr w:type="spellEnd"/>
      <w:r w:rsidRPr="003301BA">
        <w:rPr>
          <w:rFonts w:ascii="Times New Roman" w:eastAsiaTheme="minorHAnsi" w:hAnsi="Times New Roman"/>
          <w:sz w:val="28"/>
          <w:szCs w:val="28"/>
          <w:lang w:val="en-US"/>
        </w:rPr>
        <w:t xml:space="preserve"> M. Porous Silicon Formation by Electrochemical Etching // Adv. Mater. Sci. Eng. – 2022. – v. 2022. – p. 1482877.</w:t>
      </w:r>
    </w:p>
    <w:p w14:paraId="686D9C3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87 Ren J. et al. Research on the fabrication process of DMC sensors based on RF magnetron sputtered SnO2 thin films // Sensors Actuators A Phys. – 2025. – v. 395. – p. 117088.</w:t>
      </w:r>
    </w:p>
    <w:p w14:paraId="500E07C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88 Bielicka M., </w:t>
      </w:r>
      <w:proofErr w:type="spellStart"/>
      <w:r w:rsidRPr="003301BA">
        <w:rPr>
          <w:rFonts w:ascii="Times New Roman" w:eastAsiaTheme="minorHAnsi" w:hAnsi="Times New Roman"/>
          <w:sz w:val="28"/>
          <w:szCs w:val="28"/>
          <w:lang w:val="en-US"/>
        </w:rPr>
        <w:t>Lubecka</w:t>
      </w:r>
      <w:proofErr w:type="spellEnd"/>
      <w:r w:rsidRPr="003301BA">
        <w:rPr>
          <w:rFonts w:ascii="Times New Roman" w:eastAsiaTheme="minorHAnsi" w:hAnsi="Times New Roman"/>
          <w:sz w:val="28"/>
          <w:szCs w:val="28"/>
          <w:lang w:val="en-US"/>
        </w:rPr>
        <w:t xml:space="preserve"> M., Wasilewska A., Klekotka U., </w:t>
      </w:r>
      <w:proofErr w:type="spellStart"/>
      <w:r w:rsidRPr="003301BA">
        <w:rPr>
          <w:rFonts w:ascii="Times New Roman" w:eastAsiaTheme="minorHAnsi" w:hAnsi="Times New Roman"/>
          <w:sz w:val="28"/>
          <w:szCs w:val="28"/>
          <w:lang w:val="en-US"/>
        </w:rPr>
        <w:t>Kalska-Szostko</w:t>
      </w:r>
      <w:proofErr w:type="spellEnd"/>
      <w:r w:rsidRPr="003301BA">
        <w:rPr>
          <w:rFonts w:ascii="Times New Roman" w:eastAsiaTheme="minorHAnsi" w:hAnsi="Times New Roman"/>
          <w:sz w:val="28"/>
          <w:szCs w:val="28"/>
          <w:lang w:val="en-US"/>
        </w:rPr>
        <w:t xml:space="preserve"> B. Optimization of measurement conditions in SEM microscopy – a case study // Measurement. – 2025. – v. 253. – p. 117513.</w:t>
      </w:r>
    </w:p>
    <w:p w14:paraId="454C259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89 </w:t>
      </w:r>
      <w:proofErr w:type="spellStart"/>
      <w:r w:rsidRPr="003301BA">
        <w:rPr>
          <w:rFonts w:ascii="Times New Roman" w:eastAsiaTheme="minorHAnsi" w:hAnsi="Times New Roman"/>
          <w:sz w:val="28"/>
          <w:szCs w:val="28"/>
          <w:lang w:val="en-US"/>
        </w:rPr>
        <w:t>Skabylov</w:t>
      </w:r>
      <w:proofErr w:type="spellEnd"/>
      <w:r w:rsidRPr="003301BA">
        <w:rPr>
          <w:rFonts w:ascii="Times New Roman" w:eastAsiaTheme="minorHAnsi" w:hAnsi="Times New Roman"/>
          <w:sz w:val="28"/>
          <w:szCs w:val="28"/>
          <w:lang w:val="en-US"/>
        </w:rPr>
        <w:t xml:space="preserve"> A. et al. Wireless Ammonia Gas Sensor based on P-type Porous Si: Methods, Materials and Design // Eng. Sci. – 2025. – v. 37. – p. 1704.</w:t>
      </w:r>
    </w:p>
    <w:p w14:paraId="154A1D3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90 </w:t>
      </w:r>
      <w:proofErr w:type="spellStart"/>
      <w:r w:rsidRPr="003301BA">
        <w:rPr>
          <w:rFonts w:ascii="Times New Roman" w:eastAsiaTheme="minorHAnsi" w:hAnsi="Times New Roman"/>
          <w:sz w:val="28"/>
          <w:szCs w:val="28"/>
          <w:lang w:val="en-US"/>
        </w:rPr>
        <w:t>Koushal</w:t>
      </w:r>
      <w:proofErr w:type="spellEnd"/>
      <w:r w:rsidRPr="003301BA">
        <w:rPr>
          <w:rFonts w:ascii="Times New Roman" w:eastAsiaTheme="minorHAnsi" w:hAnsi="Times New Roman"/>
          <w:sz w:val="28"/>
          <w:szCs w:val="28"/>
          <w:lang w:val="en-US"/>
        </w:rPr>
        <w:t xml:space="preserve"> A., Gupta R., Jan F., Kamaldeep K., Kumar V. Home Automation System Using ESP32 and Firebase // 2022 Seventh International Conference on Parallel, Distributed and Grid Computing. – 2022. – p. 228–231.</w:t>
      </w:r>
    </w:p>
    <w:p w14:paraId="574EC1C2"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91 Hakim G. P. N., Hajar M. H. I., Firdausi A., Ramadhan E. Benchmarking </w:t>
      </w:r>
      <w:proofErr w:type="gramStart"/>
      <w:r w:rsidRPr="003301BA">
        <w:rPr>
          <w:rFonts w:ascii="Times New Roman" w:eastAsiaTheme="minorHAnsi" w:hAnsi="Times New Roman"/>
          <w:sz w:val="28"/>
          <w:szCs w:val="28"/>
          <w:lang w:val="en-US"/>
        </w:rPr>
        <w:t>In</w:t>
      </w:r>
      <w:proofErr w:type="gramEnd"/>
      <w:r w:rsidRPr="003301BA">
        <w:rPr>
          <w:rFonts w:ascii="Times New Roman" w:eastAsiaTheme="minorHAnsi" w:hAnsi="Times New Roman"/>
          <w:sz w:val="28"/>
          <w:szCs w:val="28"/>
          <w:lang w:val="en-US"/>
        </w:rPr>
        <w:t xml:space="preserve"> Microcontroller Development Board Power Consumption </w:t>
      </w:r>
      <w:proofErr w:type="gramStart"/>
      <w:r w:rsidRPr="003301BA">
        <w:rPr>
          <w:rFonts w:ascii="Times New Roman" w:eastAsiaTheme="minorHAnsi" w:hAnsi="Times New Roman"/>
          <w:sz w:val="28"/>
          <w:szCs w:val="28"/>
          <w:lang w:val="en-US"/>
        </w:rPr>
        <w:t>For</w:t>
      </w:r>
      <w:proofErr w:type="gramEnd"/>
      <w:r w:rsidRPr="003301BA">
        <w:rPr>
          <w:rFonts w:ascii="Times New Roman" w:eastAsiaTheme="minorHAnsi" w:hAnsi="Times New Roman"/>
          <w:sz w:val="28"/>
          <w:szCs w:val="28"/>
          <w:lang w:val="en-US"/>
        </w:rPr>
        <w:t xml:space="preserve"> Low Power IoT WSN Application // J. </w:t>
      </w:r>
      <w:proofErr w:type="spellStart"/>
      <w:r w:rsidRPr="003301BA">
        <w:rPr>
          <w:rFonts w:ascii="Times New Roman" w:eastAsiaTheme="minorHAnsi" w:hAnsi="Times New Roman"/>
          <w:sz w:val="28"/>
          <w:szCs w:val="28"/>
          <w:lang w:val="en-US"/>
        </w:rPr>
        <w:t>Teknol</w:t>
      </w:r>
      <w:proofErr w:type="spellEnd"/>
      <w:r w:rsidRPr="003301BA">
        <w:rPr>
          <w:rFonts w:ascii="Times New Roman" w:eastAsiaTheme="minorHAnsi" w:hAnsi="Times New Roman"/>
          <w:sz w:val="28"/>
          <w:szCs w:val="28"/>
          <w:lang w:val="en-US"/>
        </w:rPr>
        <w:t>. Elektro. – 2022. – v. 13. – № 1. – p. 25.</w:t>
      </w:r>
    </w:p>
    <w:p w14:paraId="036C0AF8"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92 Maier A., Sharp A., </w:t>
      </w:r>
      <w:proofErr w:type="spellStart"/>
      <w:r w:rsidRPr="003301BA">
        <w:rPr>
          <w:rFonts w:ascii="Times New Roman" w:eastAsiaTheme="minorHAnsi" w:hAnsi="Times New Roman"/>
          <w:sz w:val="28"/>
          <w:szCs w:val="28"/>
          <w:lang w:val="en-US"/>
        </w:rPr>
        <w:t>Vagapov</w:t>
      </w:r>
      <w:proofErr w:type="spellEnd"/>
      <w:r w:rsidRPr="003301BA">
        <w:rPr>
          <w:rFonts w:ascii="Times New Roman" w:eastAsiaTheme="minorHAnsi" w:hAnsi="Times New Roman"/>
          <w:sz w:val="28"/>
          <w:szCs w:val="28"/>
          <w:lang w:val="en-US"/>
        </w:rPr>
        <w:t xml:space="preserve"> Y. Comparative analysis and practical implementation of the ESP32 microcontroller module for the internet of things // 2017 Internet Technologies and Applications. – 2017. – p. 143–148.</w:t>
      </w:r>
    </w:p>
    <w:p w14:paraId="62ED774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93 Parker J. H., Feldman D. W., Ashkin M. Raman Scattering by Silicon and Germanium // Phys. Rev. – 1967. – v. 155. – № 3. – p. 712–714.</w:t>
      </w:r>
    </w:p>
    <w:p w14:paraId="4B04C411"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94 Shi Y. et al. Advanced development of metal oxide nanomaterials for H2 gas sensing applications // Mater. Adv. – 2021. – v. 2. – № 5. – p. 1530–1569.</w:t>
      </w:r>
    </w:p>
    <w:p w14:paraId="10E296A5"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95 Du W., Jia R., Guo L., Yang Y. An electrochemical ammonia sensor based on NiCo2O4/</w:t>
      </w:r>
      <w:r w:rsidRPr="003301BA">
        <w:rPr>
          <w:rFonts w:ascii="Times New Roman" w:eastAsiaTheme="minorHAnsi" w:hAnsi="Times New Roman"/>
          <w:sz w:val="28"/>
          <w:szCs w:val="28"/>
        </w:rPr>
        <w:t>γ</w:t>
      </w:r>
      <w:r w:rsidRPr="003301BA">
        <w:rPr>
          <w:rFonts w:ascii="Times New Roman" w:eastAsiaTheme="minorHAnsi" w:hAnsi="Times New Roman"/>
          <w:sz w:val="28"/>
          <w:szCs w:val="28"/>
          <w:lang w:val="en-US"/>
        </w:rPr>
        <w:t>-MnO2 modified ionic liquids // Sensors Actuators B Chem. – 2026. – v. 460. – p. 139922.</w:t>
      </w:r>
    </w:p>
    <w:p w14:paraId="5FBA02F1"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96 Shang Y., Wang X., Xu E., Tong C., Wu J. Optical ammonia gas sensor based on a porous silicon rugate filter coated with polymer-supported dye // Anal. Chim. Acta. – 2011. – v. 685. – № 1. – p. 58–64.</w:t>
      </w:r>
    </w:p>
    <w:p w14:paraId="7E0FD0EE" w14:textId="77777777" w:rsidR="003301BA" w:rsidRPr="00B05C17"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97 Gao D., Qin W., Zhang X., Xu X., Xiao Y. Mo-doped ZnSnO3 with abundant oxygen vacancies for high-performance detection of ammonia // Phys. </w:t>
      </w:r>
      <w:r w:rsidRPr="00B05C17">
        <w:rPr>
          <w:rFonts w:ascii="Times New Roman" w:eastAsiaTheme="minorHAnsi" w:hAnsi="Times New Roman"/>
          <w:sz w:val="28"/>
          <w:szCs w:val="28"/>
          <w:lang w:val="en-US"/>
        </w:rPr>
        <w:t xml:space="preserve">B </w:t>
      </w:r>
      <w:proofErr w:type="spellStart"/>
      <w:r w:rsidRPr="00B05C17">
        <w:rPr>
          <w:rFonts w:ascii="Times New Roman" w:eastAsiaTheme="minorHAnsi" w:hAnsi="Times New Roman"/>
          <w:sz w:val="28"/>
          <w:szCs w:val="28"/>
          <w:lang w:val="en-US"/>
        </w:rPr>
        <w:t>Condens</w:t>
      </w:r>
      <w:proofErr w:type="spellEnd"/>
      <w:r w:rsidRPr="00B05C17">
        <w:rPr>
          <w:rFonts w:ascii="Times New Roman" w:eastAsiaTheme="minorHAnsi" w:hAnsi="Times New Roman"/>
          <w:sz w:val="28"/>
          <w:szCs w:val="28"/>
          <w:lang w:val="en-US"/>
        </w:rPr>
        <w:t>. Matter. – 2025. – v. 714. – p. 417541.</w:t>
      </w:r>
    </w:p>
    <w:p w14:paraId="3FCF448E"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98 Mukherjee S. et al. Room-temperature CO detection using facile CTAB-assisted Mo-doped Co3O4 nanoflowers // Sensors Actuators B Chem. – 2026. – v. 462. – p. 140030.</w:t>
      </w:r>
    </w:p>
    <w:p w14:paraId="0D85CC70"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99 Ibraimov M. et al. Ellipsometry Optical Gas Sensor of SnO2/Porous-Si </w:t>
      </w:r>
      <w:proofErr w:type="spellStart"/>
      <w:r w:rsidRPr="003301BA">
        <w:rPr>
          <w:rFonts w:ascii="Times New Roman" w:eastAsiaTheme="minorHAnsi" w:hAnsi="Times New Roman"/>
          <w:sz w:val="28"/>
          <w:szCs w:val="28"/>
          <w:lang w:val="en-US"/>
        </w:rPr>
        <w:t>Heterostrure</w:t>
      </w:r>
      <w:proofErr w:type="spellEnd"/>
      <w:r w:rsidRPr="003301BA">
        <w:rPr>
          <w:rFonts w:ascii="Times New Roman" w:eastAsiaTheme="minorHAnsi" w:hAnsi="Times New Roman"/>
          <w:sz w:val="28"/>
          <w:szCs w:val="28"/>
          <w:lang w:val="en-US"/>
        </w:rPr>
        <w:t xml:space="preserve"> for Organic Compounds Detection // Adv. Sens. Res. – 2026. – v. 5. – № 4. – p. e00194.</w:t>
      </w:r>
    </w:p>
    <w:p w14:paraId="610097C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100 Yakovlev N. L., Quek H. C., Dąbrowski K. M., Birch W. R. Kinetics of small molecule adsorption studied using precision ellipsometry // Surf. Interface Anal. – 2019. – v. 51. – № 7. – p. 697–702.</w:t>
      </w:r>
    </w:p>
    <w:p w14:paraId="6ECBF593"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101 Duisebayev T., Ibraimov M., </w:t>
      </w:r>
      <w:proofErr w:type="spellStart"/>
      <w:r w:rsidRPr="003301BA">
        <w:rPr>
          <w:rFonts w:ascii="Times New Roman" w:eastAsiaTheme="minorHAnsi" w:hAnsi="Times New Roman"/>
          <w:sz w:val="28"/>
          <w:szCs w:val="28"/>
          <w:lang w:val="en-US"/>
        </w:rPr>
        <w:t>Khaniyev</w:t>
      </w:r>
      <w:proofErr w:type="spellEnd"/>
      <w:r w:rsidRPr="003301BA">
        <w:rPr>
          <w:rFonts w:ascii="Times New Roman" w:eastAsiaTheme="minorHAnsi" w:hAnsi="Times New Roman"/>
          <w:sz w:val="28"/>
          <w:szCs w:val="28"/>
          <w:lang w:val="en-US"/>
        </w:rPr>
        <w:t xml:space="preserve"> B., </w:t>
      </w:r>
      <w:proofErr w:type="spellStart"/>
      <w:r w:rsidRPr="003301BA">
        <w:rPr>
          <w:rFonts w:ascii="Times New Roman" w:eastAsiaTheme="minorHAnsi" w:hAnsi="Times New Roman"/>
          <w:sz w:val="28"/>
          <w:szCs w:val="28"/>
          <w:lang w:val="en-US"/>
        </w:rPr>
        <w:t>Tileu</w:t>
      </w:r>
      <w:proofErr w:type="spellEnd"/>
      <w:r w:rsidRPr="003301BA">
        <w:rPr>
          <w:rFonts w:ascii="Times New Roman" w:eastAsiaTheme="minorHAnsi" w:hAnsi="Times New Roman"/>
          <w:sz w:val="28"/>
          <w:szCs w:val="28"/>
          <w:lang w:val="en-US"/>
        </w:rPr>
        <w:t xml:space="preserve"> A., </w:t>
      </w:r>
      <w:proofErr w:type="spellStart"/>
      <w:r w:rsidRPr="003301BA">
        <w:rPr>
          <w:rFonts w:ascii="Times New Roman" w:eastAsiaTheme="minorHAnsi" w:hAnsi="Times New Roman"/>
          <w:sz w:val="28"/>
          <w:szCs w:val="28"/>
          <w:lang w:val="en-US"/>
        </w:rPr>
        <w:t>Alimbetova</w:t>
      </w:r>
      <w:proofErr w:type="spellEnd"/>
      <w:r w:rsidRPr="003301BA">
        <w:rPr>
          <w:rFonts w:ascii="Times New Roman" w:eastAsiaTheme="minorHAnsi" w:hAnsi="Times New Roman"/>
          <w:sz w:val="28"/>
          <w:szCs w:val="28"/>
          <w:lang w:val="en-US"/>
        </w:rPr>
        <w:t xml:space="preserve"> D. Development of Memory Elements based on Surface-Modified Nanostructured Porous Silicon // WSEAS Trans. Electron. – 2024. – v. 15. – p. 63–69.</w:t>
      </w:r>
    </w:p>
    <w:p w14:paraId="2198F666"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lastRenderedPageBreak/>
        <w:t xml:space="preserve">102 </w:t>
      </w:r>
      <w:proofErr w:type="spellStart"/>
      <w:r w:rsidRPr="003301BA">
        <w:rPr>
          <w:rFonts w:ascii="Times New Roman" w:eastAsiaTheme="minorHAnsi" w:hAnsi="Times New Roman"/>
          <w:sz w:val="28"/>
          <w:szCs w:val="28"/>
          <w:lang w:val="en-US"/>
        </w:rPr>
        <w:t>Bulja</w:t>
      </w:r>
      <w:proofErr w:type="spellEnd"/>
      <w:r w:rsidRPr="003301BA">
        <w:rPr>
          <w:rFonts w:ascii="Times New Roman" w:eastAsiaTheme="minorHAnsi" w:hAnsi="Times New Roman"/>
          <w:sz w:val="28"/>
          <w:szCs w:val="28"/>
          <w:lang w:val="en-US"/>
        </w:rPr>
        <w:t xml:space="preserve"> S. et al. High frequency resistive switching behavior of amorphous TiO2 and </w:t>
      </w:r>
      <w:proofErr w:type="spellStart"/>
      <w:r w:rsidRPr="003301BA">
        <w:rPr>
          <w:rFonts w:ascii="Times New Roman" w:eastAsiaTheme="minorHAnsi" w:hAnsi="Times New Roman"/>
          <w:sz w:val="28"/>
          <w:szCs w:val="28"/>
          <w:lang w:val="en-US"/>
        </w:rPr>
        <w:t>NiO</w:t>
      </w:r>
      <w:proofErr w:type="spellEnd"/>
      <w:r w:rsidRPr="003301BA">
        <w:rPr>
          <w:rFonts w:ascii="Times New Roman" w:eastAsiaTheme="minorHAnsi" w:hAnsi="Times New Roman"/>
          <w:sz w:val="28"/>
          <w:szCs w:val="28"/>
          <w:lang w:val="en-US"/>
        </w:rPr>
        <w:t xml:space="preserve"> // Sci. Rep. – 2022. – v. 12. – № 1. – p. 13804.</w:t>
      </w:r>
    </w:p>
    <w:p w14:paraId="04317369"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103 Ahn Y., Jang J., Son J. Y. Resistive switching characteristics and conducting </w:t>
      </w:r>
      <w:proofErr w:type="spellStart"/>
      <w:r w:rsidRPr="003301BA">
        <w:rPr>
          <w:rFonts w:ascii="Times New Roman" w:eastAsiaTheme="minorHAnsi" w:hAnsi="Times New Roman"/>
          <w:sz w:val="28"/>
          <w:szCs w:val="28"/>
          <w:lang w:val="en-US"/>
        </w:rPr>
        <w:t>nanobits</w:t>
      </w:r>
      <w:proofErr w:type="spellEnd"/>
      <w:r w:rsidRPr="003301BA">
        <w:rPr>
          <w:rFonts w:ascii="Times New Roman" w:eastAsiaTheme="minorHAnsi" w:hAnsi="Times New Roman"/>
          <w:sz w:val="28"/>
          <w:szCs w:val="28"/>
          <w:lang w:val="en-US"/>
        </w:rPr>
        <w:t xml:space="preserve"> of polycrystalline </w:t>
      </w:r>
      <w:proofErr w:type="spellStart"/>
      <w:r w:rsidRPr="003301BA">
        <w:rPr>
          <w:rFonts w:ascii="Times New Roman" w:eastAsiaTheme="minorHAnsi" w:hAnsi="Times New Roman"/>
          <w:sz w:val="28"/>
          <w:szCs w:val="28"/>
          <w:lang w:val="en-US"/>
        </w:rPr>
        <w:t>NiO</w:t>
      </w:r>
      <w:proofErr w:type="spellEnd"/>
      <w:r w:rsidRPr="003301BA">
        <w:rPr>
          <w:rFonts w:ascii="Times New Roman" w:eastAsiaTheme="minorHAnsi" w:hAnsi="Times New Roman"/>
          <w:sz w:val="28"/>
          <w:szCs w:val="28"/>
          <w:lang w:val="en-US"/>
        </w:rPr>
        <w:t xml:space="preserve"> thin films // J. </w:t>
      </w:r>
      <w:proofErr w:type="spellStart"/>
      <w:r w:rsidRPr="003301BA">
        <w:rPr>
          <w:rFonts w:ascii="Times New Roman" w:eastAsiaTheme="minorHAnsi" w:hAnsi="Times New Roman"/>
          <w:sz w:val="28"/>
          <w:szCs w:val="28"/>
          <w:lang w:val="en-US"/>
        </w:rPr>
        <w:t>Electroceramics</w:t>
      </w:r>
      <w:proofErr w:type="spellEnd"/>
      <w:r w:rsidRPr="003301BA">
        <w:rPr>
          <w:rFonts w:ascii="Times New Roman" w:eastAsiaTheme="minorHAnsi" w:hAnsi="Times New Roman"/>
          <w:sz w:val="28"/>
          <w:szCs w:val="28"/>
          <w:lang w:val="en-US"/>
        </w:rPr>
        <w:t>. – 2017. – v. 38. – № 1. – p. 100–103.</w:t>
      </w:r>
    </w:p>
    <w:p w14:paraId="78253A24"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104 Shin H. W., Shin Y.-H., Son J. Y. Resistive switching characteristics of epitaxial </w:t>
      </w:r>
      <w:proofErr w:type="spellStart"/>
      <w:r w:rsidRPr="003301BA">
        <w:rPr>
          <w:rFonts w:ascii="Times New Roman" w:eastAsiaTheme="minorHAnsi" w:hAnsi="Times New Roman"/>
          <w:sz w:val="28"/>
          <w:szCs w:val="28"/>
          <w:lang w:val="en-US"/>
        </w:rPr>
        <w:t>NiO</w:t>
      </w:r>
      <w:proofErr w:type="spellEnd"/>
      <w:r w:rsidRPr="003301BA">
        <w:rPr>
          <w:rFonts w:ascii="Times New Roman" w:eastAsiaTheme="minorHAnsi" w:hAnsi="Times New Roman"/>
          <w:sz w:val="28"/>
          <w:szCs w:val="28"/>
          <w:lang w:val="en-US"/>
        </w:rPr>
        <w:t xml:space="preserve"> thin films affected by lattice strains and external forces // Appl. Surf. Sci. – 2021. – v. 566. – p. 150685.</w:t>
      </w:r>
    </w:p>
    <w:p w14:paraId="47345D5B" w14:textId="77777777" w:rsidR="003301BA" w:rsidRPr="003301BA" w:rsidRDefault="003301BA" w:rsidP="006F53D5">
      <w:pPr>
        <w:spacing w:after="0" w:line="240" w:lineRule="auto"/>
        <w:ind w:firstLine="851"/>
        <w:jc w:val="both"/>
        <w:rPr>
          <w:rFonts w:ascii="Times New Roman" w:eastAsiaTheme="minorHAnsi" w:hAnsi="Times New Roman"/>
          <w:sz w:val="28"/>
          <w:szCs w:val="28"/>
          <w:lang w:val="en-US"/>
        </w:rPr>
      </w:pPr>
      <w:r w:rsidRPr="003301BA">
        <w:rPr>
          <w:rFonts w:ascii="Times New Roman" w:eastAsiaTheme="minorHAnsi" w:hAnsi="Times New Roman"/>
          <w:sz w:val="28"/>
          <w:szCs w:val="28"/>
          <w:lang w:val="en-US"/>
        </w:rPr>
        <w:t xml:space="preserve">105 Duisebayev T. et al. Anisotropic Resistive Switching in </w:t>
      </w:r>
      <w:proofErr w:type="spellStart"/>
      <w:r w:rsidRPr="003301BA">
        <w:rPr>
          <w:rFonts w:ascii="Times New Roman" w:eastAsiaTheme="minorHAnsi" w:hAnsi="Times New Roman"/>
          <w:sz w:val="28"/>
          <w:szCs w:val="28"/>
          <w:lang w:val="en-US"/>
        </w:rPr>
        <w:t>NiO</w:t>
      </w:r>
      <w:proofErr w:type="spellEnd"/>
      <w:r w:rsidRPr="003301BA">
        <w:rPr>
          <w:rFonts w:ascii="Times New Roman" w:eastAsiaTheme="minorHAnsi" w:hAnsi="Times New Roman"/>
          <w:sz w:val="28"/>
          <w:szCs w:val="28"/>
          <w:lang w:val="en-US"/>
        </w:rPr>
        <w:t xml:space="preserve"> Thin Films Deposited on Stepped MgO Substrates // Nanomaterials. – 2025. – v. 15. – № 22. – p. 1–14.</w:t>
      </w:r>
    </w:p>
    <w:p w14:paraId="3EEE43A6" w14:textId="77777777" w:rsidR="003301BA" w:rsidRPr="003301BA" w:rsidRDefault="003301BA" w:rsidP="006F53D5">
      <w:pPr>
        <w:spacing w:after="0" w:line="240" w:lineRule="auto"/>
        <w:ind w:firstLine="851"/>
        <w:jc w:val="both"/>
        <w:rPr>
          <w:rFonts w:ascii="Times New Roman" w:eastAsiaTheme="minorHAnsi" w:hAnsi="Times New Roman"/>
          <w:sz w:val="28"/>
          <w:szCs w:val="28"/>
        </w:rPr>
      </w:pPr>
      <w:r w:rsidRPr="003301BA">
        <w:rPr>
          <w:rFonts w:ascii="Times New Roman" w:eastAsiaTheme="minorHAnsi" w:hAnsi="Times New Roman"/>
          <w:sz w:val="28"/>
          <w:szCs w:val="28"/>
          <w:lang w:val="en-US"/>
        </w:rPr>
        <w:t xml:space="preserve">106 </w:t>
      </w:r>
      <w:proofErr w:type="spellStart"/>
      <w:r w:rsidRPr="003301BA">
        <w:rPr>
          <w:rFonts w:ascii="Times New Roman" w:eastAsiaTheme="minorHAnsi" w:hAnsi="Times New Roman"/>
          <w:sz w:val="28"/>
          <w:szCs w:val="28"/>
          <w:lang w:val="en-US"/>
        </w:rPr>
        <w:t>Vidiš</w:t>
      </w:r>
      <w:proofErr w:type="spellEnd"/>
      <w:r w:rsidRPr="003301BA">
        <w:rPr>
          <w:rFonts w:ascii="Times New Roman" w:eastAsiaTheme="minorHAnsi" w:hAnsi="Times New Roman"/>
          <w:sz w:val="28"/>
          <w:szCs w:val="28"/>
          <w:lang w:val="en-US"/>
        </w:rPr>
        <w:t xml:space="preserve"> M. et al. </w:t>
      </w:r>
      <w:proofErr w:type="spellStart"/>
      <w:r w:rsidRPr="003301BA">
        <w:rPr>
          <w:rFonts w:ascii="Times New Roman" w:eastAsiaTheme="minorHAnsi" w:hAnsi="Times New Roman"/>
          <w:sz w:val="28"/>
          <w:szCs w:val="28"/>
          <w:lang w:val="en-US"/>
        </w:rPr>
        <w:t>Gasistor</w:t>
      </w:r>
      <w:proofErr w:type="spellEnd"/>
      <w:r w:rsidRPr="003301BA">
        <w:rPr>
          <w:rFonts w:ascii="Times New Roman" w:eastAsiaTheme="minorHAnsi" w:hAnsi="Times New Roman"/>
          <w:sz w:val="28"/>
          <w:szCs w:val="28"/>
          <w:lang w:val="en-US"/>
        </w:rPr>
        <w:t xml:space="preserve">: A memristor based gas-triggered switch and gas sensor with memory // Appl. </w:t>
      </w:r>
      <w:proofErr w:type="spellStart"/>
      <w:r w:rsidRPr="003301BA">
        <w:rPr>
          <w:rFonts w:ascii="Times New Roman" w:eastAsiaTheme="minorHAnsi" w:hAnsi="Times New Roman"/>
          <w:sz w:val="28"/>
          <w:szCs w:val="28"/>
        </w:rPr>
        <w:t>Phys</w:t>
      </w:r>
      <w:proofErr w:type="spellEnd"/>
      <w:r w:rsidRPr="003301BA">
        <w:rPr>
          <w:rFonts w:ascii="Times New Roman" w:eastAsiaTheme="minorHAnsi" w:hAnsi="Times New Roman"/>
          <w:sz w:val="28"/>
          <w:szCs w:val="28"/>
        </w:rPr>
        <w:t xml:space="preserve">. </w:t>
      </w:r>
      <w:proofErr w:type="spellStart"/>
      <w:r w:rsidRPr="003301BA">
        <w:rPr>
          <w:rFonts w:ascii="Times New Roman" w:eastAsiaTheme="minorHAnsi" w:hAnsi="Times New Roman"/>
          <w:sz w:val="28"/>
          <w:szCs w:val="28"/>
        </w:rPr>
        <w:t>Lett</w:t>
      </w:r>
      <w:proofErr w:type="spellEnd"/>
      <w:r w:rsidRPr="003301BA">
        <w:rPr>
          <w:rFonts w:ascii="Times New Roman" w:eastAsiaTheme="minorHAnsi" w:hAnsi="Times New Roman"/>
          <w:sz w:val="28"/>
          <w:szCs w:val="28"/>
        </w:rPr>
        <w:t>. – 2019. – v. 115. – № 9. – p. 93504.</w:t>
      </w:r>
    </w:p>
    <w:p w14:paraId="11D67C5C" w14:textId="0F52440F" w:rsidR="00D14E27" w:rsidRDefault="00D14E27" w:rsidP="00C5127D">
      <w:pPr>
        <w:spacing w:after="0" w:line="240" w:lineRule="auto"/>
        <w:rPr>
          <w:rFonts w:ascii="Times New Roman" w:eastAsiaTheme="minorHAnsi" w:hAnsi="Times New Roman"/>
          <w:b/>
          <w:bCs/>
          <w:sz w:val="28"/>
          <w:szCs w:val="28"/>
          <w:lang w:val="kk-KZ"/>
        </w:rPr>
      </w:pPr>
    </w:p>
    <w:p w14:paraId="224D9544" w14:textId="6B0317FE" w:rsidR="00213D07" w:rsidRPr="00F227D1" w:rsidRDefault="00D14E27" w:rsidP="00F227D1">
      <w:pPr>
        <w:spacing w:after="160" w:line="278" w:lineRule="auto"/>
        <w:rPr>
          <w:rFonts w:ascii="Times New Roman" w:eastAsiaTheme="minorHAnsi" w:hAnsi="Times New Roman"/>
          <w:b/>
          <w:bCs/>
          <w:sz w:val="28"/>
          <w:szCs w:val="28"/>
          <w:lang w:val="kk-KZ"/>
        </w:rPr>
      </w:pPr>
      <w:r>
        <w:rPr>
          <w:rFonts w:ascii="Times New Roman" w:eastAsiaTheme="minorHAnsi" w:hAnsi="Times New Roman"/>
          <w:b/>
          <w:bCs/>
          <w:sz w:val="28"/>
          <w:szCs w:val="28"/>
          <w:lang w:val="kk-KZ"/>
        </w:rPr>
        <w:br w:type="page"/>
      </w:r>
    </w:p>
    <w:p w14:paraId="6DCA0D33" w14:textId="40B70C31" w:rsidR="00183696" w:rsidRDefault="00213D07" w:rsidP="00213D07">
      <w:pPr>
        <w:spacing w:after="0" w:line="240" w:lineRule="auto"/>
        <w:ind w:firstLine="709"/>
        <w:jc w:val="right"/>
        <w:rPr>
          <w:rFonts w:ascii="Times New Roman" w:eastAsiaTheme="minorHAnsi" w:hAnsi="Times New Roman"/>
          <w:b/>
          <w:bCs/>
          <w:sz w:val="28"/>
          <w:szCs w:val="28"/>
        </w:rPr>
      </w:pPr>
      <w:r>
        <w:rPr>
          <w:rFonts w:ascii="Times New Roman" w:eastAsiaTheme="minorHAnsi" w:hAnsi="Times New Roman"/>
          <w:b/>
          <w:bCs/>
          <w:sz w:val="28"/>
          <w:szCs w:val="28"/>
        </w:rPr>
        <w:lastRenderedPageBreak/>
        <w:t xml:space="preserve">Приложение </w:t>
      </w:r>
      <w:r w:rsidR="0072518F">
        <w:rPr>
          <w:rFonts w:ascii="Times New Roman" w:eastAsiaTheme="minorHAnsi" w:hAnsi="Times New Roman"/>
          <w:b/>
          <w:bCs/>
          <w:sz w:val="28"/>
          <w:szCs w:val="28"/>
        </w:rPr>
        <w:t>А</w:t>
      </w:r>
    </w:p>
    <w:p w14:paraId="5C4EE5C0" w14:textId="77777777" w:rsidR="00213D07" w:rsidRDefault="00213D07" w:rsidP="00213D07">
      <w:pPr>
        <w:spacing w:after="0" w:line="240" w:lineRule="auto"/>
        <w:ind w:firstLine="709"/>
        <w:jc w:val="right"/>
        <w:rPr>
          <w:rFonts w:ascii="Times New Roman" w:eastAsiaTheme="minorHAnsi" w:hAnsi="Times New Roman"/>
          <w:b/>
          <w:bCs/>
          <w:sz w:val="28"/>
          <w:szCs w:val="28"/>
        </w:rPr>
      </w:pPr>
    </w:p>
    <w:p w14:paraId="387B04C7" w14:textId="77633369" w:rsidR="00213D07" w:rsidRPr="00213D07" w:rsidRDefault="00213D07" w:rsidP="00597C86">
      <w:pPr>
        <w:spacing w:after="0" w:line="240" w:lineRule="auto"/>
        <w:jc w:val="center"/>
        <w:rPr>
          <w:rFonts w:ascii="Times New Roman" w:eastAsiaTheme="minorHAnsi" w:hAnsi="Times New Roman"/>
          <w:b/>
          <w:bCs/>
          <w:sz w:val="28"/>
          <w:szCs w:val="28"/>
        </w:rPr>
      </w:pPr>
      <w:r w:rsidRPr="00213D07">
        <w:rPr>
          <w:rFonts w:ascii="Times New Roman" w:eastAsiaTheme="minorHAnsi" w:hAnsi="Times New Roman"/>
          <w:b/>
          <w:bCs/>
          <w:noProof/>
          <w:sz w:val="28"/>
          <w:szCs w:val="28"/>
        </w:rPr>
        <w:drawing>
          <wp:inline distT="0" distB="0" distL="0" distR="0" wp14:anchorId="33B83796" wp14:editId="62EA81E5">
            <wp:extent cx="6005822" cy="8458200"/>
            <wp:effectExtent l="0" t="0" r="0" b="0"/>
            <wp:docPr id="1648677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677404" name=""/>
                    <pic:cNvPicPr/>
                  </pic:nvPicPr>
                  <pic:blipFill>
                    <a:blip r:embed="rId112"/>
                    <a:stretch>
                      <a:fillRect/>
                    </a:stretch>
                  </pic:blipFill>
                  <pic:spPr>
                    <a:xfrm>
                      <a:off x="0" y="0"/>
                      <a:ext cx="6027470" cy="8488688"/>
                    </a:xfrm>
                    <a:prstGeom prst="rect">
                      <a:avLst/>
                    </a:prstGeom>
                  </pic:spPr>
                </pic:pic>
              </a:graphicData>
            </a:graphic>
          </wp:inline>
        </w:drawing>
      </w:r>
    </w:p>
    <w:sectPr w:rsidR="00213D07" w:rsidRPr="00213D07" w:rsidSect="0019735B">
      <w:footerReference w:type="default" r:id="rId1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2BC33" w14:textId="77777777" w:rsidR="002C3B90" w:rsidRDefault="002C3B90">
      <w:pPr>
        <w:spacing w:after="0" w:line="240" w:lineRule="auto"/>
      </w:pPr>
      <w:r>
        <w:separator/>
      </w:r>
    </w:p>
  </w:endnote>
  <w:endnote w:type="continuationSeparator" w:id="0">
    <w:p w14:paraId="6672E74E" w14:textId="77777777" w:rsidR="002C3B90" w:rsidRDefault="002C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calaLF-Regular">
    <w:altName w:val="Cambria"/>
    <w:panose1 w:val="00000000000000000000"/>
    <w:charset w:val="00"/>
    <w:family w:val="roman"/>
    <w:notTrueType/>
    <w:pitch w:val="default"/>
  </w:font>
  <w:font w:name="SymbolNew-Medium">
    <w:altName w:val="Cambria"/>
    <w:panose1 w:val="00000000000000000000"/>
    <w:charset w:val="00"/>
    <w:family w:val="roman"/>
    <w:notTrueType/>
    <w:pitch w:val="default"/>
  </w:font>
  <w:font w:name="ScalaLF-Ital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01231"/>
      <w:docPartObj>
        <w:docPartGallery w:val="Page Numbers (Bottom of Page)"/>
        <w:docPartUnique/>
      </w:docPartObj>
    </w:sdtPr>
    <w:sdtEndPr>
      <w:rPr>
        <w:rFonts w:ascii="Times New Roman" w:hAnsi="Times New Roman"/>
        <w:sz w:val="24"/>
        <w:szCs w:val="24"/>
      </w:rPr>
    </w:sdtEndPr>
    <w:sdtContent>
      <w:p w14:paraId="3ECDEEA8" w14:textId="77777777" w:rsidR="0097519B" w:rsidRPr="00532236" w:rsidRDefault="0097519B">
        <w:pPr>
          <w:pStyle w:val="af1"/>
          <w:jc w:val="center"/>
          <w:rPr>
            <w:rFonts w:ascii="Times New Roman" w:hAnsi="Times New Roman"/>
            <w:sz w:val="24"/>
            <w:szCs w:val="24"/>
          </w:rPr>
        </w:pPr>
        <w:r w:rsidRPr="00532236">
          <w:rPr>
            <w:rFonts w:ascii="Times New Roman" w:hAnsi="Times New Roman"/>
            <w:sz w:val="24"/>
            <w:szCs w:val="24"/>
          </w:rPr>
          <w:fldChar w:fldCharType="begin"/>
        </w:r>
        <w:r w:rsidRPr="00532236">
          <w:rPr>
            <w:rFonts w:ascii="Times New Roman" w:hAnsi="Times New Roman"/>
            <w:sz w:val="24"/>
            <w:szCs w:val="24"/>
          </w:rPr>
          <w:instrText>PAGE   \* MERGEFORMAT</w:instrText>
        </w:r>
        <w:r w:rsidRPr="00532236">
          <w:rPr>
            <w:rFonts w:ascii="Times New Roman" w:hAnsi="Times New Roman"/>
            <w:sz w:val="24"/>
            <w:szCs w:val="24"/>
          </w:rPr>
          <w:fldChar w:fldCharType="separate"/>
        </w:r>
        <w:r>
          <w:rPr>
            <w:rFonts w:ascii="Times New Roman" w:hAnsi="Times New Roman"/>
            <w:noProof/>
            <w:sz w:val="24"/>
            <w:szCs w:val="24"/>
          </w:rPr>
          <w:t>34</w:t>
        </w:r>
        <w:r w:rsidRPr="00532236">
          <w:rPr>
            <w:rFonts w:ascii="Times New Roman" w:hAnsi="Times New Roman"/>
            <w:sz w:val="24"/>
            <w:szCs w:val="24"/>
          </w:rPr>
          <w:fldChar w:fldCharType="end"/>
        </w:r>
      </w:p>
    </w:sdtContent>
  </w:sdt>
  <w:p w14:paraId="7D498AE1" w14:textId="77777777" w:rsidR="0097519B" w:rsidRDefault="0097519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AE2E" w14:textId="77777777" w:rsidR="002C3B90" w:rsidRDefault="002C3B90">
      <w:pPr>
        <w:spacing w:after="0" w:line="240" w:lineRule="auto"/>
      </w:pPr>
      <w:r>
        <w:separator/>
      </w:r>
    </w:p>
  </w:footnote>
  <w:footnote w:type="continuationSeparator" w:id="0">
    <w:p w14:paraId="2B4F8B84" w14:textId="77777777" w:rsidR="002C3B90" w:rsidRDefault="002C3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232"/>
    <w:multiLevelType w:val="hybridMultilevel"/>
    <w:tmpl w:val="8778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F4195"/>
    <w:multiLevelType w:val="hybridMultilevel"/>
    <w:tmpl w:val="85DA8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71723"/>
    <w:multiLevelType w:val="hybridMultilevel"/>
    <w:tmpl w:val="F1EEC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515AE7"/>
    <w:multiLevelType w:val="hybridMultilevel"/>
    <w:tmpl w:val="1D2C842A"/>
    <w:lvl w:ilvl="0" w:tplc="C9A07FF6">
      <w:start w:val="1"/>
      <w:numFmt w:val="decimal"/>
      <w:lvlText w:val="%1."/>
      <w:lvlJc w:val="left"/>
      <w:pPr>
        <w:tabs>
          <w:tab w:val="num" w:pos="720"/>
        </w:tabs>
        <w:ind w:left="720" w:hanging="360"/>
      </w:pPr>
    </w:lvl>
    <w:lvl w:ilvl="1" w:tplc="9426DC8E" w:tentative="1">
      <w:start w:val="1"/>
      <w:numFmt w:val="decimal"/>
      <w:lvlText w:val="%2."/>
      <w:lvlJc w:val="left"/>
      <w:pPr>
        <w:tabs>
          <w:tab w:val="num" w:pos="1440"/>
        </w:tabs>
        <w:ind w:left="1440" w:hanging="360"/>
      </w:pPr>
    </w:lvl>
    <w:lvl w:ilvl="2" w:tplc="EEACED34" w:tentative="1">
      <w:start w:val="1"/>
      <w:numFmt w:val="decimal"/>
      <w:lvlText w:val="%3."/>
      <w:lvlJc w:val="left"/>
      <w:pPr>
        <w:tabs>
          <w:tab w:val="num" w:pos="2160"/>
        </w:tabs>
        <w:ind w:left="2160" w:hanging="360"/>
      </w:pPr>
    </w:lvl>
    <w:lvl w:ilvl="3" w:tplc="8092FB90" w:tentative="1">
      <w:start w:val="1"/>
      <w:numFmt w:val="decimal"/>
      <w:lvlText w:val="%4."/>
      <w:lvlJc w:val="left"/>
      <w:pPr>
        <w:tabs>
          <w:tab w:val="num" w:pos="2880"/>
        </w:tabs>
        <w:ind w:left="2880" w:hanging="360"/>
      </w:pPr>
    </w:lvl>
    <w:lvl w:ilvl="4" w:tplc="48DC7350" w:tentative="1">
      <w:start w:val="1"/>
      <w:numFmt w:val="decimal"/>
      <w:lvlText w:val="%5."/>
      <w:lvlJc w:val="left"/>
      <w:pPr>
        <w:tabs>
          <w:tab w:val="num" w:pos="3600"/>
        </w:tabs>
        <w:ind w:left="3600" w:hanging="360"/>
      </w:pPr>
    </w:lvl>
    <w:lvl w:ilvl="5" w:tplc="681A4DAA" w:tentative="1">
      <w:start w:val="1"/>
      <w:numFmt w:val="decimal"/>
      <w:lvlText w:val="%6."/>
      <w:lvlJc w:val="left"/>
      <w:pPr>
        <w:tabs>
          <w:tab w:val="num" w:pos="4320"/>
        </w:tabs>
        <w:ind w:left="4320" w:hanging="360"/>
      </w:pPr>
    </w:lvl>
    <w:lvl w:ilvl="6" w:tplc="DA4E6974" w:tentative="1">
      <w:start w:val="1"/>
      <w:numFmt w:val="decimal"/>
      <w:lvlText w:val="%7."/>
      <w:lvlJc w:val="left"/>
      <w:pPr>
        <w:tabs>
          <w:tab w:val="num" w:pos="5040"/>
        </w:tabs>
        <w:ind w:left="5040" w:hanging="360"/>
      </w:pPr>
    </w:lvl>
    <w:lvl w:ilvl="7" w:tplc="241EDA72" w:tentative="1">
      <w:start w:val="1"/>
      <w:numFmt w:val="decimal"/>
      <w:lvlText w:val="%8."/>
      <w:lvlJc w:val="left"/>
      <w:pPr>
        <w:tabs>
          <w:tab w:val="num" w:pos="5760"/>
        </w:tabs>
        <w:ind w:left="5760" w:hanging="360"/>
      </w:pPr>
    </w:lvl>
    <w:lvl w:ilvl="8" w:tplc="E250D8FE" w:tentative="1">
      <w:start w:val="1"/>
      <w:numFmt w:val="decimal"/>
      <w:lvlText w:val="%9."/>
      <w:lvlJc w:val="left"/>
      <w:pPr>
        <w:tabs>
          <w:tab w:val="num" w:pos="6480"/>
        </w:tabs>
        <w:ind w:left="6480" w:hanging="360"/>
      </w:pPr>
    </w:lvl>
  </w:abstractNum>
  <w:abstractNum w:abstractNumId="4" w15:restartNumberingAfterBreak="0">
    <w:nsid w:val="0FAB3C83"/>
    <w:multiLevelType w:val="multilevel"/>
    <w:tmpl w:val="739C9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325508"/>
    <w:multiLevelType w:val="hybridMultilevel"/>
    <w:tmpl w:val="ADCCF6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F22E21"/>
    <w:multiLevelType w:val="hybridMultilevel"/>
    <w:tmpl w:val="CADE2128"/>
    <w:lvl w:ilvl="0" w:tplc="A1D4CD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5823B0"/>
    <w:multiLevelType w:val="hybridMultilevel"/>
    <w:tmpl w:val="A3964BF0"/>
    <w:lvl w:ilvl="0" w:tplc="7A34AB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9213F39"/>
    <w:multiLevelType w:val="hybridMultilevel"/>
    <w:tmpl w:val="6652A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A4503CF"/>
    <w:multiLevelType w:val="multilevel"/>
    <w:tmpl w:val="A9AA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156E8"/>
    <w:multiLevelType w:val="hybridMultilevel"/>
    <w:tmpl w:val="A2CAC25A"/>
    <w:lvl w:ilvl="0" w:tplc="7A34AB4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CD0761C"/>
    <w:multiLevelType w:val="hybridMultilevel"/>
    <w:tmpl w:val="A7A030CA"/>
    <w:lvl w:ilvl="0" w:tplc="20000009">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31361711"/>
    <w:multiLevelType w:val="hybridMultilevel"/>
    <w:tmpl w:val="D584B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5B2B21"/>
    <w:multiLevelType w:val="hybridMultilevel"/>
    <w:tmpl w:val="427E31DC"/>
    <w:lvl w:ilvl="0" w:tplc="BBE4B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4C036F0"/>
    <w:multiLevelType w:val="hybridMultilevel"/>
    <w:tmpl w:val="AD8C4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D92F67"/>
    <w:multiLevelType w:val="hybridMultilevel"/>
    <w:tmpl w:val="AAC84538"/>
    <w:lvl w:ilvl="0" w:tplc="751AE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2AF4DF3"/>
    <w:multiLevelType w:val="hybridMultilevel"/>
    <w:tmpl w:val="1F626C88"/>
    <w:lvl w:ilvl="0" w:tplc="30824BDC">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5C40494"/>
    <w:multiLevelType w:val="hybridMultilevel"/>
    <w:tmpl w:val="A862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73A31"/>
    <w:multiLevelType w:val="hybridMultilevel"/>
    <w:tmpl w:val="E2AC90E4"/>
    <w:lvl w:ilvl="0" w:tplc="36D049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E315183"/>
    <w:multiLevelType w:val="hybridMultilevel"/>
    <w:tmpl w:val="54DCF3D8"/>
    <w:lvl w:ilvl="0" w:tplc="3E025688">
      <w:start w:val="1"/>
      <w:numFmt w:val="decimal"/>
      <w:lvlText w:val="%1."/>
      <w:lvlJc w:val="left"/>
      <w:pPr>
        <w:ind w:left="3338" w:hanging="360"/>
      </w:pPr>
      <w:rPr>
        <w:b w:val="0"/>
        <w:bCs w:val="0"/>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0" w15:restartNumberingAfterBreak="0">
    <w:nsid w:val="685C5B22"/>
    <w:multiLevelType w:val="hybridMultilevel"/>
    <w:tmpl w:val="F0769F34"/>
    <w:lvl w:ilvl="0" w:tplc="BBE4B98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B6D14C5"/>
    <w:multiLevelType w:val="hybridMultilevel"/>
    <w:tmpl w:val="E40412E6"/>
    <w:lvl w:ilvl="0" w:tplc="424E2C42">
      <w:start w:val="1"/>
      <w:numFmt w:val="decimal"/>
      <w:pStyle w:val="a"/>
      <w:lvlText w:val="%1"/>
      <w:lvlJc w:val="left"/>
      <w:pPr>
        <w:ind w:left="928" w:hanging="360"/>
      </w:pPr>
      <w:rPr>
        <w:rFonts w:hint="default"/>
        <w:sz w:val="28"/>
        <w:szCs w:val="28"/>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7F2E59"/>
    <w:multiLevelType w:val="hybridMultilevel"/>
    <w:tmpl w:val="D1DC5FE8"/>
    <w:lvl w:ilvl="0" w:tplc="E480B8C4">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7A13997"/>
    <w:multiLevelType w:val="hybridMultilevel"/>
    <w:tmpl w:val="2A0A4FAE"/>
    <w:lvl w:ilvl="0" w:tplc="83446D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BE7181B"/>
    <w:multiLevelType w:val="hybridMultilevel"/>
    <w:tmpl w:val="71FEB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047A66"/>
    <w:multiLevelType w:val="hybridMultilevel"/>
    <w:tmpl w:val="BD061742"/>
    <w:lvl w:ilvl="0" w:tplc="0419000F">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num w:numId="1" w16cid:durableId="1015304265">
    <w:abstractNumId w:val="21"/>
  </w:num>
  <w:num w:numId="2" w16cid:durableId="787625726">
    <w:abstractNumId w:val="18"/>
  </w:num>
  <w:num w:numId="3" w16cid:durableId="10788633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067605">
    <w:abstractNumId w:val="13"/>
  </w:num>
  <w:num w:numId="5" w16cid:durableId="1666207057">
    <w:abstractNumId w:val="10"/>
  </w:num>
  <w:num w:numId="6" w16cid:durableId="1613515286">
    <w:abstractNumId w:val="7"/>
  </w:num>
  <w:num w:numId="7" w16cid:durableId="450055574">
    <w:abstractNumId w:val="11"/>
  </w:num>
  <w:num w:numId="8" w16cid:durableId="218128442">
    <w:abstractNumId w:val="4"/>
  </w:num>
  <w:num w:numId="9" w16cid:durableId="237175603">
    <w:abstractNumId w:val="16"/>
  </w:num>
  <w:num w:numId="10" w16cid:durableId="21461154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662284">
    <w:abstractNumId w:val="13"/>
  </w:num>
  <w:num w:numId="12" w16cid:durableId="868489742">
    <w:abstractNumId w:val="24"/>
  </w:num>
  <w:num w:numId="13" w16cid:durableId="382758297">
    <w:abstractNumId w:val="14"/>
  </w:num>
  <w:num w:numId="14" w16cid:durableId="873617070">
    <w:abstractNumId w:val="1"/>
  </w:num>
  <w:num w:numId="15" w16cid:durableId="780807883">
    <w:abstractNumId w:val="12"/>
  </w:num>
  <w:num w:numId="16" w16cid:durableId="1565485423">
    <w:abstractNumId w:val="5"/>
  </w:num>
  <w:num w:numId="17" w16cid:durableId="1556157009">
    <w:abstractNumId w:val="22"/>
  </w:num>
  <w:num w:numId="18" w16cid:durableId="1993294715">
    <w:abstractNumId w:val="8"/>
  </w:num>
  <w:num w:numId="19" w16cid:durableId="2018147597">
    <w:abstractNumId w:val="15"/>
  </w:num>
  <w:num w:numId="20" w16cid:durableId="1243219165">
    <w:abstractNumId w:val="17"/>
  </w:num>
  <w:num w:numId="21" w16cid:durableId="1415779564">
    <w:abstractNumId w:val="6"/>
  </w:num>
  <w:num w:numId="22" w16cid:durableId="306790581">
    <w:abstractNumId w:val="2"/>
  </w:num>
  <w:num w:numId="23" w16cid:durableId="502940020">
    <w:abstractNumId w:val="0"/>
  </w:num>
  <w:num w:numId="24" w16cid:durableId="985738878">
    <w:abstractNumId w:val="19"/>
  </w:num>
  <w:num w:numId="25" w16cid:durableId="367220006">
    <w:abstractNumId w:val="3"/>
  </w:num>
  <w:num w:numId="26" w16cid:durableId="1147431068">
    <w:abstractNumId w:val="20"/>
  </w:num>
  <w:num w:numId="27" w16cid:durableId="26608797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3E"/>
    <w:rsid w:val="00002086"/>
    <w:rsid w:val="00002EA7"/>
    <w:rsid w:val="0000359F"/>
    <w:rsid w:val="000040EB"/>
    <w:rsid w:val="00011D6C"/>
    <w:rsid w:val="00012685"/>
    <w:rsid w:val="00013DBB"/>
    <w:rsid w:val="00013E05"/>
    <w:rsid w:val="0002247C"/>
    <w:rsid w:val="0002411F"/>
    <w:rsid w:val="000249DD"/>
    <w:rsid w:val="000305A2"/>
    <w:rsid w:val="000364E3"/>
    <w:rsid w:val="000438A6"/>
    <w:rsid w:val="0004627D"/>
    <w:rsid w:val="000467DD"/>
    <w:rsid w:val="00050683"/>
    <w:rsid w:val="0005249A"/>
    <w:rsid w:val="000563CC"/>
    <w:rsid w:val="000749A7"/>
    <w:rsid w:val="000A0529"/>
    <w:rsid w:val="000A1DAF"/>
    <w:rsid w:val="000C1AD2"/>
    <w:rsid w:val="000C252D"/>
    <w:rsid w:val="000C7A75"/>
    <w:rsid w:val="000D0139"/>
    <w:rsid w:val="000E35DA"/>
    <w:rsid w:val="000F03C2"/>
    <w:rsid w:val="000F1119"/>
    <w:rsid w:val="000F1867"/>
    <w:rsid w:val="000F1D7E"/>
    <w:rsid w:val="000F7839"/>
    <w:rsid w:val="00101AA1"/>
    <w:rsid w:val="0010425C"/>
    <w:rsid w:val="00111428"/>
    <w:rsid w:val="00112C1B"/>
    <w:rsid w:val="0012056C"/>
    <w:rsid w:val="00120E07"/>
    <w:rsid w:val="00126323"/>
    <w:rsid w:val="00135130"/>
    <w:rsid w:val="0013564C"/>
    <w:rsid w:val="00147201"/>
    <w:rsid w:val="00147B46"/>
    <w:rsid w:val="001526C3"/>
    <w:rsid w:val="00152F60"/>
    <w:rsid w:val="00153022"/>
    <w:rsid w:val="00154EC1"/>
    <w:rsid w:val="00155D79"/>
    <w:rsid w:val="001635E6"/>
    <w:rsid w:val="00164CBD"/>
    <w:rsid w:val="00170D1F"/>
    <w:rsid w:val="00173611"/>
    <w:rsid w:val="00183696"/>
    <w:rsid w:val="00190920"/>
    <w:rsid w:val="0019735B"/>
    <w:rsid w:val="001A1B62"/>
    <w:rsid w:val="001A41B2"/>
    <w:rsid w:val="001A5CE7"/>
    <w:rsid w:val="001A7DF3"/>
    <w:rsid w:val="001B5A16"/>
    <w:rsid w:val="001B5A9E"/>
    <w:rsid w:val="001B7DAA"/>
    <w:rsid w:val="001C1DB6"/>
    <w:rsid w:val="001D11AD"/>
    <w:rsid w:val="001D2ADE"/>
    <w:rsid w:val="001E0CE4"/>
    <w:rsid w:val="001E0E02"/>
    <w:rsid w:val="001E11EF"/>
    <w:rsid w:val="001F76EA"/>
    <w:rsid w:val="0020134B"/>
    <w:rsid w:val="002044E3"/>
    <w:rsid w:val="00205F89"/>
    <w:rsid w:val="00207201"/>
    <w:rsid w:val="0021062B"/>
    <w:rsid w:val="00211E4F"/>
    <w:rsid w:val="00212FA1"/>
    <w:rsid w:val="00213D07"/>
    <w:rsid w:val="002153B1"/>
    <w:rsid w:val="002179F5"/>
    <w:rsid w:val="002200AE"/>
    <w:rsid w:val="00220DF7"/>
    <w:rsid w:val="002253C0"/>
    <w:rsid w:val="002279CE"/>
    <w:rsid w:val="00230FC5"/>
    <w:rsid w:val="002311EA"/>
    <w:rsid w:val="00243440"/>
    <w:rsid w:val="00243F08"/>
    <w:rsid w:val="00244966"/>
    <w:rsid w:val="002524CD"/>
    <w:rsid w:val="00266510"/>
    <w:rsid w:val="0026672E"/>
    <w:rsid w:val="002712D6"/>
    <w:rsid w:val="00277B77"/>
    <w:rsid w:val="00282BC5"/>
    <w:rsid w:val="00286FC0"/>
    <w:rsid w:val="00287372"/>
    <w:rsid w:val="00294BB0"/>
    <w:rsid w:val="002957C1"/>
    <w:rsid w:val="00296243"/>
    <w:rsid w:val="002B2164"/>
    <w:rsid w:val="002B7BE5"/>
    <w:rsid w:val="002C3B90"/>
    <w:rsid w:val="002D01B9"/>
    <w:rsid w:val="002D08B2"/>
    <w:rsid w:val="002E0A05"/>
    <w:rsid w:val="002E5A15"/>
    <w:rsid w:val="002F284A"/>
    <w:rsid w:val="002F2AFA"/>
    <w:rsid w:val="002F30EB"/>
    <w:rsid w:val="002F5A56"/>
    <w:rsid w:val="00303BD1"/>
    <w:rsid w:val="00310146"/>
    <w:rsid w:val="003111D1"/>
    <w:rsid w:val="00311A70"/>
    <w:rsid w:val="00311FC7"/>
    <w:rsid w:val="00316630"/>
    <w:rsid w:val="003301BA"/>
    <w:rsid w:val="003359C8"/>
    <w:rsid w:val="003414E1"/>
    <w:rsid w:val="00346832"/>
    <w:rsid w:val="00350A94"/>
    <w:rsid w:val="0035268E"/>
    <w:rsid w:val="00352E1D"/>
    <w:rsid w:val="00353229"/>
    <w:rsid w:val="00355CBF"/>
    <w:rsid w:val="00357453"/>
    <w:rsid w:val="0036181C"/>
    <w:rsid w:val="0036535E"/>
    <w:rsid w:val="003670F7"/>
    <w:rsid w:val="00374699"/>
    <w:rsid w:val="00380BD4"/>
    <w:rsid w:val="00384750"/>
    <w:rsid w:val="00387814"/>
    <w:rsid w:val="00391725"/>
    <w:rsid w:val="003A2F6F"/>
    <w:rsid w:val="003A3AE8"/>
    <w:rsid w:val="003A68A8"/>
    <w:rsid w:val="003B39FC"/>
    <w:rsid w:val="003C0516"/>
    <w:rsid w:val="003C10C9"/>
    <w:rsid w:val="003D25D1"/>
    <w:rsid w:val="003D2D14"/>
    <w:rsid w:val="003E6B40"/>
    <w:rsid w:val="003F1CF4"/>
    <w:rsid w:val="003F6816"/>
    <w:rsid w:val="004028BC"/>
    <w:rsid w:val="00403A1B"/>
    <w:rsid w:val="00404961"/>
    <w:rsid w:val="0040736C"/>
    <w:rsid w:val="004073B5"/>
    <w:rsid w:val="00427187"/>
    <w:rsid w:val="00437258"/>
    <w:rsid w:val="00460F92"/>
    <w:rsid w:val="004612A4"/>
    <w:rsid w:val="0046264F"/>
    <w:rsid w:val="00463306"/>
    <w:rsid w:val="004702B9"/>
    <w:rsid w:val="00476142"/>
    <w:rsid w:val="00483560"/>
    <w:rsid w:val="00485432"/>
    <w:rsid w:val="00490DB1"/>
    <w:rsid w:val="00493AD0"/>
    <w:rsid w:val="0049483D"/>
    <w:rsid w:val="004A4A9F"/>
    <w:rsid w:val="004B6BDA"/>
    <w:rsid w:val="004C0589"/>
    <w:rsid w:val="004C1B26"/>
    <w:rsid w:val="004D4499"/>
    <w:rsid w:val="004E088E"/>
    <w:rsid w:val="004E0D87"/>
    <w:rsid w:val="004E2613"/>
    <w:rsid w:val="004E6F5B"/>
    <w:rsid w:val="004E6F98"/>
    <w:rsid w:val="004F017C"/>
    <w:rsid w:val="004F047B"/>
    <w:rsid w:val="004F265B"/>
    <w:rsid w:val="004F3512"/>
    <w:rsid w:val="004F7CE0"/>
    <w:rsid w:val="005038BB"/>
    <w:rsid w:val="005118B1"/>
    <w:rsid w:val="00516D53"/>
    <w:rsid w:val="0052710A"/>
    <w:rsid w:val="00531D34"/>
    <w:rsid w:val="0054107F"/>
    <w:rsid w:val="005441A6"/>
    <w:rsid w:val="00547D93"/>
    <w:rsid w:val="005512B8"/>
    <w:rsid w:val="00552F1A"/>
    <w:rsid w:val="00556773"/>
    <w:rsid w:val="00557B3C"/>
    <w:rsid w:val="0056716C"/>
    <w:rsid w:val="005761FE"/>
    <w:rsid w:val="0058584A"/>
    <w:rsid w:val="00590F70"/>
    <w:rsid w:val="005930C5"/>
    <w:rsid w:val="0059525E"/>
    <w:rsid w:val="005962C6"/>
    <w:rsid w:val="00597C86"/>
    <w:rsid w:val="005A1095"/>
    <w:rsid w:val="005A2421"/>
    <w:rsid w:val="005A2999"/>
    <w:rsid w:val="005A464A"/>
    <w:rsid w:val="005B07D4"/>
    <w:rsid w:val="005B532C"/>
    <w:rsid w:val="005B75E0"/>
    <w:rsid w:val="005C067F"/>
    <w:rsid w:val="005C1F52"/>
    <w:rsid w:val="005D04A8"/>
    <w:rsid w:val="005D1E0B"/>
    <w:rsid w:val="005E0418"/>
    <w:rsid w:val="005E09F2"/>
    <w:rsid w:val="005E704D"/>
    <w:rsid w:val="0060379C"/>
    <w:rsid w:val="006063F8"/>
    <w:rsid w:val="00607651"/>
    <w:rsid w:val="00615987"/>
    <w:rsid w:val="006256BD"/>
    <w:rsid w:val="00634996"/>
    <w:rsid w:val="00646564"/>
    <w:rsid w:val="0064690B"/>
    <w:rsid w:val="00646AC1"/>
    <w:rsid w:val="00653257"/>
    <w:rsid w:val="00654E27"/>
    <w:rsid w:val="00657304"/>
    <w:rsid w:val="0066024F"/>
    <w:rsid w:val="00660CE5"/>
    <w:rsid w:val="00664802"/>
    <w:rsid w:val="00676AF9"/>
    <w:rsid w:val="00677EC1"/>
    <w:rsid w:val="006802F5"/>
    <w:rsid w:val="00682226"/>
    <w:rsid w:val="006828DA"/>
    <w:rsid w:val="0068494B"/>
    <w:rsid w:val="00693379"/>
    <w:rsid w:val="006966CB"/>
    <w:rsid w:val="006979E4"/>
    <w:rsid w:val="00697EC7"/>
    <w:rsid w:val="006A0915"/>
    <w:rsid w:val="006A7FF5"/>
    <w:rsid w:val="006B0780"/>
    <w:rsid w:val="006B4CE4"/>
    <w:rsid w:val="006C300E"/>
    <w:rsid w:val="006C4C00"/>
    <w:rsid w:val="006D0140"/>
    <w:rsid w:val="006D40F6"/>
    <w:rsid w:val="006E22C1"/>
    <w:rsid w:val="006E7178"/>
    <w:rsid w:val="006F2A3B"/>
    <w:rsid w:val="006F53D5"/>
    <w:rsid w:val="00701B5C"/>
    <w:rsid w:val="00701FCB"/>
    <w:rsid w:val="007065C1"/>
    <w:rsid w:val="0070773F"/>
    <w:rsid w:val="007144F9"/>
    <w:rsid w:val="0071574E"/>
    <w:rsid w:val="0071611B"/>
    <w:rsid w:val="00722573"/>
    <w:rsid w:val="00723907"/>
    <w:rsid w:val="00724897"/>
    <w:rsid w:val="0072518F"/>
    <w:rsid w:val="00727F8B"/>
    <w:rsid w:val="00733B19"/>
    <w:rsid w:val="00735C32"/>
    <w:rsid w:val="007441A3"/>
    <w:rsid w:val="0075008F"/>
    <w:rsid w:val="00750B14"/>
    <w:rsid w:val="00752276"/>
    <w:rsid w:val="007526E8"/>
    <w:rsid w:val="00753044"/>
    <w:rsid w:val="007562C6"/>
    <w:rsid w:val="00757A93"/>
    <w:rsid w:val="00762F51"/>
    <w:rsid w:val="00762F87"/>
    <w:rsid w:val="00764584"/>
    <w:rsid w:val="00764F11"/>
    <w:rsid w:val="00765601"/>
    <w:rsid w:val="007656B1"/>
    <w:rsid w:val="007674B0"/>
    <w:rsid w:val="00767946"/>
    <w:rsid w:val="007723FD"/>
    <w:rsid w:val="00774CEC"/>
    <w:rsid w:val="0077536B"/>
    <w:rsid w:val="00776FAB"/>
    <w:rsid w:val="00780525"/>
    <w:rsid w:val="00781306"/>
    <w:rsid w:val="00781573"/>
    <w:rsid w:val="007818CA"/>
    <w:rsid w:val="00790D82"/>
    <w:rsid w:val="007933AE"/>
    <w:rsid w:val="007A2233"/>
    <w:rsid w:val="007A728D"/>
    <w:rsid w:val="007B1849"/>
    <w:rsid w:val="007B1B2C"/>
    <w:rsid w:val="007C07D3"/>
    <w:rsid w:val="007C1E98"/>
    <w:rsid w:val="007C2DCF"/>
    <w:rsid w:val="007D185A"/>
    <w:rsid w:val="007D486D"/>
    <w:rsid w:val="007D49BC"/>
    <w:rsid w:val="007E02B5"/>
    <w:rsid w:val="007E2466"/>
    <w:rsid w:val="007E2D23"/>
    <w:rsid w:val="007E3B76"/>
    <w:rsid w:val="007E4147"/>
    <w:rsid w:val="007F2A7A"/>
    <w:rsid w:val="007F5C4B"/>
    <w:rsid w:val="008044AA"/>
    <w:rsid w:val="00804D53"/>
    <w:rsid w:val="0081508B"/>
    <w:rsid w:val="00824EAF"/>
    <w:rsid w:val="00832B6B"/>
    <w:rsid w:val="00835102"/>
    <w:rsid w:val="00836146"/>
    <w:rsid w:val="0083656F"/>
    <w:rsid w:val="008436CF"/>
    <w:rsid w:val="00843A0C"/>
    <w:rsid w:val="00852476"/>
    <w:rsid w:val="00852B79"/>
    <w:rsid w:val="008559BE"/>
    <w:rsid w:val="00857D50"/>
    <w:rsid w:val="008608B0"/>
    <w:rsid w:val="00862AFC"/>
    <w:rsid w:val="00864AFA"/>
    <w:rsid w:val="00864CB5"/>
    <w:rsid w:val="00865EF7"/>
    <w:rsid w:val="00870B8B"/>
    <w:rsid w:val="00872D07"/>
    <w:rsid w:val="00873340"/>
    <w:rsid w:val="00873570"/>
    <w:rsid w:val="00873E4D"/>
    <w:rsid w:val="00873FF6"/>
    <w:rsid w:val="00880C0A"/>
    <w:rsid w:val="00880F0B"/>
    <w:rsid w:val="00884AEA"/>
    <w:rsid w:val="00887373"/>
    <w:rsid w:val="008A0DA6"/>
    <w:rsid w:val="008A1D58"/>
    <w:rsid w:val="008A32BA"/>
    <w:rsid w:val="008A5F3C"/>
    <w:rsid w:val="008A745A"/>
    <w:rsid w:val="008B047B"/>
    <w:rsid w:val="008B0CF2"/>
    <w:rsid w:val="008B0EF9"/>
    <w:rsid w:val="008B1DAB"/>
    <w:rsid w:val="008B279F"/>
    <w:rsid w:val="008B6F3F"/>
    <w:rsid w:val="008C7597"/>
    <w:rsid w:val="008D5D9A"/>
    <w:rsid w:val="008D6212"/>
    <w:rsid w:val="008E3E0C"/>
    <w:rsid w:val="008E5CEA"/>
    <w:rsid w:val="008F03CA"/>
    <w:rsid w:val="008F2687"/>
    <w:rsid w:val="008F36B1"/>
    <w:rsid w:val="008F7814"/>
    <w:rsid w:val="00901FAF"/>
    <w:rsid w:val="009030B1"/>
    <w:rsid w:val="00904CA0"/>
    <w:rsid w:val="00905B5A"/>
    <w:rsid w:val="00905D12"/>
    <w:rsid w:val="00920E10"/>
    <w:rsid w:val="0093194B"/>
    <w:rsid w:val="00932D14"/>
    <w:rsid w:val="00932E09"/>
    <w:rsid w:val="009379BC"/>
    <w:rsid w:val="00941732"/>
    <w:rsid w:val="0095388E"/>
    <w:rsid w:val="009622E7"/>
    <w:rsid w:val="00963474"/>
    <w:rsid w:val="00970000"/>
    <w:rsid w:val="00971918"/>
    <w:rsid w:val="009724C6"/>
    <w:rsid w:val="0097519B"/>
    <w:rsid w:val="00975DBC"/>
    <w:rsid w:val="009772E6"/>
    <w:rsid w:val="0098584A"/>
    <w:rsid w:val="0098731F"/>
    <w:rsid w:val="00995AF1"/>
    <w:rsid w:val="009979D0"/>
    <w:rsid w:val="009A390F"/>
    <w:rsid w:val="009A6B42"/>
    <w:rsid w:val="009B0A4E"/>
    <w:rsid w:val="009B24B4"/>
    <w:rsid w:val="009B4DF2"/>
    <w:rsid w:val="009B6106"/>
    <w:rsid w:val="009C31C6"/>
    <w:rsid w:val="009D299F"/>
    <w:rsid w:val="009D2C26"/>
    <w:rsid w:val="009D4ED3"/>
    <w:rsid w:val="009D637C"/>
    <w:rsid w:val="009E2567"/>
    <w:rsid w:val="009F02ED"/>
    <w:rsid w:val="009F0464"/>
    <w:rsid w:val="009F1C0A"/>
    <w:rsid w:val="009F39AC"/>
    <w:rsid w:val="009F7F82"/>
    <w:rsid w:val="00A00B48"/>
    <w:rsid w:val="00A06D03"/>
    <w:rsid w:val="00A075E0"/>
    <w:rsid w:val="00A11BEF"/>
    <w:rsid w:val="00A14085"/>
    <w:rsid w:val="00A14D6B"/>
    <w:rsid w:val="00A176B9"/>
    <w:rsid w:val="00A202E8"/>
    <w:rsid w:val="00A2208C"/>
    <w:rsid w:val="00A26DCF"/>
    <w:rsid w:val="00A27A35"/>
    <w:rsid w:val="00A30568"/>
    <w:rsid w:val="00A335CC"/>
    <w:rsid w:val="00A35A37"/>
    <w:rsid w:val="00A416AA"/>
    <w:rsid w:val="00A467A5"/>
    <w:rsid w:val="00A514BC"/>
    <w:rsid w:val="00A526E8"/>
    <w:rsid w:val="00A54E67"/>
    <w:rsid w:val="00A6585F"/>
    <w:rsid w:val="00A67D41"/>
    <w:rsid w:val="00A67F77"/>
    <w:rsid w:val="00A70EC9"/>
    <w:rsid w:val="00A75760"/>
    <w:rsid w:val="00A76497"/>
    <w:rsid w:val="00A77D00"/>
    <w:rsid w:val="00A77D71"/>
    <w:rsid w:val="00A82129"/>
    <w:rsid w:val="00A846CE"/>
    <w:rsid w:val="00A8496E"/>
    <w:rsid w:val="00A85F19"/>
    <w:rsid w:val="00A9628E"/>
    <w:rsid w:val="00AA09ED"/>
    <w:rsid w:val="00AA45AE"/>
    <w:rsid w:val="00AA45CD"/>
    <w:rsid w:val="00AA5E3F"/>
    <w:rsid w:val="00AB2076"/>
    <w:rsid w:val="00AB4061"/>
    <w:rsid w:val="00AC2934"/>
    <w:rsid w:val="00AC29FE"/>
    <w:rsid w:val="00AD0CA3"/>
    <w:rsid w:val="00AD1751"/>
    <w:rsid w:val="00AD2523"/>
    <w:rsid w:val="00AD4C2B"/>
    <w:rsid w:val="00AE1DFF"/>
    <w:rsid w:val="00AE737D"/>
    <w:rsid w:val="00AE79AC"/>
    <w:rsid w:val="00AF2091"/>
    <w:rsid w:val="00AF5E3C"/>
    <w:rsid w:val="00B02F49"/>
    <w:rsid w:val="00B044B9"/>
    <w:rsid w:val="00B05A26"/>
    <w:rsid w:val="00B05C17"/>
    <w:rsid w:val="00B121F0"/>
    <w:rsid w:val="00B12EB2"/>
    <w:rsid w:val="00B137F0"/>
    <w:rsid w:val="00B144DB"/>
    <w:rsid w:val="00B22674"/>
    <w:rsid w:val="00B233EA"/>
    <w:rsid w:val="00B26123"/>
    <w:rsid w:val="00B27379"/>
    <w:rsid w:val="00B27F3E"/>
    <w:rsid w:val="00B35B63"/>
    <w:rsid w:val="00B43485"/>
    <w:rsid w:val="00B43B6A"/>
    <w:rsid w:val="00B46B5C"/>
    <w:rsid w:val="00B47859"/>
    <w:rsid w:val="00B5041B"/>
    <w:rsid w:val="00B51DAD"/>
    <w:rsid w:val="00B51F10"/>
    <w:rsid w:val="00B56ED9"/>
    <w:rsid w:val="00B62903"/>
    <w:rsid w:val="00B63CB5"/>
    <w:rsid w:val="00B66191"/>
    <w:rsid w:val="00B74552"/>
    <w:rsid w:val="00B74577"/>
    <w:rsid w:val="00B9643B"/>
    <w:rsid w:val="00BA7716"/>
    <w:rsid w:val="00BB33FA"/>
    <w:rsid w:val="00BB5511"/>
    <w:rsid w:val="00BB59E5"/>
    <w:rsid w:val="00BB7A34"/>
    <w:rsid w:val="00BC130F"/>
    <w:rsid w:val="00BC4D80"/>
    <w:rsid w:val="00BC63B2"/>
    <w:rsid w:val="00BC7E5F"/>
    <w:rsid w:val="00BD220F"/>
    <w:rsid w:val="00BE71AA"/>
    <w:rsid w:val="00BE7EEE"/>
    <w:rsid w:val="00BF2B71"/>
    <w:rsid w:val="00BF4CD3"/>
    <w:rsid w:val="00BF7471"/>
    <w:rsid w:val="00C05368"/>
    <w:rsid w:val="00C05E1F"/>
    <w:rsid w:val="00C12CAD"/>
    <w:rsid w:val="00C21B61"/>
    <w:rsid w:val="00C225D5"/>
    <w:rsid w:val="00C24870"/>
    <w:rsid w:val="00C251A8"/>
    <w:rsid w:val="00C2610B"/>
    <w:rsid w:val="00C332EB"/>
    <w:rsid w:val="00C341A7"/>
    <w:rsid w:val="00C368E0"/>
    <w:rsid w:val="00C37332"/>
    <w:rsid w:val="00C5127D"/>
    <w:rsid w:val="00C5575E"/>
    <w:rsid w:val="00C61A36"/>
    <w:rsid w:val="00C61B1D"/>
    <w:rsid w:val="00C63376"/>
    <w:rsid w:val="00C667DE"/>
    <w:rsid w:val="00C706CD"/>
    <w:rsid w:val="00C717C3"/>
    <w:rsid w:val="00C723A8"/>
    <w:rsid w:val="00C7375D"/>
    <w:rsid w:val="00C77CB7"/>
    <w:rsid w:val="00C85548"/>
    <w:rsid w:val="00C85CF4"/>
    <w:rsid w:val="00C875FD"/>
    <w:rsid w:val="00CA47D3"/>
    <w:rsid w:val="00CA7477"/>
    <w:rsid w:val="00CB0148"/>
    <w:rsid w:val="00CB1FA4"/>
    <w:rsid w:val="00CB3380"/>
    <w:rsid w:val="00CB444E"/>
    <w:rsid w:val="00CB46B2"/>
    <w:rsid w:val="00CB79DD"/>
    <w:rsid w:val="00CC2EEC"/>
    <w:rsid w:val="00CC35AA"/>
    <w:rsid w:val="00CC5E8B"/>
    <w:rsid w:val="00CC668E"/>
    <w:rsid w:val="00CC7A17"/>
    <w:rsid w:val="00CD0003"/>
    <w:rsid w:val="00CD3346"/>
    <w:rsid w:val="00CD442C"/>
    <w:rsid w:val="00CD4CDE"/>
    <w:rsid w:val="00CD5DF8"/>
    <w:rsid w:val="00CD6BC6"/>
    <w:rsid w:val="00CE2BEA"/>
    <w:rsid w:val="00CE3F96"/>
    <w:rsid w:val="00CF4367"/>
    <w:rsid w:val="00D0501D"/>
    <w:rsid w:val="00D126D1"/>
    <w:rsid w:val="00D14E27"/>
    <w:rsid w:val="00D17117"/>
    <w:rsid w:val="00D17910"/>
    <w:rsid w:val="00D17EF5"/>
    <w:rsid w:val="00D244F5"/>
    <w:rsid w:val="00D24A0C"/>
    <w:rsid w:val="00D2679D"/>
    <w:rsid w:val="00D273C8"/>
    <w:rsid w:val="00D314BE"/>
    <w:rsid w:val="00D42337"/>
    <w:rsid w:val="00D443DB"/>
    <w:rsid w:val="00D448C6"/>
    <w:rsid w:val="00D449AA"/>
    <w:rsid w:val="00D50F6D"/>
    <w:rsid w:val="00D53B66"/>
    <w:rsid w:val="00D54351"/>
    <w:rsid w:val="00D613B5"/>
    <w:rsid w:val="00D63222"/>
    <w:rsid w:val="00D72966"/>
    <w:rsid w:val="00D80BAD"/>
    <w:rsid w:val="00D87D10"/>
    <w:rsid w:val="00DA2394"/>
    <w:rsid w:val="00DA4D9C"/>
    <w:rsid w:val="00DA68ED"/>
    <w:rsid w:val="00DA75E5"/>
    <w:rsid w:val="00DB401F"/>
    <w:rsid w:val="00DB5207"/>
    <w:rsid w:val="00DB6055"/>
    <w:rsid w:val="00DB6189"/>
    <w:rsid w:val="00DB7FE3"/>
    <w:rsid w:val="00DD2597"/>
    <w:rsid w:val="00DD7582"/>
    <w:rsid w:val="00DE77A8"/>
    <w:rsid w:val="00DF5A5E"/>
    <w:rsid w:val="00E02B36"/>
    <w:rsid w:val="00E03F86"/>
    <w:rsid w:val="00E04567"/>
    <w:rsid w:val="00E06C62"/>
    <w:rsid w:val="00E23EA2"/>
    <w:rsid w:val="00E24989"/>
    <w:rsid w:val="00E27A99"/>
    <w:rsid w:val="00E33157"/>
    <w:rsid w:val="00E35697"/>
    <w:rsid w:val="00E42597"/>
    <w:rsid w:val="00E42AA3"/>
    <w:rsid w:val="00E477E0"/>
    <w:rsid w:val="00E524D8"/>
    <w:rsid w:val="00E55984"/>
    <w:rsid w:val="00E579C3"/>
    <w:rsid w:val="00E60D5D"/>
    <w:rsid w:val="00E6180F"/>
    <w:rsid w:val="00E61CC5"/>
    <w:rsid w:val="00E626E7"/>
    <w:rsid w:val="00E62AB9"/>
    <w:rsid w:val="00E6567F"/>
    <w:rsid w:val="00E75492"/>
    <w:rsid w:val="00E808CA"/>
    <w:rsid w:val="00E82B78"/>
    <w:rsid w:val="00E85557"/>
    <w:rsid w:val="00E9122E"/>
    <w:rsid w:val="00E92F81"/>
    <w:rsid w:val="00E93F3B"/>
    <w:rsid w:val="00EB555D"/>
    <w:rsid w:val="00EB73F5"/>
    <w:rsid w:val="00EC2914"/>
    <w:rsid w:val="00EC37EE"/>
    <w:rsid w:val="00EC4090"/>
    <w:rsid w:val="00ED2F53"/>
    <w:rsid w:val="00ED34C2"/>
    <w:rsid w:val="00ED46A2"/>
    <w:rsid w:val="00EE0EB8"/>
    <w:rsid w:val="00EE2C51"/>
    <w:rsid w:val="00EF3530"/>
    <w:rsid w:val="00EF4BAA"/>
    <w:rsid w:val="00EF58B2"/>
    <w:rsid w:val="00EF5F67"/>
    <w:rsid w:val="00EF5FB7"/>
    <w:rsid w:val="00F069A4"/>
    <w:rsid w:val="00F13435"/>
    <w:rsid w:val="00F16C34"/>
    <w:rsid w:val="00F16F1A"/>
    <w:rsid w:val="00F201A3"/>
    <w:rsid w:val="00F226F8"/>
    <w:rsid w:val="00F227D1"/>
    <w:rsid w:val="00F27341"/>
    <w:rsid w:val="00F31BD3"/>
    <w:rsid w:val="00F36DE2"/>
    <w:rsid w:val="00F37871"/>
    <w:rsid w:val="00F4019C"/>
    <w:rsid w:val="00F44A9B"/>
    <w:rsid w:val="00F5493D"/>
    <w:rsid w:val="00F56EBA"/>
    <w:rsid w:val="00F60C40"/>
    <w:rsid w:val="00F77E4D"/>
    <w:rsid w:val="00F83E0E"/>
    <w:rsid w:val="00F85E1B"/>
    <w:rsid w:val="00F9044D"/>
    <w:rsid w:val="00F90B97"/>
    <w:rsid w:val="00F92F6F"/>
    <w:rsid w:val="00F97704"/>
    <w:rsid w:val="00FA18FE"/>
    <w:rsid w:val="00FA221A"/>
    <w:rsid w:val="00FA2E36"/>
    <w:rsid w:val="00FA71A0"/>
    <w:rsid w:val="00FB13F7"/>
    <w:rsid w:val="00FB286C"/>
    <w:rsid w:val="00FB731E"/>
    <w:rsid w:val="00FC0B16"/>
    <w:rsid w:val="00FC1043"/>
    <w:rsid w:val="00FD3903"/>
    <w:rsid w:val="00FD4CA7"/>
    <w:rsid w:val="00FE03AD"/>
    <w:rsid w:val="00FE31EE"/>
    <w:rsid w:val="00FE4ECB"/>
    <w:rsid w:val="00FF2718"/>
    <w:rsid w:val="00FF35D1"/>
    <w:rsid w:val="00FF49AE"/>
    <w:rsid w:val="00FF4BD8"/>
    <w:rsid w:val="00FF7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DF8D5"/>
  <w15:chartTrackingRefBased/>
  <w15:docId w15:val="{1E0756BC-E11D-426D-83A1-BA5DC849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7519B"/>
    <w:pPr>
      <w:spacing w:after="200" w:line="276" w:lineRule="auto"/>
    </w:pPr>
    <w:rPr>
      <w:rFonts w:ascii="Calibri" w:eastAsia="Calibri" w:hAnsi="Calibri" w:cs="Times New Roman"/>
      <w:kern w:val="0"/>
      <w:sz w:val="22"/>
      <w:szCs w:val="22"/>
      <w14:ligatures w14:val="none"/>
    </w:rPr>
  </w:style>
  <w:style w:type="paragraph" w:styleId="1">
    <w:name w:val="heading 1"/>
    <w:basedOn w:val="a0"/>
    <w:next w:val="a0"/>
    <w:link w:val="10"/>
    <w:uiPriority w:val="9"/>
    <w:qFormat/>
    <w:rsid w:val="00B27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semiHidden/>
    <w:unhideWhenUsed/>
    <w:qFormat/>
    <w:rsid w:val="00B27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B27F3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B27F3E"/>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B27F3E"/>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B27F3E"/>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B27F3E"/>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B27F3E"/>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B27F3E"/>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27F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B27F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B27F3E"/>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B27F3E"/>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B27F3E"/>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B27F3E"/>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B27F3E"/>
    <w:rPr>
      <w:rFonts w:eastAsiaTheme="majorEastAsia" w:cstheme="majorBidi"/>
      <w:color w:val="595959" w:themeColor="text1" w:themeTint="A6"/>
    </w:rPr>
  </w:style>
  <w:style w:type="character" w:customStyle="1" w:styleId="80">
    <w:name w:val="Заголовок 8 Знак"/>
    <w:basedOn w:val="a1"/>
    <w:link w:val="8"/>
    <w:uiPriority w:val="9"/>
    <w:semiHidden/>
    <w:rsid w:val="00B27F3E"/>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B27F3E"/>
    <w:rPr>
      <w:rFonts w:eastAsiaTheme="majorEastAsia" w:cstheme="majorBidi"/>
      <w:color w:val="272727" w:themeColor="text1" w:themeTint="D8"/>
    </w:rPr>
  </w:style>
  <w:style w:type="paragraph" w:styleId="a4">
    <w:name w:val="Title"/>
    <w:basedOn w:val="a0"/>
    <w:next w:val="a0"/>
    <w:link w:val="a5"/>
    <w:uiPriority w:val="10"/>
    <w:qFormat/>
    <w:rsid w:val="00B27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B27F3E"/>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B27F3E"/>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B27F3E"/>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B27F3E"/>
    <w:pPr>
      <w:spacing w:before="160"/>
      <w:jc w:val="center"/>
    </w:pPr>
    <w:rPr>
      <w:i/>
      <w:iCs/>
      <w:color w:val="404040" w:themeColor="text1" w:themeTint="BF"/>
    </w:rPr>
  </w:style>
  <w:style w:type="character" w:customStyle="1" w:styleId="22">
    <w:name w:val="Цитата 2 Знак"/>
    <w:basedOn w:val="a1"/>
    <w:link w:val="21"/>
    <w:uiPriority w:val="29"/>
    <w:rsid w:val="00B27F3E"/>
    <w:rPr>
      <w:i/>
      <w:iCs/>
      <w:color w:val="404040" w:themeColor="text1" w:themeTint="BF"/>
    </w:rPr>
  </w:style>
  <w:style w:type="paragraph" w:styleId="a8">
    <w:name w:val="List Paragraph"/>
    <w:basedOn w:val="a0"/>
    <w:link w:val="a9"/>
    <w:uiPriority w:val="34"/>
    <w:qFormat/>
    <w:rsid w:val="00B27F3E"/>
    <w:pPr>
      <w:ind w:left="720"/>
      <w:contextualSpacing/>
    </w:pPr>
  </w:style>
  <w:style w:type="character" w:styleId="aa">
    <w:name w:val="Intense Emphasis"/>
    <w:basedOn w:val="a1"/>
    <w:uiPriority w:val="21"/>
    <w:qFormat/>
    <w:rsid w:val="00B27F3E"/>
    <w:rPr>
      <w:i/>
      <w:iCs/>
      <w:color w:val="0F4761" w:themeColor="accent1" w:themeShade="BF"/>
    </w:rPr>
  </w:style>
  <w:style w:type="paragraph" w:styleId="ab">
    <w:name w:val="Intense Quote"/>
    <w:basedOn w:val="a0"/>
    <w:next w:val="a0"/>
    <w:link w:val="ac"/>
    <w:uiPriority w:val="30"/>
    <w:qFormat/>
    <w:rsid w:val="00B27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B27F3E"/>
    <w:rPr>
      <w:i/>
      <w:iCs/>
      <w:color w:val="0F4761" w:themeColor="accent1" w:themeShade="BF"/>
    </w:rPr>
  </w:style>
  <w:style w:type="character" w:styleId="ad">
    <w:name w:val="Intense Reference"/>
    <w:basedOn w:val="a1"/>
    <w:uiPriority w:val="32"/>
    <w:qFormat/>
    <w:rsid w:val="00B27F3E"/>
    <w:rPr>
      <w:b/>
      <w:bCs/>
      <w:smallCaps/>
      <w:color w:val="0F4761" w:themeColor="accent1" w:themeShade="BF"/>
      <w:spacing w:val="5"/>
    </w:rPr>
  </w:style>
  <w:style w:type="character" w:customStyle="1" w:styleId="fontstyle01">
    <w:name w:val="fontstyle01"/>
    <w:basedOn w:val="a1"/>
    <w:rsid w:val="0097519B"/>
    <w:rPr>
      <w:rFonts w:ascii="ScalaLF-Regular" w:hAnsi="ScalaLF-Regular" w:hint="default"/>
      <w:b w:val="0"/>
      <w:bCs w:val="0"/>
      <w:i w:val="0"/>
      <w:iCs w:val="0"/>
      <w:color w:val="242021"/>
      <w:sz w:val="20"/>
      <w:szCs w:val="20"/>
    </w:rPr>
  </w:style>
  <w:style w:type="character" w:customStyle="1" w:styleId="fontstyle21">
    <w:name w:val="fontstyle21"/>
    <w:basedOn w:val="a1"/>
    <w:rsid w:val="0097519B"/>
    <w:rPr>
      <w:rFonts w:ascii="SymbolNew-Medium" w:hAnsi="SymbolNew-Medium" w:hint="default"/>
      <w:b w:val="0"/>
      <w:bCs w:val="0"/>
      <w:i w:val="0"/>
      <w:iCs w:val="0"/>
      <w:color w:val="242021"/>
      <w:sz w:val="20"/>
      <w:szCs w:val="20"/>
    </w:rPr>
  </w:style>
  <w:style w:type="character" w:customStyle="1" w:styleId="fontstyle31">
    <w:name w:val="fontstyle31"/>
    <w:basedOn w:val="a1"/>
    <w:rsid w:val="0097519B"/>
    <w:rPr>
      <w:rFonts w:ascii="Symbol" w:hAnsi="Symbol" w:hint="default"/>
      <w:b w:val="0"/>
      <w:bCs w:val="0"/>
      <w:i w:val="0"/>
      <w:iCs w:val="0"/>
      <w:color w:val="242021"/>
      <w:sz w:val="12"/>
      <w:szCs w:val="12"/>
    </w:rPr>
  </w:style>
  <w:style w:type="character" w:customStyle="1" w:styleId="fontstyle41">
    <w:name w:val="fontstyle41"/>
    <w:basedOn w:val="a1"/>
    <w:rsid w:val="0097519B"/>
    <w:rPr>
      <w:rFonts w:ascii="ScalaLF-Italic" w:hAnsi="ScalaLF-Italic" w:hint="default"/>
      <w:b w:val="0"/>
      <w:bCs w:val="0"/>
      <w:i/>
      <w:iCs/>
      <w:color w:val="242021"/>
      <w:sz w:val="20"/>
      <w:szCs w:val="20"/>
    </w:rPr>
  </w:style>
  <w:style w:type="table" w:styleId="ae">
    <w:name w:val="Table Grid"/>
    <w:basedOn w:val="a2"/>
    <w:uiPriority w:val="39"/>
    <w:rsid w:val="0097519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a1"/>
    <w:rsid w:val="0097519B"/>
    <w:rPr>
      <w:rFonts w:ascii="Times New Roman" w:hAnsi="Times New Roman" w:cs="Times New Roman" w:hint="default"/>
      <w:b w:val="0"/>
      <w:bCs w:val="0"/>
      <w:i/>
      <w:iCs/>
      <w:color w:val="000000"/>
      <w:sz w:val="98"/>
      <w:szCs w:val="98"/>
    </w:rPr>
  </w:style>
  <w:style w:type="paragraph" w:styleId="af">
    <w:name w:val="No Spacing"/>
    <w:link w:val="af0"/>
    <w:uiPriority w:val="1"/>
    <w:qFormat/>
    <w:rsid w:val="0097519B"/>
    <w:pPr>
      <w:spacing w:after="0" w:line="240" w:lineRule="auto"/>
    </w:pPr>
    <w:rPr>
      <w:kern w:val="0"/>
      <w:sz w:val="22"/>
      <w:szCs w:val="22"/>
      <w14:ligatures w14:val="none"/>
    </w:rPr>
  </w:style>
  <w:style w:type="paragraph" w:styleId="af1">
    <w:name w:val="footer"/>
    <w:basedOn w:val="a0"/>
    <w:link w:val="af2"/>
    <w:uiPriority w:val="99"/>
    <w:unhideWhenUsed/>
    <w:rsid w:val="0097519B"/>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97519B"/>
    <w:rPr>
      <w:rFonts w:ascii="Calibri" w:eastAsia="Calibri" w:hAnsi="Calibri" w:cs="Times New Roman"/>
      <w:kern w:val="0"/>
      <w:sz w:val="22"/>
      <w:szCs w:val="22"/>
      <w:lang w:val="ru-RU"/>
      <w14:ligatures w14:val="none"/>
    </w:rPr>
  </w:style>
  <w:style w:type="paragraph" w:styleId="af3">
    <w:name w:val="header"/>
    <w:basedOn w:val="a0"/>
    <w:link w:val="af4"/>
    <w:uiPriority w:val="99"/>
    <w:unhideWhenUsed/>
    <w:rsid w:val="0097519B"/>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97519B"/>
    <w:rPr>
      <w:rFonts w:ascii="Calibri" w:eastAsia="Calibri" w:hAnsi="Calibri" w:cs="Times New Roman"/>
      <w:kern w:val="0"/>
      <w:sz w:val="22"/>
      <w:szCs w:val="22"/>
      <w:lang w:val="ru-RU"/>
      <w14:ligatures w14:val="none"/>
    </w:rPr>
  </w:style>
  <w:style w:type="character" w:styleId="af5">
    <w:name w:val="Hyperlink"/>
    <w:basedOn w:val="a1"/>
    <w:uiPriority w:val="99"/>
    <w:unhideWhenUsed/>
    <w:rsid w:val="0097519B"/>
    <w:rPr>
      <w:color w:val="467886" w:themeColor="hyperlink"/>
      <w:u w:val="single"/>
    </w:rPr>
  </w:style>
  <w:style w:type="character" w:customStyle="1" w:styleId="11">
    <w:name w:val="Неразрешенное упоминание1"/>
    <w:basedOn w:val="a1"/>
    <w:uiPriority w:val="99"/>
    <w:semiHidden/>
    <w:unhideWhenUsed/>
    <w:rsid w:val="0097519B"/>
    <w:rPr>
      <w:color w:val="605E5C"/>
      <w:shd w:val="clear" w:color="auto" w:fill="E1DFDD"/>
    </w:rPr>
  </w:style>
  <w:style w:type="paragraph" w:customStyle="1" w:styleId="a">
    <w:name w:val="Библиография"/>
    <w:basedOn w:val="23"/>
    <w:autoRedefine/>
    <w:rsid w:val="0097519B"/>
    <w:pPr>
      <w:widowControl w:val="0"/>
      <w:numPr>
        <w:numId w:val="1"/>
      </w:numPr>
      <w:tabs>
        <w:tab w:val="left" w:pos="142"/>
        <w:tab w:val="num" w:pos="360"/>
        <w:tab w:val="left" w:pos="426"/>
      </w:tabs>
      <w:spacing w:after="0" w:line="240" w:lineRule="auto"/>
      <w:ind w:left="0" w:firstLine="568"/>
      <w:jc w:val="both"/>
    </w:pPr>
    <w:rPr>
      <w:rFonts w:ascii="Times New Roman" w:eastAsiaTheme="minorHAnsi" w:hAnsi="Times New Roman"/>
      <w:sz w:val="28"/>
      <w:szCs w:val="28"/>
      <w:lang w:val="en-GB" w:bidi="en-US"/>
    </w:rPr>
  </w:style>
  <w:style w:type="paragraph" w:styleId="23">
    <w:name w:val="Body Text Indent 2"/>
    <w:basedOn w:val="a0"/>
    <w:link w:val="24"/>
    <w:uiPriority w:val="99"/>
    <w:semiHidden/>
    <w:unhideWhenUsed/>
    <w:rsid w:val="0097519B"/>
    <w:pPr>
      <w:spacing w:after="120" w:line="480" w:lineRule="auto"/>
      <w:ind w:left="283"/>
    </w:pPr>
  </w:style>
  <w:style w:type="character" w:customStyle="1" w:styleId="24">
    <w:name w:val="Основной текст с отступом 2 Знак"/>
    <w:basedOn w:val="a1"/>
    <w:link w:val="23"/>
    <w:uiPriority w:val="99"/>
    <w:semiHidden/>
    <w:rsid w:val="0097519B"/>
    <w:rPr>
      <w:rFonts w:ascii="Calibri" w:eastAsia="Calibri" w:hAnsi="Calibri" w:cs="Times New Roman"/>
      <w:kern w:val="0"/>
      <w:sz w:val="22"/>
      <w:szCs w:val="22"/>
      <w:lang w:val="ru-RU"/>
      <w14:ligatures w14:val="none"/>
    </w:rPr>
  </w:style>
  <w:style w:type="character" w:customStyle="1" w:styleId="title-text">
    <w:name w:val="title-text"/>
    <w:basedOn w:val="a1"/>
    <w:rsid w:val="0097519B"/>
  </w:style>
  <w:style w:type="character" w:customStyle="1" w:styleId="hps">
    <w:name w:val="hps"/>
    <w:basedOn w:val="a1"/>
    <w:rsid w:val="0097519B"/>
  </w:style>
  <w:style w:type="character" w:styleId="af6">
    <w:name w:val="FollowedHyperlink"/>
    <w:basedOn w:val="a1"/>
    <w:uiPriority w:val="99"/>
    <w:semiHidden/>
    <w:unhideWhenUsed/>
    <w:rsid w:val="0097519B"/>
    <w:rPr>
      <w:color w:val="96607D" w:themeColor="followedHyperlink"/>
      <w:u w:val="single"/>
    </w:rPr>
  </w:style>
  <w:style w:type="character" w:styleId="af7">
    <w:name w:val="annotation reference"/>
    <w:basedOn w:val="a1"/>
    <w:uiPriority w:val="99"/>
    <w:semiHidden/>
    <w:unhideWhenUsed/>
    <w:rsid w:val="0097519B"/>
    <w:rPr>
      <w:sz w:val="16"/>
      <w:szCs w:val="16"/>
    </w:rPr>
  </w:style>
  <w:style w:type="paragraph" w:styleId="af8">
    <w:name w:val="annotation text"/>
    <w:basedOn w:val="a0"/>
    <w:link w:val="af9"/>
    <w:uiPriority w:val="99"/>
    <w:semiHidden/>
    <w:unhideWhenUsed/>
    <w:rsid w:val="0097519B"/>
    <w:pPr>
      <w:spacing w:line="240" w:lineRule="auto"/>
    </w:pPr>
    <w:rPr>
      <w:sz w:val="20"/>
      <w:szCs w:val="20"/>
    </w:rPr>
  </w:style>
  <w:style w:type="character" w:customStyle="1" w:styleId="af9">
    <w:name w:val="Текст примечания Знак"/>
    <w:basedOn w:val="a1"/>
    <w:link w:val="af8"/>
    <w:uiPriority w:val="99"/>
    <w:semiHidden/>
    <w:rsid w:val="0097519B"/>
    <w:rPr>
      <w:rFonts w:ascii="Calibri" w:eastAsia="Calibri" w:hAnsi="Calibri" w:cs="Times New Roman"/>
      <w:kern w:val="0"/>
      <w:sz w:val="20"/>
      <w:szCs w:val="20"/>
      <w:lang w:val="ru-RU"/>
      <w14:ligatures w14:val="none"/>
    </w:rPr>
  </w:style>
  <w:style w:type="paragraph" w:styleId="afa">
    <w:name w:val="annotation subject"/>
    <w:basedOn w:val="af8"/>
    <w:next w:val="af8"/>
    <w:link w:val="afb"/>
    <w:uiPriority w:val="99"/>
    <w:semiHidden/>
    <w:unhideWhenUsed/>
    <w:rsid w:val="0097519B"/>
    <w:rPr>
      <w:b/>
      <w:bCs/>
    </w:rPr>
  </w:style>
  <w:style w:type="character" w:customStyle="1" w:styleId="afb">
    <w:name w:val="Тема примечания Знак"/>
    <w:basedOn w:val="af9"/>
    <w:link w:val="afa"/>
    <w:uiPriority w:val="99"/>
    <w:semiHidden/>
    <w:rsid w:val="0097519B"/>
    <w:rPr>
      <w:rFonts w:ascii="Calibri" w:eastAsia="Calibri" w:hAnsi="Calibri" w:cs="Times New Roman"/>
      <w:b/>
      <w:bCs/>
      <w:kern w:val="0"/>
      <w:sz w:val="20"/>
      <w:szCs w:val="20"/>
      <w:lang w:val="ru-RU"/>
      <w14:ligatures w14:val="none"/>
    </w:rPr>
  </w:style>
  <w:style w:type="paragraph" w:styleId="afc">
    <w:name w:val="Balloon Text"/>
    <w:basedOn w:val="a0"/>
    <w:link w:val="afd"/>
    <w:uiPriority w:val="99"/>
    <w:semiHidden/>
    <w:unhideWhenUsed/>
    <w:rsid w:val="0097519B"/>
    <w:pPr>
      <w:spacing w:after="0" w:line="240" w:lineRule="auto"/>
    </w:pPr>
    <w:rPr>
      <w:rFonts w:ascii="Segoe UI" w:hAnsi="Segoe UI" w:cs="Segoe UI"/>
      <w:sz w:val="18"/>
      <w:szCs w:val="18"/>
    </w:rPr>
  </w:style>
  <w:style w:type="character" w:customStyle="1" w:styleId="afd">
    <w:name w:val="Текст выноски Знак"/>
    <w:basedOn w:val="a1"/>
    <w:link w:val="afc"/>
    <w:uiPriority w:val="99"/>
    <w:semiHidden/>
    <w:rsid w:val="0097519B"/>
    <w:rPr>
      <w:rFonts w:ascii="Segoe UI" w:eastAsia="Calibri" w:hAnsi="Segoe UI" w:cs="Segoe UI"/>
      <w:kern w:val="0"/>
      <w:sz w:val="18"/>
      <w:szCs w:val="18"/>
      <w:lang w:val="ru-RU"/>
      <w14:ligatures w14:val="none"/>
    </w:rPr>
  </w:style>
  <w:style w:type="character" w:customStyle="1" w:styleId="25">
    <w:name w:val="Неразрешенное упоминание2"/>
    <w:basedOn w:val="a1"/>
    <w:uiPriority w:val="99"/>
    <w:semiHidden/>
    <w:unhideWhenUsed/>
    <w:rsid w:val="0097519B"/>
    <w:rPr>
      <w:color w:val="605E5C"/>
      <w:shd w:val="clear" w:color="auto" w:fill="E1DFDD"/>
    </w:rPr>
  </w:style>
  <w:style w:type="paragraph" w:styleId="afe">
    <w:name w:val="Revision"/>
    <w:hidden/>
    <w:uiPriority w:val="99"/>
    <w:semiHidden/>
    <w:rsid w:val="0097519B"/>
    <w:pPr>
      <w:spacing w:after="0" w:line="240" w:lineRule="auto"/>
    </w:pPr>
    <w:rPr>
      <w:rFonts w:ascii="Calibri" w:eastAsia="Calibri" w:hAnsi="Calibri" w:cs="Times New Roman"/>
      <w:kern w:val="0"/>
      <w:sz w:val="22"/>
      <w:szCs w:val="22"/>
      <w14:ligatures w14:val="none"/>
    </w:rPr>
  </w:style>
  <w:style w:type="character" w:styleId="aff">
    <w:name w:val="Placeholder Text"/>
    <w:basedOn w:val="a1"/>
    <w:uiPriority w:val="99"/>
    <w:semiHidden/>
    <w:rsid w:val="0097519B"/>
    <w:rPr>
      <w:color w:val="808080"/>
    </w:rPr>
  </w:style>
  <w:style w:type="paragraph" w:customStyle="1" w:styleId="MDPI42tablebody">
    <w:name w:val="MDPI_4.2_table_body"/>
    <w:qFormat/>
    <w:rsid w:val="0097519B"/>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character" w:customStyle="1" w:styleId="html-italic">
    <w:name w:val="html-italic"/>
    <w:basedOn w:val="a1"/>
    <w:rsid w:val="0097519B"/>
  </w:style>
  <w:style w:type="character" w:customStyle="1" w:styleId="31">
    <w:name w:val="Неразрешенное упоминание3"/>
    <w:basedOn w:val="a1"/>
    <w:uiPriority w:val="99"/>
    <w:semiHidden/>
    <w:unhideWhenUsed/>
    <w:rsid w:val="0097519B"/>
    <w:rPr>
      <w:color w:val="605E5C"/>
      <w:shd w:val="clear" w:color="auto" w:fill="E1DFDD"/>
    </w:rPr>
  </w:style>
  <w:style w:type="paragraph" w:customStyle="1" w:styleId="msonormal0">
    <w:name w:val="msonormal"/>
    <w:basedOn w:val="a0"/>
    <w:rsid w:val="0097519B"/>
    <w:pPr>
      <w:spacing w:before="100" w:beforeAutospacing="1" w:after="100" w:afterAutospacing="1" w:line="240" w:lineRule="auto"/>
    </w:pPr>
    <w:rPr>
      <w:rFonts w:ascii="Times New Roman" w:eastAsia="Times New Roman" w:hAnsi="Times New Roman"/>
      <w:sz w:val="24"/>
      <w:szCs w:val="24"/>
      <w:lang w:eastAsia="ru-RU"/>
    </w:rPr>
  </w:style>
  <w:style w:type="paragraph" w:styleId="aff0">
    <w:name w:val="endnote text"/>
    <w:basedOn w:val="a0"/>
    <w:link w:val="aff1"/>
    <w:uiPriority w:val="99"/>
    <w:semiHidden/>
    <w:unhideWhenUsed/>
    <w:rsid w:val="0097519B"/>
    <w:pPr>
      <w:spacing w:after="0" w:line="240" w:lineRule="auto"/>
    </w:pPr>
    <w:rPr>
      <w:sz w:val="20"/>
      <w:szCs w:val="20"/>
    </w:rPr>
  </w:style>
  <w:style w:type="character" w:customStyle="1" w:styleId="aff1">
    <w:name w:val="Текст концевой сноски Знак"/>
    <w:basedOn w:val="a1"/>
    <w:link w:val="aff0"/>
    <w:uiPriority w:val="99"/>
    <w:semiHidden/>
    <w:rsid w:val="0097519B"/>
    <w:rPr>
      <w:rFonts w:ascii="Calibri" w:eastAsia="Calibri" w:hAnsi="Calibri" w:cs="Times New Roman"/>
      <w:kern w:val="0"/>
      <w:sz w:val="20"/>
      <w:szCs w:val="20"/>
      <w:lang w:val="ru-RU"/>
      <w14:ligatures w14:val="none"/>
    </w:rPr>
  </w:style>
  <w:style w:type="character" w:styleId="aff2">
    <w:name w:val="endnote reference"/>
    <w:basedOn w:val="a1"/>
    <w:uiPriority w:val="99"/>
    <w:semiHidden/>
    <w:unhideWhenUsed/>
    <w:rsid w:val="0097519B"/>
    <w:rPr>
      <w:vertAlign w:val="superscript"/>
    </w:rPr>
  </w:style>
  <w:style w:type="character" w:styleId="aff3">
    <w:name w:val="Unresolved Mention"/>
    <w:basedOn w:val="a1"/>
    <w:uiPriority w:val="99"/>
    <w:semiHidden/>
    <w:unhideWhenUsed/>
    <w:rsid w:val="00CB1FA4"/>
    <w:rPr>
      <w:color w:val="605E5C"/>
      <w:shd w:val="clear" w:color="auto" w:fill="E1DFDD"/>
    </w:rPr>
  </w:style>
  <w:style w:type="paragraph" w:styleId="aff4">
    <w:name w:val="Normal (Web)"/>
    <w:basedOn w:val="a0"/>
    <w:uiPriority w:val="99"/>
    <w:unhideWhenUsed/>
    <w:rsid w:val="00CB1FA4"/>
    <w:pPr>
      <w:spacing w:after="160" w:line="259" w:lineRule="auto"/>
    </w:pPr>
    <w:rPr>
      <w:rFonts w:ascii="Times New Roman" w:hAnsi="Times New Roman"/>
    </w:rPr>
  </w:style>
  <w:style w:type="table" w:customStyle="1" w:styleId="TableNormal1">
    <w:name w:val="Table Normal1"/>
    <w:rsid w:val="00CB1FA4"/>
    <w:pPr>
      <w:spacing w:line="259" w:lineRule="auto"/>
    </w:pPr>
    <w:rPr>
      <w:rFonts w:ascii="Calibri" w:eastAsia="Calibri" w:hAnsi="Calibri" w:cs="Calibri"/>
      <w:kern w:val="0"/>
      <w:sz w:val="22"/>
      <w:szCs w:val="22"/>
      <w14:ligatures w14:val="none"/>
    </w:rPr>
    <w:tblPr>
      <w:tblCellMar>
        <w:top w:w="0" w:type="dxa"/>
        <w:left w:w="0" w:type="dxa"/>
        <w:bottom w:w="0" w:type="dxa"/>
        <w:right w:w="0" w:type="dxa"/>
      </w:tblCellMar>
    </w:tblPr>
  </w:style>
  <w:style w:type="character" w:customStyle="1" w:styleId="af0">
    <w:name w:val="Без интервала Знак"/>
    <w:link w:val="af"/>
    <w:uiPriority w:val="1"/>
    <w:qFormat/>
    <w:rsid w:val="00CB1FA4"/>
    <w:rPr>
      <w:kern w:val="0"/>
      <w:sz w:val="22"/>
      <w:szCs w:val="22"/>
      <w:lang w:val="ru-RU"/>
      <w14:ligatures w14:val="none"/>
    </w:rPr>
  </w:style>
  <w:style w:type="paragraph" w:styleId="aff5">
    <w:name w:val="Date"/>
    <w:basedOn w:val="a0"/>
    <w:next w:val="a0"/>
    <w:link w:val="aff6"/>
    <w:uiPriority w:val="99"/>
    <w:semiHidden/>
    <w:unhideWhenUsed/>
    <w:rsid w:val="00CB1FA4"/>
    <w:pPr>
      <w:spacing w:after="160" w:line="259" w:lineRule="auto"/>
    </w:pPr>
    <w:rPr>
      <w:rFonts w:cs="Calibri"/>
    </w:rPr>
  </w:style>
  <w:style w:type="character" w:customStyle="1" w:styleId="aff6">
    <w:name w:val="Дата Знак"/>
    <w:basedOn w:val="a1"/>
    <w:link w:val="aff5"/>
    <w:uiPriority w:val="99"/>
    <w:semiHidden/>
    <w:rsid w:val="00CB1FA4"/>
    <w:rPr>
      <w:rFonts w:ascii="Calibri" w:eastAsia="Calibri" w:hAnsi="Calibri" w:cs="Calibri"/>
      <w:kern w:val="0"/>
      <w:sz w:val="22"/>
      <w:szCs w:val="22"/>
      <w:lang w:val="ru-RU"/>
      <w14:ligatures w14:val="none"/>
    </w:rPr>
  </w:style>
  <w:style w:type="character" w:styleId="aff7">
    <w:name w:val="Emphasis"/>
    <w:basedOn w:val="a1"/>
    <w:uiPriority w:val="20"/>
    <w:qFormat/>
    <w:rsid w:val="00CB1FA4"/>
    <w:rPr>
      <w:i/>
      <w:iCs/>
    </w:rPr>
  </w:style>
  <w:style w:type="character" w:customStyle="1" w:styleId="a9">
    <w:name w:val="Абзац списка Знак"/>
    <w:link w:val="a8"/>
    <w:rsid w:val="00CB1FA4"/>
    <w:rPr>
      <w:rFonts w:ascii="Calibri" w:eastAsia="Calibri" w:hAnsi="Calibri" w:cs="Times New Roman"/>
      <w:kern w:val="0"/>
      <w:sz w:val="22"/>
      <w:szCs w:val="22"/>
      <w:lang w:val="ru-RU"/>
      <w14:ligatures w14:val="none"/>
    </w:rPr>
  </w:style>
  <w:style w:type="paragraph" w:customStyle="1" w:styleId="EndNoteBibliographyTitle">
    <w:name w:val="EndNote Bibliography Title"/>
    <w:basedOn w:val="a0"/>
    <w:link w:val="EndNoteBibliographyTitle0"/>
    <w:rsid w:val="00CB1FA4"/>
    <w:pPr>
      <w:spacing w:after="0" w:line="259" w:lineRule="auto"/>
      <w:jc w:val="center"/>
    </w:pPr>
    <w:rPr>
      <w:rFonts w:cs="Calibri"/>
      <w:noProof/>
    </w:rPr>
  </w:style>
  <w:style w:type="character" w:customStyle="1" w:styleId="EndNoteBibliographyTitle0">
    <w:name w:val="EndNote Bibliography Title Знак"/>
    <w:basedOn w:val="a1"/>
    <w:link w:val="EndNoteBibliographyTitle"/>
    <w:rsid w:val="00CB1FA4"/>
    <w:rPr>
      <w:rFonts w:ascii="Calibri" w:eastAsia="Calibri" w:hAnsi="Calibri" w:cs="Calibri"/>
      <w:noProof/>
      <w:kern w:val="0"/>
      <w:sz w:val="22"/>
      <w:szCs w:val="22"/>
      <w:lang w:val="ru-RU"/>
      <w14:ligatures w14:val="none"/>
    </w:rPr>
  </w:style>
  <w:style w:type="paragraph" w:customStyle="1" w:styleId="EndNoteBibliography">
    <w:name w:val="EndNote Bibliography"/>
    <w:basedOn w:val="a0"/>
    <w:link w:val="EndNoteBibliography0"/>
    <w:rsid w:val="00CB1FA4"/>
    <w:pPr>
      <w:spacing w:after="160" w:line="240" w:lineRule="auto"/>
      <w:jc w:val="both"/>
    </w:pPr>
    <w:rPr>
      <w:rFonts w:cs="Calibri"/>
      <w:noProof/>
    </w:rPr>
  </w:style>
  <w:style w:type="character" w:customStyle="1" w:styleId="EndNoteBibliography0">
    <w:name w:val="EndNote Bibliography Знак"/>
    <w:basedOn w:val="a1"/>
    <w:link w:val="EndNoteBibliography"/>
    <w:rsid w:val="00CB1FA4"/>
    <w:rPr>
      <w:rFonts w:ascii="Calibri" w:eastAsia="Calibri" w:hAnsi="Calibri" w:cs="Calibri"/>
      <w:noProof/>
      <w:kern w:val="0"/>
      <w:sz w:val="22"/>
      <w:szCs w:val="22"/>
      <w:lang w:val="ru-RU"/>
      <w14:ligatures w14:val="none"/>
    </w:rPr>
  </w:style>
  <w:style w:type="paragraph" w:customStyle="1" w:styleId="MDPI41tablecaption">
    <w:name w:val="MDPI_4.1_table_caption"/>
    <w:basedOn w:val="a0"/>
    <w:qFormat/>
    <w:rsid w:val="00CB1FA4"/>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31text">
    <w:name w:val="MDPI_3.1_text"/>
    <w:qFormat/>
    <w:rsid w:val="00CB1FA4"/>
    <w:pPr>
      <w:adjustRightInd w:val="0"/>
      <w:snapToGrid w:val="0"/>
      <w:spacing w:after="0" w:line="260" w:lineRule="atLeast"/>
      <w:ind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character" w:customStyle="1" w:styleId="UnresolvedMention1">
    <w:name w:val="Unresolved Mention1"/>
    <w:basedOn w:val="a1"/>
    <w:uiPriority w:val="99"/>
    <w:semiHidden/>
    <w:unhideWhenUsed/>
    <w:rsid w:val="00CB1FA4"/>
    <w:rPr>
      <w:color w:val="605E5C"/>
      <w:shd w:val="clear" w:color="auto" w:fill="E1DFDD"/>
    </w:rPr>
  </w:style>
  <w:style w:type="character" w:customStyle="1" w:styleId="aff8">
    <w:name w:val="Основной текст_"/>
    <w:basedOn w:val="a1"/>
    <w:link w:val="26"/>
    <w:qFormat/>
    <w:locked/>
    <w:rsid w:val="00CB1FA4"/>
    <w:rPr>
      <w:shd w:val="clear" w:color="auto" w:fill="FFFFFF"/>
    </w:rPr>
  </w:style>
  <w:style w:type="table" w:customStyle="1" w:styleId="26">
    <w:name w:val="Сетка таблицы2"/>
    <w:basedOn w:val="a2"/>
    <w:link w:val="aff8"/>
    <w:rsid w:val="00CB1FA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e"/>
    <w:uiPriority w:val="39"/>
    <w:rsid w:val="00CB1FA4"/>
    <w:pPr>
      <w:spacing w:after="0" w:line="240" w:lineRule="auto"/>
    </w:pPr>
    <w:rPr>
      <w:rFonts w:eastAsia="Times New Roman"/>
      <w:kern w:val="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A5CE7"/>
    <w:pPr>
      <w:spacing w:after="0" w:line="240" w:lineRule="auto"/>
    </w:pPr>
    <w:rPr>
      <w:rFonts w:ascii="Consolas" w:hAnsi="Consolas"/>
      <w:sz w:val="20"/>
      <w:szCs w:val="20"/>
    </w:rPr>
  </w:style>
  <w:style w:type="character" w:customStyle="1" w:styleId="HTML0">
    <w:name w:val="Стандартный HTML Знак"/>
    <w:basedOn w:val="a1"/>
    <w:link w:val="HTML"/>
    <w:uiPriority w:val="99"/>
    <w:semiHidden/>
    <w:rsid w:val="001A5CE7"/>
    <w:rPr>
      <w:rFonts w:ascii="Consolas" w:eastAsia="Calibri" w:hAnsi="Consolas" w:cs="Times New Roman"/>
      <w:kern w:val="0"/>
      <w:sz w:val="20"/>
      <w:szCs w:val="20"/>
      <w14:ligatures w14:val="none"/>
    </w:rPr>
  </w:style>
  <w:style w:type="paragraph" w:customStyle="1" w:styleId="detailedinformationflyoutrowkb2fx">
    <w:name w:val="detailedinformationflyout_row__kb2fx"/>
    <w:basedOn w:val="a0"/>
    <w:rsid w:val="00E6180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ypographytypographycrpwo">
    <w:name w:val="typography_typography__crpwo"/>
    <w:basedOn w:val="a1"/>
    <w:rsid w:val="00E6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6" Type="http://schemas.openxmlformats.org/officeDocument/2006/relationships/image" Target="media/image2.png"/><Relationship Id="rId107" Type="http://schemas.openxmlformats.org/officeDocument/2006/relationships/image" Target="media/image93.png"/><Relationship Id="rId11" Type="http://schemas.openxmlformats.org/officeDocument/2006/relationships/hyperlink" Target="https://doi.org/10.37394/232017.2024.15.8" TargetMode="Externa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jpe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emf"/><Relationship Id="rId69" Type="http://schemas.openxmlformats.org/officeDocument/2006/relationships/image" Target="media/image55.png"/><Relationship Id="rId113" Type="http://schemas.openxmlformats.org/officeDocument/2006/relationships/footer" Target="footer1.xml"/><Relationship Id="rId80" Type="http://schemas.openxmlformats.org/officeDocument/2006/relationships/image" Target="media/image66.jpeg"/><Relationship Id="rId85" Type="http://schemas.openxmlformats.org/officeDocument/2006/relationships/image" Target="media/image71.png"/><Relationship Id="rId12" Type="http://schemas.openxmlformats.org/officeDocument/2006/relationships/hyperlink" Target="http://dx.doi.org/10.30919/es1268" TargetMode="External"/><Relationship Id="rId17" Type="http://schemas.openxmlformats.org/officeDocument/2006/relationships/image" Target="media/image3.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jpeg"/><Relationship Id="rId103" Type="http://schemas.openxmlformats.org/officeDocument/2006/relationships/image" Target="media/image89.png"/><Relationship Id="rId108" Type="http://schemas.openxmlformats.org/officeDocument/2006/relationships/image" Target="media/image94.png"/><Relationship Id="rId54" Type="http://schemas.openxmlformats.org/officeDocument/2006/relationships/image" Target="media/image40.jpe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2.png"/><Relationship Id="rId114" Type="http://schemas.openxmlformats.org/officeDocument/2006/relationships/fontTable" Target="fontTable.xml"/><Relationship Id="rId10" Type="http://schemas.openxmlformats.org/officeDocument/2006/relationships/hyperlink" Target="https://doi.org/10.3390/nano15221703"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jpeg"/><Relationship Id="rId86" Type="http://schemas.openxmlformats.org/officeDocument/2006/relationships/image" Target="media/image72.png"/><Relationship Id="rId94" Type="http://schemas.openxmlformats.org/officeDocument/2006/relationships/image" Target="media/image80.jpe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hyperlink" Target="https://doi.org/10.1002/adsr.202500194" TargetMode="External"/><Relationship Id="rId13" Type="http://schemas.openxmlformats.org/officeDocument/2006/relationships/hyperlink" Target="https://doi.org/10.3390/coatings13010190"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gif"/><Relationship Id="rId66" Type="http://schemas.openxmlformats.org/officeDocument/2006/relationships/image" Target="media/image52.png"/><Relationship Id="rId87" Type="http://schemas.openxmlformats.org/officeDocument/2006/relationships/image" Target="media/image73.jpeg"/><Relationship Id="rId110" Type="http://schemas.openxmlformats.org/officeDocument/2006/relationships/image" Target="media/image96.png"/><Relationship Id="rId115" Type="http://schemas.openxmlformats.org/officeDocument/2006/relationships/theme" Target="theme/theme1.xml"/><Relationship Id="rId61" Type="http://schemas.openxmlformats.org/officeDocument/2006/relationships/image" Target="media/image47.png"/><Relationship Id="rId82" Type="http://schemas.openxmlformats.org/officeDocument/2006/relationships/image" Target="media/image68.jpeg"/><Relationship Id="rId19" Type="http://schemas.openxmlformats.org/officeDocument/2006/relationships/image" Target="media/image5.png"/><Relationship Id="rId14" Type="http://schemas.openxmlformats.org/officeDocument/2006/relationships/hyperlink" Target="https://doi.org.//10.1063/5.0254443" TargetMode="Externa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jpe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hyperlink" Target="http://dx.doi.org/10.30919/es1704" TargetMode="External"/><Relationship Id="rId51" Type="http://schemas.openxmlformats.org/officeDocument/2006/relationships/image" Target="media/image37.png"/><Relationship Id="rId72" Type="http://schemas.openxmlformats.org/officeDocument/2006/relationships/image" Target="media/image58.emf"/><Relationship Id="rId93" Type="http://schemas.openxmlformats.org/officeDocument/2006/relationships/image" Target="media/image79.jpe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jpe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438" row="1">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082D5A07-5590-45B0-9075-AE1DF7521739}">
  <we:reference id="f78a3046-9e99-4300-aa2b-5814002b01a2" version="1.55.1.0" store="EXCatalog" storeType="EXCatalog"/>
  <we:alternateReferences>
    <we:reference id="WA104382081" version="1.55.1.0" store="ru-RU" storeType="OMEX"/>
  </we:alternateReferences>
  <we:properties>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2B8B5BE3-AB6C-473B-9BA5-3E30A28B6731}">
  <we:reference id="f518cb36-c901-4d52-a9e7-4331342e485d" version="1.4.0.0" store="EXCatalog" storeType="EXCatalog"/>
  <we:alternateReferences>
    <we:reference id="WA200001011" version="1.4.0.0" store="ru-RU"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BBC62A5-53BF-491C-BFD9-47EFA6ADBC0B}">
  <we:reference id="WA104381909" version="3.23.0.0" store="Omex" storeType="OMEX"/>
  <we:alternateReferences>
    <we:reference id="WA104381909" version="3.23.0.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3BD5BC0-64D0-445A-89E7-C17BD6D8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11350</TotalTime>
  <Pages>107</Pages>
  <Words>57851</Words>
  <Characters>329757</Characters>
  <Application>Microsoft Office Word</Application>
  <DocSecurity>0</DocSecurity>
  <Lines>2747</Lines>
  <Paragraphs>773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Mergen Zhazitov</dc:creator>
  <cp:keywords/>
  <dc:description/>
  <cp:lastModifiedBy>Tolagay Duisebayev</cp:lastModifiedBy>
  <cp:revision>332</cp:revision>
  <cp:lastPrinted>2026-05-13T15:14:00Z</cp:lastPrinted>
  <dcterms:created xsi:type="dcterms:W3CDTF">2025-10-07T04:03:00Z</dcterms:created>
  <dcterms:modified xsi:type="dcterms:W3CDTF">2026-05-15T04:00:00Z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872b1f9f-efb2-3a53-b267-7c2f8d1ecb1a</vt:lpwstr>
  </property>
  <property fmtid="{D5CDD505-2E9C-101B-9397-08002B2CF9AE}" pid="25" name="ZOTERO_PREF_1">
    <vt:lpwstr>&lt;data data-version="3" zotero-version="8.0.4"&gt;&lt;session id="vFIUVYsz"/&gt;&lt;style id="http://www.zotero.org/styles/apa" locale="ru-RU" hasBibliography="1" bibliographyStyleHasBeenSet="0"/&gt;&lt;prefs&gt;&lt;pref name="fieldType" value="Field"/&gt;&lt;pref name="automaticJourna</vt:lpwstr>
  </property>
  <property fmtid="{D5CDD505-2E9C-101B-9397-08002B2CF9AE}" pid="26" name="ZOTERO_PREF_2">
    <vt:lpwstr>lAbbreviations" value="true"/&gt;&lt;/prefs&gt;&lt;/data&gt;</vt:lpwstr>
  </property>
  <property fmtid="{D5CDD505-2E9C-101B-9397-08002B2CF9AE}" pid="27" name="GrammarlyDocumentId">
    <vt:lpwstr>0cb2a294-375c-4a9c-97e9-89d8fd9d60fc</vt:lpwstr>
  </property>
</Properties>
</file>