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5F0F4" w14:textId="6F1EAFB8" w:rsidR="001A4A06" w:rsidRPr="00980971" w:rsidRDefault="00B74B5A" w:rsidP="00045B95">
      <w:pPr>
        <w:pStyle w:val="afa"/>
        <w:ind w:left="0" w:right="2" w:firstLine="0"/>
        <w:jc w:val="center"/>
      </w:pPr>
      <w:bookmarkStart w:id="0" w:name="_Hlk190848251"/>
      <w:r w:rsidRPr="00980971">
        <w:t>НАО «</w:t>
      </w:r>
      <w:r w:rsidR="001A4A06" w:rsidRPr="00980971">
        <w:t>Восточно-Казахстанский технический университет</w:t>
      </w:r>
      <w:r w:rsidR="00206C59" w:rsidRPr="00980971">
        <w:t xml:space="preserve"> </w:t>
      </w:r>
      <w:r w:rsidRPr="00980971">
        <w:t>им</w:t>
      </w:r>
      <w:r w:rsidR="00637515" w:rsidRPr="00980971">
        <w:t>.</w:t>
      </w:r>
      <w:r w:rsidRPr="00980971">
        <w:t> </w:t>
      </w:r>
      <w:r w:rsidR="001A4A06" w:rsidRPr="00980971">
        <w:t>Д</w:t>
      </w:r>
      <w:r w:rsidRPr="00980971">
        <w:t>. </w:t>
      </w:r>
      <w:r w:rsidR="001A4A06" w:rsidRPr="00980971">
        <w:t>Серикбаева</w:t>
      </w:r>
      <w:r w:rsidRPr="00980971">
        <w:t>»</w:t>
      </w:r>
    </w:p>
    <w:p w14:paraId="74698DF7" w14:textId="557BCBEE" w:rsidR="001A4A06" w:rsidRPr="00980971" w:rsidRDefault="001A4A06" w:rsidP="00045B95">
      <w:pPr>
        <w:pStyle w:val="afa"/>
        <w:ind w:left="0" w:right="2" w:firstLine="0"/>
        <w:jc w:val="left"/>
      </w:pPr>
    </w:p>
    <w:p w14:paraId="094B5237" w14:textId="77777777" w:rsidR="00637515" w:rsidRPr="00980971" w:rsidRDefault="00637515" w:rsidP="00045B95">
      <w:pPr>
        <w:pStyle w:val="afa"/>
        <w:ind w:left="0" w:right="2" w:firstLine="0"/>
        <w:jc w:val="left"/>
      </w:pPr>
    </w:p>
    <w:p w14:paraId="107827F5" w14:textId="77777777" w:rsidR="001A4A06" w:rsidRPr="00980971" w:rsidRDefault="001A4A06" w:rsidP="00045B95">
      <w:pPr>
        <w:pStyle w:val="afa"/>
        <w:ind w:left="0" w:right="2" w:firstLine="0"/>
        <w:jc w:val="left"/>
      </w:pPr>
    </w:p>
    <w:p w14:paraId="6CA192C8" w14:textId="77777777" w:rsidR="001A4A06" w:rsidRPr="00980971" w:rsidRDefault="001A4A06" w:rsidP="00045B95">
      <w:pPr>
        <w:pStyle w:val="afa"/>
        <w:ind w:left="0" w:right="2" w:firstLine="0"/>
        <w:jc w:val="left"/>
      </w:pPr>
    </w:p>
    <w:p w14:paraId="0D88E604" w14:textId="3273564E" w:rsidR="001A4A06" w:rsidRPr="00980971" w:rsidRDefault="001A4A06" w:rsidP="00045B95">
      <w:pPr>
        <w:pStyle w:val="afa"/>
        <w:ind w:left="0" w:right="2" w:firstLine="0"/>
      </w:pPr>
      <w:r w:rsidRPr="00980971">
        <w:t xml:space="preserve">УДК </w:t>
      </w:r>
      <w:r w:rsidR="0084011D" w:rsidRPr="00980971">
        <w:t>621.794.61</w:t>
      </w:r>
      <w:r w:rsidRPr="00980971">
        <w:t>:</w:t>
      </w:r>
      <w:r w:rsidR="0084011D" w:rsidRPr="00980971">
        <w:t xml:space="preserve"> 544.015.4</w:t>
      </w:r>
      <w:r w:rsidR="00EE598C" w:rsidRPr="00980971">
        <w:t xml:space="preserve">                                                    </w:t>
      </w:r>
      <w:r w:rsidR="00B74B5A" w:rsidRPr="00980971">
        <w:t>На</w:t>
      </w:r>
      <w:r w:rsidR="00637515" w:rsidRPr="00980971">
        <w:t xml:space="preserve"> </w:t>
      </w:r>
      <w:r w:rsidR="00B74B5A" w:rsidRPr="00980971">
        <w:t>правах</w:t>
      </w:r>
      <w:r w:rsidR="00637515" w:rsidRPr="00980971">
        <w:rPr>
          <w:spacing w:val="-1"/>
        </w:rPr>
        <w:t xml:space="preserve"> </w:t>
      </w:r>
      <w:r w:rsidRPr="00980971">
        <w:t>рукописи</w:t>
      </w:r>
    </w:p>
    <w:p w14:paraId="57ECD588" w14:textId="77777777" w:rsidR="001A4A06" w:rsidRPr="00980971" w:rsidRDefault="001A4A06" w:rsidP="00045B95">
      <w:pPr>
        <w:pStyle w:val="afa"/>
        <w:ind w:left="0" w:right="2" w:firstLine="0"/>
        <w:jc w:val="left"/>
      </w:pPr>
    </w:p>
    <w:p w14:paraId="33C8B772" w14:textId="77777777" w:rsidR="001A4A06" w:rsidRPr="00980971" w:rsidRDefault="001A4A06" w:rsidP="00045B95">
      <w:pPr>
        <w:pStyle w:val="afa"/>
        <w:ind w:left="0" w:right="2" w:firstLine="0"/>
        <w:jc w:val="left"/>
      </w:pPr>
    </w:p>
    <w:p w14:paraId="36325F9D" w14:textId="77777777" w:rsidR="001A4A06" w:rsidRPr="00980971" w:rsidRDefault="001A4A06" w:rsidP="00045B95">
      <w:pPr>
        <w:pStyle w:val="afa"/>
        <w:ind w:left="0" w:right="2" w:firstLine="0"/>
        <w:jc w:val="left"/>
      </w:pPr>
    </w:p>
    <w:p w14:paraId="136A9A14" w14:textId="77777777" w:rsidR="001A4A06" w:rsidRPr="00980971" w:rsidRDefault="001A4A06" w:rsidP="00045B95">
      <w:pPr>
        <w:pStyle w:val="afa"/>
        <w:ind w:left="0" w:right="2" w:firstLine="0"/>
        <w:jc w:val="left"/>
      </w:pPr>
    </w:p>
    <w:p w14:paraId="7BA5BE83" w14:textId="77777777" w:rsidR="001A4A06" w:rsidRPr="00980971" w:rsidRDefault="001A4A06" w:rsidP="00045B95">
      <w:pPr>
        <w:pStyle w:val="afa"/>
        <w:ind w:left="0" w:right="2" w:firstLine="0"/>
        <w:jc w:val="left"/>
      </w:pPr>
    </w:p>
    <w:p w14:paraId="03E37698" w14:textId="694FC035" w:rsidR="001A4A06" w:rsidRPr="00980971" w:rsidRDefault="001A4A06" w:rsidP="00045B95">
      <w:pPr>
        <w:pStyle w:val="afa"/>
        <w:ind w:left="0" w:right="2" w:firstLine="0"/>
        <w:jc w:val="center"/>
        <w:rPr>
          <w:b/>
          <w:bCs/>
        </w:rPr>
      </w:pPr>
      <w:r w:rsidRPr="00980971">
        <w:rPr>
          <w:b/>
          <w:bCs/>
        </w:rPr>
        <w:t>ДОГАДКИН ДМИТРИЙ СЕРГЕЕВИЧ</w:t>
      </w:r>
    </w:p>
    <w:p w14:paraId="42592A20" w14:textId="77777777" w:rsidR="001A4A06" w:rsidRPr="00980971" w:rsidRDefault="001A4A06" w:rsidP="00045B95">
      <w:pPr>
        <w:pStyle w:val="afa"/>
        <w:ind w:left="0" w:right="2" w:firstLine="0"/>
        <w:jc w:val="left"/>
      </w:pPr>
    </w:p>
    <w:p w14:paraId="6562A503" w14:textId="77777777" w:rsidR="001A4A06" w:rsidRPr="00980971" w:rsidRDefault="001A4A06" w:rsidP="00045B95">
      <w:pPr>
        <w:pStyle w:val="afa"/>
        <w:ind w:left="0" w:right="2" w:firstLine="0"/>
        <w:jc w:val="center"/>
        <w:rPr>
          <w:b/>
          <w:bCs/>
        </w:rPr>
      </w:pPr>
      <w:r w:rsidRPr="00980971">
        <w:rPr>
          <w:b/>
          <w:bCs/>
        </w:rPr>
        <w:t>Физические закономерности формирования структуры и функциональных свойств кальций-фосфатных покрытий на титане в процессе плазменно-электролитического оксидирования</w:t>
      </w:r>
    </w:p>
    <w:p w14:paraId="590DCEB4" w14:textId="388CD5F0" w:rsidR="001A4A06" w:rsidRPr="00980971" w:rsidRDefault="001A4A06" w:rsidP="00170615">
      <w:pPr>
        <w:pStyle w:val="afa"/>
        <w:ind w:left="0" w:right="2" w:firstLine="0"/>
        <w:jc w:val="center"/>
        <w:rPr>
          <w:b/>
          <w:bCs/>
        </w:rPr>
      </w:pPr>
    </w:p>
    <w:p w14:paraId="0DF83B8C" w14:textId="77777777" w:rsidR="00206C59" w:rsidRPr="00980971" w:rsidRDefault="00206C59" w:rsidP="00045B95">
      <w:pPr>
        <w:pStyle w:val="afa"/>
        <w:ind w:left="0" w:right="2" w:firstLine="0"/>
        <w:jc w:val="center"/>
        <w:rPr>
          <w:b/>
          <w:bCs/>
        </w:rPr>
      </w:pPr>
    </w:p>
    <w:p w14:paraId="43467A88" w14:textId="17E576DE" w:rsidR="001A4A06" w:rsidRPr="00980971" w:rsidRDefault="001A4A06" w:rsidP="00045B95">
      <w:pPr>
        <w:pStyle w:val="afa"/>
        <w:ind w:left="0" w:right="2" w:firstLine="0"/>
        <w:jc w:val="center"/>
      </w:pPr>
      <w:r w:rsidRPr="00980971">
        <w:t>8D05301 – Техническая физика</w:t>
      </w:r>
    </w:p>
    <w:p w14:paraId="573A365A" w14:textId="071117CB" w:rsidR="001A4A06" w:rsidRPr="00980971" w:rsidRDefault="001A4A06" w:rsidP="00170615">
      <w:pPr>
        <w:pStyle w:val="afa"/>
        <w:ind w:left="0" w:right="2" w:firstLine="0"/>
        <w:jc w:val="left"/>
      </w:pPr>
    </w:p>
    <w:p w14:paraId="35CA877C" w14:textId="77777777" w:rsidR="00206C59" w:rsidRPr="00980971" w:rsidRDefault="00206C59" w:rsidP="00045B95">
      <w:pPr>
        <w:pStyle w:val="afa"/>
        <w:ind w:left="0" w:right="2" w:firstLine="0"/>
        <w:jc w:val="left"/>
      </w:pPr>
    </w:p>
    <w:p w14:paraId="1A40CF47" w14:textId="71239D30" w:rsidR="00206C59" w:rsidRPr="00980971" w:rsidRDefault="001A4A06" w:rsidP="00170615">
      <w:pPr>
        <w:pStyle w:val="afa"/>
        <w:ind w:left="0" w:right="2" w:firstLine="0"/>
        <w:jc w:val="center"/>
      </w:pPr>
      <w:r w:rsidRPr="00980971">
        <w:t>Диссертация на соискание степени</w:t>
      </w:r>
      <w:r w:rsidR="00206C59" w:rsidRPr="00980971">
        <w:t xml:space="preserve"> </w:t>
      </w:r>
    </w:p>
    <w:p w14:paraId="6F4411AE" w14:textId="35BC777D" w:rsidR="001A4A06" w:rsidRPr="00980971" w:rsidRDefault="001A4A06" w:rsidP="00045B95">
      <w:pPr>
        <w:pStyle w:val="afa"/>
        <w:ind w:left="0" w:right="2" w:firstLine="0"/>
        <w:jc w:val="center"/>
      </w:pPr>
      <w:r w:rsidRPr="00980971">
        <w:t>доктора философии (PhD)</w:t>
      </w:r>
    </w:p>
    <w:p w14:paraId="0A9CC01A" w14:textId="35FDAEDF" w:rsidR="00832B63" w:rsidRPr="00980971" w:rsidRDefault="00832B63" w:rsidP="00170615">
      <w:pPr>
        <w:pStyle w:val="afa"/>
        <w:ind w:left="0" w:right="2" w:firstLine="0"/>
        <w:jc w:val="left"/>
      </w:pPr>
    </w:p>
    <w:p w14:paraId="602A7D66" w14:textId="59198A78" w:rsidR="00206C59" w:rsidRPr="00980971" w:rsidRDefault="00206C59" w:rsidP="00170615">
      <w:pPr>
        <w:pStyle w:val="afa"/>
        <w:ind w:left="0" w:right="2" w:firstLine="0"/>
        <w:jc w:val="left"/>
      </w:pPr>
    </w:p>
    <w:p w14:paraId="43E20452" w14:textId="50CC98C0" w:rsidR="00206C59" w:rsidRPr="00980971" w:rsidRDefault="00206C59">
      <w:pPr>
        <w:pStyle w:val="afa"/>
        <w:ind w:left="0" w:right="2" w:firstLine="0"/>
        <w:jc w:val="left"/>
      </w:pPr>
    </w:p>
    <w:p w14:paraId="540CEB38" w14:textId="77777777" w:rsidR="00206C59" w:rsidRPr="00980971" w:rsidRDefault="00206C59" w:rsidP="00045B95">
      <w:pPr>
        <w:pStyle w:val="afa"/>
        <w:ind w:left="0" w:right="2" w:firstLine="0"/>
        <w:jc w:val="left"/>
      </w:pPr>
    </w:p>
    <w:p w14:paraId="7C7FBDF9" w14:textId="77777777" w:rsidR="001A4A06" w:rsidRPr="00980971" w:rsidRDefault="001A4A06" w:rsidP="00045B95">
      <w:pPr>
        <w:pStyle w:val="afa"/>
        <w:ind w:left="4678" w:right="2" w:firstLine="0"/>
        <w:jc w:val="left"/>
      </w:pPr>
      <w:r w:rsidRPr="00980971">
        <w:t>Отечественный научный</w:t>
      </w:r>
      <w:r w:rsidRPr="00980971">
        <w:rPr>
          <w:spacing w:val="-9"/>
        </w:rPr>
        <w:t xml:space="preserve"> </w:t>
      </w:r>
      <w:r w:rsidRPr="00980971">
        <w:t>консультант:</w:t>
      </w:r>
    </w:p>
    <w:p w14:paraId="4BA7EEA5" w14:textId="77777777" w:rsidR="001A4A06" w:rsidRPr="00980971" w:rsidRDefault="001A4A06" w:rsidP="00045B95">
      <w:pPr>
        <w:pStyle w:val="afa"/>
        <w:ind w:left="4678" w:right="2" w:firstLine="0"/>
        <w:jc w:val="left"/>
      </w:pPr>
      <w:r w:rsidRPr="00980971">
        <w:t>PhD, ассоциированный профессор</w:t>
      </w:r>
    </w:p>
    <w:p w14:paraId="047B0D15" w14:textId="7E523671" w:rsidR="001A4A06" w:rsidRPr="00980971" w:rsidRDefault="001A4A06" w:rsidP="00045B95">
      <w:pPr>
        <w:pStyle w:val="afa"/>
        <w:ind w:left="4678" w:right="2" w:firstLine="0"/>
        <w:jc w:val="left"/>
        <w:rPr>
          <w:lang w:val="kk-KZ"/>
        </w:rPr>
      </w:pPr>
      <w:r w:rsidRPr="00980971">
        <w:rPr>
          <w:lang w:val="kk-KZ"/>
        </w:rPr>
        <w:t>Тұрлыбекұлы А.</w:t>
      </w:r>
    </w:p>
    <w:p w14:paraId="7FB189A2" w14:textId="77777777" w:rsidR="001A4A06" w:rsidRPr="00980971" w:rsidRDefault="001A4A06" w:rsidP="00045B95">
      <w:pPr>
        <w:pStyle w:val="afa"/>
        <w:ind w:left="4678" w:right="2" w:firstLine="0"/>
        <w:jc w:val="left"/>
      </w:pPr>
    </w:p>
    <w:p w14:paraId="58FA1618" w14:textId="77777777" w:rsidR="001A4A06" w:rsidRPr="00980971" w:rsidRDefault="001A4A06" w:rsidP="00045B95">
      <w:pPr>
        <w:pStyle w:val="afa"/>
        <w:ind w:left="4678" w:right="2" w:firstLine="0"/>
        <w:jc w:val="left"/>
      </w:pPr>
      <w:r w:rsidRPr="00980971">
        <w:t>Зарубежный научный консультант:</w:t>
      </w:r>
    </w:p>
    <w:p w14:paraId="0D2E7582" w14:textId="0EA761B6" w:rsidR="001A4A06" w:rsidRPr="00980971" w:rsidRDefault="001A4A06" w:rsidP="00045B95">
      <w:pPr>
        <w:pStyle w:val="afa"/>
        <w:ind w:left="4678" w:right="2" w:firstLine="0"/>
        <w:jc w:val="left"/>
      </w:pPr>
      <w:r w:rsidRPr="00980971">
        <w:t>Заслуженный деятель науки и техники Украины,</w:t>
      </w:r>
      <w:r w:rsidR="00206C59" w:rsidRPr="00980971">
        <w:t xml:space="preserve"> </w:t>
      </w:r>
      <w:r w:rsidRPr="00980971">
        <w:t>д.</w:t>
      </w:r>
      <w:r w:rsidRPr="00980971">
        <w:rPr>
          <w:lang w:val="kk-KZ"/>
        </w:rPr>
        <w:t>ф-м.</w:t>
      </w:r>
      <w:r w:rsidRPr="00980971">
        <w:t xml:space="preserve">н., профессор </w:t>
      </w:r>
    </w:p>
    <w:p w14:paraId="4A5EA716" w14:textId="77777777" w:rsidR="001A4A06" w:rsidRPr="00980971" w:rsidRDefault="001A4A06" w:rsidP="00045B95">
      <w:pPr>
        <w:pStyle w:val="afa"/>
        <w:ind w:left="4678" w:right="2" w:firstLine="0"/>
        <w:jc w:val="left"/>
        <w:rPr>
          <w:spacing w:val="-14"/>
        </w:rPr>
      </w:pPr>
      <w:r w:rsidRPr="00980971">
        <w:t>Погребняк А.Д.</w:t>
      </w:r>
      <w:r w:rsidRPr="00980971">
        <w:rPr>
          <w:spacing w:val="-14"/>
        </w:rPr>
        <w:t xml:space="preserve"> </w:t>
      </w:r>
    </w:p>
    <w:p w14:paraId="2C3CCCF0" w14:textId="77777777" w:rsidR="001A4A06" w:rsidRPr="00980971" w:rsidRDefault="001A4A06" w:rsidP="00045B95">
      <w:pPr>
        <w:pStyle w:val="afa"/>
        <w:ind w:left="0" w:right="2" w:firstLine="0"/>
        <w:jc w:val="left"/>
      </w:pPr>
    </w:p>
    <w:p w14:paraId="338ED3C7" w14:textId="0EA8ABA6" w:rsidR="001A4A06" w:rsidRPr="00980971" w:rsidRDefault="001A4A06" w:rsidP="00170615">
      <w:pPr>
        <w:pStyle w:val="afa"/>
        <w:ind w:left="0" w:right="2" w:firstLine="0"/>
        <w:jc w:val="left"/>
      </w:pPr>
    </w:p>
    <w:p w14:paraId="77CDACC8" w14:textId="286A7EAD" w:rsidR="00206C59" w:rsidRPr="00980971" w:rsidRDefault="00206C59" w:rsidP="00170615">
      <w:pPr>
        <w:pStyle w:val="afa"/>
        <w:ind w:left="0" w:right="2" w:firstLine="0"/>
        <w:jc w:val="left"/>
      </w:pPr>
    </w:p>
    <w:p w14:paraId="188A7CCE" w14:textId="77777777" w:rsidR="00206C59" w:rsidRPr="00980971" w:rsidRDefault="00206C59" w:rsidP="00045B95">
      <w:pPr>
        <w:pStyle w:val="afa"/>
        <w:ind w:left="0" w:right="2" w:firstLine="0"/>
        <w:jc w:val="left"/>
      </w:pPr>
    </w:p>
    <w:p w14:paraId="095F42CD" w14:textId="77777777" w:rsidR="001A4A06" w:rsidRPr="00980971" w:rsidRDefault="001A4A06" w:rsidP="00045B95">
      <w:pPr>
        <w:pStyle w:val="afa"/>
        <w:ind w:left="0" w:right="2" w:firstLine="0"/>
        <w:jc w:val="left"/>
        <w:rPr>
          <w:lang w:val="kk-KZ"/>
        </w:rPr>
      </w:pPr>
    </w:p>
    <w:p w14:paraId="51F9AE4B" w14:textId="77777777" w:rsidR="00F445EB" w:rsidRPr="00980971" w:rsidRDefault="00F445EB" w:rsidP="00170615">
      <w:pPr>
        <w:pStyle w:val="afa"/>
        <w:ind w:left="0" w:right="2" w:firstLine="0"/>
        <w:jc w:val="left"/>
        <w:rPr>
          <w:lang w:val="kk-KZ"/>
        </w:rPr>
      </w:pPr>
    </w:p>
    <w:p w14:paraId="6BA0C581" w14:textId="77777777" w:rsidR="00206C59" w:rsidRPr="00980971" w:rsidRDefault="00206C59" w:rsidP="00045B95">
      <w:pPr>
        <w:pStyle w:val="afa"/>
        <w:ind w:left="0" w:right="2" w:firstLine="0"/>
        <w:jc w:val="left"/>
        <w:rPr>
          <w:lang w:val="kk-KZ"/>
        </w:rPr>
      </w:pPr>
    </w:p>
    <w:p w14:paraId="5A74C067" w14:textId="77777777" w:rsidR="001A4A06" w:rsidRPr="00980971" w:rsidRDefault="001A4A06" w:rsidP="00045B95">
      <w:pPr>
        <w:pStyle w:val="afa"/>
        <w:ind w:left="0" w:firstLine="0"/>
        <w:jc w:val="center"/>
      </w:pPr>
      <w:r w:rsidRPr="00980971">
        <w:t>Республика Казахстан</w:t>
      </w:r>
    </w:p>
    <w:p w14:paraId="5EB8822E" w14:textId="2AD736BD" w:rsidR="00FA73C1" w:rsidRPr="00980971" w:rsidRDefault="00FB2DF1" w:rsidP="00045B95">
      <w:pPr>
        <w:pStyle w:val="afa"/>
        <w:ind w:left="0" w:firstLine="0"/>
        <w:jc w:val="center"/>
        <w:rPr>
          <w:b/>
          <w:bCs/>
        </w:rPr>
      </w:pPr>
      <w:r w:rsidRPr="00980971">
        <w:rPr>
          <w:noProof/>
        </w:rPr>
        <mc:AlternateContent>
          <mc:Choice Requires="wps">
            <w:drawing>
              <wp:anchor distT="0" distB="0" distL="114300" distR="114300" simplePos="0" relativeHeight="251659264" behindDoc="0" locked="0" layoutInCell="1" allowOverlap="1" wp14:anchorId="2DDA7C1C" wp14:editId="689B8804">
                <wp:simplePos x="0" y="0"/>
                <wp:positionH relativeFrom="column">
                  <wp:posOffset>2796540</wp:posOffset>
                </wp:positionH>
                <wp:positionV relativeFrom="paragraph">
                  <wp:posOffset>327660</wp:posOffset>
                </wp:positionV>
                <wp:extent cx="342900" cy="295275"/>
                <wp:effectExtent l="0" t="0" r="0" b="9525"/>
                <wp:wrapNone/>
                <wp:docPr id="14" name="Прямоугольник 14"/>
                <wp:cNvGraphicFramePr/>
                <a:graphic xmlns:a="http://schemas.openxmlformats.org/drawingml/2006/main">
                  <a:graphicData uri="http://schemas.microsoft.com/office/word/2010/wordprocessingShape">
                    <wps:wsp>
                      <wps:cNvSpPr/>
                      <wps:spPr>
                        <a:xfrm>
                          <a:off x="0" y="0"/>
                          <a:ext cx="342900"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44476662" id="Прямоугольник 14" o:spid="_x0000_s1026" style="position:absolute;margin-left:220.2pt;margin-top:25.8pt;width:27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" fillcolor="white [3212]" stroked="f" strokeweight="1pt"/>
            </w:pict>
          </mc:Fallback>
        </mc:AlternateContent>
      </w:r>
      <w:r w:rsidR="001A4A06" w:rsidRPr="00980971">
        <w:t>Усть-Каменогорск, 202</w:t>
      </w:r>
      <w:r w:rsidR="007250AF" w:rsidRPr="00980971">
        <w:t>6</w:t>
      </w:r>
      <w:bookmarkEnd w:id="0"/>
      <w:r w:rsidR="001A4A06" w:rsidRPr="00980971">
        <w:rPr>
          <w:b/>
          <w:bCs/>
        </w:rPr>
        <w:br w:type="page"/>
      </w:r>
    </w:p>
    <w:sdt>
      <w:sdtPr>
        <w:rPr>
          <w:rFonts w:ascii="Times New Roman" w:eastAsiaTheme="minorHAnsi" w:hAnsi="Times New Roman" w:cs="Times New Roman"/>
          <w:b/>
          <w:bCs/>
          <w:color w:val="auto"/>
          <w:kern w:val="2"/>
          <w:sz w:val="28"/>
          <w:szCs w:val="28"/>
          <w:lang w:eastAsia="en-US"/>
          <w14:ligatures w14:val="standardContextual"/>
        </w:rPr>
        <w:id w:val="-924182332"/>
        <w:docPartObj>
          <w:docPartGallery w:val="Table of Contents"/>
          <w:docPartUnique/>
        </w:docPartObj>
      </w:sdtPr>
      <w:sdtContent>
        <w:p w14:paraId="64A4C97A" w14:textId="61C06446" w:rsidR="00FA73C1" w:rsidRPr="00980971" w:rsidRDefault="005B26BF" w:rsidP="00480874">
          <w:pPr>
            <w:pStyle w:val="af7"/>
            <w:spacing w:before="0" w:line="240" w:lineRule="auto"/>
            <w:jc w:val="center"/>
            <w:rPr>
              <w:rStyle w:val="25"/>
              <w:rFonts w:cs="Times New Roman"/>
              <w:b/>
              <w:bCs/>
              <w:szCs w:val="28"/>
            </w:rPr>
          </w:pPr>
          <w:r w:rsidRPr="00980971">
            <w:rPr>
              <w:rStyle w:val="25"/>
              <w:rFonts w:cs="Times New Roman"/>
              <w:b/>
              <w:bCs/>
              <w:szCs w:val="28"/>
            </w:rPr>
            <w:t>СОДЕРЖАНИЕ</w:t>
          </w:r>
        </w:p>
        <w:p w14:paraId="4B6E6E0A" w14:textId="511F6C22" w:rsidR="00480874" w:rsidRPr="00980971" w:rsidRDefault="00FA73C1" w:rsidP="00480874">
          <w:pPr>
            <w:pStyle w:val="11"/>
            <w:spacing w:after="0" w:line="240" w:lineRule="auto"/>
            <w:rPr>
              <w:rFonts w:eastAsiaTheme="minorEastAsia"/>
              <w:b w:val="0"/>
              <w:kern w:val="0"/>
              <w14:ligatures w14:val="none"/>
            </w:rPr>
          </w:pPr>
          <w:r w:rsidRPr="00980971">
            <w:rPr>
              <w:bCs/>
            </w:rPr>
            <w:fldChar w:fldCharType="begin"/>
          </w:r>
          <w:r w:rsidRPr="00980971">
            <w:rPr>
              <w:bCs/>
            </w:rPr>
            <w:instrText xml:space="preserve"> TOC \o "1-3" \h \z \u </w:instrText>
          </w:r>
          <w:r w:rsidRPr="00980971">
            <w:rPr>
              <w:bCs/>
            </w:rPr>
            <w:fldChar w:fldCharType="separate"/>
          </w:r>
          <w:hyperlink w:anchor="_Toc230453523" w:history="1">
            <w:r w:rsidR="00480874" w:rsidRPr="00980971">
              <w:rPr>
                <w:rStyle w:val="af9"/>
                <w:bCs/>
              </w:rPr>
              <w:t>ОПРЕДЕЛЕНИЯ</w:t>
            </w:r>
            <w:r w:rsidR="00480874" w:rsidRPr="00980971">
              <w:rPr>
                <w:webHidden/>
              </w:rPr>
              <w:tab/>
            </w:r>
            <w:r w:rsidR="00480874" w:rsidRPr="00980971">
              <w:rPr>
                <w:webHidden/>
              </w:rPr>
              <w:fldChar w:fldCharType="begin"/>
            </w:r>
            <w:r w:rsidR="00480874" w:rsidRPr="00980971">
              <w:rPr>
                <w:webHidden/>
              </w:rPr>
              <w:instrText xml:space="preserve"> PAGEREF _Toc230453523 \h </w:instrText>
            </w:r>
            <w:r w:rsidR="00480874" w:rsidRPr="00980971">
              <w:rPr>
                <w:webHidden/>
              </w:rPr>
            </w:r>
            <w:r w:rsidR="00480874" w:rsidRPr="00980971">
              <w:rPr>
                <w:webHidden/>
              </w:rPr>
              <w:fldChar w:fldCharType="separate"/>
            </w:r>
            <w:r w:rsidR="00D8741F">
              <w:rPr>
                <w:webHidden/>
              </w:rPr>
              <w:t>3</w:t>
            </w:r>
            <w:r w:rsidR="00480874" w:rsidRPr="00980971">
              <w:rPr>
                <w:webHidden/>
              </w:rPr>
              <w:fldChar w:fldCharType="end"/>
            </w:r>
          </w:hyperlink>
        </w:p>
        <w:p w14:paraId="6680461B" w14:textId="51603A53" w:rsidR="00480874" w:rsidRPr="00980971" w:rsidRDefault="00000000" w:rsidP="00480874">
          <w:pPr>
            <w:pStyle w:val="11"/>
            <w:spacing w:after="0" w:line="240" w:lineRule="auto"/>
            <w:rPr>
              <w:rFonts w:eastAsiaTheme="minorEastAsia"/>
              <w:b w:val="0"/>
              <w:kern w:val="0"/>
              <w14:ligatures w14:val="none"/>
            </w:rPr>
          </w:pPr>
          <w:hyperlink w:anchor="_Toc230453524" w:history="1">
            <w:r w:rsidR="00480874" w:rsidRPr="00980971">
              <w:rPr>
                <w:rStyle w:val="af9"/>
                <w:bCs/>
              </w:rPr>
              <w:t>ОБОЗНАЧЕНИЯ И СОКРАЩЕНИЯ</w:t>
            </w:r>
            <w:r w:rsidR="00480874" w:rsidRPr="00980971">
              <w:rPr>
                <w:webHidden/>
              </w:rPr>
              <w:tab/>
            </w:r>
            <w:r w:rsidR="00480874" w:rsidRPr="00980971">
              <w:rPr>
                <w:webHidden/>
              </w:rPr>
              <w:fldChar w:fldCharType="begin"/>
            </w:r>
            <w:r w:rsidR="00480874" w:rsidRPr="00980971">
              <w:rPr>
                <w:webHidden/>
              </w:rPr>
              <w:instrText xml:space="preserve"> PAGEREF _Toc230453524 \h </w:instrText>
            </w:r>
            <w:r w:rsidR="00480874" w:rsidRPr="00980971">
              <w:rPr>
                <w:webHidden/>
              </w:rPr>
            </w:r>
            <w:r w:rsidR="00480874" w:rsidRPr="00980971">
              <w:rPr>
                <w:webHidden/>
              </w:rPr>
              <w:fldChar w:fldCharType="separate"/>
            </w:r>
            <w:r w:rsidR="00D8741F">
              <w:rPr>
                <w:webHidden/>
              </w:rPr>
              <w:t>4</w:t>
            </w:r>
            <w:r w:rsidR="00480874" w:rsidRPr="00980971">
              <w:rPr>
                <w:webHidden/>
              </w:rPr>
              <w:fldChar w:fldCharType="end"/>
            </w:r>
          </w:hyperlink>
        </w:p>
        <w:p w14:paraId="620E56CB" w14:textId="6941B4D3" w:rsidR="00480874" w:rsidRPr="00980971" w:rsidRDefault="00000000" w:rsidP="00480874">
          <w:pPr>
            <w:pStyle w:val="11"/>
            <w:spacing w:after="0" w:line="240" w:lineRule="auto"/>
            <w:rPr>
              <w:rFonts w:eastAsiaTheme="minorEastAsia"/>
              <w:b w:val="0"/>
              <w:kern w:val="0"/>
              <w14:ligatures w14:val="none"/>
            </w:rPr>
          </w:pPr>
          <w:hyperlink w:anchor="_Toc230453525" w:history="1">
            <w:r w:rsidR="00480874" w:rsidRPr="00980971">
              <w:rPr>
                <w:rStyle w:val="af9"/>
                <w:bCs/>
              </w:rPr>
              <w:t>ВВЕДЕНИЕ</w:t>
            </w:r>
            <w:r w:rsidR="00480874" w:rsidRPr="00980971">
              <w:rPr>
                <w:webHidden/>
              </w:rPr>
              <w:tab/>
            </w:r>
            <w:r w:rsidR="00480874" w:rsidRPr="00980971">
              <w:rPr>
                <w:webHidden/>
              </w:rPr>
              <w:fldChar w:fldCharType="begin"/>
            </w:r>
            <w:r w:rsidR="00480874" w:rsidRPr="00980971">
              <w:rPr>
                <w:webHidden/>
              </w:rPr>
              <w:instrText xml:space="preserve"> PAGEREF _Toc230453525 \h </w:instrText>
            </w:r>
            <w:r w:rsidR="00480874" w:rsidRPr="00980971">
              <w:rPr>
                <w:webHidden/>
              </w:rPr>
            </w:r>
            <w:r w:rsidR="00480874" w:rsidRPr="00980971">
              <w:rPr>
                <w:webHidden/>
              </w:rPr>
              <w:fldChar w:fldCharType="separate"/>
            </w:r>
            <w:r w:rsidR="00D8741F">
              <w:rPr>
                <w:webHidden/>
              </w:rPr>
              <w:t>5</w:t>
            </w:r>
            <w:r w:rsidR="00480874" w:rsidRPr="00980971">
              <w:rPr>
                <w:webHidden/>
              </w:rPr>
              <w:fldChar w:fldCharType="end"/>
            </w:r>
          </w:hyperlink>
        </w:p>
        <w:p w14:paraId="5B24938B" w14:textId="07C8117B" w:rsidR="00480874" w:rsidRPr="00980971" w:rsidRDefault="00000000" w:rsidP="00480874">
          <w:pPr>
            <w:pStyle w:val="11"/>
            <w:tabs>
              <w:tab w:val="left" w:pos="440"/>
            </w:tabs>
            <w:spacing w:after="0" w:line="240" w:lineRule="auto"/>
            <w:rPr>
              <w:rFonts w:eastAsiaTheme="minorEastAsia"/>
              <w:b w:val="0"/>
              <w:kern w:val="0"/>
              <w14:ligatures w14:val="none"/>
            </w:rPr>
          </w:pPr>
          <w:hyperlink w:anchor="_Toc230453526" w:history="1">
            <w:r w:rsidR="00480874" w:rsidRPr="00980971">
              <w:rPr>
                <w:rStyle w:val="af9"/>
              </w:rPr>
              <w:t>1</w:t>
            </w:r>
            <w:r w:rsidR="00480874" w:rsidRPr="00980971">
              <w:rPr>
                <w:rFonts w:eastAsiaTheme="minorEastAsia"/>
                <w:b w:val="0"/>
                <w:kern w:val="0"/>
                <w14:ligatures w14:val="none"/>
              </w:rPr>
              <w:tab/>
            </w:r>
            <w:r w:rsidR="00480874" w:rsidRPr="00980971">
              <w:rPr>
                <w:rStyle w:val="af9"/>
              </w:rPr>
              <w:t>ОБЩАЯ КАРТИНА ТЕКУЩЕГО СОСТОЯНИЯ ПРОБЛЕМЫ</w:t>
            </w:r>
            <w:r w:rsidR="00480874" w:rsidRPr="00980971">
              <w:rPr>
                <w:webHidden/>
              </w:rPr>
              <w:tab/>
            </w:r>
            <w:r w:rsidR="00480874" w:rsidRPr="00980971">
              <w:rPr>
                <w:webHidden/>
              </w:rPr>
              <w:fldChar w:fldCharType="begin"/>
            </w:r>
            <w:r w:rsidR="00480874" w:rsidRPr="00980971">
              <w:rPr>
                <w:webHidden/>
              </w:rPr>
              <w:instrText xml:space="preserve"> PAGEREF _Toc230453526 \h </w:instrText>
            </w:r>
            <w:r w:rsidR="00480874" w:rsidRPr="00980971">
              <w:rPr>
                <w:webHidden/>
              </w:rPr>
            </w:r>
            <w:r w:rsidR="00480874" w:rsidRPr="00980971">
              <w:rPr>
                <w:webHidden/>
              </w:rPr>
              <w:fldChar w:fldCharType="separate"/>
            </w:r>
            <w:r w:rsidR="00D8741F">
              <w:rPr>
                <w:webHidden/>
              </w:rPr>
              <w:t>11</w:t>
            </w:r>
            <w:r w:rsidR="00480874" w:rsidRPr="00980971">
              <w:rPr>
                <w:webHidden/>
              </w:rPr>
              <w:fldChar w:fldCharType="end"/>
            </w:r>
          </w:hyperlink>
        </w:p>
        <w:p w14:paraId="253D279F" w14:textId="1649CFF6"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27" w:history="1">
            <w:r w:rsidR="00480874" w:rsidRPr="00980971">
              <w:rPr>
                <w:rStyle w:val="af9"/>
                <w:rFonts w:ascii="Times New Roman" w:hAnsi="Times New Roman" w:cs="Times New Roman"/>
                <w:noProof/>
                <w:sz w:val="28"/>
                <w:szCs w:val="28"/>
              </w:rPr>
              <w:t>1.1</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Физико-химические основы процесса плазменно-электролитического оксидирования</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_Toc230453527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11</w:t>
            </w:r>
            <w:r w:rsidR="00480874" w:rsidRPr="00980971">
              <w:rPr>
                <w:rFonts w:ascii="Times New Roman" w:hAnsi="Times New Roman" w:cs="Times New Roman"/>
                <w:noProof/>
                <w:webHidden/>
                <w:sz w:val="28"/>
                <w:szCs w:val="28"/>
              </w:rPr>
              <w:fldChar w:fldCharType="end"/>
            </w:r>
          </w:hyperlink>
        </w:p>
        <w:p w14:paraId="3625B65C" w14:textId="4A76D78C"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28" w:history="1">
            <w:r w:rsidR="00480874" w:rsidRPr="00980971">
              <w:rPr>
                <w:rStyle w:val="af9"/>
                <w:rFonts w:ascii="Times New Roman" w:hAnsi="Times New Roman" w:cs="Times New Roman"/>
                <w:noProof/>
                <w:sz w:val="28"/>
                <w:szCs w:val="28"/>
              </w:rPr>
              <w:t>1.2</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Влияние состава электролита и электрических параметров на свойства 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_Toc230453528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14</w:t>
            </w:r>
            <w:r w:rsidR="00480874" w:rsidRPr="00980971">
              <w:rPr>
                <w:rFonts w:ascii="Times New Roman" w:hAnsi="Times New Roman" w:cs="Times New Roman"/>
                <w:noProof/>
                <w:webHidden/>
                <w:sz w:val="28"/>
                <w:szCs w:val="28"/>
              </w:rPr>
              <w:fldChar w:fldCharType="end"/>
            </w:r>
          </w:hyperlink>
        </w:p>
        <w:p w14:paraId="5FD1B8B8" w14:textId="1B941971"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29" w:history="1">
            <w:r w:rsidR="00480874" w:rsidRPr="00980971">
              <w:rPr>
                <w:rStyle w:val="af9"/>
                <w:rFonts w:ascii="Times New Roman" w:hAnsi="Times New Roman" w:cs="Times New Roman"/>
                <w:noProof/>
                <w:sz w:val="28"/>
                <w:szCs w:val="28"/>
              </w:rPr>
              <w:t>1.3</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Влияние режимов оксидирования и состава электролита на формирование кальций-фосфатных 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_Toc230453529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16</w:t>
            </w:r>
            <w:r w:rsidR="00480874" w:rsidRPr="00980971">
              <w:rPr>
                <w:rFonts w:ascii="Times New Roman" w:hAnsi="Times New Roman" w:cs="Times New Roman"/>
                <w:noProof/>
                <w:webHidden/>
                <w:sz w:val="28"/>
                <w:szCs w:val="28"/>
              </w:rPr>
              <w:fldChar w:fldCharType="end"/>
            </w:r>
          </w:hyperlink>
        </w:p>
        <w:p w14:paraId="0BA847C2" w14:textId="7ED3118A"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0" w:history="1">
            <w:r w:rsidR="00480874" w:rsidRPr="00980971">
              <w:rPr>
                <w:rStyle w:val="af9"/>
                <w:rFonts w:ascii="Times New Roman" w:hAnsi="Times New Roman" w:cs="Times New Roman"/>
                <w:noProof/>
                <w:sz w:val="28"/>
                <w:szCs w:val="28"/>
              </w:rPr>
              <w:t>1.4</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Механические свойства ПЭО-покрытий и численное моделирование имплантатов</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_Toc230453530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19</w:t>
            </w:r>
            <w:r w:rsidR="00480874" w:rsidRPr="00980971">
              <w:rPr>
                <w:rFonts w:ascii="Times New Roman" w:hAnsi="Times New Roman" w:cs="Times New Roman"/>
                <w:noProof/>
                <w:webHidden/>
                <w:sz w:val="28"/>
                <w:szCs w:val="28"/>
              </w:rPr>
              <w:fldChar w:fldCharType="end"/>
            </w:r>
          </w:hyperlink>
        </w:p>
        <w:p w14:paraId="51D599F1" w14:textId="0D4F79E8"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1" w:history="1">
            <w:r w:rsidR="00480874" w:rsidRPr="00980971">
              <w:rPr>
                <w:rStyle w:val="af9"/>
                <w:rFonts w:ascii="Times New Roman" w:hAnsi="Times New Roman" w:cs="Times New Roman"/>
                <w:noProof/>
                <w:sz w:val="28"/>
                <w:szCs w:val="28"/>
              </w:rPr>
              <w:t>1.5</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Постановка цели и задач исследования</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_Toc230453531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21</w:t>
            </w:r>
            <w:r w:rsidR="00480874" w:rsidRPr="00980971">
              <w:rPr>
                <w:rFonts w:ascii="Times New Roman" w:hAnsi="Times New Roman" w:cs="Times New Roman"/>
                <w:noProof/>
                <w:webHidden/>
                <w:sz w:val="28"/>
                <w:szCs w:val="28"/>
              </w:rPr>
              <w:fldChar w:fldCharType="end"/>
            </w:r>
          </w:hyperlink>
        </w:p>
        <w:p w14:paraId="0A7FA2CC" w14:textId="6C99A4FA" w:rsidR="00480874" w:rsidRPr="00980971" w:rsidRDefault="00000000" w:rsidP="00480874">
          <w:pPr>
            <w:pStyle w:val="11"/>
            <w:tabs>
              <w:tab w:val="left" w:pos="440"/>
            </w:tabs>
            <w:spacing w:after="0" w:line="240" w:lineRule="auto"/>
            <w:rPr>
              <w:rFonts w:eastAsiaTheme="minorEastAsia"/>
              <w:b w:val="0"/>
              <w:kern w:val="0"/>
              <w14:ligatures w14:val="none"/>
            </w:rPr>
          </w:pPr>
          <w:hyperlink w:anchor="_Toc230453532" w:history="1">
            <w:r w:rsidR="00480874" w:rsidRPr="00980971">
              <w:rPr>
                <w:rStyle w:val="af9"/>
                <w:bCs/>
              </w:rPr>
              <w:t>2</w:t>
            </w:r>
            <w:r w:rsidR="00480874" w:rsidRPr="00980971">
              <w:rPr>
                <w:rFonts w:eastAsiaTheme="minorEastAsia"/>
                <w:b w:val="0"/>
                <w:kern w:val="0"/>
                <w14:ligatures w14:val="none"/>
              </w:rPr>
              <w:tab/>
            </w:r>
            <w:r w:rsidR="00480874" w:rsidRPr="00980971">
              <w:rPr>
                <w:rStyle w:val="af9"/>
                <w:bCs/>
              </w:rPr>
              <w:t>ОБОРУДОВАНИЕ И МЕТОДЫ ИССЛЕДОВАНИЯ</w:t>
            </w:r>
            <w:r w:rsidR="00480874" w:rsidRPr="00980971">
              <w:rPr>
                <w:webHidden/>
              </w:rPr>
              <w:tab/>
            </w:r>
            <w:r w:rsidR="00480874" w:rsidRPr="00980971">
              <w:rPr>
                <w:webHidden/>
              </w:rPr>
              <w:fldChar w:fldCharType="begin"/>
            </w:r>
            <w:r w:rsidR="00480874" w:rsidRPr="00980971">
              <w:rPr>
                <w:webHidden/>
              </w:rPr>
              <w:instrText xml:space="preserve"> PAGEREF _Toc230453532 \h </w:instrText>
            </w:r>
            <w:r w:rsidR="00480874" w:rsidRPr="00980971">
              <w:rPr>
                <w:webHidden/>
              </w:rPr>
            </w:r>
            <w:r w:rsidR="00480874" w:rsidRPr="00980971">
              <w:rPr>
                <w:webHidden/>
              </w:rPr>
              <w:fldChar w:fldCharType="separate"/>
            </w:r>
            <w:r w:rsidR="00D8741F">
              <w:rPr>
                <w:webHidden/>
              </w:rPr>
              <w:t>23</w:t>
            </w:r>
            <w:r w:rsidR="00480874" w:rsidRPr="00980971">
              <w:rPr>
                <w:webHidden/>
              </w:rPr>
              <w:fldChar w:fldCharType="end"/>
            </w:r>
          </w:hyperlink>
        </w:p>
        <w:p w14:paraId="5D952354" w14:textId="07E28105"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3" w:history="1">
            <w:r w:rsidR="00480874" w:rsidRPr="00980971">
              <w:rPr>
                <w:rStyle w:val="af9"/>
                <w:rFonts w:ascii="Times New Roman" w:hAnsi="Times New Roman" w:cs="Times New Roman"/>
                <w:noProof/>
                <w:sz w:val="28"/>
                <w:szCs w:val="28"/>
              </w:rPr>
              <w:t>2.1</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Получение подложек и формирование ПЭО-покрытий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_Toc230453533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23</w:t>
            </w:r>
            <w:r w:rsidR="00480874" w:rsidRPr="00980971">
              <w:rPr>
                <w:rFonts w:ascii="Times New Roman" w:hAnsi="Times New Roman" w:cs="Times New Roman"/>
                <w:noProof/>
                <w:webHidden/>
                <w:sz w:val="28"/>
                <w:szCs w:val="28"/>
              </w:rPr>
              <w:fldChar w:fldCharType="end"/>
            </w:r>
          </w:hyperlink>
        </w:p>
        <w:p w14:paraId="3D7948B3" w14:textId="14891CCC"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4" w:history="1">
            <w:r w:rsidR="00480874" w:rsidRPr="00980971">
              <w:rPr>
                <w:rStyle w:val="af9"/>
                <w:rFonts w:ascii="Times New Roman" w:hAnsi="Times New Roman" w:cs="Times New Roman"/>
                <w:noProof/>
                <w:sz w:val="28"/>
                <w:szCs w:val="28"/>
              </w:rPr>
              <w:t>2.2</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Методы исследования структуры и фазового состава</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_Toc230453534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24</w:t>
            </w:r>
            <w:r w:rsidR="00480874" w:rsidRPr="00980971">
              <w:rPr>
                <w:rFonts w:ascii="Times New Roman" w:hAnsi="Times New Roman" w:cs="Times New Roman"/>
                <w:noProof/>
                <w:webHidden/>
                <w:sz w:val="28"/>
                <w:szCs w:val="28"/>
              </w:rPr>
              <w:fldChar w:fldCharType="end"/>
            </w:r>
          </w:hyperlink>
        </w:p>
        <w:p w14:paraId="70E6C62E" w14:textId="224A063A"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5" w:history="1">
            <w:r w:rsidR="00480874" w:rsidRPr="00980971">
              <w:rPr>
                <w:rStyle w:val="af9"/>
                <w:rFonts w:ascii="Times New Roman" w:hAnsi="Times New Roman" w:cs="Times New Roman"/>
                <w:noProof/>
                <w:sz w:val="28"/>
                <w:szCs w:val="28"/>
                <w:lang w:val="kk-KZ"/>
              </w:rPr>
              <w:t>2.3</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Методы исследования механических и трибологических свойств</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_Toc230453535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24</w:t>
            </w:r>
            <w:r w:rsidR="00480874" w:rsidRPr="00980971">
              <w:rPr>
                <w:rFonts w:ascii="Times New Roman" w:hAnsi="Times New Roman" w:cs="Times New Roman"/>
                <w:noProof/>
                <w:webHidden/>
                <w:sz w:val="28"/>
                <w:szCs w:val="28"/>
              </w:rPr>
              <w:fldChar w:fldCharType="end"/>
            </w:r>
          </w:hyperlink>
        </w:p>
        <w:p w14:paraId="604DB3AB" w14:textId="301FDEEC"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6" w:history="1">
            <w:r w:rsidR="00480874" w:rsidRPr="00980971">
              <w:rPr>
                <w:rStyle w:val="af9"/>
                <w:rFonts w:ascii="Times New Roman" w:hAnsi="Times New Roman" w:cs="Times New Roman"/>
                <w:noProof/>
                <w:sz w:val="28"/>
                <w:szCs w:val="28"/>
              </w:rPr>
              <w:t>2.4</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Методы численного моделирования и статистическая обработка</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_Toc230453536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25</w:t>
            </w:r>
            <w:r w:rsidR="00480874" w:rsidRPr="00980971">
              <w:rPr>
                <w:rFonts w:ascii="Times New Roman" w:hAnsi="Times New Roman" w:cs="Times New Roman"/>
                <w:noProof/>
                <w:webHidden/>
                <w:sz w:val="28"/>
                <w:szCs w:val="28"/>
              </w:rPr>
              <w:fldChar w:fldCharType="end"/>
            </w:r>
          </w:hyperlink>
        </w:p>
        <w:p w14:paraId="1FF282C3" w14:textId="14912F87" w:rsidR="00480874" w:rsidRPr="00980971" w:rsidRDefault="00000000" w:rsidP="00480874">
          <w:pPr>
            <w:pStyle w:val="11"/>
            <w:tabs>
              <w:tab w:val="left" w:pos="440"/>
            </w:tabs>
            <w:spacing w:after="0" w:line="240" w:lineRule="auto"/>
            <w:rPr>
              <w:rFonts w:eastAsiaTheme="minorEastAsia"/>
              <w:b w:val="0"/>
              <w:kern w:val="0"/>
              <w14:ligatures w14:val="none"/>
            </w:rPr>
          </w:pPr>
          <w:hyperlink w:anchor="_Toc230453537" w:history="1">
            <w:r w:rsidR="00480874" w:rsidRPr="00980971">
              <w:rPr>
                <w:rStyle w:val="af9"/>
                <w:bCs/>
              </w:rPr>
              <w:t>3</w:t>
            </w:r>
            <w:r w:rsidR="00480874" w:rsidRPr="00980971">
              <w:rPr>
                <w:rFonts w:eastAsiaTheme="minorEastAsia"/>
                <w:b w:val="0"/>
                <w:kern w:val="0"/>
                <w14:ligatures w14:val="none"/>
              </w:rPr>
              <w:tab/>
            </w:r>
            <w:r w:rsidR="00480874" w:rsidRPr="00980971">
              <w:rPr>
                <w:rStyle w:val="af9"/>
                <w:bCs/>
              </w:rPr>
              <w:t>ЭКСПЕРИМЕНТАЛЬНОЕ ИССЛЕДОВАНИЕ СТРУКТУРЫ И СВОЙСТВ ПОКРЫТИЙ</w:t>
            </w:r>
            <w:r w:rsidR="00480874" w:rsidRPr="00980971">
              <w:rPr>
                <w:webHidden/>
              </w:rPr>
              <w:tab/>
            </w:r>
            <w:r w:rsidR="00480874" w:rsidRPr="00980971">
              <w:rPr>
                <w:webHidden/>
              </w:rPr>
              <w:fldChar w:fldCharType="begin"/>
            </w:r>
            <w:r w:rsidR="00480874" w:rsidRPr="00980971">
              <w:rPr>
                <w:webHidden/>
              </w:rPr>
              <w:instrText xml:space="preserve"> PAGEREF _Toc230453537 \h </w:instrText>
            </w:r>
            <w:r w:rsidR="00480874" w:rsidRPr="00980971">
              <w:rPr>
                <w:webHidden/>
              </w:rPr>
            </w:r>
            <w:r w:rsidR="00480874" w:rsidRPr="00980971">
              <w:rPr>
                <w:webHidden/>
              </w:rPr>
              <w:fldChar w:fldCharType="separate"/>
            </w:r>
            <w:r w:rsidR="00D8741F">
              <w:rPr>
                <w:webHidden/>
              </w:rPr>
              <w:t>27</w:t>
            </w:r>
            <w:r w:rsidR="00480874" w:rsidRPr="00980971">
              <w:rPr>
                <w:webHidden/>
              </w:rPr>
              <w:fldChar w:fldCharType="end"/>
            </w:r>
          </w:hyperlink>
        </w:p>
        <w:p w14:paraId="358F2BF0" w14:textId="4107D262"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8" w:history="1">
            <w:r w:rsidR="00480874" w:rsidRPr="00980971">
              <w:rPr>
                <w:rStyle w:val="af9"/>
                <w:rFonts w:ascii="Times New Roman" w:hAnsi="Times New Roman" w:cs="Times New Roman"/>
                <w:noProof/>
                <w:sz w:val="28"/>
                <w:szCs w:val="28"/>
              </w:rPr>
              <w:t>3.1</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Влияние напряжения на морфологию, толщину и элементный состав 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_Toc230453538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27</w:t>
            </w:r>
            <w:r w:rsidR="00480874" w:rsidRPr="00980971">
              <w:rPr>
                <w:rFonts w:ascii="Times New Roman" w:hAnsi="Times New Roman" w:cs="Times New Roman"/>
                <w:noProof/>
                <w:webHidden/>
                <w:sz w:val="28"/>
                <w:szCs w:val="28"/>
              </w:rPr>
              <w:fldChar w:fldCharType="end"/>
            </w:r>
          </w:hyperlink>
        </w:p>
        <w:p w14:paraId="50955966" w14:textId="0EAADBD4"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39" w:history="1">
            <w:r w:rsidR="00480874" w:rsidRPr="00980971">
              <w:rPr>
                <w:rStyle w:val="af9"/>
                <w:rFonts w:ascii="Times New Roman" w:hAnsi="Times New Roman" w:cs="Times New Roman"/>
                <w:noProof/>
                <w:sz w:val="28"/>
                <w:szCs w:val="28"/>
              </w:rPr>
              <w:t>3.2</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Фазовый состав ПЭО-покрытий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_Toc230453539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34</w:t>
            </w:r>
            <w:r w:rsidR="00480874" w:rsidRPr="00980971">
              <w:rPr>
                <w:rFonts w:ascii="Times New Roman" w:hAnsi="Times New Roman" w:cs="Times New Roman"/>
                <w:noProof/>
                <w:webHidden/>
                <w:sz w:val="28"/>
                <w:szCs w:val="28"/>
              </w:rPr>
              <w:fldChar w:fldCharType="end"/>
            </w:r>
          </w:hyperlink>
        </w:p>
        <w:p w14:paraId="0C937546" w14:textId="21877777"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0" w:history="1">
            <w:r w:rsidR="00480874" w:rsidRPr="00980971">
              <w:rPr>
                <w:rStyle w:val="af9"/>
                <w:rFonts w:ascii="Times New Roman" w:hAnsi="Times New Roman" w:cs="Times New Roman"/>
                <w:noProof/>
                <w:sz w:val="28"/>
                <w:szCs w:val="28"/>
              </w:rPr>
              <w:t>3.3</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Результаты рентгеноструктурного и ИК-Фурье анализов</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_Toc230453540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37</w:t>
            </w:r>
            <w:r w:rsidR="00480874" w:rsidRPr="00980971">
              <w:rPr>
                <w:rFonts w:ascii="Times New Roman" w:hAnsi="Times New Roman" w:cs="Times New Roman"/>
                <w:noProof/>
                <w:webHidden/>
                <w:sz w:val="28"/>
                <w:szCs w:val="28"/>
              </w:rPr>
              <w:fldChar w:fldCharType="end"/>
            </w:r>
          </w:hyperlink>
        </w:p>
        <w:p w14:paraId="1006C265" w14:textId="1DBABC03"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1" w:history="1">
            <w:r w:rsidR="00480874" w:rsidRPr="00980971">
              <w:rPr>
                <w:rStyle w:val="af9"/>
                <w:rFonts w:ascii="Times New Roman" w:hAnsi="Times New Roman" w:cs="Times New Roman"/>
                <w:noProof/>
                <w:sz w:val="28"/>
                <w:szCs w:val="28"/>
              </w:rPr>
              <w:t>3.4</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Механические и трибологические свойства ПЭО-покрытий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_Toc230453541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40</w:t>
            </w:r>
            <w:r w:rsidR="00480874" w:rsidRPr="00980971">
              <w:rPr>
                <w:rFonts w:ascii="Times New Roman" w:hAnsi="Times New Roman" w:cs="Times New Roman"/>
                <w:noProof/>
                <w:webHidden/>
                <w:sz w:val="28"/>
                <w:szCs w:val="28"/>
              </w:rPr>
              <w:fldChar w:fldCharType="end"/>
            </w:r>
          </w:hyperlink>
        </w:p>
        <w:p w14:paraId="6E5C4680" w14:textId="5ED98999"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2" w:history="1">
            <w:r w:rsidR="00480874" w:rsidRPr="00980971">
              <w:rPr>
                <w:rStyle w:val="af9"/>
                <w:rFonts w:ascii="Times New Roman" w:hAnsi="Times New Roman" w:cs="Times New Roman"/>
                <w:noProof/>
                <w:sz w:val="28"/>
                <w:szCs w:val="28"/>
              </w:rPr>
              <w:t>3.5</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Физические закономерности формирования кальций-фосфатных покрытий</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_Toc230453542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44</w:t>
            </w:r>
            <w:r w:rsidR="00480874" w:rsidRPr="00980971">
              <w:rPr>
                <w:rFonts w:ascii="Times New Roman" w:hAnsi="Times New Roman" w:cs="Times New Roman"/>
                <w:noProof/>
                <w:webHidden/>
                <w:sz w:val="28"/>
                <w:szCs w:val="28"/>
              </w:rPr>
              <w:fldChar w:fldCharType="end"/>
            </w:r>
          </w:hyperlink>
        </w:p>
        <w:p w14:paraId="650983F9" w14:textId="154F2698" w:rsidR="00480874" w:rsidRPr="00980971" w:rsidRDefault="00000000" w:rsidP="00480874">
          <w:pPr>
            <w:pStyle w:val="11"/>
            <w:tabs>
              <w:tab w:val="left" w:pos="440"/>
            </w:tabs>
            <w:spacing w:after="0" w:line="240" w:lineRule="auto"/>
            <w:rPr>
              <w:rFonts w:eastAsiaTheme="minorEastAsia"/>
              <w:b w:val="0"/>
              <w:kern w:val="0"/>
              <w14:ligatures w14:val="none"/>
            </w:rPr>
          </w:pPr>
          <w:hyperlink w:anchor="_Toc230453543" w:history="1">
            <w:r w:rsidR="00480874" w:rsidRPr="00980971">
              <w:rPr>
                <w:rStyle w:val="af9"/>
                <w:bCs/>
              </w:rPr>
              <w:t>4</w:t>
            </w:r>
            <w:r w:rsidR="00480874" w:rsidRPr="00980971">
              <w:rPr>
                <w:rFonts w:eastAsiaTheme="minorEastAsia"/>
                <w:b w:val="0"/>
                <w:kern w:val="0"/>
                <w14:ligatures w14:val="none"/>
              </w:rPr>
              <w:tab/>
            </w:r>
            <w:r w:rsidR="00480874" w:rsidRPr="00980971">
              <w:rPr>
                <w:rStyle w:val="af9"/>
                <w:bCs/>
              </w:rPr>
              <w:t>ПРОЕКТИРОВАНИЕ, ИЗГОТОВЛЕНИЕ И КЛИНИЧЕСКОЕ ПРИМЕНЕНИЕ ИМПЛАНТАТОВ</w:t>
            </w:r>
            <w:r w:rsidR="00480874" w:rsidRPr="00980971">
              <w:rPr>
                <w:webHidden/>
              </w:rPr>
              <w:tab/>
            </w:r>
            <w:r w:rsidR="00480874" w:rsidRPr="00980971">
              <w:rPr>
                <w:webHidden/>
              </w:rPr>
              <w:fldChar w:fldCharType="begin"/>
            </w:r>
            <w:r w:rsidR="00480874" w:rsidRPr="00980971">
              <w:rPr>
                <w:webHidden/>
              </w:rPr>
              <w:instrText xml:space="preserve"> PAGEREF _Toc230453543 \h </w:instrText>
            </w:r>
            <w:r w:rsidR="00480874" w:rsidRPr="00980971">
              <w:rPr>
                <w:webHidden/>
              </w:rPr>
            </w:r>
            <w:r w:rsidR="00480874" w:rsidRPr="00980971">
              <w:rPr>
                <w:webHidden/>
              </w:rPr>
              <w:fldChar w:fldCharType="separate"/>
            </w:r>
            <w:r w:rsidR="00D8741F">
              <w:rPr>
                <w:webHidden/>
              </w:rPr>
              <w:t>46</w:t>
            </w:r>
            <w:r w:rsidR="00480874" w:rsidRPr="00980971">
              <w:rPr>
                <w:webHidden/>
              </w:rPr>
              <w:fldChar w:fldCharType="end"/>
            </w:r>
          </w:hyperlink>
        </w:p>
        <w:p w14:paraId="3918E1D1" w14:textId="3E9BEEDF"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4" w:history="1">
            <w:r w:rsidR="00480874" w:rsidRPr="00980971">
              <w:rPr>
                <w:rStyle w:val="af9"/>
                <w:rFonts w:ascii="Times New Roman" w:hAnsi="Times New Roman" w:cs="Times New Roman"/>
                <w:noProof/>
                <w:sz w:val="28"/>
                <w:szCs w:val="28"/>
              </w:rPr>
              <w:t>4.1</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Численное моделирование системы «кость-имплантат»</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_Toc230453544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46</w:t>
            </w:r>
            <w:r w:rsidR="00480874" w:rsidRPr="00980971">
              <w:rPr>
                <w:rFonts w:ascii="Times New Roman" w:hAnsi="Times New Roman" w:cs="Times New Roman"/>
                <w:noProof/>
                <w:webHidden/>
                <w:sz w:val="28"/>
                <w:szCs w:val="28"/>
              </w:rPr>
              <w:fldChar w:fldCharType="end"/>
            </w:r>
          </w:hyperlink>
        </w:p>
        <w:p w14:paraId="0A9BDA28" w14:textId="32AB09B2"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5" w:history="1">
            <w:r w:rsidR="00480874" w:rsidRPr="00980971">
              <w:rPr>
                <w:rStyle w:val="af9"/>
                <w:rFonts w:ascii="Times New Roman" w:hAnsi="Times New Roman" w:cs="Times New Roman"/>
                <w:noProof/>
                <w:sz w:val="28"/>
                <w:szCs w:val="28"/>
              </w:rPr>
              <w:t>4.2</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 xml:space="preserve">Аддитивное </w:t>
            </w:r>
            <w:r w:rsidR="00480874" w:rsidRPr="00980971">
              <w:rPr>
                <w:rStyle w:val="af9"/>
                <w:rFonts w:ascii="Times New Roman" w:hAnsi="Times New Roman" w:cs="Times New Roman"/>
                <w:noProof/>
                <w:sz w:val="28"/>
                <w:szCs w:val="28"/>
                <w:lang w:val="kk-KZ"/>
              </w:rPr>
              <w:t>производство</w:t>
            </w:r>
            <w:r w:rsidR="00480874" w:rsidRPr="00980971">
              <w:rPr>
                <w:rStyle w:val="af9"/>
                <w:rFonts w:ascii="Times New Roman" w:hAnsi="Times New Roman" w:cs="Times New Roman"/>
                <w:noProof/>
                <w:sz w:val="28"/>
                <w:szCs w:val="28"/>
              </w:rPr>
              <w:t xml:space="preserve"> и комплексная оценка пористых титановых структур для костной инженерии</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_Toc230453545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56</w:t>
            </w:r>
            <w:r w:rsidR="00480874" w:rsidRPr="00980971">
              <w:rPr>
                <w:rFonts w:ascii="Times New Roman" w:hAnsi="Times New Roman" w:cs="Times New Roman"/>
                <w:noProof/>
                <w:webHidden/>
                <w:sz w:val="28"/>
                <w:szCs w:val="28"/>
              </w:rPr>
              <w:fldChar w:fldCharType="end"/>
            </w:r>
          </w:hyperlink>
        </w:p>
        <w:p w14:paraId="180CF219" w14:textId="198E79B6"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6" w:history="1">
            <w:r w:rsidR="00480874" w:rsidRPr="00980971">
              <w:rPr>
                <w:rStyle w:val="af9"/>
                <w:rFonts w:ascii="Times New Roman" w:hAnsi="Times New Roman" w:cs="Times New Roman"/>
                <w:noProof/>
                <w:sz w:val="28"/>
                <w:szCs w:val="28"/>
              </w:rPr>
              <w:t>4.3</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Применение 3D-печатных трабекулярных титановых кейджей при поясничном межтеловом спондилодезе</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_Toc230453546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61</w:t>
            </w:r>
            <w:r w:rsidR="00480874" w:rsidRPr="00980971">
              <w:rPr>
                <w:rFonts w:ascii="Times New Roman" w:hAnsi="Times New Roman" w:cs="Times New Roman"/>
                <w:noProof/>
                <w:webHidden/>
                <w:sz w:val="28"/>
                <w:szCs w:val="28"/>
              </w:rPr>
              <w:fldChar w:fldCharType="end"/>
            </w:r>
          </w:hyperlink>
        </w:p>
        <w:p w14:paraId="43B05A16" w14:textId="731B1D7C" w:rsidR="00480874" w:rsidRPr="00980971" w:rsidRDefault="00000000" w:rsidP="00480874">
          <w:pPr>
            <w:pStyle w:val="23"/>
            <w:tabs>
              <w:tab w:val="left" w:pos="880"/>
              <w:tab w:val="right" w:leader="dot" w:pos="9345"/>
            </w:tabs>
            <w:spacing w:after="0" w:line="240" w:lineRule="auto"/>
            <w:rPr>
              <w:rFonts w:ascii="Times New Roman" w:eastAsiaTheme="minorEastAsia" w:hAnsi="Times New Roman" w:cs="Times New Roman"/>
              <w:noProof/>
              <w:kern w:val="0"/>
              <w:sz w:val="28"/>
              <w:szCs w:val="28"/>
              <w14:ligatures w14:val="none"/>
            </w:rPr>
          </w:pPr>
          <w:hyperlink w:anchor="_Toc230453547" w:history="1">
            <w:r w:rsidR="00480874" w:rsidRPr="00980971">
              <w:rPr>
                <w:rStyle w:val="af9"/>
                <w:rFonts w:ascii="Times New Roman" w:hAnsi="Times New Roman" w:cs="Times New Roman"/>
                <w:noProof/>
                <w:sz w:val="28"/>
                <w:szCs w:val="28"/>
              </w:rPr>
              <w:t>4.4</w:t>
            </w:r>
            <w:r w:rsidR="00480874" w:rsidRPr="00980971">
              <w:rPr>
                <w:rFonts w:ascii="Times New Roman" w:eastAsiaTheme="minorEastAsia" w:hAnsi="Times New Roman" w:cs="Times New Roman"/>
                <w:noProof/>
                <w:kern w:val="0"/>
                <w:sz w:val="28"/>
                <w:szCs w:val="28"/>
                <w14:ligatures w14:val="none"/>
              </w:rPr>
              <w:tab/>
            </w:r>
            <w:r w:rsidR="00480874" w:rsidRPr="00980971">
              <w:rPr>
                <w:rStyle w:val="af9"/>
                <w:rFonts w:ascii="Times New Roman" w:hAnsi="Times New Roman" w:cs="Times New Roman"/>
                <w:noProof/>
                <w:sz w:val="28"/>
                <w:szCs w:val="28"/>
              </w:rPr>
              <w:t>Обобщение результатов численного моделирования, аддитивного производства и клинического применения</w:t>
            </w:r>
            <w:r w:rsidR="00480874" w:rsidRPr="00980971">
              <w:rPr>
                <w:rFonts w:ascii="Times New Roman" w:hAnsi="Times New Roman" w:cs="Times New Roman"/>
                <w:noProof/>
                <w:webHidden/>
                <w:sz w:val="28"/>
                <w:szCs w:val="28"/>
              </w:rPr>
              <w:tab/>
            </w:r>
            <w:r w:rsidR="00480874" w:rsidRPr="00980971">
              <w:rPr>
                <w:rFonts w:ascii="Times New Roman" w:hAnsi="Times New Roman" w:cs="Times New Roman"/>
                <w:noProof/>
                <w:webHidden/>
                <w:sz w:val="28"/>
                <w:szCs w:val="28"/>
              </w:rPr>
              <w:fldChar w:fldCharType="begin"/>
            </w:r>
            <w:r w:rsidR="00480874" w:rsidRPr="00980971">
              <w:rPr>
                <w:rFonts w:ascii="Times New Roman" w:hAnsi="Times New Roman" w:cs="Times New Roman"/>
                <w:noProof/>
                <w:webHidden/>
                <w:sz w:val="28"/>
                <w:szCs w:val="28"/>
              </w:rPr>
              <w:instrText xml:space="preserve"> PAGEREF _Toc230453547 \h </w:instrText>
            </w:r>
            <w:r w:rsidR="00480874" w:rsidRPr="00980971">
              <w:rPr>
                <w:rFonts w:ascii="Times New Roman" w:hAnsi="Times New Roman" w:cs="Times New Roman"/>
                <w:noProof/>
                <w:webHidden/>
                <w:sz w:val="28"/>
                <w:szCs w:val="28"/>
              </w:rPr>
            </w:r>
            <w:r w:rsidR="00480874" w:rsidRPr="00980971">
              <w:rPr>
                <w:rFonts w:ascii="Times New Roman" w:hAnsi="Times New Roman" w:cs="Times New Roman"/>
                <w:noProof/>
                <w:webHidden/>
                <w:sz w:val="28"/>
                <w:szCs w:val="28"/>
              </w:rPr>
              <w:fldChar w:fldCharType="separate"/>
            </w:r>
            <w:r w:rsidR="00D8741F">
              <w:rPr>
                <w:rFonts w:ascii="Times New Roman" w:hAnsi="Times New Roman" w:cs="Times New Roman"/>
                <w:noProof/>
                <w:webHidden/>
                <w:sz w:val="28"/>
                <w:szCs w:val="28"/>
              </w:rPr>
              <w:t>65</w:t>
            </w:r>
            <w:r w:rsidR="00480874" w:rsidRPr="00980971">
              <w:rPr>
                <w:rFonts w:ascii="Times New Roman" w:hAnsi="Times New Roman" w:cs="Times New Roman"/>
                <w:noProof/>
                <w:webHidden/>
                <w:sz w:val="28"/>
                <w:szCs w:val="28"/>
              </w:rPr>
              <w:fldChar w:fldCharType="end"/>
            </w:r>
          </w:hyperlink>
        </w:p>
        <w:p w14:paraId="5F7CCFE3" w14:textId="2D1B521A" w:rsidR="00480874" w:rsidRPr="00980971" w:rsidRDefault="00000000" w:rsidP="00480874">
          <w:pPr>
            <w:pStyle w:val="11"/>
            <w:spacing w:after="0" w:line="240" w:lineRule="auto"/>
            <w:rPr>
              <w:rFonts w:eastAsiaTheme="minorEastAsia"/>
              <w:b w:val="0"/>
              <w:kern w:val="0"/>
              <w14:ligatures w14:val="none"/>
            </w:rPr>
          </w:pPr>
          <w:hyperlink w:anchor="_Toc230453548" w:history="1">
            <w:r w:rsidR="00480874" w:rsidRPr="00980971">
              <w:rPr>
                <w:rStyle w:val="af9"/>
                <w:bCs/>
              </w:rPr>
              <w:t>ЗАКЛЮЧЕНИЕ</w:t>
            </w:r>
            <w:r w:rsidR="00480874" w:rsidRPr="00980971">
              <w:rPr>
                <w:webHidden/>
              </w:rPr>
              <w:tab/>
            </w:r>
            <w:r w:rsidR="00480874" w:rsidRPr="00980971">
              <w:rPr>
                <w:webHidden/>
              </w:rPr>
              <w:fldChar w:fldCharType="begin"/>
            </w:r>
            <w:r w:rsidR="00480874" w:rsidRPr="00980971">
              <w:rPr>
                <w:webHidden/>
              </w:rPr>
              <w:instrText xml:space="preserve"> PAGEREF _Toc230453548 \h </w:instrText>
            </w:r>
            <w:r w:rsidR="00480874" w:rsidRPr="00980971">
              <w:rPr>
                <w:webHidden/>
              </w:rPr>
            </w:r>
            <w:r w:rsidR="00480874" w:rsidRPr="00980971">
              <w:rPr>
                <w:webHidden/>
              </w:rPr>
              <w:fldChar w:fldCharType="separate"/>
            </w:r>
            <w:r w:rsidR="00D8741F">
              <w:rPr>
                <w:webHidden/>
              </w:rPr>
              <w:t>67</w:t>
            </w:r>
            <w:r w:rsidR="00480874" w:rsidRPr="00980971">
              <w:rPr>
                <w:webHidden/>
              </w:rPr>
              <w:fldChar w:fldCharType="end"/>
            </w:r>
          </w:hyperlink>
        </w:p>
        <w:p w14:paraId="524025C2" w14:textId="2F1497BF" w:rsidR="00480874" w:rsidRPr="00980971" w:rsidRDefault="00000000" w:rsidP="00480874">
          <w:pPr>
            <w:pStyle w:val="11"/>
            <w:spacing w:after="0" w:line="240" w:lineRule="auto"/>
            <w:rPr>
              <w:rFonts w:eastAsiaTheme="minorEastAsia"/>
              <w:b w:val="0"/>
              <w:kern w:val="0"/>
              <w14:ligatures w14:val="none"/>
            </w:rPr>
          </w:pPr>
          <w:hyperlink w:anchor="_Toc230453549" w:history="1">
            <w:r w:rsidR="00480874" w:rsidRPr="00980971">
              <w:rPr>
                <w:rStyle w:val="af9"/>
                <w:bCs/>
              </w:rPr>
              <w:t>СПИСОК ИСПОЛЬЗОВАННЫХ ИСТОЧНИКОВ</w:t>
            </w:r>
            <w:r w:rsidR="00480874" w:rsidRPr="00980971">
              <w:rPr>
                <w:webHidden/>
              </w:rPr>
              <w:tab/>
            </w:r>
            <w:r w:rsidR="00480874" w:rsidRPr="00980971">
              <w:rPr>
                <w:webHidden/>
              </w:rPr>
              <w:fldChar w:fldCharType="begin"/>
            </w:r>
            <w:r w:rsidR="00480874" w:rsidRPr="00980971">
              <w:rPr>
                <w:webHidden/>
              </w:rPr>
              <w:instrText xml:space="preserve"> PAGEREF _Toc230453549 \h </w:instrText>
            </w:r>
            <w:r w:rsidR="00480874" w:rsidRPr="00980971">
              <w:rPr>
                <w:webHidden/>
              </w:rPr>
            </w:r>
            <w:r w:rsidR="00480874" w:rsidRPr="00980971">
              <w:rPr>
                <w:webHidden/>
              </w:rPr>
              <w:fldChar w:fldCharType="separate"/>
            </w:r>
            <w:r w:rsidR="00D8741F">
              <w:rPr>
                <w:webHidden/>
              </w:rPr>
              <w:t>69</w:t>
            </w:r>
            <w:r w:rsidR="00480874" w:rsidRPr="00980971">
              <w:rPr>
                <w:webHidden/>
              </w:rPr>
              <w:fldChar w:fldCharType="end"/>
            </w:r>
          </w:hyperlink>
        </w:p>
        <w:p w14:paraId="01F56BB5" w14:textId="7340D812" w:rsidR="00480874" w:rsidRPr="00980971" w:rsidRDefault="00000000" w:rsidP="00480874">
          <w:pPr>
            <w:pStyle w:val="11"/>
            <w:spacing w:after="0" w:line="240" w:lineRule="auto"/>
            <w:rPr>
              <w:rFonts w:eastAsiaTheme="minorEastAsia"/>
              <w:b w:val="0"/>
              <w:kern w:val="0"/>
              <w14:ligatures w14:val="none"/>
            </w:rPr>
          </w:pPr>
          <w:hyperlink w:anchor="_Toc230453550" w:history="1">
            <w:r w:rsidR="00480874" w:rsidRPr="00980971">
              <w:rPr>
                <w:rStyle w:val="af9"/>
                <w:bCs/>
              </w:rPr>
              <w:t>ПРИЛОЖЕНИЕ А</w:t>
            </w:r>
            <w:r w:rsidR="00480874" w:rsidRPr="00980971">
              <w:rPr>
                <w:webHidden/>
              </w:rPr>
              <w:tab/>
            </w:r>
            <w:r w:rsidR="00480874" w:rsidRPr="00980971">
              <w:rPr>
                <w:webHidden/>
              </w:rPr>
              <w:fldChar w:fldCharType="begin"/>
            </w:r>
            <w:r w:rsidR="00480874" w:rsidRPr="00980971">
              <w:rPr>
                <w:webHidden/>
              </w:rPr>
              <w:instrText xml:space="preserve"> PAGEREF _Toc230453550 \h </w:instrText>
            </w:r>
            <w:r w:rsidR="00480874" w:rsidRPr="00980971">
              <w:rPr>
                <w:webHidden/>
              </w:rPr>
            </w:r>
            <w:r w:rsidR="00480874" w:rsidRPr="00980971">
              <w:rPr>
                <w:webHidden/>
              </w:rPr>
              <w:fldChar w:fldCharType="separate"/>
            </w:r>
            <w:r w:rsidR="00D8741F">
              <w:rPr>
                <w:webHidden/>
              </w:rPr>
              <w:t>86</w:t>
            </w:r>
            <w:r w:rsidR="00480874" w:rsidRPr="00980971">
              <w:rPr>
                <w:webHidden/>
              </w:rPr>
              <w:fldChar w:fldCharType="end"/>
            </w:r>
          </w:hyperlink>
        </w:p>
        <w:p w14:paraId="3F31A544" w14:textId="461E35A3" w:rsidR="00480874" w:rsidRPr="00980971" w:rsidRDefault="00000000" w:rsidP="00480874">
          <w:pPr>
            <w:pStyle w:val="11"/>
            <w:spacing w:after="0" w:line="240" w:lineRule="auto"/>
            <w:rPr>
              <w:rFonts w:eastAsiaTheme="minorEastAsia"/>
              <w:b w:val="0"/>
              <w:kern w:val="0"/>
              <w14:ligatures w14:val="none"/>
            </w:rPr>
          </w:pPr>
          <w:hyperlink w:anchor="_Toc230453551" w:history="1">
            <w:r w:rsidR="00480874" w:rsidRPr="00980971">
              <w:rPr>
                <w:rStyle w:val="af9"/>
                <w:bCs/>
              </w:rPr>
              <w:t>ПРИЛОЖЕНИЕ Б</w:t>
            </w:r>
            <w:r w:rsidR="00480874" w:rsidRPr="00980971">
              <w:rPr>
                <w:webHidden/>
              </w:rPr>
              <w:tab/>
            </w:r>
            <w:r w:rsidR="00480874" w:rsidRPr="00980971">
              <w:rPr>
                <w:webHidden/>
              </w:rPr>
              <w:fldChar w:fldCharType="begin"/>
            </w:r>
            <w:r w:rsidR="00480874" w:rsidRPr="00980971">
              <w:rPr>
                <w:webHidden/>
              </w:rPr>
              <w:instrText xml:space="preserve"> PAGEREF _Toc230453551 \h </w:instrText>
            </w:r>
            <w:r w:rsidR="00480874" w:rsidRPr="00980971">
              <w:rPr>
                <w:webHidden/>
              </w:rPr>
            </w:r>
            <w:r w:rsidR="00480874" w:rsidRPr="00980971">
              <w:rPr>
                <w:webHidden/>
              </w:rPr>
              <w:fldChar w:fldCharType="separate"/>
            </w:r>
            <w:r w:rsidR="00D8741F">
              <w:rPr>
                <w:webHidden/>
              </w:rPr>
              <w:t>87</w:t>
            </w:r>
            <w:r w:rsidR="00480874" w:rsidRPr="00980971">
              <w:rPr>
                <w:webHidden/>
              </w:rPr>
              <w:fldChar w:fldCharType="end"/>
            </w:r>
          </w:hyperlink>
        </w:p>
        <w:p w14:paraId="6E9E097B" w14:textId="66A5EB20" w:rsidR="00480874" w:rsidRPr="00980971" w:rsidRDefault="00000000" w:rsidP="00480874">
          <w:pPr>
            <w:pStyle w:val="11"/>
            <w:spacing w:after="0" w:line="240" w:lineRule="auto"/>
            <w:rPr>
              <w:rFonts w:eastAsiaTheme="minorEastAsia"/>
              <w:b w:val="0"/>
              <w:kern w:val="0"/>
              <w14:ligatures w14:val="none"/>
            </w:rPr>
          </w:pPr>
          <w:hyperlink w:anchor="_Toc230453552" w:history="1">
            <w:r w:rsidR="00480874" w:rsidRPr="00980971">
              <w:rPr>
                <w:rStyle w:val="af9"/>
                <w:bCs/>
              </w:rPr>
              <w:t>ПРИЛОЖЕНИЕ В</w:t>
            </w:r>
            <w:r w:rsidR="00480874" w:rsidRPr="00980971">
              <w:rPr>
                <w:webHidden/>
              </w:rPr>
              <w:tab/>
            </w:r>
            <w:r w:rsidR="00480874" w:rsidRPr="00980971">
              <w:rPr>
                <w:webHidden/>
              </w:rPr>
              <w:fldChar w:fldCharType="begin"/>
            </w:r>
            <w:r w:rsidR="00480874" w:rsidRPr="00980971">
              <w:rPr>
                <w:webHidden/>
              </w:rPr>
              <w:instrText xml:space="preserve"> PAGEREF _Toc230453552 \h </w:instrText>
            </w:r>
            <w:r w:rsidR="00480874" w:rsidRPr="00980971">
              <w:rPr>
                <w:webHidden/>
              </w:rPr>
            </w:r>
            <w:r w:rsidR="00480874" w:rsidRPr="00980971">
              <w:rPr>
                <w:webHidden/>
              </w:rPr>
              <w:fldChar w:fldCharType="separate"/>
            </w:r>
            <w:r w:rsidR="00D8741F">
              <w:rPr>
                <w:webHidden/>
              </w:rPr>
              <w:t>89</w:t>
            </w:r>
            <w:r w:rsidR="00480874" w:rsidRPr="00980971">
              <w:rPr>
                <w:webHidden/>
              </w:rPr>
              <w:fldChar w:fldCharType="end"/>
            </w:r>
          </w:hyperlink>
        </w:p>
        <w:p w14:paraId="3FDE941E" w14:textId="7E874FD5" w:rsidR="00480874" w:rsidRPr="00980971" w:rsidRDefault="00000000" w:rsidP="00480874">
          <w:pPr>
            <w:pStyle w:val="11"/>
            <w:spacing w:after="0" w:line="240" w:lineRule="auto"/>
            <w:rPr>
              <w:rFonts w:eastAsiaTheme="minorEastAsia"/>
              <w:b w:val="0"/>
              <w:kern w:val="0"/>
              <w14:ligatures w14:val="none"/>
            </w:rPr>
          </w:pPr>
          <w:hyperlink w:anchor="_Toc230453553" w:history="1">
            <w:r w:rsidR="00480874" w:rsidRPr="00980971">
              <w:rPr>
                <w:rStyle w:val="af9"/>
                <w:bCs/>
              </w:rPr>
              <w:t>ПРИЛОЖЕНИЕ Г</w:t>
            </w:r>
            <w:r w:rsidR="00480874" w:rsidRPr="00980971">
              <w:rPr>
                <w:webHidden/>
              </w:rPr>
              <w:tab/>
            </w:r>
            <w:r w:rsidR="00480874" w:rsidRPr="00980971">
              <w:rPr>
                <w:webHidden/>
              </w:rPr>
              <w:fldChar w:fldCharType="begin"/>
            </w:r>
            <w:r w:rsidR="00480874" w:rsidRPr="00980971">
              <w:rPr>
                <w:webHidden/>
              </w:rPr>
              <w:instrText xml:space="preserve"> PAGEREF _Toc230453553 \h </w:instrText>
            </w:r>
            <w:r w:rsidR="00480874" w:rsidRPr="00980971">
              <w:rPr>
                <w:webHidden/>
              </w:rPr>
            </w:r>
            <w:r w:rsidR="00480874" w:rsidRPr="00980971">
              <w:rPr>
                <w:webHidden/>
              </w:rPr>
              <w:fldChar w:fldCharType="separate"/>
            </w:r>
            <w:r w:rsidR="00D8741F">
              <w:rPr>
                <w:webHidden/>
              </w:rPr>
              <w:t>107</w:t>
            </w:r>
            <w:r w:rsidR="00480874" w:rsidRPr="00980971">
              <w:rPr>
                <w:webHidden/>
              </w:rPr>
              <w:fldChar w:fldCharType="end"/>
            </w:r>
          </w:hyperlink>
        </w:p>
        <w:p w14:paraId="61BFBF7E" w14:textId="58E5140B" w:rsidR="00FA73C1" w:rsidRPr="00980971" w:rsidRDefault="00FA73C1" w:rsidP="00480874">
          <w:pPr>
            <w:spacing w:after="0" w:line="240" w:lineRule="auto"/>
            <w:rPr>
              <w:rFonts w:ascii="Times New Roman" w:hAnsi="Times New Roman" w:cs="Times New Roman"/>
              <w:b/>
              <w:bCs/>
              <w:sz w:val="24"/>
              <w:szCs w:val="24"/>
            </w:rPr>
          </w:pPr>
          <w:r w:rsidRPr="00980971">
            <w:rPr>
              <w:rFonts w:ascii="Times New Roman" w:hAnsi="Times New Roman" w:cs="Times New Roman"/>
              <w:b/>
              <w:bCs/>
              <w:sz w:val="28"/>
              <w:szCs w:val="28"/>
            </w:rPr>
            <w:fldChar w:fldCharType="end"/>
          </w:r>
        </w:p>
      </w:sdtContent>
    </w:sdt>
    <w:p w14:paraId="308C1255" w14:textId="5DD57A40" w:rsidR="00A7666B" w:rsidRPr="00980971" w:rsidRDefault="00A7666B" w:rsidP="00045B95">
      <w:pPr>
        <w:pStyle w:val="1"/>
        <w:spacing w:before="0" w:after="0" w:line="240" w:lineRule="auto"/>
        <w:ind w:firstLine="709"/>
        <w:rPr>
          <w:rFonts w:ascii="Times New Roman" w:hAnsi="Times New Roman" w:cs="Times New Roman"/>
          <w:b/>
          <w:bCs/>
          <w:color w:val="auto"/>
          <w:sz w:val="28"/>
          <w:szCs w:val="28"/>
        </w:rPr>
      </w:pPr>
      <w:bookmarkStart w:id="1" w:name="_Toc230453523"/>
      <w:r w:rsidRPr="00980971">
        <w:rPr>
          <w:rFonts w:ascii="Times New Roman" w:hAnsi="Times New Roman" w:cs="Times New Roman"/>
          <w:b/>
          <w:bCs/>
          <w:color w:val="auto"/>
          <w:sz w:val="28"/>
          <w:szCs w:val="28"/>
        </w:rPr>
        <w:lastRenderedPageBreak/>
        <w:t>ОПРЕДЕЛЕНИЯ</w:t>
      </w:r>
      <w:bookmarkEnd w:id="1"/>
    </w:p>
    <w:p w14:paraId="232DCBBD" w14:textId="77777777" w:rsidR="000A0277" w:rsidRPr="00980971" w:rsidRDefault="000A0277" w:rsidP="00045B95">
      <w:pPr>
        <w:spacing w:after="0" w:line="240" w:lineRule="auto"/>
        <w:jc w:val="both"/>
        <w:rPr>
          <w:rFonts w:ascii="Times New Roman" w:hAnsi="Times New Roman" w:cs="Times New Roman"/>
          <w:sz w:val="28"/>
          <w:szCs w:val="28"/>
        </w:rPr>
      </w:pPr>
    </w:p>
    <w:p w14:paraId="08A825D1" w14:textId="4C071883" w:rsidR="00A7666B" w:rsidRPr="00980971" w:rsidRDefault="00A7666B" w:rsidP="00BF532B">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В </w:t>
      </w:r>
      <w:r w:rsidR="004D5272" w:rsidRPr="00980971">
        <w:rPr>
          <w:rFonts w:ascii="Times New Roman" w:hAnsi="Times New Roman" w:cs="Times New Roman"/>
          <w:sz w:val="28"/>
          <w:szCs w:val="28"/>
        </w:rPr>
        <w:t xml:space="preserve">настоящей </w:t>
      </w:r>
      <w:r w:rsidR="00BF532B" w:rsidRPr="00980971">
        <w:rPr>
          <w:rFonts w:ascii="Times New Roman" w:hAnsi="Times New Roman" w:cs="Times New Roman"/>
          <w:sz w:val="28"/>
          <w:szCs w:val="28"/>
        </w:rPr>
        <w:t xml:space="preserve">диссертационной </w:t>
      </w:r>
      <w:r w:rsidRPr="00980971">
        <w:rPr>
          <w:rFonts w:ascii="Times New Roman" w:hAnsi="Times New Roman" w:cs="Times New Roman"/>
          <w:sz w:val="28"/>
          <w:szCs w:val="28"/>
        </w:rPr>
        <w:t>работе используются следующие термины с соответствующими определениями:</w:t>
      </w:r>
    </w:p>
    <w:p w14:paraId="1647365D" w14:textId="77777777" w:rsidR="00BF532B" w:rsidRPr="00980971" w:rsidRDefault="00BF532B" w:rsidP="00045B95">
      <w:pPr>
        <w:spacing w:after="0" w:line="240" w:lineRule="auto"/>
        <w:ind w:firstLine="709"/>
        <w:jc w:val="both"/>
        <w:rPr>
          <w:rFonts w:ascii="Times New Roman" w:hAnsi="Times New Roman" w:cs="Times New Roman"/>
          <w:sz w:val="28"/>
          <w:szCs w:val="28"/>
        </w:rPr>
      </w:pPr>
    </w:p>
    <w:p w14:paraId="35BF7BB9" w14:textId="613C48E7" w:rsidR="00A7666B" w:rsidRPr="00980971" w:rsidRDefault="00A7666B">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СЛП </w:t>
      </w:r>
      <w:r w:rsidR="00BF532B" w:rsidRPr="00980971">
        <w:rPr>
          <w:rFonts w:ascii="Times New Roman" w:hAnsi="Times New Roman" w:cs="Times New Roman"/>
          <w:sz w:val="28"/>
          <w:szCs w:val="28"/>
        </w:rPr>
        <w:tab/>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Селективное лазерное плавление (</w:t>
      </w:r>
      <w:r w:rsidRPr="00980971">
        <w:rPr>
          <w:rFonts w:ascii="Times New Roman" w:hAnsi="Times New Roman" w:cs="Times New Roman"/>
          <w:sz w:val="28"/>
          <w:szCs w:val="28"/>
          <w:lang w:val="en-US"/>
        </w:rPr>
        <w:t>Selective</w:t>
      </w:r>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Laser</w:t>
      </w:r>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Melting</w:t>
      </w:r>
      <w:r w:rsidRPr="00980971">
        <w:rPr>
          <w:rFonts w:ascii="Times New Roman" w:hAnsi="Times New Roman" w:cs="Times New Roman"/>
          <w:sz w:val="28"/>
          <w:szCs w:val="28"/>
        </w:rPr>
        <w:t>), метод аддитивного производства, основанный на послойном расплавлении металлического порошка лазерным излучением.</w:t>
      </w:r>
    </w:p>
    <w:p w14:paraId="46A8ABE0" w14:textId="77777777" w:rsidR="00BF532B" w:rsidRPr="00980971" w:rsidRDefault="00BF532B" w:rsidP="00045B95">
      <w:pPr>
        <w:spacing w:after="0" w:line="240" w:lineRule="auto"/>
        <w:jc w:val="both"/>
        <w:rPr>
          <w:rFonts w:ascii="Times New Roman" w:hAnsi="Times New Roman" w:cs="Times New Roman"/>
          <w:sz w:val="28"/>
          <w:szCs w:val="28"/>
        </w:rPr>
      </w:pPr>
    </w:p>
    <w:p w14:paraId="0DFA35E9" w14:textId="60C5B5B6" w:rsidR="00A7666B" w:rsidRPr="00980971" w:rsidRDefault="00A7666B">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ПЭО </w:t>
      </w:r>
      <w:r w:rsidR="00BF532B" w:rsidRPr="00980971">
        <w:rPr>
          <w:rFonts w:ascii="Times New Roman" w:hAnsi="Times New Roman" w:cs="Times New Roman"/>
          <w:sz w:val="28"/>
          <w:szCs w:val="28"/>
        </w:rPr>
        <w:tab/>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Плазменно-электролитическое оксидирование (</w:t>
      </w:r>
      <w:r w:rsidRPr="00980971">
        <w:rPr>
          <w:rFonts w:ascii="Times New Roman" w:hAnsi="Times New Roman" w:cs="Times New Roman"/>
          <w:sz w:val="28"/>
          <w:szCs w:val="28"/>
          <w:lang w:val="en-US"/>
        </w:rPr>
        <w:t>Plasma</w:t>
      </w:r>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Electrolytic</w:t>
      </w:r>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Oxidation</w:t>
      </w:r>
      <w:r w:rsidRPr="00980971">
        <w:rPr>
          <w:rFonts w:ascii="Times New Roman" w:hAnsi="Times New Roman" w:cs="Times New Roman"/>
          <w:sz w:val="28"/>
          <w:szCs w:val="28"/>
        </w:rPr>
        <w:t>), электрохимический процесс формирования оксидных покрытий на вентильных металлах в режиме искровых и дуговых разрядов.</w:t>
      </w:r>
    </w:p>
    <w:p w14:paraId="775E30AC" w14:textId="77777777" w:rsidR="00BF532B" w:rsidRPr="00980971" w:rsidRDefault="00BF532B" w:rsidP="00045B95">
      <w:pPr>
        <w:spacing w:after="0" w:line="240" w:lineRule="auto"/>
        <w:jc w:val="both"/>
        <w:rPr>
          <w:rFonts w:ascii="Times New Roman" w:hAnsi="Times New Roman" w:cs="Times New Roman"/>
          <w:sz w:val="28"/>
          <w:szCs w:val="28"/>
        </w:rPr>
      </w:pPr>
    </w:p>
    <w:p w14:paraId="52F2ECFB" w14:textId="1BD8E142" w:rsidR="00A7666B" w:rsidRPr="00980971" w:rsidRDefault="00A7666B">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МДО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Микродуговое оксидирование, синоним термина ПЭО.</w:t>
      </w:r>
    </w:p>
    <w:p w14:paraId="49B1CA61" w14:textId="77777777" w:rsidR="00BF532B" w:rsidRPr="00980971" w:rsidRDefault="00BF532B" w:rsidP="00045B95">
      <w:pPr>
        <w:spacing w:after="0" w:line="240" w:lineRule="auto"/>
        <w:jc w:val="both"/>
        <w:rPr>
          <w:rFonts w:ascii="Times New Roman" w:hAnsi="Times New Roman" w:cs="Times New Roman"/>
          <w:sz w:val="28"/>
          <w:szCs w:val="28"/>
        </w:rPr>
      </w:pPr>
    </w:p>
    <w:p w14:paraId="4C7A4202" w14:textId="2CEEF59A" w:rsidR="00A7666B" w:rsidRPr="00980971" w:rsidRDefault="00192871">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ГА</w:t>
      </w:r>
      <w:r w:rsidR="005B53CE" w:rsidRPr="00980971">
        <w:rPr>
          <w:rFonts w:ascii="Times New Roman" w:hAnsi="Times New Roman" w:cs="Times New Roman"/>
          <w:sz w:val="28"/>
          <w:szCs w:val="28"/>
          <w:lang w:val="en-US"/>
        </w:rPr>
        <w:t> </w:t>
      </w:r>
      <w:r w:rsidR="00733CB8" w:rsidRPr="00980971">
        <w:rPr>
          <w:rFonts w:ascii="Times New Roman" w:hAnsi="Times New Roman" w:cs="Times New Roman"/>
          <w:sz w:val="28"/>
          <w:szCs w:val="28"/>
        </w:rPr>
        <w:tab/>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Гидроксиапатит</w:t>
      </w:r>
      <w:r w:rsidR="00044CF9" w:rsidRPr="00980971">
        <w:rPr>
          <w:rFonts w:ascii="Times New Roman" w:hAnsi="Times New Roman" w:cs="Times New Roman"/>
          <w:sz w:val="28"/>
          <w:szCs w:val="28"/>
        </w:rPr>
        <w:t xml:space="preserve"> </w:t>
      </w:r>
      <m:oMath>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oMath>
      <w:r w:rsidR="00A7666B" w:rsidRPr="00980971">
        <w:rPr>
          <w:rFonts w:ascii="Times New Roman" w:hAnsi="Times New Roman" w:cs="Times New Roman"/>
          <w:sz w:val="28"/>
          <w:szCs w:val="28"/>
        </w:rPr>
        <w:t>, основной неорганический компонент костной ткани, обладающий высокой биоактивностью.</w:t>
      </w:r>
    </w:p>
    <w:p w14:paraId="5ABBD2EF" w14:textId="77777777" w:rsidR="00BF532B" w:rsidRPr="00980971" w:rsidRDefault="00BF532B" w:rsidP="00045B95">
      <w:pPr>
        <w:spacing w:after="0" w:line="240" w:lineRule="auto"/>
        <w:jc w:val="both"/>
        <w:rPr>
          <w:rFonts w:ascii="Times New Roman" w:hAnsi="Times New Roman" w:cs="Times New Roman"/>
          <w:sz w:val="28"/>
          <w:szCs w:val="28"/>
        </w:rPr>
      </w:pPr>
    </w:p>
    <w:p w14:paraId="094324FD" w14:textId="1E95B178" w:rsidR="00A7666B" w:rsidRPr="00980971" w:rsidRDefault="00A7666B">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Ti-6Al-4V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Сплав титана, содержащий 6% алюминия и 4% ванадия, широко применяемый для изготовления имплантатов.</w:t>
      </w:r>
    </w:p>
    <w:p w14:paraId="4D9A0C83" w14:textId="77777777" w:rsidR="00BF532B" w:rsidRPr="00980971" w:rsidRDefault="00BF532B" w:rsidP="00045B95">
      <w:pPr>
        <w:spacing w:after="0" w:line="240" w:lineRule="auto"/>
        <w:jc w:val="both"/>
        <w:rPr>
          <w:rFonts w:ascii="Times New Roman" w:hAnsi="Times New Roman" w:cs="Times New Roman"/>
          <w:sz w:val="28"/>
          <w:szCs w:val="28"/>
        </w:rPr>
      </w:pPr>
    </w:p>
    <w:p w14:paraId="6FEEC4B7" w14:textId="27772F73" w:rsidR="00A7666B" w:rsidRPr="00980971" w:rsidRDefault="00A7666B">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Анатаз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Метастабильная полиморфная модификация диоксида титана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с тетрагональной решеткой.</w:t>
      </w:r>
    </w:p>
    <w:p w14:paraId="64E469AA" w14:textId="77777777" w:rsidR="00BF532B" w:rsidRPr="00980971" w:rsidRDefault="00BF532B" w:rsidP="00045B95">
      <w:pPr>
        <w:spacing w:after="0" w:line="240" w:lineRule="auto"/>
        <w:jc w:val="both"/>
        <w:rPr>
          <w:rFonts w:ascii="Times New Roman" w:hAnsi="Times New Roman" w:cs="Times New Roman"/>
          <w:sz w:val="28"/>
          <w:szCs w:val="28"/>
        </w:rPr>
      </w:pPr>
    </w:p>
    <w:p w14:paraId="35FD9346" w14:textId="226410CB"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Рутил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 xml:space="preserve">– </w:t>
      </w:r>
      <w:r w:rsidR="00BF532B" w:rsidRPr="00980971">
        <w:rPr>
          <w:rFonts w:ascii="Times New Roman" w:hAnsi="Times New Roman" w:cs="Times New Roman"/>
          <w:sz w:val="28"/>
          <w:szCs w:val="28"/>
        </w:rPr>
        <w:tab/>
      </w:r>
      <w:r w:rsidRPr="00980971">
        <w:rPr>
          <w:rFonts w:ascii="Times New Roman" w:hAnsi="Times New Roman" w:cs="Times New Roman"/>
          <w:sz w:val="28"/>
          <w:szCs w:val="28"/>
        </w:rPr>
        <w:t>Стабильная полиморфная модификация диоксида титана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с тетрагональной решеткой.</w:t>
      </w:r>
    </w:p>
    <w:p w14:paraId="11B15708" w14:textId="48F2E351" w:rsidR="00044CF9" w:rsidRPr="00980971" w:rsidRDefault="00044CF9"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br w:type="page"/>
      </w:r>
    </w:p>
    <w:p w14:paraId="0A3C4629" w14:textId="1D10CB50" w:rsidR="00A7666B" w:rsidRPr="00980971" w:rsidRDefault="00A7666B" w:rsidP="00045B95">
      <w:pPr>
        <w:pStyle w:val="1"/>
        <w:spacing w:before="0" w:after="0" w:line="240" w:lineRule="auto"/>
        <w:ind w:firstLine="709"/>
        <w:rPr>
          <w:rFonts w:ascii="Times New Roman" w:hAnsi="Times New Roman" w:cs="Times New Roman"/>
          <w:b/>
          <w:bCs/>
          <w:color w:val="auto"/>
          <w:sz w:val="28"/>
          <w:szCs w:val="28"/>
        </w:rPr>
      </w:pPr>
      <w:bookmarkStart w:id="2" w:name="_Toc230453524"/>
      <w:r w:rsidRPr="00980971">
        <w:rPr>
          <w:rFonts w:ascii="Times New Roman" w:hAnsi="Times New Roman" w:cs="Times New Roman"/>
          <w:b/>
          <w:bCs/>
          <w:color w:val="auto"/>
          <w:sz w:val="28"/>
          <w:szCs w:val="28"/>
        </w:rPr>
        <w:lastRenderedPageBreak/>
        <w:t>ОБОЗНАЧЕНИЯ И СОКРАЩЕНИЯ</w:t>
      </w:r>
      <w:bookmarkEnd w:id="2"/>
    </w:p>
    <w:p w14:paraId="706AA095" w14:textId="77777777" w:rsidR="00B21EDB" w:rsidRPr="00980971" w:rsidRDefault="00B21EDB" w:rsidP="00B21EDB">
      <w:pPr>
        <w:spacing w:after="0" w:line="240" w:lineRule="auto"/>
        <w:rPr>
          <w:rFonts w:ascii="Times New Roman" w:hAnsi="Times New Roman" w:cs="Times New Roman"/>
          <w:sz w:val="28"/>
          <w:szCs w:val="28"/>
        </w:rPr>
      </w:pPr>
    </w:p>
    <w:p w14:paraId="28547EC0" w14:textId="5A3EFC2D" w:rsidR="00AB7DA1" w:rsidRPr="00980971" w:rsidRDefault="00B21ED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настоящей диссертац</w:t>
      </w:r>
      <w:r w:rsidR="00943FBA" w:rsidRPr="00980971">
        <w:rPr>
          <w:rFonts w:ascii="Times New Roman" w:hAnsi="Times New Roman" w:cs="Times New Roman"/>
          <w:sz w:val="28"/>
          <w:szCs w:val="28"/>
        </w:rPr>
        <w:t>ионной работе</w:t>
      </w:r>
      <w:r w:rsidRPr="00980971">
        <w:rPr>
          <w:rFonts w:ascii="Times New Roman" w:hAnsi="Times New Roman" w:cs="Times New Roman"/>
          <w:sz w:val="28"/>
          <w:szCs w:val="28"/>
        </w:rPr>
        <w:t xml:space="preserve"> применяют</w:t>
      </w:r>
      <w:r w:rsidR="005B53CE" w:rsidRPr="00980971">
        <w:rPr>
          <w:rFonts w:ascii="Times New Roman" w:hAnsi="Times New Roman" w:cs="Times New Roman"/>
          <w:sz w:val="28"/>
          <w:szCs w:val="28"/>
        </w:rPr>
        <w:t>ся</w:t>
      </w:r>
      <w:r w:rsidRPr="00980971">
        <w:rPr>
          <w:rFonts w:ascii="Times New Roman" w:hAnsi="Times New Roman" w:cs="Times New Roman"/>
          <w:sz w:val="28"/>
          <w:szCs w:val="28"/>
        </w:rPr>
        <w:t xml:space="preserve"> следующие сокращения и обозначения:</w:t>
      </w:r>
    </w:p>
    <w:tbl>
      <w:tblPr>
        <w:tblW w:w="9180" w:type="dxa"/>
        <w:tblCellMar>
          <w:top w:w="15" w:type="dxa"/>
          <w:left w:w="15" w:type="dxa"/>
          <w:bottom w:w="15" w:type="dxa"/>
          <w:right w:w="15" w:type="dxa"/>
        </w:tblCellMar>
        <w:tblLook w:val="04A0" w:firstRow="1" w:lastRow="0" w:firstColumn="1" w:lastColumn="0" w:noHBand="0" w:noVBand="1"/>
      </w:tblPr>
      <w:tblGrid>
        <w:gridCol w:w="2445"/>
        <w:gridCol w:w="630"/>
        <w:gridCol w:w="6105"/>
      </w:tblGrid>
      <w:tr w:rsidR="00A7666B" w:rsidRPr="00980971" w14:paraId="5B5C4DE8" w14:textId="77777777" w:rsidTr="000736A9">
        <w:trPr>
          <w:trHeight w:val="514"/>
          <w:tblHeader/>
        </w:trPr>
        <w:tc>
          <w:tcPr>
            <w:tcW w:w="0" w:type="auto"/>
            <w:tcBorders>
              <w:top w:val="nil"/>
            </w:tcBorders>
            <w:tcMar>
              <w:top w:w="150" w:type="dxa"/>
              <w:left w:w="0" w:type="dxa"/>
              <w:bottom w:w="150" w:type="dxa"/>
              <w:right w:w="240" w:type="dxa"/>
            </w:tcMar>
            <w:vAlign w:val="center"/>
            <w:hideMark/>
          </w:tcPr>
          <w:p w14:paraId="455C3E5A"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ПЭО</w:t>
            </w:r>
          </w:p>
        </w:tc>
        <w:tc>
          <w:tcPr>
            <w:tcW w:w="0" w:type="auto"/>
            <w:tcBorders>
              <w:top w:val="nil"/>
            </w:tcBorders>
            <w:tcMar>
              <w:top w:w="150" w:type="dxa"/>
              <w:left w:w="240" w:type="dxa"/>
              <w:bottom w:w="150" w:type="dxa"/>
              <w:right w:w="240" w:type="dxa"/>
            </w:tcMar>
            <w:vAlign w:val="center"/>
            <w:hideMark/>
          </w:tcPr>
          <w:p w14:paraId="7ED0EA05"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Borders>
              <w:top w:val="nil"/>
            </w:tcBorders>
            <w:tcMar>
              <w:top w:w="150" w:type="dxa"/>
              <w:left w:w="240" w:type="dxa"/>
              <w:bottom w:w="150" w:type="dxa"/>
              <w:right w:w="240" w:type="dxa"/>
            </w:tcMar>
            <w:vAlign w:val="center"/>
            <w:hideMark/>
          </w:tcPr>
          <w:p w14:paraId="2FAEAE2A"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Плазменно-электролитическое оксидирование</w:t>
            </w:r>
          </w:p>
        </w:tc>
      </w:tr>
      <w:tr w:rsidR="00A7666B" w:rsidRPr="00980971" w14:paraId="18708C0A" w14:textId="77777777" w:rsidTr="000736A9">
        <w:trPr>
          <w:trHeight w:val="514"/>
        </w:trPr>
        <w:tc>
          <w:tcPr>
            <w:tcW w:w="0" w:type="auto"/>
            <w:tcMar>
              <w:top w:w="150" w:type="dxa"/>
              <w:left w:w="0" w:type="dxa"/>
              <w:bottom w:w="150" w:type="dxa"/>
              <w:right w:w="240" w:type="dxa"/>
            </w:tcMar>
            <w:vAlign w:val="center"/>
            <w:hideMark/>
          </w:tcPr>
          <w:p w14:paraId="7F25B683"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МДО</w:t>
            </w:r>
          </w:p>
        </w:tc>
        <w:tc>
          <w:tcPr>
            <w:tcW w:w="0" w:type="auto"/>
            <w:tcMar>
              <w:top w:w="150" w:type="dxa"/>
              <w:left w:w="240" w:type="dxa"/>
              <w:bottom w:w="150" w:type="dxa"/>
              <w:right w:w="240" w:type="dxa"/>
            </w:tcMar>
            <w:vAlign w:val="center"/>
            <w:hideMark/>
          </w:tcPr>
          <w:p w14:paraId="64D7BBBE"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434A677A"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Микродуговое оксидирование</w:t>
            </w:r>
          </w:p>
        </w:tc>
      </w:tr>
      <w:tr w:rsidR="00A7666B" w:rsidRPr="00980971" w14:paraId="0B366DA4" w14:textId="77777777" w:rsidTr="000736A9">
        <w:trPr>
          <w:trHeight w:val="514"/>
        </w:trPr>
        <w:tc>
          <w:tcPr>
            <w:tcW w:w="0" w:type="auto"/>
            <w:tcMar>
              <w:top w:w="150" w:type="dxa"/>
              <w:left w:w="0" w:type="dxa"/>
              <w:bottom w:w="150" w:type="dxa"/>
              <w:right w:w="240" w:type="dxa"/>
            </w:tcMar>
            <w:vAlign w:val="center"/>
            <w:hideMark/>
          </w:tcPr>
          <w:p w14:paraId="30B91182"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СЛП</w:t>
            </w:r>
          </w:p>
        </w:tc>
        <w:tc>
          <w:tcPr>
            <w:tcW w:w="0" w:type="auto"/>
            <w:tcMar>
              <w:top w:w="150" w:type="dxa"/>
              <w:left w:w="240" w:type="dxa"/>
              <w:bottom w:w="150" w:type="dxa"/>
              <w:right w:w="240" w:type="dxa"/>
            </w:tcMar>
            <w:vAlign w:val="center"/>
            <w:hideMark/>
          </w:tcPr>
          <w:p w14:paraId="46E172B5"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51FA525C"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Селективное лазерное плавление</w:t>
            </w:r>
          </w:p>
        </w:tc>
      </w:tr>
      <w:tr w:rsidR="00A7666B" w:rsidRPr="00980971" w14:paraId="60BDAC3E" w14:textId="77777777" w:rsidTr="000736A9">
        <w:trPr>
          <w:trHeight w:val="514"/>
        </w:trPr>
        <w:tc>
          <w:tcPr>
            <w:tcW w:w="0" w:type="auto"/>
            <w:tcMar>
              <w:top w:w="150" w:type="dxa"/>
              <w:left w:w="0" w:type="dxa"/>
              <w:bottom w:w="150" w:type="dxa"/>
              <w:right w:w="240" w:type="dxa"/>
            </w:tcMar>
            <w:vAlign w:val="center"/>
            <w:hideMark/>
          </w:tcPr>
          <w:p w14:paraId="4218D45E"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DMLS</w:t>
            </w:r>
          </w:p>
        </w:tc>
        <w:tc>
          <w:tcPr>
            <w:tcW w:w="0" w:type="auto"/>
            <w:tcMar>
              <w:top w:w="150" w:type="dxa"/>
              <w:left w:w="240" w:type="dxa"/>
              <w:bottom w:w="150" w:type="dxa"/>
              <w:right w:w="240" w:type="dxa"/>
            </w:tcMar>
            <w:vAlign w:val="center"/>
            <w:hideMark/>
          </w:tcPr>
          <w:p w14:paraId="4D97DEEF"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565046EC"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Прямое лазерное спекание металлов</w:t>
            </w:r>
          </w:p>
        </w:tc>
      </w:tr>
      <w:tr w:rsidR="00A7666B" w:rsidRPr="00980971" w14:paraId="7A91808C" w14:textId="77777777" w:rsidTr="000736A9">
        <w:trPr>
          <w:trHeight w:val="514"/>
        </w:trPr>
        <w:tc>
          <w:tcPr>
            <w:tcW w:w="0" w:type="auto"/>
            <w:tcMar>
              <w:top w:w="150" w:type="dxa"/>
              <w:left w:w="0" w:type="dxa"/>
              <w:bottom w:w="150" w:type="dxa"/>
              <w:right w:w="240" w:type="dxa"/>
            </w:tcMar>
            <w:vAlign w:val="center"/>
            <w:hideMark/>
          </w:tcPr>
          <w:p w14:paraId="67859E90"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РЭМ</w:t>
            </w:r>
          </w:p>
        </w:tc>
        <w:tc>
          <w:tcPr>
            <w:tcW w:w="0" w:type="auto"/>
            <w:tcMar>
              <w:top w:w="150" w:type="dxa"/>
              <w:left w:w="240" w:type="dxa"/>
              <w:bottom w:w="150" w:type="dxa"/>
              <w:right w:w="240" w:type="dxa"/>
            </w:tcMar>
            <w:vAlign w:val="center"/>
            <w:hideMark/>
          </w:tcPr>
          <w:p w14:paraId="0C20E490"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64ED3184"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Растровая электронная микроскопия</w:t>
            </w:r>
          </w:p>
        </w:tc>
      </w:tr>
      <w:tr w:rsidR="00A7666B" w:rsidRPr="00980971" w14:paraId="0CB13BC6" w14:textId="77777777" w:rsidTr="000736A9">
        <w:trPr>
          <w:trHeight w:val="514"/>
        </w:trPr>
        <w:tc>
          <w:tcPr>
            <w:tcW w:w="0" w:type="auto"/>
            <w:tcMar>
              <w:top w:w="150" w:type="dxa"/>
              <w:left w:w="0" w:type="dxa"/>
              <w:bottom w:w="150" w:type="dxa"/>
              <w:right w:w="240" w:type="dxa"/>
            </w:tcMar>
            <w:vAlign w:val="center"/>
            <w:hideMark/>
          </w:tcPr>
          <w:p w14:paraId="3AFD74C5"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ЭДС</w:t>
            </w:r>
          </w:p>
        </w:tc>
        <w:tc>
          <w:tcPr>
            <w:tcW w:w="0" w:type="auto"/>
            <w:tcMar>
              <w:top w:w="150" w:type="dxa"/>
              <w:left w:w="240" w:type="dxa"/>
              <w:bottom w:w="150" w:type="dxa"/>
              <w:right w:w="240" w:type="dxa"/>
            </w:tcMar>
            <w:vAlign w:val="center"/>
            <w:hideMark/>
          </w:tcPr>
          <w:p w14:paraId="2875716D"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3C8D1D7E"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Энергодисперсионная спектроскопия</w:t>
            </w:r>
          </w:p>
        </w:tc>
      </w:tr>
      <w:tr w:rsidR="00A7666B" w:rsidRPr="00980971" w14:paraId="5BA53855" w14:textId="77777777" w:rsidTr="000736A9">
        <w:trPr>
          <w:trHeight w:val="514"/>
        </w:trPr>
        <w:tc>
          <w:tcPr>
            <w:tcW w:w="0" w:type="auto"/>
            <w:tcMar>
              <w:top w:w="150" w:type="dxa"/>
              <w:left w:w="0" w:type="dxa"/>
              <w:bottom w:w="150" w:type="dxa"/>
              <w:right w:w="240" w:type="dxa"/>
            </w:tcMar>
            <w:vAlign w:val="center"/>
            <w:hideMark/>
          </w:tcPr>
          <w:p w14:paraId="064EDBF9"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XRD</w:t>
            </w:r>
          </w:p>
        </w:tc>
        <w:tc>
          <w:tcPr>
            <w:tcW w:w="0" w:type="auto"/>
            <w:tcMar>
              <w:top w:w="150" w:type="dxa"/>
              <w:left w:w="240" w:type="dxa"/>
              <w:bottom w:w="150" w:type="dxa"/>
              <w:right w:w="240" w:type="dxa"/>
            </w:tcMar>
            <w:vAlign w:val="center"/>
            <w:hideMark/>
          </w:tcPr>
          <w:p w14:paraId="1A59860C"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777842BD"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Рентгеноструктурный анализ</w:t>
            </w:r>
          </w:p>
        </w:tc>
      </w:tr>
      <w:tr w:rsidR="00A7666B" w:rsidRPr="00980971" w14:paraId="217AC74C" w14:textId="77777777" w:rsidTr="000736A9">
        <w:trPr>
          <w:trHeight w:val="514"/>
        </w:trPr>
        <w:tc>
          <w:tcPr>
            <w:tcW w:w="0" w:type="auto"/>
            <w:tcMar>
              <w:top w:w="150" w:type="dxa"/>
              <w:left w:w="0" w:type="dxa"/>
              <w:bottom w:w="150" w:type="dxa"/>
              <w:right w:w="240" w:type="dxa"/>
            </w:tcMar>
            <w:vAlign w:val="center"/>
            <w:hideMark/>
          </w:tcPr>
          <w:p w14:paraId="6C6EEF77"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FTIR</w:t>
            </w:r>
          </w:p>
        </w:tc>
        <w:tc>
          <w:tcPr>
            <w:tcW w:w="0" w:type="auto"/>
            <w:tcMar>
              <w:top w:w="150" w:type="dxa"/>
              <w:left w:w="240" w:type="dxa"/>
              <w:bottom w:w="150" w:type="dxa"/>
              <w:right w:w="240" w:type="dxa"/>
            </w:tcMar>
            <w:vAlign w:val="center"/>
            <w:hideMark/>
          </w:tcPr>
          <w:p w14:paraId="76E59938"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6133F63F"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ИК-Фурье спектроскопия</w:t>
            </w:r>
          </w:p>
        </w:tc>
      </w:tr>
      <w:tr w:rsidR="00A7666B" w:rsidRPr="00980971" w14:paraId="43F5030C" w14:textId="77777777" w:rsidTr="000736A9">
        <w:trPr>
          <w:trHeight w:val="514"/>
        </w:trPr>
        <w:tc>
          <w:tcPr>
            <w:tcW w:w="0" w:type="auto"/>
            <w:tcMar>
              <w:top w:w="150" w:type="dxa"/>
              <w:left w:w="0" w:type="dxa"/>
              <w:bottom w:w="150" w:type="dxa"/>
              <w:right w:w="240" w:type="dxa"/>
            </w:tcMar>
            <w:vAlign w:val="center"/>
            <w:hideMark/>
          </w:tcPr>
          <w:p w14:paraId="7E3C8479"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ГА</w:t>
            </w:r>
          </w:p>
        </w:tc>
        <w:tc>
          <w:tcPr>
            <w:tcW w:w="0" w:type="auto"/>
            <w:tcMar>
              <w:top w:w="150" w:type="dxa"/>
              <w:left w:w="240" w:type="dxa"/>
              <w:bottom w:w="150" w:type="dxa"/>
              <w:right w:w="240" w:type="dxa"/>
            </w:tcMar>
            <w:vAlign w:val="center"/>
            <w:hideMark/>
          </w:tcPr>
          <w:p w14:paraId="72B31C4D"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5C51AA09"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Гидроксиапатит</w:t>
            </w:r>
          </w:p>
        </w:tc>
      </w:tr>
      <w:tr w:rsidR="00A7666B" w:rsidRPr="00980971" w14:paraId="4C4B2931" w14:textId="77777777" w:rsidTr="000736A9">
        <w:trPr>
          <w:trHeight w:val="514"/>
        </w:trPr>
        <w:tc>
          <w:tcPr>
            <w:tcW w:w="0" w:type="auto"/>
            <w:tcMar>
              <w:top w:w="150" w:type="dxa"/>
              <w:left w:w="0" w:type="dxa"/>
              <w:bottom w:w="150" w:type="dxa"/>
              <w:right w:w="240" w:type="dxa"/>
            </w:tcMar>
            <w:vAlign w:val="center"/>
            <w:hideMark/>
          </w:tcPr>
          <w:p w14:paraId="2982ACCA" w14:textId="6685A6AF" w:rsidR="00A7666B" w:rsidRPr="00980971" w:rsidRDefault="00A7666B" w:rsidP="00045B95">
            <w:pPr>
              <w:spacing w:after="0" w:line="240" w:lineRule="auto"/>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m:oMathPara>
          </w:p>
        </w:tc>
        <w:tc>
          <w:tcPr>
            <w:tcW w:w="0" w:type="auto"/>
            <w:tcMar>
              <w:top w:w="150" w:type="dxa"/>
              <w:left w:w="240" w:type="dxa"/>
              <w:bottom w:w="150" w:type="dxa"/>
              <w:right w:w="240" w:type="dxa"/>
            </w:tcMar>
            <w:vAlign w:val="center"/>
            <w:hideMark/>
          </w:tcPr>
          <w:p w14:paraId="152B9B86"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44FA2ADD"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Диоксид титана</w:t>
            </w:r>
          </w:p>
        </w:tc>
      </w:tr>
      <w:tr w:rsidR="00A7666B" w:rsidRPr="00980971" w14:paraId="2826614D" w14:textId="77777777" w:rsidTr="000736A9">
        <w:trPr>
          <w:trHeight w:val="514"/>
        </w:trPr>
        <w:tc>
          <w:tcPr>
            <w:tcW w:w="0" w:type="auto"/>
            <w:tcMar>
              <w:top w:w="150" w:type="dxa"/>
              <w:left w:w="0" w:type="dxa"/>
              <w:bottom w:w="150" w:type="dxa"/>
              <w:right w:w="240" w:type="dxa"/>
            </w:tcMar>
            <w:vAlign w:val="center"/>
            <w:hideMark/>
          </w:tcPr>
          <w:p w14:paraId="7A780C85" w14:textId="77EA9A15" w:rsidR="00A7666B" w:rsidRPr="00980971" w:rsidRDefault="00A7666B" w:rsidP="00045B95">
            <w:pPr>
              <w:spacing w:after="0" w:line="240" w:lineRule="auto"/>
              <w:jc w:val="both"/>
              <w:rPr>
                <w:rFonts w:ascii="Times New Roman" w:hAnsi="Times New Roman" w:cs="Times New Roman"/>
                <w:sz w:val="28"/>
                <w:szCs w:val="28"/>
              </w:rPr>
            </w:pPr>
            <m:oMathPara>
              <m:oMath>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oMath>
            </m:oMathPara>
          </w:p>
        </w:tc>
        <w:tc>
          <w:tcPr>
            <w:tcW w:w="0" w:type="auto"/>
            <w:tcMar>
              <w:top w:w="150" w:type="dxa"/>
              <w:left w:w="240" w:type="dxa"/>
              <w:bottom w:w="150" w:type="dxa"/>
              <w:right w:w="240" w:type="dxa"/>
            </w:tcMar>
            <w:vAlign w:val="center"/>
            <w:hideMark/>
          </w:tcPr>
          <w:p w14:paraId="6A8554B5"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180F907A"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Гидроксиапатит</w:t>
            </w:r>
          </w:p>
        </w:tc>
      </w:tr>
      <w:tr w:rsidR="00A7666B" w:rsidRPr="00980971" w14:paraId="3DE8B726" w14:textId="77777777" w:rsidTr="000736A9">
        <w:trPr>
          <w:trHeight w:val="514"/>
        </w:trPr>
        <w:tc>
          <w:tcPr>
            <w:tcW w:w="0" w:type="auto"/>
            <w:tcMar>
              <w:top w:w="150" w:type="dxa"/>
              <w:left w:w="0" w:type="dxa"/>
              <w:bottom w:w="150" w:type="dxa"/>
              <w:right w:w="240" w:type="dxa"/>
            </w:tcMar>
            <w:vAlign w:val="center"/>
            <w:hideMark/>
          </w:tcPr>
          <w:p w14:paraId="636F9DAA" w14:textId="14DD8A08" w:rsidR="00A7666B" w:rsidRPr="00980971" w:rsidRDefault="00A7666B" w:rsidP="00045B95">
            <w:pPr>
              <w:spacing w:after="0" w:line="240" w:lineRule="auto"/>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E</m:t>
                </m:r>
              </m:oMath>
            </m:oMathPara>
          </w:p>
        </w:tc>
        <w:tc>
          <w:tcPr>
            <w:tcW w:w="0" w:type="auto"/>
            <w:tcMar>
              <w:top w:w="150" w:type="dxa"/>
              <w:left w:w="240" w:type="dxa"/>
              <w:bottom w:w="150" w:type="dxa"/>
              <w:right w:w="240" w:type="dxa"/>
            </w:tcMar>
            <w:vAlign w:val="center"/>
            <w:hideMark/>
          </w:tcPr>
          <w:p w14:paraId="4C0062AA"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45D600C7"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Модуль упругости (модуль Юнга), ГПа</w:t>
            </w:r>
          </w:p>
        </w:tc>
      </w:tr>
      <w:tr w:rsidR="00A7666B" w:rsidRPr="00980971" w14:paraId="5C262FB2" w14:textId="77777777" w:rsidTr="000736A9">
        <w:trPr>
          <w:trHeight w:val="514"/>
        </w:trPr>
        <w:tc>
          <w:tcPr>
            <w:tcW w:w="0" w:type="auto"/>
            <w:tcMar>
              <w:top w:w="150" w:type="dxa"/>
              <w:left w:w="0" w:type="dxa"/>
              <w:bottom w:w="150" w:type="dxa"/>
              <w:right w:w="240" w:type="dxa"/>
            </w:tcMar>
            <w:vAlign w:val="center"/>
            <w:hideMark/>
          </w:tcPr>
          <w:p w14:paraId="23C6F304" w14:textId="65AC6E72" w:rsidR="00A7666B" w:rsidRPr="00980971" w:rsidRDefault="00A7666B" w:rsidP="00045B95">
            <w:pPr>
              <w:spacing w:after="0" w:line="240" w:lineRule="auto"/>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H</m:t>
                </m:r>
              </m:oMath>
            </m:oMathPara>
          </w:p>
        </w:tc>
        <w:tc>
          <w:tcPr>
            <w:tcW w:w="0" w:type="auto"/>
            <w:tcMar>
              <w:top w:w="150" w:type="dxa"/>
              <w:left w:w="240" w:type="dxa"/>
              <w:bottom w:w="150" w:type="dxa"/>
              <w:right w:w="240" w:type="dxa"/>
            </w:tcMar>
            <w:vAlign w:val="center"/>
            <w:hideMark/>
          </w:tcPr>
          <w:p w14:paraId="22659B80"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2F0B3612"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Микротвердость, HV</w:t>
            </w:r>
          </w:p>
        </w:tc>
      </w:tr>
      <w:tr w:rsidR="00A7666B" w:rsidRPr="00980971" w14:paraId="21C5AA2A" w14:textId="77777777" w:rsidTr="000736A9">
        <w:trPr>
          <w:trHeight w:val="514"/>
        </w:trPr>
        <w:tc>
          <w:tcPr>
            <w:tcW w:w="0" w:type="auto"/>
            <w:tcMar>
              <w:top w:w="150" w:type="dxa"/>
              <w:left w:w="0" w:type="dxa"/>
              <w:bottom w:w="150" w:type="dxa"/>
              <w:right w:w="240" w:type="dxa"/>
            </w:tcMar>
            <w:vAlign w:val="center"/>
            <w:hideMark/>
          </w:tcPr>
          <w:p w14:paraId="4000B3BA" w14:textId="02CE3B7A" w:rsidR="00A7666B" w:rsidRPr="00980971" w:rsidRDefault="00000000" w:rsidP="00045B95">
            <w:pPr>
              <w:spacing w:after="0" w:line="240" w:lineRule="auto"/>
              <w:jc w:val="both"/>
              <w:rPr>
                <w:rFonts w:ascii="Times New Roman" w:hAnsi="Times New Roman" w:cs="Times New Roman"/>
                <w:sz w:val="28"/>
                <w:szCs w:val="28"/>
              </w:rPr>
            </w:pPr>
            <m:oMathPara>
              <m:oMathParaPr>
                <m:jc m:val="lef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s</m:t>
                    </m:r>
                  </m:sub>
                </m:sSub>
              </m:oMath>
            </m:oMathPara>
          </w:p>
        </w:tc>
        <w:tc>
          <w:tcPr>
            <w:tcW w:w="0" w:type="auto"/>
            <w:tcMar>
              <w:top w:w="150" w:type="dxa"/>
              <w:left w:w="240" w:type="dxa"/>
              <w:bottom w:w="150" w:type="dxa"/>
              <w:right w:w="240" w:type="dxa"/>
            </w:tcMar>
            <w:vAlign w:val="center"/>
            <w:hideMark/>
          </w:tcPr>
          <w:p w14:paraId="75FBCE45"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w:t>
            </w:r>
          </w:p>
        </w:tc>
        <w:tc>
          <w:tcPr>
            <w:tcW w:w="0" w:type="auto"/>
            <w:tcMar>
              <w:top w:w="150" w:type="dxa"/>
              <w:left w:w="240" w:type="dxa"/>
              <w:bottom w:w="150" w:type="dxa"/>
              <w:right w:w="0" w:type="dxa"/>
            </w:tcMar>
            <w:vAlign w:val="center"/>
            <w:hideMark/>
          </w:tcPr>
          <w:p w14:paraId="582515E4" w14:textId="77777777" w:rsidR="00A7666B" w:rsidRPr="00980971" w:rsidRDefault="00A7666B"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Удельная скорость износа, мм³/Н·м</w:t>
            </w:r>
          </w:p>
        </w:tc>
      </w:tr>
    </w:tbl>
    <w:p w14:paraId="08AE9A41" w14:textId="2D6FF5A5" w:rsidR="00044CF9" w:rsidRPr="00980971" w:rsidRDefault="00044CF9" w:rsidP="00045B95">
      <w:pPr>
        <w:spacing w:after="0" w:line="240" w:lineRule="auto"/>
        <w:rPr>
          <w:rFonts w:ascii="Times New Roman" w:hAnsi="Times New Roman" w:cs="Times New Roman"/>
          <w:b/>
          <w:bCs/>
          <w:sz w:val="28"/>
          <w:szCs w:val="28"/>
        </w:rPr>
      </w:pPr>
      <w:r w:rsidRPr="00980971">
        <w:rPr>
          <w:rFonts w:ascii="Times New Roman" w:hAnsi="Times New Roman" w:cs="Times New Roman"/>
          <w:b/>
          <w:bCs/>
          <w:sz w:val="28"/>
          <w:szCs w:val="28"/>
        </w:rPr>
        <w:br w:type="page"/>
      </w:r>
    </w:p>
    <w:p w14:paraId="15B81B2D" w14:textId="50D64B45" w:rsidR="00B930B2" w:rsidRPr="00980971" w:rsidRDefault="00B930B2" w:rsidP="00B52D83">
      <w:pPr>
        <w:pStyle w:val="1"/>
        <w:spacing w:before="0" w:after="0" w:line="240" w:lineRule="auto"/>
        <w:jc w:val="center"/>
        <w:rPr>
          <w:rFonts w:ascii="Times New Roman" w:hAnsi="Times New Roman" w:cs="Times New Roman"/>
          <w:b/>
          <w:bCs/>
          <w:sz w:val="28"/>
          <w:szCs w:val="28"/>
        </w:rPr>
      </w:pPr>
      <w:bookmarkStart w:id="3" w:name="_Toc230453525"/>
      <w:r w:rsidRPr="00980971">
        <w:rPr>
          <w:rFonts w:ascii="Times New Roman" w:hAnsi="Times New Roman" w:cs="Times New Roman"/>
          <w:b/>
          <w:bCs/>
          <w:color w:val="auto"/>
          <w:sz w:val="28"/>
          <w:szCs w:val="28"/>
        </w:rPr>
        <w:lastRenderedPageBreak/>
        <w:t>ВВЕДЕНИЕ</w:t>
      </w:r>
      <w:bookmarkEnd w:id="3"/>
    </w:p>
    <w:p w14:paraId="7763B09D" w14:textId="77777777" w:rsidR="000A0277" w:rsidRPr="00980971" w:rsidRDefault="000A0277" w:rsidP="00045B95">
      <w:pPr>
        <w:spacing w:after="0" w:line="240" w:lineRule="auto"/>
        <w:ind w:firstLine="709"/>
        <w:jc w:val="both"/>
        <w:rPr>
          <w:rFonts w:ascii="Times New Roman" w:hAnsi="Times New Roman" w:cs="Times New Roman"/>
          <w:sz w:val="28"/>
          <w:szCs w:val="28"/>
        </w:rPr>
      </w:pPr>
    </w:p>
    <w:p w14:paraId="3F00A38F" w14:textId="3724FDCE" w:rsidR="000A0277" w:rsidRPr="00980971" w:rsidRDefault="000A0277"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Плазменно-электролитическое оксидирование сегодня считается одним из самых перспективных способов менять свойства поверхности металлов. С его помощью получают толстые, похожие на керамику покрытия, которые прочно держатся на подложке и при этом сочетают в себе удачные физические, механические и функциональные характеристики. В последние годы интерес к этому методу со стороны исследователей и инженеров только растет. Главная причина </w:t>
      </w:r>
      <w:r w:rsidR="00785C7A"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возможность добавлять в растущий оксидный слой разные элементы прямо из электролита, а значит, можно целенаправленно менять свойства поверхности в нужную </w:t>
      </w:r>
      <w:r w:rsidR="00EE72F9" w:rsidRPr="00980971">
        <w:rPr>
          <w:rFonts w:ascii="Times New Roman" w:hAnsi="Times New Roman" w:cs="Times New Roman"/>
          <w:sz w:val="28"/>
          <w:szCs w:val="28"/>
        </w:rPr>
        <w:t>сторону </w:t>
      </w:r>
      <w:r w:rsidRPr="00980971">
        <w:rPr>
          <w:rFonts w:ascii="Times New Roman" w:hAnsi="Times New Roman" w:cs="Times New Roman"/>
          <w:sz w:val="28"/>
          <w:szCs w:val="28"/>
        </w:rPr>
        <w:t>[1–</w:t>
      </w:r>
      <w:r w:rsidR="00904F35" w:rsidRPr="00980971">
        <w:rPr>
          <w:rFonts w:ascii="Times New Roman" w:hAnsi="Times New Roman" w:cs="Times New Roman"/>
          <w:sz w:val="28"/>
          <w:szCs w:val="28"/>
        </w:rPr>
        <w:t>7</w:t>
      </w:r>
      <w:r w:rsidRPr="00980971">
        <w:rPr>
          <w:rFonts w:ascii="Times New Roman" w:hAnsi="Times New Roman" w:cs="Times New Roman"/>
          <w:sz w:val="28"/>
          <w:szCs w:val="28"/>
        </w:rPr>
        <w:t>].</w:t>
      </w:r>
    </w:p>
    <w:p w14:paraId="168F6FCE" w14:textId="662AFFBA" w:rsidR="000A0277" w:rsidRPr="00980971" w:rsidRDefault="000A0277"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Отдельного внимания заслуживают кальций-фосфатные покрытия на титане и его сплавах </w:t>
      </w:r>
      <w:r w:rsidR="00785C7A"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такие материалы активно используют в биомедицине для изготовления имплантатов. Покрытия из гидроксиапатита (а это один из самых известных представителей кальций-фосфатных соединений) хорошо взаимодействуют с живой тканью и помогают имплантату срастаться с костью </w:t>
      </w:r>
      <w:r w:rsidR="00785C7A" w:rsidRPr="00980971">
        <w:rPr>
          <w:rFonts w:ascii="Times New Roman" w:hAnsi="Times New Roman" w:cs="Times New Roman"/>
          <w:sz w:val="28"/>
          <w:szCs w:val="28"/>
        </w:rPr>
        <w:t xml:space="preserve">– </w:t>
      </w:r>
      <w:r w:rsidRPr="00980971">
        <w:rPr>
          <w:rFonts w:ascii="Times New Roman" w:hAnsi="Times New Roman" w:cs="Times New Roman"/>
          <w:sz w:val="28"/>
          <w:szCs w:val="28"/>
        </w:rPr>
        <w:t>этот процесс называется остеоинтеграцией</w:t>
      </w:r>
      <w:r w:rsidR="00904F35" w:rsidRPr="00980971">
        <w:rPr>
          <w:rFonts w:ascii="Times New Roman" w:hAnsi="Times New Roman" w:cs="Times New Roman"/>
          <w:sz w:val="28"/>
          <w:szCs w:val="28"/>
        </w:rPr>
        <w:t xml:space="preserve"> [8,</w:t>
      </w:r>
      <w:r w:rsidR="00904F35" w:rsidRPr="00980971">
        <w:rPr>
          <w:rFonts w:ascii="Times New Roman" w:hAnsi="Times New Roman" w:cs="Times New Roman"/>
          <w:sz w:val="28"/>
          <w:szCs w:val="28"/>
          <w:lang w:val="en-US"/>
        </w:rPr>
        <w:t> </w:t>
      </w:r>
      <w:r w:rsidR="00904F35" w:rsidRPr="00980971">
        <w:rPr>
          <w:rFonts w:ascii="Times New Roman" w:hAnsi="Times New Roman" w:cs="Times New Roman"/>
          <w:sz w:val="28"/>
          <w:szCs w:val="28"/>
        </w:rPr>
        <w:t>9]</w:t>
      </w:r>
      <w:r w:rsidRPr="00980971">
        <w:rPr>
          <w:rFonts w:ascii="Times New Roman" w:hAnsi="Times New Roman" w:cs="Times New Roman"/>
          <w:sz w:val="28"/>
          <w:szCs w:val="28"/>
        </w:rPr>
        <w:t xml:space="preserve">. Но у традиционных способов нанесения таких покрытий, например плазменного напыления, золь-гель метода или магнетронного распыления, есть серьезные минусы. Покрытие часто плохо прилипает к подложке, состав сложно контролировать, процесс требует высоких температур, да и обрабатывать можно далеко не любые </w:t>
      </w:r>
      <w:r w:rsidR="00EE72F9" w:rsidRPr="00980971">
        <w:rPr>
          <w:rFonts w:ascii="Times New Roman" w:hAnsi="Times New Roman" w:cs="Times New Roman"/>
          <w:sz w:val="28"/>
          <w:szCs w:val="28"/>
        </w:rPr>
        <w:t>поверхности </w:t>
      </w:r>
      <w:r w:rsidRPr="00980971">
        <w:rPr>
          <w:rFonts w:ascii="Times New Roman" w:hAnsi="Times New Roman" w:cs="Times New Roman"/>
          <w:sz w:val="28"/>
          <w:szCs w:val="28"/>
        </w:rPr>
        <w:t>[</w:t>
      </w:r>
      <w:r w:rsidR="00904F35" w:rsidRPr="00980971">
        <w:rPr>
          <w:rFonts w:ascii="Times New Roman" w:hAnsi="Times New Roman" w:cs="Times New Roman"/>
          <w:sz w:val="28"/>
          <w:szCs w:val="28"/>
        </w:rPr>
        <w:t>9</w:t>
      </w:r>
      <w:r w:rsidRPr="00980971">
        <w:rPr>
          <w:rFonts w:ascii="Times New Roman" w:hAnsi="Times New Roman" w:cs="Times New Roman"/>
          <w:sz w:val="28"/>
          <w:szCs w:val="28"/>
        </w:rPr>
        <w:t>–</w:t>
      </w:r>
      <w:r w:rsidR="00904F35" w:rsidRPr="00980971">
        <w:rPr>
          <w:rFonts w:ascii="Times New Roman" w:hAnsi="Times New Roman" w:cs="Times New Roman"/>
          <w:sz w:val="28"/>
          <w:szCs w:val="28"/>
        </w:rPr>
        <w:t>11</w:t>
      </w:r>
      <w:r w:rsidRPr="00980971">
        <w:rPr>
          <w:rFonts w:ascii="Times New Roman" w:hAnsi="Times New Roman" w:cs="Times New Roman"/>
          <w:sz w:val="28"/>
          <w:szCs w:val="28"/>
        </w:rPr>
        <w:t>].</w:t>
      </w:r>
    </w:p>
    <w:p w14:paraId="3202A235" w14:textId="5951DDCE"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ПЭО-технология позволяет преодолеть эти ограничения. В процессе ПЭО на поверхности титановой подложки под действием высоковольтных электрических разрядов формируется пористый оксидный слой диоксида титана (TiO</w:t>
      </w:r>
      <w:r w:rsidR="00BF0D56" w:rsidRPr="00980971">
        <w:rPr>
          <w:rFonts w:ascii="Times New Roman" w:hAnsi="Times New Roman" w:cs="Times New Roman"/>
          <w:sz w:val="28"/>
          <w:szCs w:val="28"/>
          <w:vertAlign w:val="subscript"/>
        </w:rPr>
        <w:t>2</w:t>
      </w:r>
      <w:r w:rsidR="00BF0D56" w:rsidRPr="00980971">
        <w:rPr>
          <w:rFonts w:ascii="Times New Roman" w:hAnsi="Times New Roman" w:cs="Times New Roman"/>
          <w:sz w:val="28"/>
          <w:szCs w:val="28"/>
        </w:rPr>
        <w:t xml:space="preserve">), </w:t>
      </w:r>
      <w:r w:rsidRPr="00980971">
        <w:rPr>
          <w:rFonts w:ascii="Times New Roman" w:hAnsi="Times New Roman" w:cs="Times New Roman"/>
          <w:sz w:val="28"/>
          <w:szCs w:val="28"/>
        </w:rPr>
        <w:t>который одновременно насыщается ионами кальция и фосфора из электролита. Это приводит к формированию покрытий, содержащих гидроксиапатитоподобные фазы, обладающих высокой адгезией к подложке, развитой пористой структурой, благоприятной для адгезии и пролиферации клеток, и регулируемой скоростью биодеградации </w:t>
      </w:r>
      <m:oMath>
        <m:r>
          <w:rPr>
            <w:rFonts w:ascii="Cambria Math" w:hAnsi="Cambria Math" w:cs="Times New Roman"/>
            <w:sz w:val="28"/>
            <w:szCs w:val="28"/>
          </w:rPr>
          <m:t>[9</m:t>
        </m:r>
        <m:r>
          <m:rPr>
            <m:nor/>
          </m:rPr>
          <w:rPr>
            <w:rFonts w:ascii="Times New Roman" w:hAnsi="Times New Roman" w:cs="Times New Roman"/>
            <w:sz w:val="28"/>
            <w:szCs w:val="28"/>
          </w:rPr>
          <m:t>–</m:t>
        </m:r>
        <m:r>
          <w:rPr>
            <w:rFonts w:ascii="Cambria Math" w:hAnsi="Cambria Math" w:cs="Times New Roman"/>
            <w:sz w:val="28"/>
            <w:szCs w:val="28"/>
          </w:rPr>
          <m:t>13]</m:t>
        </m:r>
      </m:oMath>
      <w:r w:rsidRPr="00980971">
        <w:rPr>
          <w:rFonts w:ascii="Times New Roman" w:hAnsi="Times New Roman" w:cs="Times New Roman"/>
          <w:sz w:val="28"/>
          <w:szCs w:val="28"/>
        </w:rPr>
        <w:t>.</w:t>
      </w:r>
    </w:p>
    <w:p w14:paraId="2A15AA7D" w14:textId="5C0B0356"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Физические закономерности процесса ПЭО определяются сложным комплексом взаимосвязанных явлений: пробоем диэлектрического оксидного слоя, развитием микро- и дуговых разрядов, локальным плавлением и быстрым затвердеванием материала, термодиффузионными процессами, а также плазмохимическими реакциями в зоне разряда. Ключевыми параметрами, определяющими структуру и свойства формируемых покрытий, являются приложенное напряжение, плотность тока, форма и частота импульсного сигнала, а также состав и концентрация электролита </w:t>
      </w:r>
      <m:oMath>
        <m:r>
          <w:rPr>
            <w:rFonts w:ascii="Cambria Math" w:hAnsi="Cambria Math" w:cs="Times New Roman"/>
            <w:sz w:val="28"/>
            <w:szCs w:val="28"/>
          </w:rPr>
          <m:t>[14</m:t>
        </m:r>
        <m:r>
          <m:rPr>
            <m:nor/>
          </m:rPr>
          <w:rPr>
            <w:rFonts w:ascii="Times New Roman" w:hAnsi="Times New Roman" w:cs="Times New Roman"/>
            <w:sz w:val="28"/>
            <w:szCs w:val="28"/>
          </w:rPr>
          <m:t>–</m:t>
        </m:r>
        <m:r>
          <w:rPr>
            <w:rFonts w:ascii="Cambria Math" w:hAnsi="Cambria Math" w:cs="Times New Roman"/>
            <w:sz w:val="28"/>
            <w:szCs w:val="28"/>
          </w:rPr>
          <m:t>17]</m:t>
        </m:r>
      </m:oMath>
      <w:r w:rsidRPr="00980971">
        <w:rPr>
          <w:rFonts w:ascii="Times New Roman" w:hAnsi="Times New Roman" w:cs="Times New Roman"/>
          <w:sz w:val="28"/>
          <w:szCs w:val="28"/>
        </w:rPr>
        <w:t>.</w:t>
      </w:r>
    </w:p>
    <w:p w14:paraId="1C3A5215" w14:textId="4EB940BB"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Особую актуальность приобретает применение ПЭО для модификации поверхности титановых имплантатов, изготовленных методом селективного лазерного плавления (СЛП). Аддитивные технологии позволяют создавать персонализированные имплантаты со сложной пористой структурой, максимально приближенной к архитектуре костной ткани. Однако поверхности таких имплантатов требуют дополнительной обработки для </w:t>
      </w:r>
      <w:r w:rsidRPr="00980971">
        <w:rPr>
          <w:rFonts w:ascii="Times New Roman" w:hAnsi="Times New Roman" w:cs="Times New Roman"/>
          <w:sz w:val="28"/>
          <w:szCs w:val="28"/>
        </w:rPr>
        <w:lastRenderedPageBreak/>
        <w:t>обеспечения биоактивности и улучшения трибомеханических характеристик. Комбинация СЛП и ПЭО открывает новые возможности для создания имплантатов нового поколения с индивидуально подобранными механическими свойствами и высокими остеоинтегративными характеристиками </w:t>
      </w:r>
      <m:oMath>
        <m:r>
          <w:rPr>
            <w:rFonts w:ascii="Cambria Math" w:hAnsi="Cambria Math" w:cs="Times New Roman"/>
            <w:sz w:val="28"/>
            <w:szCs w:val="28"/>
          </w:rPr>
          <m:t>[18</m:t>
        </m:r>
        <m:r>
          <m:rPr>
            <m:nor/>
          </m:rPr>
          <w:rPr>
            <w:rFonts w:ascii="Times New Roman" w:hAnsi="Times New Roman" w:cs="Times New Roman"/>
            <w:sz w:val="28"/>
            <w:szCs w:val="28"/>
          </w:rPr>
          <m:t>–</m:t>
        </m:r>
        <m:r>
          <w:rPr>
            <w:rFonts w:ascii="Cambria Math" w:hAnsi="Cambria Math" w:cs="Times New Roman"/>
            <w:sz w:val="28"/>
            <w:szCs w:val="28"/>
          </w:rPr>
          <m:t>20]</m:t>
        </m:r>
      </m:oMath>
      <w:r w:rsidRPr="00980971">
        <w:rPr>
          <w:rFonts w:ascii="Times New Roman" w:hAnsi="Times New Roman" w:cs="Times New Roman"/>
          <w:sz w:val="28"/>
          <w:szCs w:val="28"/>
        </w:rPr>
        <w:t>.</w:t>
      </w:r>
    </w:p>
    <w:p w14:paraId="046BACD9" w14:textId="0AEFEE3B" w:rsidR="00B930B2" w:rsidRPr="00980971" w:rsidRDefault="00AC004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Цель работы.</w:t>
      </w:r>
      <w:r w:rsidR="00B930B2" w:rsidRPr="00980971">
        <w:rPr>
          <w:rFonts w:ascii="Times New Roman" w:hAnsi="Times New Roman" w:cs="Times New Roman"/>
          <w:sz w:val="28"/>
          <w:szCs w:val="28"/>
        </w:rPr>
        <w:t xml:space="preserve"> </w:t>
      </w:r>
      <w:r w:rsidRPr="00980971">
        <w:rPr>
          <w:rFonts w:ascii="Times New Roman" w:hAnsi="Times New Roman" w:cs="Times New Roman"/>
          <w:sz w:val="28"/>
          <w:szCs w:val="28"/>
        </w:rPr>
        <w:t>Целью н</w:t>
      </w:r>
      <w:r w:rsidR="00B930B2" w:rsidRPr="00980971">
        <w:rPr>
          <w:rFonts w:ascii="Times New Roman" w:hAnsi="Times New Roman" w:cs="Times New Roman"/>
          <w:sz w:val="28"/>
          <w:szCs w:val="28"/>
        </w:rPr>
        <w:t>астоящ</w:t>
      </w:r>
      <w:r w:rsidRPr="00980971">
        <w:rPr>
          <w:rFonts w:ascii="Times New Roman" w:hAnsi="Times New Roman" w:cs="Times New Roman"/>
          <w:sz w:val="28"/>
          <w:szCs w:val="28"/>
        </w:rPr>
        <w:t>ей</w:t>
      </w:r>
      <w:r w:rsidR="00B930B2" w:rsidRPr="00980971">
        <w:rPr>
          <w:rFonts w:ascii="Times New Roman" w:hAnsi="Times New Roman" w:cs="Times New Roman"/>
          <w:sz w:val="28"/>
          <w:szCs w:val="28"/>
        </w:rPr>
        <w:t xml:space="preserve"> диссертационн</w:t>
      </w:r>
      <w:r w:rsidRPr="00980971">
        <w:rPr>
          <w:rFonts w:ascii="Times New Roman" w:hAnsi="Times New Roman" w:cs="Times New Roman"/>
          <w:sz w:val="28"/>
          <w:szCs w:val="28"/>
        </w:rPr>
        <w:t>ой</w:t>
      </w:r>
      <w:r w:rsidR="00B930B2" w:rsidRPr="00980971">
        <w:rPr>
          <w:rFonts w:ascii="Times New Roman" w:hAnsi="Times New Roman" w:cs="Times New Roman"/>
          <w:sz w:val="28"/>
          <w:szCs w:val="28"/>
        </w:rPr>
        <w:t xml:space="preserve"> работ</w:t>
      </w:r>
      <w:r w:rsidRPr="00980971">
        <w:rPr>
          <w:rFonts w:ascii="Times New Roman" w:hAnsi="Times New Roman" w:cs="Times New Roman"/>
          <w:sz w:val="28"/>
          <w:szCs w:val="28"/>
        </w:rPr>
        <w:t>ы</w:t>
      </w:r>
      <w:r w:rsidR="00B930B2" w:rsidRPr="00980971">
        <w:rPr>
          <w:rFonts w:ascii="Times New Roman" w:hAnsi="Times New Roman" w:cs="Times New Roman"/>
          <w:sz w:val="28"/>
          <w:szCs w:val="28"/>
        </w:rPr>
        <w:t xml:space="preserve"> </w:t>
      </w:r>
      <w:r w:rsidRPr="00980971">
        <w:rPr>
          <w:rFonts w:ascii="Times New Roman" w:hAnsi="Times New Roman" w:cs="Times New Roman"/>
          <w:sz w:val="28"/>
          <w:szCs w:val="28"/>
        </w:rPr>
        <w:t>является</w:t>
      </w:r>
      <w:r w:rsidR="00B930B2" w:rsidRPr="00980971">
        <w:rPr>
          <w:rFonts w:ascii="Times New Roman" w:hAnsi="Times New Roman" w:cs="Times New Roman"/>
          <w:sz w:val="28"/>
          <w:szCs w:val="28"/>
        </w:rPr>
        <w:t xml:space="preserve"> исследовани</w:t>
      </w:r>
      <w:r w:rsidRPr="00980971">
        <w:rPr>
          <w:rFonts w:ascii="Times New Roman" w:hAnsi="Times New Roman" w:cs="Times New Roman"/>
          <w:sz w:val="28"/>
          <w:szCs w:val="28"/>
        </w:rPr>
        <w:t>е</w:t>
      </w:r>
      <w:r w:rsidR="00B930B2" w:rsidRPr="00980971">
        <w:rPr>
          <w:rFonts w:ascii="Times New Roman" w:hAnsi="Times New Roman" w:cs="Times New Roman"/>
          <w:sz w:val="28"/>
          <w:szCs w:val="28"/>
        </w:rPr>
        <w:t xml:space="preserve"> физических закономерностей формирования структуры и функциональных свойств кальций-фосфатных покрытий на титане в процессе </w:t>
      </w:r>
      <w:r w:rsidRPr="00980971">
        <w:rPr>
          <w:rFonts w:ascii="Times New Roman" w:hAnsi="Times New Roman" w:cs="Times New Roman"/>
          <w:sz w:val="28"/>
          <w:szCs w:val="28"/>
        </w:rPr>
        <w:t>плазменно-электролитического оксидирования</w:t>
      </w:r>
      <w:r w:rsidR="006769D0" w:rsidRPr="00980971">
        <w:rPr>
          <w:rFonts w:ascii="Times New Roman" w:hAnsi="Times New Roman" w:cs="Times New Roman"/>
          <w:sz w:val="28"/>
          <w:szCs w:val="28"/>
        </w:rPr>
        <w:t xml:space="preserve">, а также обоснование </w:t>
      </w:r>
      <w:r w:rsidR="00F43B1C" w:rsidRPr="00980971">
        <w:rPr>
          <w:rFonts w:ascii="Times New Roman" w:hAnsi="Times New Roman" w:cs="Times New Roman"/>
          <w:sz w:val="28"/>
          <w:szCs w:val="28"/>
        </w:rPr>
        <w:t>геометрических параметров</w:t>
      </w:r>
      <w:r w:rsidR="006769D0" w:rsidRPr="00980971">
        <w:rPr>
          <w:rFonts w:ascii="Times New Roman" w:hAnsi="Times New Roman" w:cs="Times New Roman"/>
          <w:sz w:val="28"/>
          <w:szCs w:val="28"/>
        </w:rPr>
        <w:t xml:space="preserve"> пористых структур для согласования</w:t>
      </w:r>
      <w:r w:rsidR="00F43B1C" w:rsidRPr="00980971">
        <w:rPr>
          <w:rFonts w:ascii="Times New Roman" w:hAnsi="Times New Roman" w:cs="Times New Roman"/>
          <w:sz w:val="28"/>
          <w:szCs w:val="28"/>
        </w:rPr>
        <w:t xml:space="preserve"> биомеханических свойств</w:t>
      </w:r>
      <w:r w:rsidR="006769D0" w:rsidRPr="00980971">
        <w:rPr>
          <w:rFonts w:ascii="Times New Roman" w:hAnsi="Times New Roman" w:cs="Times New Roman"/>
          <w:sz w:val="28"/>
          <w:szCs w:val="28"/>
        </w:rPr>
        <w:t xml:space="preserve"> имплантатов с</w:t>
      </w:r>
      <w:r w:rsidR="00F43B1C" w:rsidRPr="00980971">
        <w:rPr>
          <w:rFonts w:ascii="Times New Roman" w:hAnsi="Times New Roman" w:cs="Times New Roman"/>
          <w:sz w:val="28"/>
          <w:szCs w:val="28"/>
        </w:rPr>
        <w:t>о свойствами</w:t>
      </w:r>
      <w:r w:rsidR="006769D0" w:rsidRPr="00980971">
        <w:rPr>
          <w:rFonts w:ascii="Times New Roman" w:hAnsi="Times New Roman" w:cs="Times New Roman"/>
          <w:sz w:val="28"/>
          <w:szCs w:val="28"/>
        </w:rPr>
        <w:t xml:space="preserve"> костной ткан</w:t>
      </w:r>
      <w:r w:rsidR="00F43B1C" w:rsidRPr="00980971">
        <w:rPr>
          <w:rFonts w:ascii="Times New Roman" w:hAnsi="Times New Roman" w:cs="Times New Roman"/>
          <w:sz w:val="28"/>
          <w:szCs w:val="28"/>
        </w:rPr>
        <w:t>и</w:t>
      </w:r>
      <w:r w:rsidR="00B930B2" w:rsidRPr="00980971">
        <w:rPr>
          <w:rFonts w:ascii="Times New Roman" w:hAnsi="Times New Roman" w:cs="Times New Roman"/>
          <w:sz w:val="28"/>
          <w:szCs w:val="28"/>
        </w:rPr>
        <w:t>. В работе проведено систематическое изучение влияния приложенного напряжения (200, 250 и 300</w:t>
      </w:r>
      <w:r w:rsidR="00F623E5" w:rsidRPr="00980971">
        <w:rPr>
          <w:rFonts w:ascii="Times New Roman" w:hAnsi="Times New Roman" w:cs="Times New Roman"/>
          <w:sz w:val="28"/>
          <w:szCs w:val="28"/>
        </w:rPr>
        <w:t> </w:t>
      </w:r>
      <w:r w:rsidR="00B930B2" w:rsidRPr="00980971">
        <w:rPr>
          <w:rFonts w:ascii="Times New Roman" w:hAnsi="Times New Roman" w:cs="Times New Roman"/>
          <w:sz w:val="28"/>
          <w:szCs w:val="28"/>
        </w:rPr>
        <w:t>В) на морфологию, фазовый состав, элементный состав, механические и трибологические свойства покрытий, сформированных на подложках из сплава Ti-6Al-4V, полученного методом СЛП. Особое внимание уделено выявлению взаимосвязи между технологическими параметрами ПЭО, эволюцией микроструктуры покрытия и его конечными функциональными характеристиками.</w:t>
      </w:r>
      <w:r w:rsidR="004B6440" w:rsidRPr="00980971">
        <w:rPr>
          <w:rFonts w:ascii="Times New Roman" w:hAnsi="Times New Roman" w:cs="Times New Roman"/>
          <w:sz w:val="28"/>
          <w:szCs w:val="28"/>
        </w:rPr>
        <w:t xml:space="preserve"> Кроме того, </w:t>
      </w:r>
      <w:r w:rsidR="00EF6308" w:rsidRPr="00980971">
        <w:rPr>
          <w:rFonts w:ascii="Times New Roman" w:hAnsi="Times New Roman" w:cs="Times New Roman"/>
          <w:sz w:val="28"/>
          <w:szCs w:val="28"/>
        </w:rPr>
        <w:t>проведено</w:t>
      </w:r>
      <w:r w:rsidR="004B6440" w:rsidRPr="00980971">
        <w:rPr>
          <w:rFonts w:ascii="Times New Roman" w:hAnsi="Times New Roman" w:cs="Times New Roman"/>
          <w:sz w:val="28"/>
          <w:szCs w:val="28"/>
        </w:rPr>
        <w:t xml:space="preserve"> комплексное </w:t>
      </w:r>
      <w:r w:rsidR="00EF6308" w:rsidRPr="00980971">
        <w:rPr>
          <w:rFonts w:ascii="Times New Roman" w:hAnsi="Times New Roman" w:cs="Times New Roman"/>
          <w:sz w:val="28"/>
          <w:szCs w:val="28"/>
        </w:rPr>
        <w:t>исследование</w:t>
      </w:r>
      <w:r w:rsidR="004B6440" w:rsidRPr="00980971">
        <w:rPr>
          <w:rFonts w:ascii="Times New Roman" w:hAnsi="Times New Roman" w:cs="Times New Roman"/>
          <w:sz w:val="28"/>
          <w:szCs w:val="28"/>
        </w:rPr>
        <w:t xml:space="preserve"> пористых решетчатых </w:t>
      </w:r>
      <w:r w:rsidR="00EF6308" w:rsidRPr="00980971">
        <w:rPr>
          <w:rFonts w:ascii="Times New Roman" w:hAnsi="Times New Roman" w:cs="Times New Roman"/>
          <w:sz w:val="28"/>
          <w:szCs w:val="28"/>
        </w:rPr>
        <w:t>каркасов</w:t>
      </w:r>
      <w:r w:rsidR="004B6440" w:rsidRPr="00980971">
        <w:rPr>
          <w:rFonts w:ascii="Times New Roman" w:hAnsi="Times New Roman" w:cs="Times New Roman"/>
          <w:sz w:val="28"/>
          <w:szCs w:val="28"/>
        </w:rPr>
        <w:t xml:space="preserve"> октетной геометрии, включая моделирование их напряженно-деформированного состояния и </w:t>
      </w:r>
      <w:r w:rsidR="00F623E5" w:rsidRPr="00980971">
        <w:rPr>
          <w:rFonts w:ascii="Times New Roman" w:hAnsi="Times New Roman" w:cs="Times New Roman"/>
          <w:sz w:val="28"/>
          <w:szCs w:val="28"/>
        </w:rPr>
        <w:t>проверку</w:t>
      </w:r>
      <w:r w:rsidR="004B6440" w:rsidRPr="00980971">
        <w:rPr>
          <w:rFonts w:ascii="Times New Roman" w:hAnsi="Times New Roman" w:cs="Times New Roman"/>
          <w:sz w:val="28"/>
          <w:szCs w:val="28"/>
        </w:rPr>
        <w:t xml:space="preserve"> биомеханического </w:t>
      </w:r>
      <w:r w:rsidR="00F623E5" w:rsidRPr="00980971">
        <w:rPr>
          <w:rFonts w:ascii="Times New Roman" w:hAnsi="Times New Roman" w:cs="Times New Roman"/>
          <w:sz w:val="28"/>
          <w:szCs w:val="28"/>
        </w:rPr>
        <w:t>согласования</w:t>
      </w:r>
      <w:r w:rsidR="004B6440" w:rsidRPr="00980971">
        <w:rPr>
          <w:rFonts w:ascii="Times New Roman" w:hAnsi="Times New Roman" w:cs="Times New Roman"/>
          <w:sz w:val="28"/>
          <w:szCs w:val="28"/>
        </w:rPr>
        <w:t xml:space="preserve"> полученных образцов</w:t>
      </w:r>
      <w:r w:rsidR="00EF6308" w:rsidRPr="00980971">
        <w:rPr>
          <w:rFonts w:ascii="Times New Roman" w:hAnsi="Times New Roman" w:cs="Times New Roman"/>
          <w:sz w:val="28"/>
          <w:szCs w:val="28"/>
        </w:rPr>
        <w:t xml:space="preserve"> каркасов</w:t>
      </w:r>
      <w:r w:rsidR="004B6440" w:rsidRPr="00980971">
        <w:rPr>
          <w:rFonts w:ascii="Times New Roman" w:hAnsi="Times New Roman" w:cs="Times New Roman"/>
          <w:sz w:val="28"/>
          <w:szCs w:val="28"/>
        </w:rPr>
        <w:t xml:space="preserve"> </w:t>
      </w:r>
      <w:r w:rsidR="00F623E5" w:rsidRPr="00980971">
        <w:rPr>
          <w:rFonts w:ascii="Times New Roman" w:hAnsi="Times New Roman" w:cs="Times New Roman"/>
          <w:sz w:val="28"/>
          <w:szCs w:val="28"/>
        </w:rPr>
        <w:t xml:space="preserve">механическим </w:t>
      </w:r>
      <w:r w:rsidR="004B6440" w:rsidRPr="00980971">
        <w:rPr>
          <w:rFonts w:ascii="Times New Roman" w:hAnsi="Times New Roman" w:cs="Times New Roman"/>
          <w:sz w:val="28"/>
          <w:szCs w:val="28"/>
        </w:rPr>
        <w:t>характеристикам кост</w:t>
      </w:r>
      <w:r w:rsidR="00EF6308" w:rsidRPr="00980971">
        <w:rPr>
          <w:rFonts w:ascii="Times New Roman" w:hAnsi="Times New Roman" w:cs="Times New Roman"/>
          <w:sz w:val="28"/>
          <w:szCs w:val="28"/>
        </w:rPr>
        <w:t>и</w:t>
      </w:r>
      <w:r w:rsidR="004B6440" w:rsidRPr="00980971">
        <w:rPr>
          <w:rFonts w:ascii="Times New Roman" w:hAnsi="Times New Roman" w:cs="Times New Roman"/>
          <w:sz w:val="28"/>
          <w:szCs w:val="28"/>
        </w:rPr>
        <w:t>.</w:t>
      </w:r>
    </w:p>
    <w:p w14:paraId="7DA951DB" w14:textId="51B01F9B"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В рамках работы были поставлены следующие </w:t>
      </w:r>
      <w:r w:rsidR="00AC004E" w:rsidRPr="00980971">
        <w:rPr>
          <w:rFonts w:ascii="Times New Roman" w:hAnsi="Times New Roman" w:cs="Times New Roman"/>
          <w:b/>
          <w:bCs/>
          <w:sz w:val="28"/>
          <w:szCs w:val="28"/>
        </w:rPr>
        <w:t>задачи</w:t>
      </w:r>
      <w:r w:rsidRPr="00980971">
        <w:rPr>
          <w:rFonts w:ascii="Times New Roman" w:hAnsi="Times New Roman" w:cs="Times New Roman"/>
          <w:sz w:val="28"/>
          <w:szCs w:val="28"/>
        </w:rPr>
        <w:t>:</w:t>
      </w:r>
    </w:p>
    <w:p w14:paraId="63B63D7C" w14:textId="77777777" w:rsidR="00B930B2" w:rsidRPr="00980971" w:rsidRDefault="00B930B2"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Синтезировать кальций-фосфатные покрытия на подложках из сплава Ti-6Al-4V, полученного методом селективного лазерного плавления, с использованием метода плазменно-электролитического оксидирования при различных приложенных напряжениях.</w:t>
      </w:r>
    </w:p>
    <w:p w14:paraId="6161B2DC" w14:textId="77777777" w:rsidR="00B930B2" w:rsidRPr="00980971" w:rsidRDefault="00B930B2"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Исследовать влияние приложенного напряжения (200, 250, 300 В) на морфологию поверхности, пористость, толщину и структуру формируемых ПЭО-покрытий.</w:t>
      </w:r>
    </w:p>
    <w:p w14:paraId="7C178293" w14:textId="77777777" w:rsidR="00B930B2" w:rsidRPr="00980971" w:rsidRDefault="00B930B2"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Провести анализ фазового состава и элементного состава покрытий, установить закономерности формирования гидроксиапатитоподобных фаз в зависимости от режимов оксидирования.</w:t>
      </w:r>
    </w:p>
    <w:p w14:paraId="2CF94DBF" w14:textId="77777777" w:rsidR="00B930B2" w:rsidRPr="00980971" w:rsidRDefault="00B930B2"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Изучить механические свойства (микротвердость, модуль упругости) и трибологические характеристики (коэффициент трения, скорость износа) полученных покрытий.</w:t>
      </w:r>
    </w:p>
    <w:p w14:paraId="7328541A" w14:textId="77777777" w:rsidR="00B930B2" w:rsidRPr="00980971" w:rsidRDefault="00B930B2"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Установить корреляционные связи между параметрами ПЭО-обработки, структурно-фазовыми характеристиками покрытий и их физико-механическими свойствами.</w:t>
      </w:r>
    </w:p>
    <w:p w14:paraId="6D2F60BB" w14:textId="525B4E85" w:rsidR="00B930B2" w:rsidRPr="00980971" w:rsidRDefault="00B930B2"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Выявить физические закономерности формирования кальций-фосфатных покрытий в процессе ПЭО, определяющие их функциональные свойства.</w:t>
      </w:r>
    </w:p>
    <w:p w14:paraId="2F37FBF5" w14:textId="77777777" w:rsidR="009B4A39" w:rsidRPr="00980971" w:rsidRDefault="009B4A39" w:rsidP="00045B95">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Разработать октетную пористую структуру с</w:t>
      </w:r>
      <w:r w:rsidR="00F623E5" w:rsidRPr="00980971">
        <w:rPr>
          <w:rFonts w:ascii="Times New Roman" w:hAnsi="Times New Roman" w:cs="Times New Roman"/>
          <w:sz w:val="28"/>
          <w:szCs w:val="28"/>
        </w:rPr>
        <w:t xml:space="preserve"> геометрически</w:t>
      </w:r>
      <w:r w:rsidRPr="00980971">
        <w:rPr>
          <w:rFonts w:ascii="Times New Roman" w:hAnsi="Times New Roman" w:cs="Times New Roman"/>
          <w:sz w:val="28"/>
          <w:szCs w:val="28"/>
        </w:rPr>
        <w:t>ми</w:t>
      </w:r>
      <w:r w:rsidR="00F623E5" w:rsidRPr="00980971">
        <w:rPr>
          <w:rFonts w:ascii="Times New Roman" w:hAnsi="Times New Roman" w:cs="Times New Roman"/>
          <w:sz w:val="28"/>
          <w:szCs w:val="28"/>
        </w:rPr>
        <w:t xml:space="preserve"> параметр</w:t>
      </w:r>
      <w:r w:rsidRPr="00980971">
        <w:rPr>
          <w:rFonts w:ascii="Times New Roman" w:hAnsi="Times New Roman" w:cs="Times New Roman"/>
          <w:sz w:val="28"/>
          <w:szCs w:val="28"/>
        </w:rPr>
        <w:t>ами, позволяющими достичь целевых механических характеристик, близких к костной ткани.</w:t>
      </w:r>
    </w:p>
    <w:p w14:paraId="13E01AA3" w14:textId="7DCCF3C0" w:rsidR="00F623E5" w:rsidRPr="00980971" w:rsidRDefault="000C7397" w:rsidP="00045B95">
      <w:pPr>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980971">
        <w:rPr>
          <w:rFonts w:ascii="Times New Roman" w:hAnsi="Times New Roman" w:cs="Times New Roman"/>
          <w:sz w:val="28"/>
          <w:szCs w:val="28"/>
        </w:rPr>
        <w:t xml:space="preserve">роверить </w:t>
      </w:r>
      <w:r>
        <w:rPr>
          <w:rFonts w:ascii="Times New Roman" w:hAnsi="Times New Roman" w:cs="Times New Roman"/>
          <w:sz w:val="28"/>
          <w:szCs w:val="28"/>
        </w:rPr>
        <w:t>м</w:t>
      </w:r>
      <w:r w:rsidR="00F623E5" w:rsidRPr="00980971">
        <w:rPr>
          <w:rFonts w:ascii="Times New Roman" w:hAnsi="Times New Roman" w:cs="Times New Roman"/>
          <w:sz w:val="28"/>
          <w:szCs w:val="28"/>
        </w:rPr>
        <w:t xml:space="preserve">етодами </w:t>
      </w:r>
      <w:r w:rsidR="00DE7D6E" w:rsidRPr="00980971">
        <w:rPr>
          <w:rFonts w:ascii="Times New Roman" w:hAnsi="Times New Roman" w:cs="Times New Roman"/>
          <w:sz w:val="28"/>
          <w:szCs w:val="28"/>
        </w:rPr>
        <w:t xml:space="preserve">компьютерного </w:t>
      </w:r>
      <w:r w:rsidR="00F623E5" w:rsidRPr="00980971">
        <w:rPr>
          <w:rFonts w:ascii="Times New Roman" w:hAnsi="Times New Roman" w:cs="Times New Roman"/>
          <w:sz w:val="28"/>
          <w:szCs w:val="28"/>
        </w:rPr>
        <w:t xml:space="preserve">моделирования и </w:t>
      </w:r>
      <w:r w:rsidRPr="00980971">
        <w:rPr>
          <w:rFonts w:ascii="Times New Roman" w:hAnsi="Times New Roman" w:cs="Times New Roman"/>
          <w:sz w:val="28"/>
          <w:szCs w:val="28"/>
        </w:rPr>
        <w:t>экспериментального</w:t>
      </w:r>
      <w:r>
        <w:rPr>
          <w:rFonts w:ascii="Times New Roman" w:hAnsi="Times New Roman" w:cs="Times New Roman"/>
          <w:sz w:val="28"/>
          <w:szCs w:val="28"/>
        </w:rPr>
        <w:t xml:space="preserve"> </w:t>
      </w:r>
      <w:r w:rsidRPr="00980971">
        <w:rPr>
          <w:rFonts w:ascii="Times New Roman" w:hAnsi="Times New Roman" w:cs="Times New Roman"/>
          <w:sz w:val="28"/>
          <w:szCs w:val="28"/>
        </w:rPr>
        <w:t>анализа</w:t>
      </w:r>
      <w:r w:rsidR="00F623E5"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биомеханическое согласование с костной тканью </w:t>
      </w:r>
      <w:r w:rsidR="00F623E5" w:rsidRPr="00980971">
        <w:rPr>
          <w:rFonts w:ascii="Times New Roman" w:hAnsi="Times New Roman" w:cs="Times New Roman"/>
          <w:sz w:val="28"/>
          <w:szCs w:val="28"/>
        </w:rPr>
        <w:t xml:space="preserve">для </w:t>
      </w:r>
      <w:r w:rsidR="009B4A39" w:rsidRPr="00980971">
        <w:rPr>
          <w:rFonts w:ascii="Times New Roman" w:hAnsi="Times New Roman" w:cs="Times New Roman"/>
          <w:sz w:val="28"/>
          <w:szCs w:val="28"/>
        </w:rPr>
        <w:t xml:space="preserve">разработанной </w:t>
      </w:r>
      <w:r w:rsidR="00F623E5" w:rsidRPr="00980971">
        <w:rPr>
          <w:rFonts w:ascii="Times New Roman" w:hAnsi="Times New Roman" w:cs="Times New Roman"/>
          <w:sz w:val="28"/>
          <w:szCs w:val="28"/>
        </w:rPr>
        <w:t>пористой структуры</w:t>
      </w:r>
      <w:r w:rsidR="009B4A39" w:rsidRPr="00980971">
        <w:rPr>
          <w:rFonts w:ascii="Times New Roman" w:hAnsi="Times New Roman" w:cs="Times New Roman"/>
          <w:sz w:val="28"/>
          <w:szCs w:val="28"/>
        </w:rPr>
        <w:t>.</w:t>
      </w:r>
    </w:p>
    <w:p w14:paraId="4D9EC65E" w14:textId="77777777"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Основные положения, выносимые на защиту</w:t>
      </w:r>
      <w:r w:rsidRPr="00980971">
        <w:rPr>
          <w:rFonts w:ascii="Times New Roman" w:hAnsi="Times New Roman" w:cs="Times New Roman"/>
          <w:sz w:val="28"/>
          <w:szCs w:val="28"/>
        </w:rPr>
        <w:t>:</w:t>
      </w:r>
    </w:p>
    <w:p w14:paraId="5F2CD54B" w14:textId="35D54DFF" w:rsidR="00B930B2" w:rsidRPr="00980971" w:rsidRDefault="00EA4173" w:rsidP="00045B95">
      <w:pPr>
        <w:numPr>
          <w:ilvl w:val="0"/>
          <w:numId w:val="2"/>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Установлены физические закономерности влияния напряжения плазменно-электролитического оксидирования (200-300 В) на структурно-фазовую эволюцию кальций-фосфатных покрытий на титане. Показано, что рост напряжения приводит к увеличению толщины </w:t>
      </w:r>
      <w:r w:rsidR="00D55F9F">
        <w:rPr>
          <w:rFonts w:ascii="Times New Roman" w:hAnsi="Times New Roman" w:cs="Times New Roman"/>
          <w:sz w:val="28"/>
          <w:szCs w:val="28"/>
        </w:rPr>
        <w:t>покрытия</w:t>
      </w:r>
      <w:r w:rsidRPr="00980971">
        <w:rPr>
          <w:rFonts w:ascii="Times New Roman" w:hAnsi="Times New Roman" w:cs="Times New Roman"/>
          <w:sz w:val="28"/>
          <w:szCs w:val="28"/>
        </w:rPr>
        <w:t xml:space="preserve"> от 1 до 35-37</w:t>
      </w:r>
      <w:r w:rsidRPr="00980971">
        <w:rPr>
          <w:rFonts w:ascii="Times New Roman" w:hAnsi="Times New Roman" w:cs="Times New Roman"/>
          <w:sz w:val="28"/>
          <w:szCs w:val="28"/>
          <w:lang w:val="en-US"/>
        </w:rPr>
        <w:t> </w:t>
      </w:r>
      <w:r w:rsidRPr="00980971">
        <w:rPr>
          <w:rFonts w:ascii="Times New Roman" w:hAnsi="Times New Roman" w:cs="Times New Roman"/>
          <w:sz w:val="28"/>
          <w:szCs w:val="28"/>
        </w:rPr>
        <w:t>мкм и последовательной трансформации фазового состава от анатаза к рутилу и гидроксиапатиту. Определено, что формирование гетерофазной анатазно-рутильной структуры при 250 В обеспечивает минимизацию модуля упругости и снижение скорости износа до 2,765 × 10^</w:t>
      </w:r>
      <w:r w:rsidRPr="00980971">
        <w:rPr>
          <w:rFonts w:ascii="Times New Roman" w:hAnsi="Times New Roman" w:cs="Times New Roman"/>
          <w:sz w:val="28"/>
          <w:szCs w:val="28"/>
          <w:vertAlign w:val="superscript"/>
        </w:rPr>
        <w:t>-4</w:t>
      </w:r>
      <w:r w:rsidRPr="00980971">
        <w:rPr>
          <w:rFonts w:ascii="Times New Roman" w:hAnsi="Times New Roman" w:cs="Times New Roman"/>
          <w:sz w:val="28"/>
          <w:szCs w:val="28"/>
        </w:rPr>
        <w:t xml:space="preserve"> мм³/Н·м, тогда как режим 300 В характеризуется преобладанием биоактивной гидроксиапатитной фазы</w:t>
      </w:r>
      <w:r w:rsidR="00B930B2" w:rsidRPr="00980971">
        <w:rPr>
          <w:rFonts w:ascii="Times New Roman" w:hAnsi="Times New Roman" w:cs="Times New Roman"/>
          <w:sz w:val="28"/>
          <w:szCs w:val="28"/>
        </w:rPr>
        <w:t>.</w:t>
      </w:r>
    </w:p>
    <w:p w14:paraId="48CDA634" w14:textId="52F4FF02" w:rsidR="00B930B2" w:rsidRPr="00980971" w:rsidRDefault="00EA4173" w:rsidP="00045B95">
      <w:pPr>
        <w:numPr>
          <w:ilvl w:val="0"/>
          <w:numId w:val="2"/>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Обнаружено, что процесс плазменно-электролитического оксидирования приводит к увеличению содержания β-фазы титана в приповерхностных слоях подложки, что способствует снижению эффективного модуля упругости композита «покрытие-подложка» со 110 до 25-35 ГПа и повышению его пластичности</w:t>
      </w:r>
      <w:r w:rsidR="00B930B2" w:rsidRPr="00980971">
        <w:rPr>
          <w:rFonts w:ascii="Times New Roman" w:hAnsi="Times New Roman" w:cs="Times New Roman"/>
          <w:sz w:val="28"/>
          <w:szCs w:val="28"/>
        </w:rPr>
        <w:t>.</w:t>
      </w:r>
    </w:p>
    <w:p w14:paraId="146DE206" w14:textId="72EFC67C" w:rsidR="00B930B2" w:rsidRPr="00980971" w:rsidRDefault="00EA4173" w:rsidP="00045B95">
      <w:pPr>
        <w:numPr>
          <w:ilvl w:val="0"/>
          <w:numId w:val="2"/>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Определено, что применение октетной геометрии ячейки размером 2 мм с толщиной прутка 250 мкм (пористость 80,5 %, размер пор 750 мкм) обеспечивает согласование эффективного модуля упругости полученной структуры с механическими характеристиками трабекулярной кости (1–22,3 ГПа), что подтверждено методами конечно-элементного моделирования и эмпирического анализа</w:t>
      </w:r>
      <w:r w:rsidR="00B930B2" w:rsidRPr="00980971">
        <w:rPr>
          <w:rFonts w:ascii="Times New Roman" w:hAnsi="Times New Roman" w:cs="Times New Roman"/>
          <w:sz w:val="28"/>
          <w:szCs w:val="28"/>
        </w:rPr>
        <w:t>.</w:t>
      </w:r>
    </w:p>
    <w:p w14:paraId="5684BE72" w14:textId="77777777" w:rsidR="00B930B2" w:rsidRPr="00980971" w:rsidRDefault="00B930B2" w:rsidP="00045B95">
      <w:pPr>
        <w:tabs>
          <w:tab w:val="num" w:pos="1418"/>
          <w:tab w:val="left" w:pos="1701"/>
        </w:tabs>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Научная новизна</w:t>
      </w:r>
      <w:r w:rsidRPr="00980971">
        <w:rPr>
          <w:rFonts w:ascii="Times New Roman" w:hAnsi="Times New Roman" w:cs="Times New Roman"/>
          <w:sz w:val="28"/>
          <w:szCs w:val="28"/>
        </w:rPr>
        <w:t xml:space="preserve"> работы заключается в том, что в ней впервые:</w:t>
      </w:r>
    </w:p>
    <w:p w14:paraId="3D8AF315" w14:textId="77777777" w:rsidR="00B930B2" w:rsidRPr="00980971" w:rsidRDefault="00B930B2" w:rsidP="00045B95">
      <w:pPr>
        <w:numPr>
          <w:ilvl w:val="0"/>
          <w:numId w:val="3"/>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Установлены физические закономерности формирования кальций-фосфатных покрытий методом ПЭО на подложках из сплава Ti-6Al-4V, полученных методом селективного лазерного плавления, что позволило выявить роль приложенного напряжения в эволюции структуры и фазового состава покрытий.</w:t>
      </w:r>
    </w:p>
    <w:p w14:paraId="169C340A" w14:textId="763723B2" w:rsidR="00B930B2" w:rsidRPr="00980971" w:rsidRDefault="00B930B2" w:rsidP="00045B95">
      <w:pPr>
        <w:numPr>
          <w:ilvl w:val="0"/>
          <w:numId w:val="3"/>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Проведен комплексный анализ взаимосвязи между параметрами ПЭО-обработки, структурно-фазовым состоянием покрытий и их трибомеханическими характеристиками. Показано, что оптимальное сочетание механических и трибологических свойств достигается при напряжении </w:t>
      </w:r>
      <w:r w:rsidR="00EE72F9" w:rsidRPr="00980971">
        <w:rPr>
          <w:rFonts w:ascii="Times New Roman" w:hAnsi="Times New Roman" w:cs="Times New Roman"/>
          <w:sz w:val="28"/>
          <w:szCs w:val="28"/>
        </w:rPr>
        <w:t>250 </w:t>
      </w:r>
      <w:r w:rsidRPr="00980971">
        <w:rPr>
          <w:rFonts w:ascii="Times New Roman" w:hAnsi="Times New Roman" w:cs="Times New Roman"/>
          <w:sz w:val="28"/>
          <w:szCs w:val="28"/>
        </w:rPr>
        <w:t>В, что связано с формированием плотного оксидного слоя с развитой пористостью.</w:t>
      </w:r>
    </w:p>
    <w:p w14:paraId="01851B15" w14:textId="77777777" w:rsidR="00B930B2" w:rsidRPr="00980971" w:rsidRDefault="00B930B2" w:rsidP="00045B95">
      <w:pPr>
        <w:numPr>
          <w:ilvl w:val="0"/>
          <w:numId w:val="3"/>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Впервые показано, что в процессе ПЭО на подложках Ti-6Al-4V, полученных методом СЛП, происходит локальное повышение содержания β-фазы титана, что оказывает существенное влияние на модуль упругости формируемых покрытий и их износостойкость.</w:t>
      </w:r>
    </w:p>
    <w:p w14:paraId="6A6CB7FD" w14:textId="186AD0C1" w:rsidR="00B930B2" w:rsidRPr="00980971" w:rsidRDefault="00B930B2" w:rsidP="00045B95">
      <w:pPr>
        <w:numPr>
          <w:ilvl w:val="0"/>
          <w:numId w:val="3"/>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xml:space="preserve">Выявлены физические механизмы формирования гидроксиапатитной фазы в ПЭО-покрытиях при напряжении </w:t>
      </w:r>
      <w:r w:rsidR="00EE72F9" w:rsidRPr="00980971">
        <w:rPr>
          <w:rFonts w:ascii="Times New Roman" w:hAnsi="Times New Roman" w:cs="Times New Roman"/>
          <w:sz w:val="28"/>
          <w:szCs w:val="28"/>
        </w:rPr>
        <w:t>300 </w:t>
      </w:r>
      <w:r w:rsidRPr="00980971">
        <w:rPr>
          <w:rFonts w:ascii="Times New Roman" w:hAnsi="Times New Roman" w:cs="Times New Roman"/>
          <w:sz w:val="28"/>
          <w:szCs w:val="28"/>
        </w:rPr>
        <w:t>В, включающие плазмохимические реакции в зоне разряда с участием ионов Ca²⁺, PO₄³⁻ и OH⁻ из электролита.</w:t>
      </w:r>
    </w:p>
    <w:p w14:paraId="54D73595" w14:textId="4B32C749" w:rsidR="005779A9" w:rsidRPr="00980971" w:rsidRDefault="005779A9" w:rsidP="00045B95">
      <w:pPr>
        <w:numPr>
          <w:ilvl w:val="0"/>
          <w:numId w:val="3"/>
        </w:numPr>
        <w:tabs>
          <w:tab w:val="clear" w:pos="720"/>
          <w:tab w:val="num" w:pos="1418"/>
          <w:tab w:val="left" w:pos="1701"/>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Оптимизированы геометрические параметры октетной ячейки для согласования механических свойств пористой структуры со свойствами трабекулярной костной ткани.</w:t>
      </w:r>
    </w:p>
    <w:p w14:paraId="67DB4A10" w14:textId="77777777" w:rsidR="00B930B2" w:rsidRPr="00980971" w:rsidRDefault="00B930B2" w:rsidP="00045B95">
      <w:pPr>
        <w:tabs>
          <w:tab w:val="num" w:pos="1418"/>
          <w:tab w:val="left" w:pos="1701"/>
        </w:tabs>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Объект исследования.</w:t>
      </w:r>
      <w:r w:rsidRPr="00980971">
        <w:rPr>
          <w:rFonts w:ascii="Times New Roman" w:hAnsi="Times New Roman" w:cs="Times New Roman"/>
          <w:sz w:val="28"/>
          <w:szCs w:val="28"/>
        </w:rPr>
        <w:t> Кальций-фосфатные покрытия, сформированные методом плазменно-электролитического оксидирования на подложках из сплава Ti-6Al-4V, изготовленных методом селективного лазерного плавления.</w:t>
      </w:r>
    </w:p>
    <w:p w14:paraId="62B5355B" w14:textId="275F085A" w:rsidR="00B930B2" w:rsidRPr="00980971" w:rsidRDefault="00B930B2" w:rsidP="00045B95">
      <w:pPr>
        <w:tabs>
          <w:tab w:val="num" w:pos="1418"/>
          <w:tab w:val="left" w:pos="1701"/>
        </w:tabs>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Предмет исследования.</w:t>
      </w:r>
      <w:r w:rsidRPr="00980971">
        <w:rPr>
          <w:rFonts w:ascii="Times New Roman" w:hAnsi="Times New Roman" w:cs="Times New Roman"/>
          <w:sz w:val="28"/>
          <w:szCs w:val="28"/>
        </w:rPr>
        <w:t> Физические закономерности формирования структуры, фазового состава, элементного состава, механических и трибологических свойств кальций-фосфатных покрытий в зависимости от приложенного напряжения в процессе ПЭО.</w:t>
      </w:r>
    </w:p>
    <w:p w14:paraId="5CCCD353" w14:textId="74932D1E" w:rsidR="00B930B2" w:rsidRPr="00980971" w:rsidRDefault="00B930B2" w:rsidP="00045B95">
      <w:pPr>
        <w:tabs>
          <w:tab w:val="num" w:pos="1418"/>
          <w:tab w:val="left" w:pos="1701"/>
        </w:tabs>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Методы исследования.</w:t>
      </w:r>
      <w:r w:rsidRPr="00980971">
        <w:rPr>
          <w:rFonts w:ascii="Times New Roman" w:hAnsi="Times New Roman" w:cs="Times New Roman"/>
          <w:sz w:val="28"/>
          <w:szCs w:val="28"/>
        </w:rPr>
        <w:t> Для нанесения покрытий использовалась установка для плазменно-электролитического оксидирования с импульсным источником питания. Морфология поверхности и поперечных сечений исследовалась методом растровой электронной микроскопии (РЭМ) с системой энергодисперсионного микроанализа (ЭДС). Фазовый состав покрытий определялся методом рентгеноструктурного анализа (XRD) с использованием Cu-Kα-излучения. Для идентификации функциональных групп в покрытиях применялась ИК-Фурье спектроскопия. Механические свойства (микротвердость, модуль упругости) оценивались методом инструментального индентирования. Трибологические испытания проводились по схеме «шар-на-диске» с контртелом из Al₂O₃. Топография поверхности и параметры шероховатости анализировались с помощью конфокальной лазерной сканирующей микроскопии (КЛСМ).</w:t>
      </w:r>
      <w:r w:rsidR="000C5A75" w:rsidRPr="00980971">
        <w:rPr>
          <w:rFonts w:ascii="Times New Roman" w:hAnsi="Times New Roman" w:cs="Times New Roman"/>
          <w:sz w:val="28"/>
          <w:szCs w:val="28"/>
        </w:rPr>
        <w:t xml:space="preserve"> Модуль упругости СЛП-каркасов исследовался с использованием электромеханической испытательной машины.</w:t>
      </w:r>
    </w:p>
    <w:p w14:paraId="38D40D3D" w14:textId="77777777"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Практическая значимость.</w:t>
      </w:r>
      <w:r w:rsidRPr="00980971">
        <w:rPr>
          <w:rFonts w:ascii="Times New Roman" w:hAnsi="Times New Roman" w:cs="Times New Roman"/>
          <w:sz w:val="28"/>
          <w:szCs w:val="28"/>
        </w:rPr>
        <w:t> Результаты исследования могут быть использованы для разработки технологических режимов формирования биоактивных кальций-фосфатных покрытий на имплантатах из титановых сплавов, изготовленных методом селективного лазерного плавления.</w:t>
      </w:r>
    </w:p>
    <w:p w14:paraId="3A0CC131" w14:textId="77777777"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Значимость результатов</w:t>
      </w:r>
      <w:r w:rsidRPr="00980971">
        <w:rPr>
          <w:rFonts w:ascii="Times New Roman" w:hAnsi="Times New Roman" w:cs="Times New Roman"/>
          <w:sz w:val="28"/>
          <w:szCs w:val="28"/>
        </w:rPr>
        <w:t xml:space="preserve"> исследования заключается в возможности их использования для:</w:t>
      </w:r>
    </w:p>
    <w:p w14:paraId="165C3B16" w14:textId="77777777" w:rsidR="00B930B2" w:rsidRPr="00980971" w:rsidRDefault="00B930B2" w:rsidP="00045B95">
      <w:pPr>
        <w:numPr>
          <w:ilvl w:val="0"/>
          <w:numId w:val="4"/>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Создания персонализированных титановых имплантатов с улучшенными остеоинтегративными свойствами за счет формирования на их поверхности гидроксиапатитсодержащих покрытий методом ПЭО.</w:t>
      </w:r>
    </w:p>
    <w:p w14:paraId="6B537D00" w14:textId="77777777" w:rsidR="00B930B2" w:rsidRPr="00980971" w:rsidRDefault="00B930B2" w:rsidP="00045B95">
      <w:pPr>
        <w:numPr>
          <w:ilvl w:val="0"/>
          <w:numId w:val="4"/>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Оптимизации режимов ПЭО для получения покрытий с заданными структурно-фазовыми характеристиками и требуемыми механическими свойствами в зависимости от клинического применения.</w:t>
      </w:r>
    </w:p>
    <w:p w14:paraId="7CEF6A2C" w14:textId="01E51A23" w:rsidR="00B930B2" w:rsidRPr="00980971" w:rsidRDefault="00B930B2" w:rsidP="00045B95">
      <w:pPr>
        <w:numPr>
          <w:ilvl w:val="0"/>
          <w:numId w:val="4"/>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xml:space="preserve">Разработки имплантатов с регулируемым модулем упругости за счет сочетания аддитивных технологий и ПЭО-модификации, что позволяет минимизировать эффект «экранирования </w:t>
      </w:r>
      <w:r w:rsidR="00372BBB" w:rsidRPr="00980971">
        <w:rPr>
          <w:rFonts w:ascii="Times New Roman" w:hAnsi="Times New Roman" w:cs="Times New Roman"/>
          <w:sz w:val="28"/>
          <w:szCs w:val="28"/>
        </w:rPr>
        <w:t>напряжения</w:t>
      </w:r>
      <w:r w:rsidRPr="00980971">
        <w:rPr>
          <w:rFonts w:ascii="Times New Roman" w:hAnsi="Times New Roman" w:cs="Times New Roman"/>
          <w:sz w:val="28"/>
          <w:szCs w:val="28"/>
        </w:rPr>
        <w:t>».</w:t>
      </w:r>
    </w:p>
    <w:p w14:paraId="07C91FE3" w14:textId="77777777" w:rsidR="00B930B2" w:rsidRPr="00980971" w:rsidRDefault="00B930B2" w:rsidP="00045B95">
      <w:pPr>
        <w:numPr>
          <w:ilvl w:val="0"/>
          <w:numId w:val="4"/>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Применения в ортопедии, стоматологии и челюстно-лицевой хирургии для замещения костных дефектов различной этиологии.</w:t>
      </w:r>
    </w:p>
    <w:p w14:paraId="49D8EB5B" w14:textId="77777777"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Личный вклад автора.</w:t>
      </w:r>
      <w:r w:rsidRPr="00980971">
        <w:rPr>
          <w:rFonts w:ascii="Times New Roman" w:hAnsi="Times New Roman" w:cs="Times New Roman"/>
          <w:sz w:val="28"/>
          <w:szCs w:val="28"/>
        </w:rPr>
        <w:t> Личный вклад автора заключается в постановке и формулировке задач исследования, анализе и поиске литературных источников, разработке методик получения покрытий методом ПЭО, проведении экспериментальных исследований структуры, фазового состава и свойств покрытий. Измерения методом РЭМ-ЭДС, XRD, ИК-Фурье спектроскопии, а также трибомеханические испытания проводились при непосредственном участии автора. Анализ и обобщение полученных результатов, формулировка основных положений, выводов и заключения выполнены автором совместно с научными консультантами.</w:t>
      </w:r>
    </w:p>
    <w:p w14:paraId="27EBEFB3" w14:textId="6569659E" w:rsidR="008E31EB" w:rsidRPr="00980971" w:rsidRDefault="008E31EB" w:rsidP="00045B95">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b/>
          <w:bCs/>
          <w:sz w:val="28"/>
          <w:szCs w:val="28"/>
        </w:rPr>
        <w:t>Связь работы с научно-исследовательскими проектами</w:t>
      </w:r>
      <w:r w:rsidR="00B930B2" w:rsidRPr="00980971">
        <w:rPr>
          <w:rFonts w:ascii="Times New Roman" w:hAnsi="Times New Roman" w:cs="Times New Roman"/>
          <w:b/>
          <w:bCs/>
          <w:sz w:val="28"/>
          <w:szCs w:val="28"/>
        </w:rPr>
        <w:t>. </w:t>
      </w:r>
    </w:p>
    <w:p w14:paraId="21C9DC20" w14:textId="009F0FB2" w:rsidR="00B930B2" w:rsidRPr="00980971" w:rsidRDefault="00B930B2" w:rsidP="00095226">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Экспериментальные результаты настоящей диссертации были получены в рамках </w:t>
      </w:r>
      <w:r w:rsidR="009E1A5D" w:rsidRPr="00980971">
        <w:rPr>
          <w:rFonts w:ascii="Times New Roman" w:hAnsi="Times New Roman" w:cs="Times New Roman"/>
          <w:sz w:val="28"/>
          <w:szCs w:val="28"/>
        </w:rPr>
        <w:t>программ</w:t>
      </w:r>
      <w:r w:rsidR="00280F16" w:rsidRPr="00980971">
        <w:rPr>
          <w:rFonts w:ascii="Times New Roman" w:hAnsi="Times New Roman" w:cs="Times New Roman"/>
          <w:sz w:val="28"/>
          <w:szCs w:val="28"/>
        </w:rPr>
        <w:t>но-</w:t>
      </w:r>
      <w:r w:rsidR="009E1A5D" w:rsidRPr="00980971">
        <w:rPr>
          <w:rFonts w:ascii="Times New Roman" w:hAnsi="Times New Roman" w:cs="Times New Roman"/>
          <w:sz w:val="28"/>
          <w:szCs w:val="28"/>
        </w:rPr>
        <w:t xml:space="preserve">целевого финансирования «Разработка и реализация конкурентоспособных научно-обоснованных технологий для обеспечения устойчивого развития горно-металлургической отрасли Восточно-Казахстанской области» (BR24992854), </w:t>
      </w:r>
      <w:r w:rsidR="00095226" w:rsidRPr="00980971">
        <w:rPr>
          <w:rFonts w:ascii="Times New Roman" w:hAnsi="Times New Roman" w:cs="Times New Roman"/>
          <w:sz w:val="28"/>
          <w:szCs w:val="28"/>
        </w:rPr>
        <w:t>программно-целевого финансирования «Разработка технологии изготовления образцов отечественных медицинских инструментов и изделий медицинского назначения» (</w:t>
      </w:r>
      <w:r w:rsidR="00095226" w:rsidRPr="00980971">
        <w:rPr>
          <w:rFonts w:ascii="Times New Roman" w:hAnsi="Times New Roman" w:cs="Times New Roman"/>
          <w:sz w:val="28"/>
          <w:szCs w:val="28"/>
          <w:lang w:val="en-GB"/>
        </w:rPr>
        <w:t>BR</w:t>
      </w:r>
      <w:r w:rsidR="00095226" w:rsidRPr="00980971">
        <w:rPr>
          <w:rFonts w:ascii="Times New Roman" w:hAnsi="Times New Roman" w:cs="Times New Roman"/>
          <w:sz w:val="28"/>
          <w:szCs w:val="28"/>
        </w:rPr>
        <w:t xml:space="preserve">24992786), </w:t>
      </w:r>
      <w:r w:rsidR="009E1A5D" w:rsidRPr="00980971">
        <w:rPr>
          <w:rFonts w:ascii="Times New Roman" w:hAnsi="Times New Roman" w:cs="Times New Roman"/>
          <w:sz w:val="28"/>
          <w:szCs w:val="28"/>
        </w:rPr>
        <w:t xml:space="preserve">а также  </w:t>
      </w:r>
      <w:r w:rsidRPr="00980971">
        <w:rPr>
          <w:rFonts w:ascii="Times New Roman" w:hAnsi="Times New Roman" w:cs="Times New Roman"/>
          <w:sz w:val="28"/>
          <w:szCs w:val="28"/>
        </w:rPr>
        <w:t xml:space="preserve">научно-исследовательской работы, выполняемой </w:t>
      </w:r>
      <w:r w:rsidR="00A77B6F">
        <w:rPr>
          <w:rFonts w:ascii="Times New Roman" w:hAnsi="Times New Roman" w:cs="Times New Roman"/>
          <w:sz w:val="28"/>
          <w:szCs w:val="28"/>
        </w:rPr>
        <w:t>в Центре</w:t>
      </w:r>
      <w:r w:rsidRPr="00980971">
        <w:rPr>
          <w:rFonts w:ascii="Times New Roman" w:hAnsi="Times New Roman" w:cs="Times New Roman"/>
          <w:sz w:val="28"/>
          <w:szCs w:val="28"/>
        </w:rPr>
        <w:t xml:space="preserve"> физики НАО «Восточно-Казахстанский технический университет имени Д</w:t>
      </w:r>
      <w:r w:rsidR="00A77B6F">
        <w:rPr>
          <w:rFonts w:ascii="Times New Roman" w:hAnsi="Times New Roman" w:cs="Times New Roman"/>
          <w:sz w:val="28"/>
          <w:szCs w:val="28"/>
        </w:rPr>
        <w:t>. </w:t>
      </w:r>
      <w:r w:rsidRPr="00980971">
        <w:rPr>
          <w:rFonts w:ascii="Times New Roman" w:hAnsi="Times New Roman" w:cs="Times New Roman"/>
          <w:sz w:val="28"/>
          <w:szCs w:val="28"/>
        </w:rPr>
        <w:t>Серикбаева»</w:t>
      </w:r>
      <w:r w:rsidR="009E1A5D" w:rsidRPr="00980971">
        <w:rPr>
          <w:rFonts w:ascii="Times New Roman" w:hAnsi="Times New Roman" w:cs="Times New Roman"/>
          <w:sz w:val="28"/>
          <w:szCs w:val="28"/>
        </w:rPr>
        <w:t>,</w:t>
      </w:r>
      <w:r w:rsidR="008D107F" w:rsidRPr="00980971">
        <w:rPr>
          <w:rFonts w:ascii="Times New Roman" w:hAnsi="Times New Roman" w:cs="Times New Roman"/>
          <w:sz w:val="28"/>
          <w:szCs w:val="28"/>
        </w:rPr>
        <w:t xml:space="preserve"> </w:t>
      </w:r>
      <w:r w:rsidRPr="00980971">
        <w:rPr>
          <w:rFonts w:ascii="Times New Roman" w:hAnsi="Times New Roman" w:cs="Times New Roman"/>
          <w:sz w:val="28"/>
          <w:szCs w:val="28"/>
        </w:rPr>
        <w:t>и соответствуют приоритетным направлениям развития науки Республики Казахстан в области биомедицинского материаловедения и аддитивных технологий.</w:t>
      </w:r>
    </w:p>
    <w:p w14:paraId="580E77D6" w14:textId="77777777" w:rsidR="00B930B2" w:rsidRPr="00980971" w:rsidRDefault="00B930B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Степень обоснованности и достоверности результатов, полученных в работе</w:t>
      </w:r>
      <w:r w:rsidRPr="00980971">
        <w:rPr>
          <w:rFonts w:ascii="Times New Roman" w:hAnsi="Times New Roman" w:cs="Times New Roman"/>
          <w:b/>
          <w:bCs/>
          <w:sz w:val="28"/>
          <w:szCs w:val="28"/>
        </w:rPr>
        <w:t>,</w:t>
      </w:r>
      <w:r w:rsidRPr="00980971">
        <w:rPr>
          <w:rFonts w:ascii="Times New Roman" w:hAnsi="Times New Roman" w:cs="Times New Roman"/>
          <w:sz w:val="28"/>
          <w:szCs w:val="28"/>
        </w:rPr>
        <w:t> обеспечивается корректностью и системностью проведенных экспериментальных исследований, применением взаимодополняющих методов структурного и элементного анализа (РЭМ-ЭДС, XRD, ИК-Фурье), использованием современного аттестованного оборудования, а также воспроизводимостью полученных результатов и их согласованностью с данными, представленными в отечественной и зарубежной литературе.</w:t>
      </w:r>
    </w:p>
    <w:p w14:paraId="049140DC" w14:textId="513D8CA3" w:rsidR="00E32C6D" w:rsidRPr="00331B30" w:rsidRDefault="00E32C6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Публикации.</w:t>
      </w:r>
      <w:r w:rsidRPr="00980971">
        <w:rPr>
          <w:rFonts w:ascii="Times New Roman" w:hAnsi="Times New Roman" w:cs="Times New Roman"/>
          <w:sz w:val="28"/>
          <w:szCs w:val="28"/>
        </w:rPr>
        <w:t xml:space="preserve"> По результатам изложенных в диссертации исследований опубликовано </w:t>
      </w:r>
      <w:r w:rsidR="00751256" w:rsidRPr="00980971">
        <w:rPr>
          <w:rFonts w:ascii="Times New Roman" w:hAnsi="Times New Roman" w:cs="Times New Roman"/>
          <w:sz w:val="28"/>
          <w:szCs w:val="28"/>
        </w:rPr>
        <w:t>7</w:t>
      </w:r>
      <w:r w:rsidRPr="00980971">
        <w:rPr>
          <w:rFonts w:ascii="Times New Roman" w:hAnsi="Times New Roman" w:cs="Times New Roman"/>
          <w:sz w:val="28"/>
          <w:szCs w:val="28"/>
        </w:rPr>
        <w:t xml:space="preserve"> печатных работ, из них в рецензируемых научных изданиях Республики Казахстан, рекомендованных Комитетом по обеспечению качества в сфере науки и высшего образования МНВО РК </w:t>
      </w:r>
      <w:r w:rsidR="00280F16"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2, в журналах, входящих в международные базы данных Scopus и Web of Science </w:t>
      </w:r>
      <w:r w:rsidR="00280F16" w:rsidRPr="00980971">
        <w:rPr>
          <w:rFonts w:ascii="Times New Roman" w:hAnsi="Times New Roman" w:cs="Times New Roman"/>
          <w:sz w:val="28"/>
          <w:szCs w:val="28"/>
        </w:rPr>
        <w:t xml:space="preserve">– </w:t>
      </w:r>
      <w:r w:rsidR="00274F08" w:rsidRPr="00980971">
        <w:rPr>
          <w:rFonts w:ascii="Times New Roman" w:hAnsi="Times New Roman" w:cs="Times New Roman"/>
          <w:sz w:val="28"/>
          <w:szCs w:val="28"/>
        </w:rPr>
        <w:t>4</w:t>
      </w:r>
      <w:r w:rsidRPr="00980971">
        <w:rPr>
          <w:rFonts w:ascii="Times New Roman" w:hAnsi="Times New Roman" w:cs="Times New Roman"/>
          <w:sz w:val="28"/>
          <w:szCs w:val="28"/>
        </w:rPr>
        <w:t xml:space="preserve">, а также получен 1 патент Республики Казахстан на полезную модель. Подробный список публикаций приведен в Приложении </w:t>
      </w:r>
      <w:r w:rsidR="00751256" w:rsidRPr="00980971">
        <w:rPr>
          <w:rFonts w:ascii="Times New Roman" w:hAnsi="Times New Roman" w:cs="Times New Roman"/>
          <w:sz w:val="28"/>
          <w:szCs w:val="28"/>
        </w:rPr>
        <w:t>Г</w:t>
      </w:r>
      <w:r w:rsidR="00280F16" w:rsidRPr="00980971">
        <w:rPr>
          <w:rFonts w:ascii="Times New Roman" w:hAnsi="Times New Roman" w:cs="Times New Roman"/>
          <w:sz w:val="28"/>
          <w:szCs w:val="28"/>
        </w:rPr>
        <w:t>.</w:t>
      </w:r>
    </w:p>
    <w:p w14:paraId="1078ADB4" w14:textId="77777777" w:rsidR="009F6A6C" w:rsidRPr="00A77B6F" w:rsidRDefault="009F6A6C" w:rsidP="009B4B45">
      <w:pPr>
        <w:spacing w:after="0" w:line="240" w:lineRule="auto"/>
        <w:ind w:firstLine="709"/>
        <w:jc w:val="both"/>
        <w:rPr>
          <w:rFonts w:ascii="Times New Roman" w:hAnsi="Times New Roman" w:cs="Times New Roman"/>
          <w:b/>
          <w:bCs/>
          <w:sz w:val="28"/>
          <w:szCs w:val="28"/>
        </w:rPr>
      </w:pPr>
    </w:p>
    <w:p w14:paraId="7403198D" w14:textId="77777777" w:rsidR="009F6A6C" w:rsidRPr="00A77B6F" w:rsidRDefault="009F6A6C" w:rsidP="009B4B45">
      <w:pPr>
        <w:spacing w:after="0" w:line="240" w:lineRule="auto"/>
        <w:ind w:firstLine="709"/>
        <w:jc w:val="both"/>
        <w:rPr>
          <w:rFonts w:ascii="Times New Roman" w:hAnsi="Times New Roman" w:cs="Times New Roman"/>
          <w:b/>
          <w:bCs/>
          <w:sz w:val="28"/>
          <w:szCs w:val="28"/>
        </w:rPr>
      </w:pPr>
    </w:p>
    <w:p w14:paraId="72754E4E" w14:textId="00AC7B4E" w:rsidR="00BF0D56" w:rsidRPr="00980971" w:rsidRDefault="00B930B2" w:rsidP="009B4B4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lastRenderedPageBreak/>
        <w:t>Структура и объем диссертации.</w:t>
      </w:r>
      <w:r w:rsidRPr="00980971">
        <w:rPr>
          <w:rFonts w:ascii="Times New Roman" w:hAnsi="Times New Roman" w:cs="Times New Roman"/>
          <w:sz w:val="28"/>
          <w:szCs w:val="28"/>
        </w:rPr>
        <w:t xml:space="preserve"> Работа состоит из введения, </w:t>
      </w:r>
      <w:r w:rsidR="002D53E1" w:rsidRPr="00980971">
        <w:rPr>
          <w:rFonts w:ascii="Times New Roman" w:hAnsi="Times New Roman" w:cs="Times New Roman"/>
          <w:sz w:val="28"/>
          <w:szCs w:val="28"/>
        </w:rPr>
        <w:t>четырех</w:t>
      </w:r>
      <w:r w:rsidRPr="00980971">
        <w:rPr>
          <w:rFonts w:ascii="Times New Roman" w:hAnsi="Times New Roman" w:cs="Times New Roman"/>
          <w:sz w:val="28"/>
          <w:szCs w:val="28"/>
        </w:rPr>
        <w:t xml:space="preserve"> глав, заключения и списка использованных источников. Она изложена на </w:t>
      </w:r>
      <w:r w:rsidR="00E908D0" w:rsidRPr="00980971">
        <w:rPr>
          <w:rFonts w:ascii="Times New Roman" w:hAnsi="Times New Roman" w:cs="Times New Roman"/>
          <w:sz w:val="28"/>
          <w:szCs w:val="28"/>
        </w:rPr>
        <w:t>8</w:t>
      </w:r>
      <w:r w:rsidR="00863548" w:rsidRPr="00980971">
        <w:rPr>
          <w:rFonts w:ascii="Times New Roman" w:hAnsi="Times New Roman" w:cs="Times New Roman"/>
          <w:sz w:val="28"/>
          <w:szCs w:val="28"/>
        </w:rPr>
        <w:t>5</w:t>
      </w:r>
      <w:r w:rsidR="00E908D0"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страницах, содержит </w:t>
      </w:r>
      <w:r w:rsidR="005F76C0" w:rsidRPr="00980971">
        <w:rPr>
          <w:rFonts w:ascii="Times New Roman" w:hAnsi="Times New Roman" w:cs="Times New Roman"/>
          <w:sz w:val="28"/>
          <w:szCs w:val="28"/>
        </w:rPr>
        <w:t>3</w:t>
      </w:r>
      <w:r w:rsidR="0099252B" w:rsidRPr="00980971">
        <w:rPr>
          <w:rFonts w:ascii="Times New Roman" w:hAnsi="Times New Roman" w:cs="Times New Roman"/>
          <w:sz w:val="28"/>
          <w:szCs w:val="28"/>
        </w:rPr>
        <w:t>5</w:t>
      </w:r>
      <w:r w:rsidRPr="00980971">
        <w:rPr>
          <w:rFonts w:ascii="Times New Roman" w:hAnsi="Times New Roman" w:cs="Times New Roman"/>
          <w:sz w:val="28"/>
          <w:szCs w:val="28"/>
        </w:rPr>
        <w:t xml:space="preserve"> </w:t>
      </w:r>
      <w:r w:rsidR="00E908D0" w:rsidRPr="00980971">
        <w:rPr>
          <w:rFonts w:ascii="Times New Roman" w:hAnsi="Times New Roman" w:cs="Times New Roman"/>
          <w:sz w:val="28"/>
          <w:szCs w:val="28"/>
        </w:rPr>
        <w:t>рисунк</w:t>
      </w:r>
      <w:r w:rsidR="000425FE" w:rsidRPr="00980971">
        <w:rPr>
          <w:rFonts w:ascii="Times New Roman" w:hAnsi="Times New Roman" w:cs="Times New Roman"/>
          <w:sz w:val="28"/>
          <w:szCs w:val="28"/>
        </w:rPr>
        <w:t>ов</w:t>
      </w:r>
      <w:r w:rsidRPr="00980971">
        <w:rPr>
          <w:rFonts w:ascii="Times New Roman" w:hAnsi="Times New Roman" w:cs="Times New Roman"/>
          <w:sz w:val="28"/>
          <w:szCs w:val="28"/>
        </w:rPr>
        <w:t xml:space="preserve">, </w:t>
      </w:r>
      <w:r w:rsidR="005711C1" w:rsidRPr="00980971">
        <w:rPr>
          <w:rFonts w:ascii="Times New Roman" w:hAnsi="Times New Roman" w:cs="Times New Roman"/>
          <w:sz w:val="28"/>
          <w:szCs w:val="28"/>
        </w:rPr>
        <w:t>9</w:t>
      </w:r>
      <w:r w:rsidRPr="00980971">
        <w:rPr>
          <w:rFonts w:ascii="Times New Roman" w:hAnsi="Times New Roman" w:cs="Times New Roman"/>
          <w:sz w:val="28"/>
          <w:szCs w:val="28"/>
        </w:rPr>
        <w:t xml:space="preserve"> таблиц, список использованных источников из </w:t>
      </w:r>
      <w:r w:rsidR="002D53E1" w:rsidRPr="00980971">
        <w:rPr>
          <w:rFonts w:ascii="Times New Roman" w:hAnsi="Times New Roman" w:cs="Times New Roman"/>
          <w:sz w:val="28"/>
          <w:szCs w:val="28"/>
        </w:rPr>
        <w:t>22</w:t>
      </w:r>
      <w:r w:rsidR="0004718E" w:rsidRPr="00980971">
        <w:rPr>
          <w:rFonts w:ascii="Times New Roman" w:hAnsi="Times New Roman" w:cs="Times New Roman"/>
          <w:sz w:val="28"/>
          <w:szCs w:val="28"/>
        </w:rPr>
        <w:t>6</w:t>
      </w:r>
      <w:r w:rsidRPr="00980971">
        <w:rPr>
          <w:rFonts w:ascii="Times New Roman" w:hAnsi="Times New Roman" w:cs="Times New Roman"/>
          <w:sz w:val="28"/>
          <w:szCs w:val="28"/>
        </w:rPr>
        <w:t xml:space="preserve"> наименований, </w:t>
      </w:r>
      <w:r w:rsidR="00523E91" w:rsidRPr="00980971">
        <w:rPr>
          <w:rFonts w:ascii="Times New Roman" w:hAnsi="Times New Roman" w:cs="Times New Roman"/>
          <w:sz w:val="28"/>
          <w:szCs w:val="28"/>
        </w:rPr>
        <w:t xml:space="preserve">4 </w:t>
      </w:r>
      <w:r w:rsidRPr="00980971">
        <w:rPr>
          <w:rFonts w:ascii="Times New Roman" w:hAnsi="Times New Roman" w:cs="Times New Roman"/>
          <w:sz w:val="28"/>
          <w:szCs w:val="28"/>
        </w:rPr>
        <w:t>приложени</w:t>
      </w:r>
      <w:r w:rsidR="00523E91" w:rsidRPr="00980971">
        <w:rPr>
          <w:rFonts w:ascii="Times New Roman" w:hAnsi="Times New Roman" w:cs="Times New Roman"/>
          <w:sz w:val="28"/>
          <w:szCs w:val="28"/>
        </w:rPr>
        <w:t>я</w:t>
      </w:r>
      <w:r w:rsidRPr="00980971">
        <w:rPr>
          <w:rFonts w:ascii="Times New Roman" w:hAnsi="Times New Roman" w:cs="Times New Roman"/>
          <w:sz w:val="28"/>
          <w:szCs w:val="28"/>
        </w:rPr>
        <w:t>.</w:t>
      </w:r>
      <w:r w:rsidR="00BF0D56" w:rsidRPr="00980971">
        <w:rPr>
          <w:rFonts w:ascii="Times New Roman" w:hAnsi="Times New Roman" w:cs="Times New Roman"/>
          <w:sz w:val="28"/>
          <w:szCs w:val="28"/>
        </w:rPr>
        <w:br w:type="page"/>
      </w:r>
    </w:p>
    <w:p w14:paraId="70B8F7F0" w14:textId="5BACB0E7" w:rsidR="00CE6473" w:rsidRPr="00980971" w:rsidRDefault="00CE6473" w:rsidP="00764701">
      <w:pPr>
        <w:pStyle w:val="a7"/>
        <w:numPr>
          <w:ilvl w:val="0"/>
          <w:numId w:val="29"/>
        </w:numPr>
        <w:spacing w:after="0" w:line="240" w:lineRule="auto"/>
        <w:ind w:left="0" w:firstLine="709"/>
        <w:jc w:val="both"/>
        <w:outlineLvl w:val="0"/>
        <w:rPr>
          <w:rFonts w:ascii="Times New Roman" w:hAnsi="Times New Roman" w:cs="Times New Roman"/>
        </w:rPr>
      </w:pPr>
      <w:bookmarkStart w:id="4" w:name="_Toc230453526"/>
      <w:r w:rsidRPr="00980971">
        <w:rPr>
          <w:rFonts w:ascii="Times New Roman" w:hAnsi="Times New Roman" w:cs="Times New Roman"/>
        </w:rPr>
        <w:lastRenderedPageBreak/>
        <w:t>ОБЩАЯ КАРТИНА ТЕКУЩЕГО СОСТОЯНИЯ ПРОБЛЕМЫ</w:t>
      </w:r>
      <w:bookmarkEnd w:id="4"/>
    </w:p>
    <w:p w14:paraId="56923021" w14:textId="77777777" w:rsidR="006D4235" w:rsidRPr="00980971" w:rsidRDefault="006D4235" w:rsidP="00045B95">
      <w:pPr>
        <w:spacing w:after="0" w:line="240" w:lineRule="auto"/>
        <w:ind w:firstLine="709"/>
        <w:jc w:val="both"/>
        <w:rPr>
          <w:rFonts w:ascii="Times New Roman" w:hAnsi="Times New Roman" w:cs="Times New Roman"/>
          <w:sz w:val="28"/>
          <w:szCs w:val="28"/>
        </w:rPr>
      </w:pPr>
    </w:p>
    <w:p w14:paraId="5F60DC88" w14:textId="393E53E3" w:rsidR="00B11152" w:rsidRPr="00980971" w:rsidRDefault="00B1115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Современное развитие биомедицинского материаловедения и ортопедической хирургии требует создания имплантатов, обладающих не только высокой механической прочностью, но и биосовместимостью, обеспечивающей эффективную интеграцию с костной тканью [1–</w:t>
      </w:r>
      <w:r w:rsidR="00736B3F" w:rsidRPr="00980971">
        <w:rPr>
          <w:rFonts w:ascii="Times New Roman" w:hAnsi="Times New Roman" w:cs="Times New Roman"/>
          <w:sz w:val="28"/>
          <w:szCs w:val="28"/>
        </w:rPr>
        <w:t>7</w:t>
      </w:r>
      <w:r w:rsidRPr="00980971">
        <w:rPr>
          <w:rFonts w:ascii="Times New Roman" w:hAnsi="Times New Roman" w:cs="Times New Roman"/>
          <w:sz w:val="28"/>
          <w:szCs w:val="28"/>
        </w:rPr>
        <w:t>]. Титановые сплавы, в частности Ti-6Al-4V, занимают лидирующие позиции в качестве материалов для имплантатов благодаря уникальному сочетанию высокой удельной прочности, коррозионной стойкости и биосовместимости [</w:t>
      </w:r>
      <w:r w:rsidR="009A5CD2" w:rsidRPr="00980971">
        <w:rPr>
          <w:rFonts w:ascii="Times New Roman" w:hAnsi="Times New Roman" w:cs="Times New Roman"/>
          <w:sz w:val="28"/>
          <w:szCs w:val="28"/>
        </w:rPr>
        <w:t>3</w:t>
      </w:r>
      <w:r w:rsidRPr="00980971">
        <w:rPr>
          <w:rFonts w:ascii="Times New Roman" w:hAnsi="Times New Roman" w:cs="Times New Roman"/>
          <w:sz w:val="28"/>
          <w:szCs w:val="28"/>
        </w:rPr>
        <w:t>–</w:t>
      </w:r>
      <w:r w:rsidR="009A5CD2" w:rsidRPr="00980971">
        <w:rPr>
          <w:rFonts w:ascii="Times New Roman" w:hAnsi="Times New Roman" w:cs="Times New Roman"/>
          <w:sz w:val="28"/>
          <w:szCs w:val="28"/>
        </w:rPr>
        <w:t>8</w:t>
      </w:r>
      <w:r w:rsidRPr="00980971">
        <w:rPr>
          <w:rFonts w:ascii="Times New Roman" w:hAnsi="Times New Roman" w:cs="Times New Roman"/>
          <w:sz w:val="28"/>
          <w:szCs w:val="28"/>
        </w:rPr>
        <w:t>]. Однако пассивный оксидный слой, естественным образом формирующийся на поверхности титана, не обладает достаточной биоактивностью для стимуляции остеогенеза [8]. Кроме того, в процессе эксплуатации имплантаты подвергаются воздействию циклических механических нагрузок и агрессивной среды организма, что может приводить к их преждевременному разрушению вследствие износа и коррозии [9,</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10].</w:t>
      </w:r>
    </w:p>
    <w:p w14:paraId="21F9461E" w14:textId="69205FC5" w:rsidR="00B11152" w:rsidRPr="00980971" w:rsidRDefault="00B1115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решения этих проблем широко применяются методы поверхностной модификации, такие как золь-гель, плазменное напыление, анодирование, физическое осаждение из паровой фазы (PVD) и химическое осаждение из паровой фазы (CVD) [11–14]. Среди них особое место занимает плазменно-электролитическое оксидирование (ПЭО), позволяющее формировать на вентильных металлах толстые, прочно сцепленные с подложкой, пористые керамикоподобные покрытия, состав которых может быть направленно изменен путем варьирования состава электролита и электрических параметров процесса [15–18].</w:t>
      </w:r>
    </w:p>
    <w:p w14:paraId="1A06FF68" w14:textId="77777777" w:rsidR="004914BE" w:rsidRPr="00980971" w:rsidRDefault="004914BE" w:rsidP="00045B95">
      <w:pPr>
        <w:spacing w:after="0" w:line="240" w:lineRule="auto"/>
        <w:ind w:firstLine="709"/>
        <w:jc w:val="both"/>
        <w:rPr>
          <w:rFonts w:ascii="Times New Roman" w:hAnsi="Times New Roman" w:cs="Times New Roman"/>
          <w:sz w:val="28"/>
          <w:szCs w:val="28"/>
        </w:rPr>
      </w:pPr>
    </w:p>
    <w:p w14:paraId="44C1940E" w14:textId="070C5F1A" w:rsidR="00CE6473" w:rsidRPr="00980971" w:rsidRDefault="00CE6473" w:rsidP="006D0665">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5" w:name="_Toc230453527"/>
      <w:r w:rsidRPr="00980971">
        <w:rPr>
          <w:rFonts w:ascii="Times New Roman" w:hAnsi="Times New Roman" w:cs="Times New Roman"/>
          <w:color w:val="auto"/>
          <w:sz w:val="28"/>
          <w:szCs w:val="28"/>
        </w:rPr>
        <w:t>Физико-химические основы процесса плазменно-электролитического оксидирования</w:t>
      </w:r>
      <w:bookmarkEnd w:id="5"/>
    </w:p>
    <w:p w14:paraId="377BB9CF" w14:textId="77777777" w:rsidR="00B11152" w:rsidRPr="00980971" w:rsidRDefault="00B1115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Плазменно-электролитическое оксидирование (ПЭО), также известное как микродуговое оксидирование (МДО), представляет собой электрохимический процесс, протекающий в области высоких напряжений (от 200 до 1000 В) и сопровождающийся возникновением искровых и дуговых разрядов на поверхности обрабатываемого металла [19–22]. Процесс ПЭО берет свое начало из классического анодирования, однако принципиальное отличие заключается в превышении напряжения пробоя диэлектрического оксидного слоя, что приводит к локальному пробою и возникновению плазменных разрядов [23–26].</w:t>
      </w:r>
    </w:p>
    <w:p w14:paraId="2094049B" w14:textId="00A92B5C" w:rsidR="00B11152" w:rsidRPr="00980971" w:rsidRDefault="00B1115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1.1 представлена схематическая диаграмма изменения напряжения во времени в процессе ПЭО, иллюстрирующая последовательные стадии процесса: стадия анодирования (I), стадия искровых разрядов (II), стадия микро-дуговых разрядов (III) и стадия дуговых разрядов (IV) [27–30]. На начальной стадии (I) происходит формирование тонкой оксидной пленки при напряжениях ниже потенциала пробоя [31,</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 xml:space="preserve">32]. При достижении критического напряжения (стадия II) начинается стадия искровых разрядов, </w:t>
      </w:r>
      <w:r w:rsidRPr="00980971">
        <w:rPr>
          <w:rFonts w:ascii="Times New Roman" w:hAnsi="Times New Roman" w:cs="Times New Roman"/>
          <w:sz w:val="28"/>
          <w:szCs w:val="28"/>
        </w:rPr>
        <w:lastRenderedPageBreak/>
        <w:t xml:space="preserve">сопровождающаяся газовыделением и локальным пробоем оксидного </w:t>
      </w:r>
      <w:r w:rsidR="0057226B" w:rsidRPr="00980971">
        <w:rPr>
          <w:rFonts w:ascii="Times New Roman" w:hAnsi="Times New Roman" w:cs="Times New Roman"/>
          <w:sz w:val="28"/>
          <w:szCs w:val="28"/>
        </w:rPr>
        <w:t>слоя </w:t>
      </w:r>
      <w:r w:rsidRPr="00980971">
        <w:rPr>
          <w:rFonts w:ascii="Times New Roman" w:hAnsi="Times New Roman" w:cs="Times New Roman"/>
          <w:sz w:val="28"/>
          <w:szCs w:val="28"/>
        </w:rPr>
        <w:t>[33,</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34]. На стадии III искровые разряды переходят в микро-дуговые разряды, характеризующиеся стабилизацией напряжения и интенсивным ростом покрытия [35,</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36]. При дальнейшем увеличении напряжения (стадия IV) микро-дуговые разряды могут трансформироваться в дуговые разряды, приводящие к необратимому повреждению покрытия [37,</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38].</w:t>
      </w:r>
    </w:p>
    <w:p w14:paraId="48B4DBBD" w14:textId="77777777" w:rsidR="00CE6473" w:rsidRPr="00980971" w:rsidRDefault="00CE6473" w:rsidP="00045B95">
      <w:pPr>
        <w:spacing w:after="0" w:line="240" w:lineRule="auto"/>
        <w:ind w:firstLine="709"/>
        <w:jc w:val="both"/>
        <w:rPr>
          <w:rFonts w:ascii="Times New Roman" w:hAnsi="Times New Roman" w:cs="Times New Roman"/>
          <w:sz w:val="28"/>
          <w:szCs w:val="28"/>
        </w:rPr>
      </w:pPr>
    </w:p>
    <w:p w14:paraId="46CFE840" w14:textId="1A9DF12C" w:rsidR="00B930B2" w:rsidRPr="00980971" w:rsidRDefault="00B930B2"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7185E97B" wp14:editId="6957FED9">
            <wp:extent cx="4778823" cy="4057650"/>
            <wp:effectExtent l="0" t="0" r="3175" b="0"/>
            <wp:docPr id="20866179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6448" t="4093" r="14575" b="4696"/>
                    <a:stretch/>
                  </pic:blipFill>
                  <pic:spPr bwMode="auto">
                    <a:xfrm>
                      <a:off x="0" y="0"/>
                      <a:ext cx="4819913" cy="4092539"/>
                    </a:xfrm>
                    <a:prstGeom prst="rect">
                      <a:avLst/>
                    </a:prstGeom>
                    <a:noFill/>
                    <a:ln>
                      <a:noFill/>
                    </a:ln>
                    <a:extLst>
                      <a:ext uri="{53640926-AAD7-44D8-BBD7-CCE9431645EC}">
                        <a14:shadowObscured xmlns:a14="http://schemas.microsoft.com/office/drawing/2010/main"/>
                      </a:ext>
                    </a:extLst>
                  </pic:spPr>
                </pic:pic>
              </a:graphicData>
            </a:graphic>
          </wp:inline>
        </w:drawing>
      </w:r>
    </w:p>
    <w:p w14:paraId="3839E679" w14:textId="77777777" w:rsidR="00E06DE3" w:rsidRPr="00980971" w:rsidRDefault="00E06DE3" w:rsidP="00045B95">
      <w:pPr>
        <w:spacing w:after="0" w:line="240" w:lineRule="auto"/>
        <w:jc w:val="center"/>
        <w:rPr>
          <w:rFonts w:ascii="Times New Roman" w:hAnsi="Times New Roman" w:cs="Times New Roman"/>
          <w:sz w:val="28"/>
          <w:szCs w:val="28"/>
        </w:rPr>
      </w:pPr>
    </w:p>
    <w:p w14:paraId="688E7A0B" w14:textId="69CBD4CA" w:rsidR="00B930B2" w:rsidRPr="00980971" w:rsidRDefault="00B930B2"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1.</w:t>
      </w:r>
      <w:r w:rsidR="00BA3F06" w:rsidRPr="00980971">
        <w:rPr>
          <w:rFonts w:ascii="Times New Roman" w:hAnsi="Times New Roman" w:cs="Times New Roman"/>
          <w:sz w:val="28"/>
          <w:szCs w:val="28"/>
        </w:rPr>
        <w:t>1</w:t>
      </w:r>
      <w:r w:rsidRPr="00980971">
        <w:rPr>
          <w:rFonts w:ascii="Times New Roman" w:hAnsi="Times New Roman" w:cs="Times New Roman"/>
          <w:sz w:val="28"/>
          <w:szCs w:val="28"/>
        </w:rPr>
        <w:t> </w:t>
      </w:r>
      <w:r w:rsidR="003C55D1" w:rsidRPr="00980971">
        <w:rPr>
          <w:rFonts w:ascii="Times New Roman" w:hAnsi="Times New Roman" w:cs="Times New Roman"/>
          <w:sz w:val="28"/>
          <w:szCs w:val="28"/>
        </w:rPr>
        <w:t>– </w:t>
      </w:r>
      <w:r w:rsidRPr="00980971">
        <w:rPr>
          <w:rFonts w:ascii="Times New Roman" w:hAnsi="Times New Roman" w:cs="Times New Roman"/>
          <w:sz w:val="28"/>
          <w:szCs w:val="28"/>
        </w:rPr>
        <w:t xml:space="preserve">Схематическая диаграмма изменения напряжения во времени в процессе ПЭО: I </w:t>
      </w:r>
      <w:r w:rsidR="00FF5F0E" w:rsidRPr="00980971">
        <w:rPr>
          <w:rFonts w:ascii="Times New Roman" w:hAnsi="Times New Roman" w:cs="Times New Roman"/>
          <w:sz w:val="28"/>
          <w:szCs w:val="28"/>
        </w:rPr>
        <w:t>–</w:t>
      </w:r>
      <w:r w:rsidRPr="00980971">
        <w:rPr>
          <w:rFonts w:ascii="Times New Roman" w:hAnsi="Times New Roman" w:cs="Times New Roman"/>
          <w:sz w:val="28"/>
          <w:szCs w:val="28"/>
        </w:rPr>
        <w:t xml:space="preserve"> стадия анодирования, II </w:t>
      </w:r>
      <w:r w:rsidR="00FF5F0E" w:rsidRPr="00980971">
        <w:rPr>
          <w:rFonts w:ascii="Times New Roman" w:hAnsi="Times New Roman" w:cs="Times New Roman"/>
          <w:sz w:val="28"/>
          <w:szCs w:val="28"/>
        </w:rPr>
        <w:t>–</w:t>
      </w:r>
      <w:r w:rsidRPr="00980971">
        <w:rPr>
          <w:rFonts w:ascii="Times New Roman" w:hAnsi="Times New Roman" w:cs="Times New Roman"/>
          <w:sz w:val="28"/>
          <w:szCs w:val="28"/>
        </w:rPr>
        <w:t xml:space="preserve"> стадия искровых разрядов, III </w:t>
      </w:r>
      <w:r w:rsidR="00FF5F0E" w:rsidRPr="00980971">
        <w:rPr>
          <w:rFonts w:ascii="Times New Roman" w:hAnsi="Times New Roman" w:cs="Times New Roman"/>
          <w:sz w:val="28"/>
          <w:szCs w:val="28"/>
        </w:rPr>
        <w:t>–</w:t>
      </w:r>
      <w:r w:rsidRPr="00980971">
        <w:rPr>
          <w:rFonts w:ascii="Times New Roman" w:hAnsi="Times New Roman" w:cs="Times New Roman"/>
          <w:sz w:val="28"/>
          <w:szCs w:val="28"/>
        </w:rPr>
        <w:t xml:space="preserve"> стадия микро-дуговых разрядов, IV </w:t>
      </w:r>
      <w:r w:rsidR="00FF5F0E" w:rsidRPr="00980971">
        <w:rPr>
          <w:rFonts w:ascii="Times New Roman" w:hAnsi="Times New Roman" w:cs="Times New Roman"/>
          <w:sz w:val="28"/>
          <w:szCs w:val="28"/>
        </w:rPr>
        <w:t>–</w:t>
      </w:r>
      <w:r w:rsidRPr="00980971">
        <w:rPr>
          <w:rFonts w:ascii="Times New Roman" w:hAnsi="Times New Roman" w:cs="Times New Roman"/>
          <w:sz w:val="28"/>
          <w:szCs w:val="28"/>
        </w:rPr>
        <w:t xml:space="preserve"> стадия дуговых разрядов [</w:t>
      </w:r>
      <w:r w:rsidR="00A464CA" w:rsidRPr="00980971">
        <w:rPr>
          <w:rFonts w:ascii="Times New Roman" w:hAnsi="Times New Roman" w:cs="Times New Roman"/>
          <w:sz w:val="28"/>
          <w:szCs w:val="28"/>
        </w:rPr>
        <w:t>39</w:t>
      </w:r>
      <w:r w:rsidRPr="00980971">
        <w:rPr>
          <w:rFonts w:ascii="Times New Roman" w:hAnsi="Times New Roman" w:cs="Times New Roman"/>
          <w:sz w:val="28"/>
          <w:szCs w:val="28"/>
        </w:rPr>
        <w:t>]</w:t>
      </w:r>
    </w:p>
    <w:p w14:paraId="2D84871F" w14:textId="77777777" w:rsidR="00B930B2" w:rsidRPr="00980971" w:rsidRDefault="00B930B2" w:rsidP="00045B95">
      <w:pPr>
        <w:spacing w:after="0" w:line="240" w:lineRule="auto"/>
        <w:ind w:firstLine="709"/>
        <w:jc w:val="center"/>
        <w:rPr>
          <w:rFonts w:ascii="Times New Roman" w:hAnsi="Times New Roman" w:cs="Times New Roman"/>
          <w:sz w:val="28"/>
          <w:szCs w:val="28"/>
        </w:rPr>
      </w:pPr>
    </w:p>
    <w:p w14:paraId="59317BB6" w14:textId="4A74353D"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Среди основных моделей, объясняющих причины образования разрядов при ПЭО, выделяют две: пробой диэлектрика оксидной пленки и газовый разряд в микропорах. Согласно модели пробоя диэлектрика, увеличение напряжения сверх электрической прочности растущей оксидной пленки вызывает ее пробой и запускает микроразряд на поверхности металла [</w:t>
      </w:r>
      <w:r w:rsidR="00A464CA" w:rsidRPr="00980971">
        <w:rPr>
          <w:rFonts w:ascii="Times New Roman" w:hAnsi="Times New Roman" w:cs="Times New Roman"/>
          <w:sz w:val="28"/>
          <w:szCs w:val="28"/>
        </w:rPr>
        <w:t>40</w:t>
      </w:r>
      <w:r w:rsidRPr="00980971">
        <w:rPr>
          <w:rFonts w:ascii="Times New Roman" w:hAnsi="Times New Roman" w:cs="Times New Roman"/>
          <w:sz w:val="28"/>
          <w:szCs w:val="28"/>
        </w:rPr>
        <w:t>,</w:t>
      </w:r>
      <w:r w:rsidR="0057226B" w:rsidRPr="00980971">
        <w:rPr>
          <w:rFonts w:ascii="Times New Roman" w:hAnsi="Times New Roman" w:cs="Times New Roman"/>
          <w:sz w:val="28"/>
          <w:szCs w:val="28"/>
        </w:rPr>
        <w:t> </w:t>
      </w:r>
      <w:r w:rsidR="00A464CA" w:rsidRPr="00980971">
        <w:rPr>
          <w:rFonts w:ascii="Times New Roman" w:hAnsi="Times New Roman" w:cs="Times New Roman"/>
          <w:sz w:val="28"/>
          <w:szCs w:val="28"/>
        </w:rPr>
        <w:t>41</w:t>
      </w:r>
      <w:r w:rsidRPr="00980971">
        <w:rPr>
          <w:rFonts w:ascii="Times New Roman" w:hAnsi="Times New Roman" w:cs="Times New Roman"/>
          <w:sz w:val="28"/>
          <w:szCs w:val="28"/>
        </w:rPr>
        <w:t>]. Модель газового разряда в микропорах объясняет разряды как результат газового разряда внутри микропор, образующихся в растущем оксидном слое. Микропоры заполнены газами, образовавшимися в процессе электролиза (кислородом или водородом). Когда напряжение достигает критического значения, происходит ионизация газа внутри пор и возникает газовый разряд, создающий условия для пробоя диэлектрического барьерного слоя [</w:t>
      </w:r>
      <w:r w:rsidR="00A464CA" w:rsidRPr="00980971">
        <w:rPr>
          <w:rFonts w:ascii="Times New Roman" w:hAnsi="Times New Roman" w:cs="Times New Roman"/>
          <w:sz w:val="28"/>
          <w:szCs w:val="28"/>
        </w:rPr>
        <w:t>42</w:t>
      </w:r>
      <w:r w:rsidRPr="00980971">
        <w:rPr>
          <w:rFonts w:ascii="Times New Roman" w:hAnsi="Times New Roman" w:cs="Times New Roman"/>
          <w:sz w:val="28"/>
          <w:szCs w:val="28"/>
        </w:rPr>
        <w:t>,</w:t>
      </w:r>
      <w:r w:rsidR="0057226B" w:rsidRPr="00980971">
        <w:rPr>
          <w:rFonts w:ascii="Times New Roman" w:hAnsi="Times New Roman" w:cs="Times New Roman"/>
          <w:sz w:val="28"/>
          <w:szCs w:val="28"/>
        </w:rPr>
        <w:t> </w:t>
      </w:r>
      <w:r w:rsidR="00A464CA" w:rsidRPr="00980971">
        <w:rPr>
          <w:rFonts w:ascii="Times New Roman" w:hAnsi="Times New Roman" w:cs="Times New Roman"/>
          <w:sz w:val="28"/>
          <w:szCs w:val="28"/>
        </w:rPr>
        <w:t>43</w:t>
      </w:r>
      <w:r w:rsidRPr="00980971">
        <w:rPr>
          <w:rFonts w:ascii="Times New Roman" w:hAnsi="Times New Roman" w:cs="Times New Roman"/>
          <w:sz w:val="28"/>
          <w:szCs w:val="28"/>
        </w:rPr>
        <w:t>].</w:t>
      </w:r>
    </w:p>
    <w:p w14:paraId="5A63E941" w14:textId="4E4FBA0B"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Важным физическим явлением в процессе ПЭО является переход в режим «мягкого искрения», характеризующийся снижением интенсивности разрядов и падением анодного напряжения. На рисунке 1.2 представлена схематическая диаграмма, иллюстрирующая эволюцию амплитуды анодного напряжения и толщины покрытия при переходе в режим мягкого искрения. Этот режим достигается при определенном соотношении анодного и катодного токов (</w:t>
      </w:r>
      <w:r w:rsidR="00B360FD" w:rsidRPr="00980971">
        <w:rPr>
          <w:rFonts w:ascii="Times New Roman" w:eastAsiaTheme="minorEastAsia" w:hAnsi="Times New Roman" w:cs="Times New Roman"/>
          <w:sz w:val="28"/>
          <w:szCs w:val="28"/>
          <w:lang w:val="en-US"/>
        </w:rPr>
        <w:t>R</w:t>
      </w:r>
      <w:r w:rsidR="00B360FD" w:rsidRPr="00980971">
        <w:rPr>
          <w:rFonts w:ascii="Times New Roman" w:eastAsiaTheme="minorEastAsia" w:hAnsi="Times New Roman" w:cs="Times New Roman"/>
          <w:sz w:val="28"/>
          <w:szCs w:val="28"/>
        </w:rPr>
        <w:t>&gt;1</w:t>
      </w:r>
      <w:r w:rsidRPr="00980971">
        <w:rPr>
          <w:rFonts w:ascii="Times New Roman" w:hAnsi="Times New Roman" w:cs="Times New Roman"/>
          <w:sz w:val="28"/>
          <w:szCs w:val="28"/>
        </w:rPr>
        <w:t>) и обеспечивает формирование более плотных, однородных покрытий с меньшим количеством дефектов. Согласно работе Рогова и др. [</w:t>
      </w:r>
      <w:r w:rsidR="00A464CA" w:rsidRPr="00980971">
        <w:rPr>
          <w:rFonts w:ascii="Times New Roman" w:hAnsi="Times New Roman" w:cs="Times New Roman"/>
          <w:sz w:val="28"/>
          <w:szCs w:val="28"/>
        </w:rPr>
        <w:t>44</w:t>
      </w:r>
      <w:r w:rsidR="0097182F" w:rsidRPr="00980971">
        <w:rPr>
          <w:rFonts w:ascii="Times New Roman" w:hAnsi="Times New Roman" w:cs="Times New Roman"/>
          <w:sz w:val="28"/>
          <w:szCs w:val="28"/>
        </w:rPr>
        <w:t>–</w:t>
      </w:r>
      <w:r w:rsidR="00A464CA" w:rsidRPr="00980971">
        <w:rPr>
          <w:rFonts w:ascii="Times New Roman" w:hAnsi="Times New Roman" w:cs="Times New Roman"/>
          <w:sz w:val="28"/>
          <w:szCs w:val="28"/>
        </w:rPr>
        <w:t>47</w:t>
      </w:r>
      <w:r w:rsidRPr="00980971">
        <w:rPr>
          <w:rFonts w:ascii="Times New Roman" w:hAnsi="Times New Roman" w:cs="Times New Roman"/>
          <w:sz w:val="28"/>
          <w:szCs w:val="28"/>
        </w:rPr>
        <w:t>], переход в режим мягкого искрения происходит при достижении критической толщины оксидного слоя, когда проводимость системы возрастает, что позволяет поддерживать процесс при пониженном напряжении.</w:t>
      </w:r>
    </w:p>
    <w:p w14:paraId="24CFD27C" w14:textId="77777777" w:rsidR="00515D6F" w:rsidRPr="00980971" w:rsidRDefault="00515D6F" w:rsidP="00045B95">
      <w:pPr>
        <w:spacing w:after="0" w:line="240" w:lineRule="auto"/>
        <w:ind w:firstLine="709"/>
        <w:jc w:val="both"/>
        <w:rPr>
          <w:rFonts w:ascii="Times New Roman" w:hAnsi="Times New Roman" w:cs="Times New Roman"/>
          <w:sz w:val="28"/>
          <w:szCs w:val="28"/>
        </w:rPr>
      </w:pPr>
    </w:p>
    <w:p w14:paraId="50DC9A3A" w14:textId="78528772" w:rsidR="00515D6F" w:rsidRPr="00980971" w:rsidRDefault="00515D6F">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65D30366" wp14:editId="192F927C">
            <wp:extent cx="5760000" cy="3839782"/>
            <wp:effectExtent l="0" t="0" r="0" b="8890"/>
            <wp:docPr id="4591592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14" r="3483"/>
                    <a:stretch/>
                  </pic:blipFill>
                  <pic:spPr bwMode="auto">
                    <a:xfrm>
                      <a:off x="0" y="0"/>
                      <a:ext cx="5760000" cy="3839782"/>
                    </a:xfrm>
                    <a:prstGeom prst="rect">
                      <a:avLst/>
                    </a:prstGeom>
                    <a:noFill/>
                    <a:ln>
                      <a:noFill/>
                    </a:ln>
                    <a:extLst>
                      <a:ext uri="{53640926-AAD7-44D8-BBD7-CCE9431645EC}">
                        <a14:shadowObscured xmlns:a14="http://schemas.microsoft.com/office/drawing/2010/main"/>
                      </a:ext>
                    </a:extLst>
                  </pic:spPr>
                </pic:pic>
              </a:graphicData>
            </a:graphic>
          </wp:inline>
        </w:drawing>
      </w:r>
    </w:p>
    <w:p w14:paraId="11232172" w14:textId="77777777" w:rsidR="009E4440" w:rsidRPr="00980971" w:rsidRDefault="009E4440" w:rsidP="00045B95">
      <w:pPr>
        <w:spacing w:after="0" w:line="240" w:lineRule="auto"/>
        <w:jc w:val="center"/>
        <w:rPr>
          <w:rFonts w:ascii="Times New Roman" w:hAnsi="Times New Roman" w:cs="Times New Roman"/>
          <w:sz w:val="28"/>
          <w:szCs w:val="28"/>
        </w:rPr>
      </w:pPr>
    </w:p>
    <w:p w14:paraId="3A157FC2" w14:textId="099D1448" w:rsidR="00515D6F" w:rsidRPr="00980971" w:rsidRDefault="00515D6F"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BA3F06" w:rsidRPr="00980971">
        <w:rPr>
          <w:rFonts w:ascii="Times New Roman" w:hAnsi="Times New Roman" w:cs="Times New Roman"/>
          <w:sz w:val="28"/>
          <w:szCs w:val="28"/>
        </w:rPr>
        <w:t>1.</w:t>
      </w:r>
      <w:r w:rsidR="003C55D1" w:rsidRPr="00980971">
        <w:rPr>
          <w:rFonts w:ascii="Times New Roman" w:hAnsi="Times New Roman" w:cs="Times New Roman"/>
          <w:sz w:val="28"/>
          <w:szCs w:val="28"/>
        </w:rPr>
        <w:t xml:space="preserve">2 – </w:t>
      </w:r>
      <w:r w:rsidRPr="00980971">
        <w:rPr>
          <w:rFonts w:ascii="Times New Roman" w:hAnsi="Times New Roman" w:cs="Times New Roman"/>
          <w:sz w:val="28"/>
          <w:szCs w:val="28"/>
        </w:rPr>
        <w:t>Схематическое представление эволюции амплитуды анодного напряжения и толщины покрытия во время ПЭО алюминиевого сплава</w:t>
      </w:r>
      <w:r w:rsidR="00E124BD" w:rsidRPr="00980971">
        <w:rPr>
          <w:rFonts w:ascii="Times New Roman" w:hAnsi="Times New Roman" w:cs="Times New Roman"/>
          <w:sz w:val="28"/>
          <w:szCs w:val="28"/>
        </w:rPr>
        <w:t xml:space="preserve"> </w:t>
      </w:r>
      <w:r w:rsidRPr="00980971">
        <w:rPr>
          <w:rFonts w:ascii="Times New Roman" w:hAnsi="Times New Roman" w:cs="Times New Roman"/>
          <w:sz w:val="28"/>
          <w:szCs w:val="28"/>
        </w:rPr>
        <w:t>[</w:t>
      </w:r>
      <w:r w:rsidR="00446235" w:rsidRPr="00980971">
        <w:rPr>
          <w:rFonts w:ascii="Times New Roman" w:hAnsi="Times New Roman" w:cs="Times New Roman"/>
          <w:sz w:val="28"/>
          <w:szCs w:val="28"/>
        </w:rPr>
        <w:t>47</w:t>
      </w:r>
      <w:r w:rsidRPr="00980971">
        <w:rPr>
          <w:rFonts w:ascii="Times New Roman" w:hAnsi="Times New Roman" w:cs="Times New Roman"/>
          <w:sz w:val="28"/>
          <w:szCs w:val="28"/>
        </w:rPr>
        <w:t>]</w:t>
      </w:r>
    </w:p>
    <w:p w14:paraId="04A171A1" w14:textId="77777777" w:rsidR="003C55D1" w:rsidRPr="00980971" w:rsidRDefault="003C55D1" w:rsidP="00045B95">
      <w:pPr>
        <w:spacing w:after="0" w:line="240" w:lineRule="auto"/>
        <w:ind w:firstLine="709"/>
        <w:jc w:val="center"/>
        <w:rPr>
          <w:rFonts w:ascii="Times New Roman" w:hAnsi="Times New Roman" w:cs="Times New Roman"/>
          <w:sz w:val="28"/>
          <w:szCs w:val="28"/>
        </w:rPr>
      </w:pPr>
    </w:p>
    <w:p w14:paraId="47177FBD" w14:textId="082659F9" w:rsidR="00515D6F"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1.3 представлены результаты морфологических исследований, демонстрирующие различия в структуре покрытий, полученных в различных режимах: униполярном, биполярном и биполярном с мягким искрением. Покрытия, полученные в униполярных условиях, демонстрируют сетчатую структуру поверхности с равномерно распределенными порами круглой формы. Покрытия, сформированные с использованием биполярных форм сигналов, имеют кратерообразные полости и зернистые оксидные отложения. Уникальные характеристики покрытий, </w:t>
      </w:r>
      <w:r w:rsidRPr="00980971">
        <w:rPr>
          <w:rFonts w:ascii="Times New Roman" w:hAnsi="Times New Roman" w:cs="Times New Roman"/>
          <w:sz w:val="28"/>
          <w:szCs w:val="28"/>
        </w:rPr>
        <w:lastRenderedPageBreak/>
        <w:t>полученных в биполярных условиях, возникают из-за природы переменной электрической полярности, которая индуцирует микроразряды с меньшей интенсивностью по сравнению с униполярными режимами [</w:t>
      </w:r>
      <w:r w:rsidR="00A464CA" w:rsidRPr="00980971">
        <w:rPr>
          <w:rFonts w:ascii="Times New Roman" w:hAnsi="Times New Roman" w:cs="Times New Roman"/>
          <w:sz w:val="28"/>
          <w:szCs w:val="28"/>
        </w:rPr>
        <w:t>48</w:t>
      </w:r>
      <w:r w:rsidRPr="00980971">
        <w:rPr>
          <w:rFonts w:ascii="Times New Roman" w:hAnsi="Times New Roman" w:cs="Times New Roman"/>
          <w:sz w:val="28"/>
          <w:szCs w:val="28"/>
        </w:rPr>
        <w:t>].</w:t>
      </w:r>
    </w:p>
    <w:p w14:paraId="6DB82CBE" w14:textId="77777777" w:rsidR="00CE6473" w:rsidRPr="00980971" w:rsidRDefault="00CE6473" w:rsidP="00045B95">
      <w:pPr>
        <w:spacing w:after="0" w:line="240" w:lineRule="auto"/>
        <w:ind w:firstLine="709"/>
        <w:jc w:val="both"/>
        <w:rPr>
          <w:rFonts w:ascii="Times New Roman" w:hAnsi="Times New Roman" w:cs="Times New Roman"/>
          <w:sz w:val="28"/>
          <w:szCs w:val="28"/>
        </w:rPr>
      </w:pPr>
    </w:p>
    <w:p w14:paraId="29F93BCB" w14:textId="441E3E1E" w:rsidR="00515D6F" w:rsidRPr="00980971" w:rsidRDefault="00515D6F"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606BCF42" wp14:editId="12088A62">
            <wp:extent cx="5216323" cy="4552950"/>
            <wp:effectExtent l="0" t="0" r="3810" b="0"/>
            <wp:docPr id="17762530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5909" cy="4570045"/>
                    </a:xfrm>
                    <a:prstGeom prst="rect">
                      <a:avLst/>
                    </a:prstGeom>
                    <a:noFill/>
                    <a:ln>
                      <a:noFill/>
                    </a:ln>
                  </pic:spPr>
                </pic:pic>
              </a:graphicData>
            </a:graphic>
          </wp:inline>
        </w:drawing>
      </w:r>
    </w:p>
    <w:p w14:paraId="5741D3B9" w14:textId="77777777" w:rsidR="0034044A" w:rsidRPr="00980971" w:rsidRDefault="0034044A" w:rsidP="00045B95">
      <w:pPr>
        <w:spacing w:after="0" w:line="240" w:lineRule="auto"/>
        <w:jc w:val="both"/>
        <w:rPr>
          <w:rFonts w:ascii="Times New Roman" w:hAnsi="Times New Roman" w:cs="Times New Roman"/>
          <w:sz w:val="28"/>
          <w:szCs w:val="28"/>
        </w:rPr>
      </w:pPr>
    </w:p>
    <w:p w14:paraId="5977B51C" w14:textId="4256618D" w:rsidR="00515D6F" w:rsidRPr="00980971" w:rsidRDefault="00515D6F"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BA3F06" w:rsidRPr="00980971">
        <w:rPr>
          <w:rFonts w:ascii="Times New Roman" w:hAnsi="Times New Roman" w:cs="Times New Roman"/>
          <w:sz w:val="28"/>
          <w:szCs w:val="28"/>
        </w:rPr>
        <w:t>1.3</w:t>
      </w:r>
      <w:r w:rsidRPr="00980971">
        <w:rPr>
          <w:rFonts w:ascii="Times New Roman" w:hAnsi="Times New Roman" w:cs="Times New Roman"/>
          <w:sz w:val="28"/>
          <w:szCs w:val="28"/>
        </w:rPr>
        <w:t xml:space="preserve"> </w:t>
      </w:r>
      <w:r w:rsidR="0034044A" w:rsidRPr="00980971">
        <w:rPr>
          <w:rFonts w:ascii="Times New Roman" w:hAnsi="Times New Roman" w:cs="Times New Roman"/>
          <w:sz w:val="28"/>
          <w:szCs w:val="28"/>
        </w:rPr>
        <w:t xml:space="preserve">– </w:t>
      </w:r>
      <w:r w:rsidRPr="00980971">
        <w:rPr>
          <w:rFonts w:ascii="Times New Roman" w:hAnsi="Times New Roman" w:cs="Times New Roman"/>
          <w:sz w:val="28"/>
          <w:szCs w:val="28"/>
        </w:rPr>
        <w:t>Морфология поверхности покрытий, полученных с использованием (a) униполярной, (b) биполярной и (c,</w:t>
      </w:r>
      <w:r w:rsidR="0034044A" w:rsidRPr="00980971">
        <w:rPr>
          <w:rFonts w:ascii="Times New Roman" w:hAnsi="Times New Roman" w:cs="Times New Roman"/>
          <w:sz w:val="28"/>
          <w:szCs w:val="28"/>
        </w:rPr>
        <w:t xml:space="preserve"> </w:t>
      </w:r>
      <w:r w:rsidRPr="00980971">
        <w:rPr>
          <w:rFonts w:ascii="Times New Roman" w:hAnsi="Times New Roman" w:cs="Times New Roman"/>
          <w:sz w:val="28"/>
          <w:szCs w:val="28"/>
        </w:rPr>
        <w:t>d) биполярной формы сигнала с мягким искрением [</w:t>
      </w:r>
      <w:r w:rsidR="00A464CA" w:rsidRPr="00980971">
        <w:rPr>
          <w:rFonts w:ascii="Times New Roman" w:hAnsi="Times New Roman" w:cs="Times New Roman"/>
          <w:sz w:val="28"/>
          <w:szCs w:val="28"/>
        </w:rPr>
        <w:t>48</w:t>
      </w:r>
      <w:r w:rsidRPr="00980971">
        <w:rPr>
          <w:rFonts w:ascii="Times New Roman" w:hAnsi="Times New Roman" w:cs="Times New Roman"/>
          <w:sz w:val="28"/>
          <w:szCs w:val="28"/>
        </w:rPr>
        <w:t>]</w:t>
      </w:r>
    </w:p>
    <w:p w14:paraId="0A6C3AC1" w14:textId="77777777" w:rsidR="00515D6F" w:rsidRPr="00980971" w:rsidRDefault="00515D6F" w:rsidP="00045B95">
      <w:pPr>
        <w:spacing w:after="0" w:line="240" w:lineRule="auto"/>
        <w:ind w:firstLine="709"/>
        <w:jc w:val="center"/>
        <w:rPr>
          <w:rFonts w:ascii="Times New Roman" w:hAnsi="Times New Roman" w:cs="Times New Roman"/>
          <w:sz w:val="28"/>
          <w:szCs w:val="28"/>
        </w:rPr>
      </w:pPr>
    </w:p>
    <w:p w14:paraId="04488CC7" w14:textId="52F3B920" w:rsidR="00515D6F" w:rsidRPr="00980971" w:rsidRDefault="00515D6F"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Температура в зоне микро-дугового разряда может достигать 2000</w:t>
      </w:r>
      <w:r w:rsidR="00FF5F0E" w:rsidRPr="00980971">
        <w:rPr>
          <w:rFonts w:ascii="Times New Roman" w:hAnsi="Times New Roman" w:cs="Times New Roman"/>
          <w:sz w:val="28"/>
          <w:szCs w:val="28"/>
        </w:rPr>
        <w:t>-</w:t>
      </w:r>
      <w:r w:rsidR="0034044A" w:rsidRPr="00980971">
        <w:rPr>
          <w:rFonts w:ascii="Times New Roman" w:hAnsi="Times New Roman" w:cs="Times New Roman"/>
          <w:sz w:val="28"/>
          <w:szCs w:val="28"/>
        </w:rPr>
        <w:t>3000</w:t>
      </w:r>
      <w:r w:rsidRPr="00980971">
        <w:rPr>
          <w:rFonts w:ascii="Times New Roman" w:hAnsi="Times New Roman" w:cs="Times New Roman"/>
          <w:sz w:val="28"/>
          <w:szCs w:val="28"/>
        </w:rPr>
        <w:t>°C, что обеспечивает протекание высокотемпературных плазмохимических реакций и приводит к локальному плавлению и быстрому затвердеванию материала с образованием кристаллических фаз, стабильных только в неравновесных условиях [</w:t>
      </w:r>
      <w:r w:rsidR="00A464CA" w:rsidRPr="00980971">
        <w:rPr>
          <w:rFonts w:ascii="Times New Roman" w:hAnsi="Times New Roman" w:cs="Times New Roman"/>
          <w:sz w:val="28"/>
          <w:szCs w:val="28"/>
        </w:rPr>
        <w:t>49</w:t>
      </w:r>
      <w:r w:rsidRPr="00980971">
        <w:rPr>
          <w:rFonts w:ascii="Times New Roman" w:hAnsi="Times New Roman" w:cs="Times New Roman"/>
          <w:sz w:val="28"/>
          <w:szCs w:val="28"/>
        </w:rPr>
        <w:t>,</w:t>
      </w:r>
      <w:r w:rsidR="0057226B" w:rsidRPr="00980971">
        <w:rPr>
          <w:rFonts w:ascii="Times New Roman" w:hAnsi="Times New Roman" w:cs="Times New Roman"/>
          <w:sz w:val="28"/>
          <w:szCs w:val="28"/>
        </w:rPr>
        <w:t> </w:t>
      </w:r>
      <w:r w:rsidR="00A464CA" w:rsidRPr="00980971">
        <w:rPr>
          <w:rFonts w:ascii="Times New Roman" w:hAnsi="Times New Roman" w:cs="Times New Roman"/>
          <w:sz w:val="28"/>
          <w:szCs w:val="28"/>
        </w:rPr>
        <w:t>50</w:t>
      </w:r>
      <w:r w:rsidRPr="00980971">
        <w:rPr>
          <w:rFonts w:ascii="Times New Roman" w:hAnsi="Times New Roman" w:cs="Times New Roman"/>
          <w:sz w:val="28"/>
          <w:szCs w:val="28"/>
        </w:rPr>
        <w:t>].</w:t>
      </w:r>
    </w:p>
    <w:p w14:paraId="4C95F361" w14:textId="77777777" w:rsidR="00515D6F" w:rsidRPr="00980971" w:rsidRDefault="00515D6F" w:rsidP="00045B95">
      <w:pPr>
        <w:spacing w:after="0" w:line="240" w:lineRule="auto"/>
        <w:ind w:firstLine="709"/>
        <w:jc w:val="both"/>
        <w:rPr>
          <w:rFonts w:ascii="Times New Roman" w:hAnsi="Times New Roman" w:cs="Times New Roman"/>
          <w:sz w:val="28"/>
          <w:szCs w:val="28"/>
        </w:rPr>
      </w:pPr>
    </w:p>
    <w:p w14:paraId="415D3BA2" w14:textId="79D7F8C8" w:rsidR="00983EE8" w:rsidRPr="00980971" w:rsidRDefault="00654C2C" w:rsidP="00045B95">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6" w:name="_Toc230453528"/>
      <w:r w:rsidRPr="00980971">
        <w:rPr>
          <w:rFonts w:ascii="Times New Roman" w:hAnsi="Times New Roman" w:cs="Times New Roman"/>
          <w:color w:val="auto"/>
          <w:sz w:val="28"/>
          <w:szCs w:val="28"/>
        </w:rPr>
        <w:t>Влияние состава электролита и электрических параметров на свойства покрытий</w:t>
      </w:r>
      <w:bookmarkEnd w:id="6"/>
    </w:p>
    <w:p w14:paraId="4D9F67AC" w14:textId="20AED59F" w:rsidR="00CE6473" w:rsidRPr="00980971" w:rsidRDefault="00CE6473" w:rsidP="00045B95">
      <w:pPr>
        <w:spacing w:after="0" w:line="240" w:lineRule="auto"/>
        <w:ind w:firstLine="708"/>
        <w:jc w:val="both"/>
        <w:rPr>
          <w:rFonts w:ascii="Times New Roman" w:hAnsi="Times New Roman" w:cs="Times New Roman"/>
          <w:sz w:val="28"/>
          <w:szCs w:val="28"/>
        </w:rPr>
      </w:pPr>
      <w:r w:rsidRPr="00980971">
        <w:rPr>
          <w:rFonts w:ascii="Times New Roman" w:hAnsi="Times New Roman" w:cs="Times New Roman"/>
          <w:sz w:val="28"/>
          <w:szCs w:val="28"/>
        </w:rPr>
        <w:t xml:space="preserve">Основная роль состава электролита в процессе ПЭО связана с определением конкретных свойств оксидных покрытий, таких как структура, толщина и пористость. Как правило, покрытия на таких металлах, как алюминий, титан и магний, могут быть получены из водных растворов солей, кислот или щелочей, включая фосфаты, силикаты и карбонаты. Добавление </w:t>
      </w:r>
      <w:r w:rsidRPr="00980971">
        <w:rPr>
          <w:rFonts w:ascii="Times New Roman" w:hAnsi="Times New Roman" w:cs="Times New Roman"/>
          <w:sz w:val="28"/>
          <w:szCs w:val="28"/>
        </w:rPr>
        <w:lastRenderedPageBreak/>
        <w:t>фторидов и силикатов улучшает такие характеристики, как коррозионная и износостойкость [</w:t>
      </w:r>
      <w:r w:rsidR="00A464CA" w:rsidRPr="00980971">
        <w:rPr>
          <w:rFonts w:ascii="Times New Roman" w:hAnsi="Times New Roman" w:cs="Times New Roman"/>
          <w:sz w:val="28"/>
          <w:szCs w:val="28"/>
        </w:rPr>
        <w:t>51</w:t>
      </w:r>
      <w:r w:rsidR="003C39E9" w:rsidRPr="00980971">
        <w:rPr>
          <w:rFonts w:ascii="Times New Roman" w:hAnsi="Times New Roman" w:cs="Times New Roman"/>
          <w:sz w:val="28"/>
          <w:szCs w:val="28"/>
        </w:rPr>
        <w:t>–</w:t>
      </w:r>
      <w:r w:rsidR="00A464CA" w:rsidRPr="00980971">
        <w:rPr>
          <w:rFonts w:ascii="Times New Roman" w:hAnsi="Times New Roman" w:cs="Times New Roman"/>
          <w:sz w:val="28"/>
          <w:szCs w:val="28"/>
        </w:rPr>
        <w:t>54</w:t>
      </w:r>
      <w:r w:rsidRPr="00980971">
        <w:rPr>
          <w:rFonts w:ascii="Times New Roman" w:hAnsi="Times New Roman" w:cs="Times New Roman"/>
          <w:sz w:val="28"/>
          <w:szCs w:val="28"/>
        </w:rPr>
        <w:t>].</w:t>
      </w:r>
    </w:p>
    <w:p w14:paraId="7758FFDB" w14:textId="0C6C6C81"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Фосфатные электролиты особенно важны для формирования кальций-фосфатных покрытий, используемых в биомедицинских приложениях. Ионы фосфата в электролите взаимодействуют с ионами металла из подложки, образуя богатый фосфатами оксидный слой, имитирующий минеральную фазу кости. Комбинация солей кальция используется для достижения высокой биоинтеграции фосфатно-кальциевых покрытий с титановыми и магниевыми сплавами [</w:t>
      </w:r>
      <w:r w:rsidR="00A464CA" w:rsidRPr="00980971">
        <w:rPr>
          <w:rFonts w:ascii="Times New Roman" w:hAnsi="Times New Roman" w:cs="Times New Roman"/>
          <w:sz w:val="28"/>
          <w:szCs w:val="28"/>
        </w:rPr>
        <w:t>55</w:t>
      </w:r>
      <w:r w:rsidR="003C39E9" w:rsidRPr="00980971">
        <w:rPr>
          <w:rFonts w:ascii="Times New Roman" w:hAnsi="Times New Roman" w:cs="Times New Roman"/>
          <w:sz w:val="28"/>
          <w:szCs w:val="28"/>
        </w:rPr>
        <w:t>–</w:t>
      </w:r>
      <w:r w:rsidR="00A464CA" w:rsidRPr="00980971">
        <w:rPr>
          <w:rFonts w:ascii="Times New Roman" w:hAnsi="Times New Roman" w:cs="Times New Roman"/>
          <w:sz w:val="28"/>
          <w:szCs w:val="28"/>
        </w:rPr>
        <w:t>56</w:t>
      </w:r>
      <w:r w:rsidRPr="00980971">
        <w:rPr>
          <w:rFonts w:ascii="Times New Roman" w:hAnsi="Times New Roman" w:cs="Times New Roman"/>
          <w:sz w:val="28"/>
          <w:szCs w:val="28"/>
        </w:rPr>
        <w:t>].</w:t>
      </w:r>
    </w:p>
    <w:p w14:paraId="2C5C749D" w14:textId="1825B87A"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Добавки на основе фторидов обычно добавляются в фосфатные электролиты, придавая лучшую адгезию и гладкость покрытиям посредством модификации явлений разряда на границе раздела металл-электролит. Органические добавки, такие как этиленгликоль и поливиниловый спирт, способствуют получению более гладких поверхностей с более плотными покрытиями [</w:t>
      </w:r>
      <w:r w:rsidR="00A464CA" w:rsidRPr="00980971">
        <w:rPr>
          <w:rFonts w:ascii="Times New Roman" w:hAnsi="Times New Roman" w:cs="Times New Roman"/>
          <w:sz w:val="28"/>
          <w:szCs w:val="28"/>
        </w:rPr>
        <w:t>57</w:t>
      </w:r>
      <w:r w:rsidRPr="00980971">
        <w:rPr>
          <w:rFonts w:ascii="Times New Roman" w:hAnsi="Times New Roman" w:cs="Times New Roman"/>
          <w:sz w:val="28"/>
          <w:szCs w:val="28"/>
        </w:rPr>
        <w:t>].</w:t>
      </w:r>
    </w:p>
    <w:p w14:paraId="7C933D11" w14:textId="368B5B1E"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Электрические параметры процесса ПЭО, включая приложенное напряжение, плотность тока, частоту и форму сигнала, оказывают определяющее влияние на структуру, фазовый состав и функциональные свойства формируемых покрытий.</w:t>
      </w:r>
    </w:p>
    <w:p w14:paraId="379AA4E5" w14:textId="1E282EF2"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Напряжение.</w:t>
      </w:r>
      <w:r w:rsidRPr="00980971">
        <w:rPr>
          <w:rFonts w:ascii="Times New Roman" w:hAnsi="Times New Roman" w:cs="Times New Roman"/>
          <w:sz w:val="28"/>
          <w:szCs w:val="28"/>
        </w:rPr>
        <w:t> Напряжение является одним из наиболее важных параметров в процессе ПЭО, поскольку оно определяет режимы разряда на поверхности металла. При увеличении напряжения наблюдается экспоненциальный рост толщины покрытия, изменение морфологии поверхности и фазового состава. При низких напряжениях формируются тонкие покрытия с бороздчатой морфологией. Увеличение напряжения приводит к росту толщины, увеличению размера пор и их более равномерному распределению. При высоких напряжениях толщина покрытия может достигать десятков микрометров, однако на поверхности появляются трещины, связанные с быстрым затвердеванием расплавленного материала [</w:t>
      </w:r>
      <w:r w:rsidR="00446235" w:rsidRPr="00980971">
        <w:rPr>
          <w:rFonts w:ascii="Times New Roman" w:hAnsi="Times New Roman" w:cs="Times New Roman"/>
          <w:sz w:val="28"/>
          <w:szCs w:val="28"/>
        </w:rPr>
        <w:t>58</w:t>
      </w:r>
      <w:r w:rsidR="003C39E9" w:rsidRPr="00980971">
        <w:rPr>
          <w:rFonts w:ascii="Times New Roman" w:hAnsi="Times New Roman" w:cs="Times New Roman"/>
          <w:sz w:val="28"/>
          <w:szCs w:val="28"/>
        </w:rPr>
        <w:t>–</w:t>
      </w:r>
      <w:r w:rsidR="00446235" w:rsidRPr="00980971">
        <w:rPr>
          <w:rFonts w:ascii="Times New Roman" w:hAnsi="Times New Roman" w:cs="Times New Roman"/>
          <w:sz w:val="28"/>
          <w:szCs w:val="28"/>
        </w:rPr>
        <w:t>61</w:t>
      </w:r>
      <w:r w:rsidR="00A464CA" w:rsidRPr="00980971">
        <w:rPr>
          <w:rFonts w:ascii="Times New Roman" w:hAnsi="Times New Roman" w:cs="Times New Roman"/>
          <w:sz w:val="28"/>
          <w:szCs w:val="28"/>
        </w:rPr>
        <w:t>]</w:t>
      </w:r>
      <w:r w:rsidRPr="00980971">
        <w:rPr>
          <w:rFonts w:ascii="Times New Roman" w:hAnsi="Times New Roman" w:cs="Times New Roman"/>
          <w:sz w:val="28"/>
          <w:szCs w:val="28"/>
        </w:rPr>
        <w:t>.</w:t>
      </w:r>
    </w:p>
    <w:p w14:paraId="42B4B870" w14:textId="260B911C"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Плотность тока.</w:t>
      </w:r>
      <w:r w:rsidRPr="00980971">
        <w:rPr>
          <w:rFonts w:ascii="Times New Roman" w:hAnsi="Times New Roman" w:cs="Times New Roman"/>
          <w:sz w:val="28"/>
          <w:szCs w:val="28"/>
        </w:rPr>
        <w:t> Плотность тока определяет интенсивность электрохимических реакций и скорость формирования оксидного покрытия. При низких значениях плотности тока процесс протекает медленно, что благоприятствует формированию более однородных и плотных оксидных слоев с минимальной пористостью. Однако это приводит к длительному времени обработки и меньшей толщине конечного покрытия. Увеличение плотности тока ускоряет процесс и способствует более интенсивному образованию микро-дуговых разрядов, давая более толстые и более пористые покрытия. Высокое значение плотности тока может также привести к повышению температуры в зоне разряда, что способствует образованию фаз с высокой твердостью [</w:t>
      </w:r>
      <w:r w:rsidR="00A464CA" w:rsidRPr="00980971">
        <w:rPr>
          <w:rFonts w:ascii="Times New Roman" w:hAnsi="Times New Roman" w:cs="Times New Roman"/>
          <w:sz w:val="28"/>
          <w:szCs w:val="28"/>
        </w:rPr>
        <w:t>62</w:t>
      </w:r>
      <w:r w:rsidR="003C39E9" w:rsidRPr="00980971">
        <w:rPr>
          <w:rFonts w:ascii="Times New Roman" w:hAnsi="Times New Roman" w:cs="Times New Roman"/>
          <w:sz w:val="28"/>
          <w:szCs w:val="28"/>
        </w:rPr>
        <w:t>, </w:t>
      </w:r>
      <w:r w:rsidR="00A464CA" w:rsidRPr="00980971">
        <w:rPr>
          <w:rFonts w:ascii="Times New Roman" w:hAnsi="Times New Roman" w:cs="Times New Roman"/>
          <w:sz w:val="28"/>
          <w:szCs w:val="28"/>
        </w:rPr>
        <w:t>63</w:t>
      </w:r>
      <w:r w:rsidRPr="00980971">
        <w:rPr>
          <w:rFonts w:ascii="Times New Roman" w:hAnsi="Times New Roman" w:cs="Times New Roman"/>
          <w:sz w:val="28"/>
          <w:szCs w:val="28"/>
        </w:rPr>
        <w:t>].</w:t>
      </w:r>
    </w:p>
    <w:p w14:paraId="2A1472F6" w14:textId="1C645EBD"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Частота.</w:t>
      </w:r>
      <w:r w:rsidRPr="00980971">
        <w:rPr>
          <w:rFonts w:ascii="Times New Roman" w:hAnsi="Times New Roman" w:cs="Times New Roman"/>
          <w:sz w:val="28"/>
          <w:szCs w:val="28"/>
        </w:rPr>
        <w:t xml:space="preserve"> Частота импульсного сигнала влияет на микроструктуру и фазовое развитие ПЭО-покрытий. При частотах ниже 100 Гц ПЭО-покрытия являются пористыми с нерегулярной морфологией и менее защитными. При </w:t>
      </w:r>
      <w:r w:rsidRPr="00980971">
        <w:rPr>
          <w:rFonts w:ascii="Times New Roman" w:hAnsi="Times New Roman" w:cs="Times New Roman"/>
          <w:sz w:val="28"/>
          <w:szCs w:val="28"/>
        </w:rPr>
        <w:lastRenderedPageBreak/>
        <w:t>частотах 2</w:t>
      </w:r>
      <w:r w:rsidR="00FF5F0E" w:rsidRPr="00980971">
        <w:rPr>
          <w:rFonts w:ascii="Times New Roman" w:hAnsi="Times New Roman" w:cs="Times New Roman"/>
          <w:sz w:val="28"/>
          <w:szCs w:val="28"/>
        </w:rPr>
        <w:t>-</w:t>
      </w:r>
      <w:r w:rsidRPr="00980971">
        <w:rPr>
          <w:rFonts w:ascii="Times New Roman" w:hAnsi="Times New Roman" w:cs="Times New Roman"/>
          <w:sz w:val="28"/>
          <w:szCs w:val="28"/>
        </w:rPr>
        <w:t>5 кГц формируются равномерные и плотные покрытия с малой пористостью и хорошей износо- и коррозионной стойкостью. Высокие частоты благоприятствуют генерации более мелкой микроструктуры, поскольку происходит увеличение энергии и частоты разрядов при уменьшении таких несовершенств, как микротрещины и кратеры.</w:t>
      </w:r>
    </w:p>
    <w:p w14:paraId="6D8B0BC6" w14:textId="40687B06"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Рабочий цикл.</w:t>
      </w:r>
      <w:r w:rsidRPr="00980971">
        <w:rPr>
          <w:rFonts w:ascii="Times New Roman" w:hAnsi="Times New Roman" w:cs="Times New Roman"/>
          <w:sz w:val="28"/>
          <w:szCs w:val="28"/>
        </w:rPr>
        <w:t> Качество ПЭО-покрытий сильно зависит от рабочего цикла. С увеличением рабочего цикла возникают разряды более высокой интенсивности и энергии, что, увеличивая толщину покрытия, увеличивает пористость и шероховатость и, следовательно, обычно снижает коррозионную стойкость и механические свойства. Напротив, низкий рабочий цикл благоприятствует менее энергичным разрядам, что приводит к получению более гладких, плотных и однородных покрытий с улучшенной коррозионной стойкостью, хотя скорости роста ниже, а слои тоньше [6</w:t>
      </w:r>
      <w:r w:rsidR="00A464CA" w:rsidRPr="00980971">
        <w:rPr>
          <w:rFonts w:ascii="Times New Roman" w:hAnsi="Times New Roman" w:cs="Times New Roman"/>
          <w:sz w:val="28"/>
          <w:szCs w:val="28"/>
        </w:rPr>
        <w:t>3</w:t>
      </w:r>
      <w:r w:rsidRPr="00980971">
        <w:rPr>
          <w:rFonts w:ascii="Times New Roman" w:hAnsi="Times New Roman" w:cs="Times New Roman"/>
          <w:sz w:val="28"/>
          <w:szCs w:val="28"/>
        </w:rPr>
        <w:t>].</w:t>
      </w:r>
    </w:p>
    <w:p w14:paraId="55A686C2" w14:textId="77777777" w:rsidR="00CE6473" w:rsidRPr="00980971" w:rsidRDefault="00CE6473" w:rsidP="00045B95">
      <w:pPr>
        <w:spacing w:after="0" w:line="240" w:lineRule="auto"/>
        <w:ind w:firstLine="709"/>
        <w:jc w:val="both"/>
        <w:rPr>
          <w:rFonts w:ascii="Times New Roman" w:hAnsi="Times New Roman" w:cs="Times New Roman"/>
          <w:sz w:val="28"/>
          <w:szCs w:val="28"/>
        </w:rPr>
      </w:pPr>
    </w:p>
    <w:p w14:paraId="532E0146" w14:textId="42CF1CC4" w:rsidR="00CE6473" w:rsidRPr="00980971" w:rsidRDefault="00D357B1" w:rsidP="00B45146">
      <w:pPr>
        <w:pStyle w:val="2"/>
        <w:numPr>
          <w:ilvl w:val="1"/>
          <w:numId w:val="20"/>
        </w:numPr>
        <w:spacing w:before="0" w:after="0" w:line="240" w:lineRule="auto"/>
        <w:ind w:left="0" w:firstLine="709"/>
        <w:jc w:val="both"/>
        <w:rPr>
          <w:rFonts w:ascii="Times New Roman" w:hAnsi="Times New Roman" w:cs="Times New Roman"/>
          <w:b/>
          <w:bCs/>
          <w:color w:val="auto"/>
          <w:sz w:val="28"/>
          <w:szCs w:val="28"/>
        </w:rPr>
      </w:pPr>
      <w:bookmarkStart w:id="7" w:name="_Toc230453529"/>
      <w:r w:rsidRPr="00980971">
        <w:rPr>
          <w:rFonts w:ascii="Times New Roman" w:hAnsi="Times New Roman" w:cs="Times New Roman"/>
          <w:color w:val="auto"/>
          <w:sz w:val="28"/>
          <w:szCs w:val="28"/>
        </w:rPr>
        <w:t>Влияние режимов оксидирования и состава электролита на формирование кальций-фосфатных покрытий</w:t>
      </w:r>
      <w:bookmarkEnd w:id="7"/>
    </w:p>
    <w:p w14:paraId="26F3AC07" w14:textId="3BBF8307" w:rsidR="00CE6473" w:rsidRPr="00980971" w:rsidRDefault="00CE6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Тип тока и форма сигнала влияют на структуру, однородность и плотность, а следовательно, и на механические свойства оксидного покрытия</w:t>
      </w:r>
      <w:r w:rsidR="003B2BEB" w:rsidRPr="00980971">
        <w:rPr>
          <w:rFonts w:ascii="Times New Roman" w:hAnsi="Times New Roman" w:cs="Times New Roman"/>
          <w:sz w:val="28"/>
          <w:szCs w:val="28"/>
        </w:rPr>
        <w:t> </w:t>
      </w:r>
      <w:r w:rsidRPr="00980971">
        <w:rPr>
          <w:rFonts w:ascii="Times New Roman" w:hAnsi="Times New Roman" w:cs="Times New Roman"/>
          <w:sz w:val="28"/>
          <w:szCs w:val="28"/>
        </w:rPr>
        <w:t>[</w:t>
      </w:r>
      <w:r w:rsidR="00A464CA" w:rsidRPr="00980971">
        <w:rPr>
          <w:rFonts w:ascii="Times New Roman" w:hAnsi="Times New Roman" w:cs="Times New Roman"/>
          <w:sz w:val="28"/>
          <w:szCs w:val="28"/>
        </w:rPr>
        <w:t>64,</w:t>
      </w:r>
      <w:r w:rsidR="003B2BEB" w:rsidRPr="00980971">
        <w:rPr>
          <w:rFonts w:ascii="Times New Roman" w:hAnsi="Times New Roman" w:cs="Times New Roman"/>
          <w:sz w:val="28"/>
          <w:szCs w:val="28"/>
        </w:rPr>
        <w:t> </w:t>
      </w:r>
      <w:r w:rsidR="00A464CA" w:rsidRPr="00980971">
        <w:rPr>
          <w:rFonts w:ascii="Times New Roman" w:hAnsi="Times New Roman" w:cs="Times New Roman"/>
          <w:sz w:val="28"/>
          <w:szCs w:val="28"/>
        </w:rPr>
        <w:t xml:space="preserve">65]. </w:t>
      </w:r>
      <w:r w:rsidRPr="00980971">
        <w:rPr>
          <w:rFonts w:ascii="Times New Roman" w:hAnsi="Times New Roman" w:cs="Times New Roman"/>
          <w:sz w:val="28"/>
          <w:szCs w:val="28"/>
        </w:rPr>
        <w:t>На рисунке 1.4 представлены схематические диаграммы униполярного и биполярного режимов. В униполярных сигналах используется ток одной полярности (импульсный постоянный ток). Униполярные импульсы являются оптимальным выбором для стимулирования контролируемых микроразрядов в процессе оксидирования [</w:t>
      </w:r>
      <w:r w:rsidR="00A464CA" w:rsidRPr="00980971">
        <w:rPr>
          <w:rFonts w:ascii="Times New Roman" w:hAnsi="Times New Roman" w:cs="Times New Roman"/>
          <w:sz w:val="28"/>
          <w:szCs w:val="28"/>
        </w:rPr>
        <w:t>66,</w:t>
      </w:r>
      <w:r w:rsidR="003B2BEB" w:rsidRPr="00980971">
        <w:rPr>
          <w:rFonts w:ascii="Times New Roman" w:hAnsi="Times New Roman" w:cs="Times New Roman"/>
          <w:sz w:val="28"/>
          <w:szCs w:val="28"/>
        </w:rPr>
        <w:t> </w:t>
      </w:r>
      <w:r w:rsidR="00A464CA" w:rsidRPr="00980971">
        <w:rPr>
          <w:rFonts w:ascii="Times New Roman" w:hAnsi="Times New Roman" w:cs="Times New Roman"/>
          <w:sz w:val="28"/>
          <w:szCs w:val="28"/>
        </w:rPr>
        <w:t>67</w:t>
      </w:r>
      <w:r w:rsidRPr="00980971">
        <w:rPr>
          <w:rFonts w:ascii="Times New Roman" w:hAnsi="Times New Roman" w:cs="Times New Roman"/>
          <w:sz w:val="28"/>
          <w:szCs w:val="28"/>
        </w:rPr>
        <w:t xml:space="preserve">]. Биполярные сигналы меняют полярность тока во время процесса ПЭО, что приводит к более сложным взаимодействиям на поверхности электрода. Одним из главных преимуществ биполярных сигналов является снижение термического напряжения, а следовательно, дефектов и трещин в оксидном </w:t>
      </w:r>
      <w:r w:rsidR="009F45D6" w:rsidRPr="00980971">
        <w:rPr>
          <w:rFonts w:ascii="Times New Roman" w:hAnsi="Times New Roman" w:cs="Times New Roman"/>
          <w:sz w:val="28"/>
          <w:szCs w:val="28"/>
        </w:rPr>
        <w:t>покрытии </w:t>
      </w:r>
      <w:r w:rsidRPr="00980971">
        <w:rPr>
          <w:rFonts w:ascii="Times New Roman" w:hAnsi="Times New Roman" w:cs="Times New Roman"/>
          <w:sz w:val="28"/>
          <w:szCs w:val="28"/>
        </w:rPr>
        <w:t>[68,</w:t>
      </w:r>
      <w:r w:rsidR="009F45D6" w:rsidRPr="00980971">
        <w:rPr>
          <w:rFonts w:ascii="Times New Roman" w:hAnsi="Times New Roman" w:cs="Times New Roman"/>
          <w:sz w:val="28"/>
          <w:szCs w:val="28"/>
        </w:rPr>
        <w:t> </w:t>
      </w:r>
      <w:r w:rsidR="00A464CA" w:rsidRPr="00980971">
        <w:rPr>
          <w:rFonts w:ascii="Times New Roman" w:hAnsi="Times New Roman" w:cs="Times New Roman"/>
          <w:sz w:val="28"/>
          <w:szCs w:val="28"/>
        </w:rPr>
        <w:t>69</w:t>
      </w:r>
      <w:r w:rsidRPr="00980971">
        <w:rPr>
          <w:rFonts w:ascii="Times New Roman" w:hAnsi="Times New Roman" w:cs="Times New Roman"/>
          <w:sz w:val="28"/>
          <w:szCs w:val="28"/>
        </w:rPr>
        <w:t>].</w:t>
      </w:r>
    </w:p>
    <w:p w14:paraId="464E317D" w14:textId="39747032" w:rsidR="00BA3F06" w:rsidRPr="00980971" w:rsidRDefault="00BA3F06" w:rsidP="00045B95">
      <w:pPr>
        <w:spacing w:after="0" w:line="240" w:lineRule="auto"/>
        <w:ind w:firstLine="709"/>
        <w:jc w:val="both"/>
        <w:rPr>
          <w:rFonts w:ascii="Times New Roman" w:hAnsi="Times New Roman" w:cs="Times New Roman"/>
          <w:sz w:val="28"/>
          <w:szCs w:val="28"/>
        </w:rPr>
      </w:pPr>
    </w:p>
    <w:p w14:paraId="490B4E5B" w14:textId="216008D3" w:rsidR="00BA3F06" w:rsidRPr="00980971" w:rsidRDefault="00BA3F06"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46BDD273" wp14:editId="27B9045E">
            <wp:extent cx="5940000" cy="1886444"/>
            <wp:effectExtent l="0" t="0" r="3810" b="0"/>
            <wp:docPr id="55386756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a:extLst>
                        <a:ext uri="{28A0092B-C50C-407E-A947-70E740481C1C}">
                          <a14:useLocalDpi xmlns:a14="http://schemas.microsoft.com/office/drawing/2010/main" val="0"/>
                        </a:ext>
                      </a:extLst>
                    </a:blip>
                    <a:srcRect t="5466" b="14609"/>
                    <a:stretch/>
                  </pic:blipFill>
                  <pic:spPr bwMode="auto">
                    <a:xfrm>
                      <a:off x="0" y="0"/>
                      <a:ext cx="5940000" cy="1886444"/>
                    </a:xfrm>
                    <a:prstGeom prst="rect">
                      <a:avLst/>
                    </a:prstGeom>
                    <a:noFill/>
                    <a:ln>
                      <a:noFill/>
                    </a:ln>
                    <a:extLst>
                      <a:ext uri="{53640926-AAD7-44D8-BBD7-CCE9431645EC}">
                        <a14:shadowObscured xmlns:a14="http://schemas.microsoft.com/office/drawing/2010/main"/>
                      </a:ext>
                    </a:extLst>
                  </pic:spPr>
                </pic:pic>
              </a:graphicData>
            </a:graphic>
          </wp:inline>
        </w:drawing>
      </w:r>
    </w:p>
    <w:p w14:paraId="7C3F4EE1" w14:textId="77777777" w:rsidR="00D923F6" w:rsidRPr="00980971" w:rsidRDefault="00D923F6" w:rsidP="00045B95">
      <w:pPr>
        <w:spacing w:after="0" w:line="240" w:lineRule="auto"/>
        <w:jc w:val="center"/>
        <w:rPr>
          <w:rFonts w:ascii="Times New Roman" w:hAnsi="Times New Roman" w:cs="Times New Roman"/>
          <w:sz w:val="28"/>
          <w:szCs w:val="28"/>
        </w:rPr>
      </w:pPr>
    </w:p>
    <w:p w14:paraId="51C9D359" w14:textId="7FE1B2A1" w:rsidR="00BA3F06" w:rsidRPr="00980971" w:rsidRDefault="00BA3F06"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1.</w:t>
      </w:r>
      <w:r w:rsidR="00CE6473" w:rsidRPr="00980971">
        <w:rPr>
          <w:rFonts w:ascii="Times New Roman" w:hAnsi="Times New Roman" w:cs="Times New Roman"/>
          <w:sz w:val="28"/>
          <w:szCs w:val="28"/>
        </w:rPr>
        <w:t>4</w:t>
      </w:r>
      <w:r w:rsidRPr="00980971">
        <w:rPr>
          <w:rFonts w:ascii="Times New Roman" w:hAnsi="Times New Roman" w:cs="Times New Roman"/>
          <w:sz w:val="28"/>
          <w:szCs w:val="28"/>
        </w:rPr>
        <w:t xml:space="preserve"> </w:t>
      </w:r>
      <w:r w:rsidR="008E37E4" w:rsidRPr="00980971">
        <w:rPr>
          <w:rFonts w:ascii="Times New Roman" w:hAnsi="Times New Roman" w:cs="Times New Roman"/>
          <w:sz w:val="28"/>
          <w:szCs w:val="28"/>
        </w:rPr>
        <w:t xml:space="preserve">– </w:t>
      </w:r>
      <w:r w:rsidRPr="00980971">
        <w:rPr>
          <w:rFonts w:ascii="Times New Roman" w:hAnsi="Times New Roman" w:cs="Times New Roman"/>
          <w:sz w:val="28"/>
          <w:szCs w:val="28"/>
        </w:rPr>
        <w:t>Схематические диаграммы (a) униполярного и (b) биполярного режимов</w:t>
      </w:r>
    </w:p>
    <w:p w14:paraId="258E6116" w14:textId="77777777" w:rsidR="00BA3F06" w:rsidRPr="00980971" w:rsidRDefault="00BA3F06" w:rsidP="00045B95">
      <w:pPr>
        <w:spacing w:after="0" w:line="240" w:lineRule="auto"/>
        <w:ind w:firstLine="709"/>
        <w:jc w:val="both"/>
        <w:rPr>
          <w:rFonts w:ascii="Times New Roman" w:hAnsi="Times New Roman" w:cs="Times New Roman"/>
          <w:sz w:val="28"/>
          <w:szCs w:val="28"/>
        </w:rPr>
      </w:pPr>
    </w:p>
    <w:p w14:paraId="6ABE37AD" w14:textId="0DB3AAAB"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В таблице 1.1 представлен сравнительный анализ свойств ПЭО-покрытий в зависимости от использования униполярного и биполярного </w:t>
      </w:r>
      <w:r w:rsidRPr="00980971">
        <w:rPr>
          <w:rFonts w:ascii="Times New Roman" w:hAnsi="Times New Roman" w:cs="Times New Roman"/>
          <w:sz w:val="28"/>
          <w:szCs w:val="28"/>
        </w:rPr>
        <w:lastRenderedPageBreak/>
        <w:t>режимов. Биполярные процессы ПЭО, как в обычном, так и в режиме мягкого искрения, обеспечивают покрытия с более низкой пористостью и улучшенной микроструктурной целостностью. Техника мягкого искрения устраняет глубокие поры, обычно присутствующие в униполярных покрытиях, что приводит к улучшению коррозионных характеристик [64].</w:t>
      </w:r>
    </w:p>
    <w:p w14:paraId="4BCD5B22" w14:textId="77777777" w:rsidR="00BA3F06" w:rsidRPr="00980971" w:rsidRDefault="00BA3F06" w:rsidP="00045B95">
      <w:pPr>
        <w:spacing w:after="0" w:line="240" w:lineRule="auto"/>
        <w:ind w:firstLine="709"/>
        <w:jc w:val="both"/>
        <w:rPr>
          <w:rFonts w:ascii="Times New Roman" w:hAnsi="Times New Roman" w:cs="Times New Roman"/>
          <w:sz w:val="28"/>
          <w:szCs w:val="28"/>
        </w:rPr>
      </w:pPr>
    </w:p>
    <w:p w14:paraId="1C0B93BC" w14:textId="108EB56A" w:rsidR="00BA3F06" w:rsidRPr="00980971" w:rsidRDefault="00BA3F06"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Таблица 1.</w:t>
      </w:r>
      <w:r w:rsidR="00BB1053" w:rsidRPr="00980971">
        <w:rPr>
          <w:rFonts w:ascii="Times New Roman" w:hAnsi="Times New Roman" w:cs="Times New Roman"/>
          <w:sz w:val="28"/>
          <w:szCs w:val="28"/>
        </w:rPr>
        <w:t>1</w:t>
      </w:r>
      <w:r w:rsidRPr="00980971">
        <w:rPr>
          <w:rFonts w:ascii="Times New Roman" w:hAnsi="Times New Roman" w:cs="Times New Roman"/>
          <w:sz w:val="28"/>
          <w:szCs w:val="28"/>
        </w:rPr>
        <w:t> </w:t>
      </w:r>
      <w:r w:rsidR="006C01D7" w:rsidRPr="00980971">
        <w:rPr>
          <w:rFonts w:ascii="Times New Roman" w:hAnsi="Times New Roman" w:cs="Times New Roman"/>
          <w:sz w:val="28"/>
          <w:szCs w:val="28"/>
        </w:rPr>
        <w:t>– </w:t>
      </w:r>
      <w:r w:rsidRPr="00980971">
        <w:rPr>
          <w:rFonts w:ascii="Times New Roman" w:hAnsi="Times New Roman" w:cs="Times New Roman"/>
          <w:sz w:val="28"/>
          <w:szCs w:val="28"/>
        </w:rPr>
        <w:t>Сравнительный анализ ПЭО-покрытий в униполярном и биполярном режимах</w:t>
      </w:r>
    </w:p>
    <w:tbl>
      <w:tblPr>
        <w:tblStyle w:val="ac"/>
        <w:tblW w:w="5000" w:type="pct"/>
        <w:tblLook w:val="04A0" w:firstRow="1" w:lastRow="0" w:firstColumn="1" w:lastColumn="0" w:noHBand="0" w:noVBand="1"/>
      </w:tblPr>
      <w:tblGrid>
        <w:gridCol w:w="2220"/>
        <w:gridCol w:w="2163"/>
        <w:gridCol w:w="1242"/>
        <w:gridCol w:w="1987"/>
        <w:gridCol w:w="1733"/>
      </w:tblGrid>
      <w:tr w:rsidR="00BA3F06" w:rsidRPr="00980971" w14:paraId="70CF979D" w14:textId="77777777" w:rsidTr="00045B95">
        <w:tc>
          <w:tcPr>
            <w:tcW w:w="1188" w:type="pct"/>
          </w:tcPr>
          <w:p w14:paraId="032F5251" w14:textId="77777777" w:rsidR="00BA3F06" w:rsidRPr="00980971" w:rsidRDefault="00BA3F06" w:rsidP="00045B95">
            <w:pPr>
              <w:jc w:val="both"/>
              <w:rPr>
                <w:rFonts w:ascii="Times New Roman" w:hAnsi="Times New Roman" w:cs="Times New Roman"/>
                <w:color w:val="0F1115"/>
                <w:sz w:val="28"/>
                <w:szCs w:val="28"/>
              </w:rPr>
            </w:pPr>
            <w:r w:rsidRPr="00980971">
              <w:rPr>
                <w:rFonts w:ascii="Times New Roman" w:hAnsi="Times New Roman" w:cs="Times New Roman"/>
                <w:color w:val="0F1115"/>
                <w:sz w:val="28"/>
                <w:szCs w:val="28"/>
              </w:rPr>
              <w:t>Свойство</w:t>
            </w:r>
          </w:p>
          <w:p w14:paraId="497597AF" w14:textId="77777777" w:rsidR="00BA3F06" w:rsidRPr="00980971" w:rsidRDefault="00BA3F06" w:rsidP="00170615">
            <w:pPr>
              <w:jc w:val="both"/>
              <w:rPr>
                <w:rFonts w:ascii="Times New Roman" w:hAnsi="Times New Roman" w:cs="Times New Roman"/>
                <w:sz w:val="28"/>
                <w:szCs w:val="28"/>
              </w:rPr>
            </w:pPr>
          </w:p>
        </w:tc>
        <w:tc>
          <w:tcPr>
            <w:tcW w:w="1157" w:type="pct"/>
          </w:tcPr>
          <w:p w14:paraId="3F48FF80"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Униполярный режим</w:t>
            </w:r>
          </w:p>
        </w:tc>
        <w:tc>
          <w:tcPr>
            <w:tcW w:w="665" w:type="pct"/>
          </w:tcPr>
          <w:p w14:paraId="6E7EA3B2"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Ссылки</w:t>
            </w:r>
          </w:p>
        </w:tc>
        <w:tc>
          <w:tcPr>
            <w:tcW w:w="1063" w:type="pct"/>
          </w:tcPr>
          <w:p w14:paraId="0B5AC779"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Биполярный режим</w:t>
            </w:r>
          </w:p>
        </w:tc>
        <w:tc>
          <w:tcPr>
            <w:tcW w:w="927" w:type="pct"/>
          </w:tcPr>
          <w:p w14:paraId="34A31E56"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Ссылки</w:t>
            </w:r>
          </w:p>
        </w:tc>
      </w:tr>
      <w:tr w:rsidR="00BA3F06" w:rsidRPr="00980971" w14:paraId="51BE0508" w14:textId="77777777" w:rsidTr="00045B95">
        <w:tc>
          <w:tcPr>
            <w:tcW w:w="1188" w:type="pct"/>
          </w:tcPr>
          <w:p w14:paraId="66F86216"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Толщина покрытия</w:t>
            </w:r>
          </w:p>
        </w:tc>
        <w:tc>
          <w:tcPr>
            <w:tcW w:w="1157" w:type="pct"/>
          </w:tcPr>
          <w:p w14:paraId="61D7D02A"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Обычно толще, но с вариациями</w:t>
            </w:r>
          </w:p>
        </w:tc>
        <w:tc>
          <w:tcPr>
            <w:tcW w:w="665" w:type="pct"/>
          </w:tcPr>
          <w:p w14:paraId="2F59C3DC" w14:textId="40A71FA3"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[8,</w:t>
            </w:r>
            <w:r w:rsidR="009F45D6" w:rsidRPr="00980971">
              <w:rPr>
                <w:rFonts w:ascii="Times New Roman" w:hAnsi="Times New Roman" w:cs="Times New Roman"/>
                <w:sz w:val="28"/>
                <w:szCs w:val="28"/>
              </w:rPr>
              <w:t xml:space="preserve"> </w:t>
            </w:r>
            <w:r w:rsidRPr="00980971">
              <w:rPr>
                <w:rFonts w:ascii="Times New Roman" w:hAnsi="Times New Roman" w:cs="Times New Roman"/>
                <w:sz w:val="28"/>
                <w:szCs w:val="28"/>
              </w:rPr>
              <w:t>13,</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41</w:t>
            </w:r>
            <w:r w:rsidRPr="00980971">
              <w:rPr>
                <w:rFonts w:ascii="Times New Roman" w:hAnsi="Times New Roman" w:cs="Times New Roman"/>
                <w:sz w:val="28"/>
                <w:szCs w:val="28"/>
              </w:rPr>
              <w:t>]</w:t>
            </w:r>
          </w:p>
        </w:tc>
        <w:tc>
          <w:tcPr>
            <w:tcW w:w="1063" w:type="pct"/>
          </w:tcPr>
          <w:p w14:paraId="21BB9847"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Толще с лучшим контролем</w:t>
            </w:r>
          </w:p>
        </w:tc>
        <w:tc>
          <w:tcPr>
            <w:tcW w:w="927" w:type="pct"/>
          </w:tcPr>
          <w:p w14:paraId="34CDAEF7" w14:textId="47FD48EB"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[10,</w:t>
            </w:r>
            <w:r w:rsidR="009F45D6" w:rsidRPr="00980971">
              <w:rPr>
                <w:rFonts w:ascii="Times New Roman" w:hAnsi="Times New Roman" w:cs="Times New Roman"/>
                <w:sz w:val="28"/>
                <w:szCs w:val="28"/>
              </w:rPr>
              <w:t xml:space="preserve"> </w:t>
            </w:r>
            <w:r w:rsidRPr="00980971">
              <w:rPr>
                <w:rFonts w:ascii="Times New Roman" w:hAnsi="Times New Roman" w:cs="Times New Roman"/>
                <w:sz w:val="28"/>
                <w:szCs w:val="28"/>
              </w:rPr>
              <w:t>13]</w:t>
            </w:r>
          </w:p>
        </w:tc>
      </w:tr>
      <w:tr w:rsidR="00BA3F06" w:rsidRPr="00980971" w14:paraId="12DAEFFA" w14:textId="77777777" w:rsidTr="00045B95">
        <w:tc>
          <w:tcPr>
            <w:tcW w:w="1188" w:type="pct"/>
          </w:tcPr>
          <w:p w14:paraId="01D3F2CE"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Пористость</w:t>
            </w:r>
          </w:p>
        </w:tc>
        <w:tc>
          <w:tcPr>
            <w:tcW w:w="1157" w:type="pct"/>
          </w:tcPr>
          <w:p w14:paraId="3B1675B8"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Более высокая пористость; присутствуют глубокие поры</w:t>
            </w:r>
          </w:p>
        </w:tc>
        <w:tc>
          <w:tcPr>
            <w:tcW w:w="665" w:type="pct"/>
          </w:tcPr>
          <w:p w14:paraId="67AEE61E" w14:textId="66758EEC"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[13,</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46</w:t>
            </w:r>
            <w:r w:rsidRPr="00980971">
              <w:rPr>
                <w:rFonts w:ascii="Times New Roman" w:hAnsi="Times New Roman" w:cs="Times New Roman"/>
                <w:sz w:val="28"/>
                <w:szCs w:val="28"/>
              </w:rPr>
              <w:t>]</w:t>
            </w:r>
          </w:p>
        </w:tc>
        <w:tc>
          <w:tcPr>
            <w:tcW w:w="1063" w:type="pct"/>
          </w:tcPr>
          <w:p w14:paraId="3BBEE850"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Более низкая пористость; меньше дефектов</w:t>
            </w:r>
          </w:p>
        </w:tc>
        <w:tc>
          <w:tcPr>
            <w:tcW w:w="927" w:type="pct"/>
          </w:tcPr>
          <w:p w14:paraId="25E30F9E" w14:textId="555D2AC2"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[10,</w:t>
            </w:r>
            <w:r w:rsidR="009F45D6" w:rsidRPr="00980971">
              <w:rPr>
                <w:rFonts w:ascii="Times New Roman" w:hAnsi="Times New Roman" w:cs="Times New Roman"/>
                <w:sz w:val="28"/>
                <w:szCs w:val="28"/>
              </w:rPr>
              <w:t xml:space="preserve"> </w:t>
            </w:r>
            <w:r w:rsidRPr="00980971">
              <w:rPr>
                <w:rFonts w:ascii="Times New Roman" w:hAnsi="Times New Roman" w:cs="Times New Roman"/>
                <w:sz w:val="28"/>
                <w:szCs w:val="28"/>
              </w:rPr>
              <w:t>13,</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43</w:t>
            </w:r>
            <w:r w:rsidRPr="00980971">
              <w:rPr>
                <w:rFonts w:ascii="Times New Roman" w:hAnsi="Times New Roman" w:cs="Times New Roman"/>
                <w:sz w:val="28"/>
                <w:szCs w:val="28"/>
              </w:rPr>
              <w:t>,</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44</w:t>
            </w:r>
            <w:r w:rsidRPr="00980971">
              <w:rPr>
                <w:rFonts w:ascii="Times New Roman" w:hAnsi="Times New Roman" w:cs="Times New Roman"/>
                <w:sz w:val="28"/>
                <w:szCs w:val="28"/>
              </w:rPr>
              <w:t>]</w:t>
            </w:r>
          </w:p>
        </w:tc>
      </w:tr>
      <w:tr w:rsidR="00BA3F06" w:rsidRPr="00980971" w14:paraId="2E1D330B" w14:textId="77777777" w:rsidTr="00045B95">
        <w:tc>
          <w:tcPr>
            <w:tcW w:w="1188" w:type="pct"/>
          </w:tcPr>
          <w:p w14:paraId="7434F98C"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Коррозионная стойкость</w:t>
            </w:r>
          </w:p>
        </w:tc>
        <w:tc>
          <w:tcPr>
            <w:tcW w:w="1157" w:type="pct"/>
          </w:tcPr>
          <w:p w14:paraId="2F5664C0"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Деградирует быстрее в коррозионных средах</w:t>
            </w:r>
          </w:p>
        </w:tc>
        <w:tc>
          <w:tcPr>
            <w:tcW w:w="665" w:type="pct"/>
          </w:tcPr>
          <w:p w14:paraId="2063DB04"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[10]</w:t>
            </w:r>
          </w:p>
        </w:tc>
        <w:tc>
          <w:tcPr>
            <w:tcW w:w="1063" w:type="pct"/>
          </w:tcPr>
          <w:p w14:paraId="31D5E3F3"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Превосходная долгосрочная стойкость</w:t>
            </w:r>
          </w:p>
        </w:tc>
        <w:tc>
          <w:tcPr>
            <w:tcW w:w="927" w:type="pct"/>
          </w:tcPr>
          <w:p w14:paraId="75969D4B" w14:textId="723E3B0D"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[8,</w:t>
            </w:r>
            <w:r w:rsidR="009F45D6" w:rsidRPr="00980971">
              <w:rPr>
                <w:rFonts w:ascii="Times New Roman" w:hAnsi="Times New Roman" w:cs="Times New Roman"/>
                <w:sz w:val="28"/>
                <w:szCs w:val="28"/>
              </w:rPr>
              <w:t xml:space="preserve"> </w:t>
            </w:r>
            <w:r w:rsidRPr="00980971">
              <w:rPr>
                <w:rFonts w:ascii="Times New Roman" w:hAnsi="Times New Roman" w:cs="Times New Roman"/>
                <w:sz w:val="28"/>
                <w:szCs w:val="28"/>
              </w:rPr>
              <w:t>12,</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45</w:t>
            </w:r>
            <w:r w:rsidRPr="00980971">
              <w:rPr>
                <w:rFonts w:ascii="Times New Roman" w:hAnsi="Times New Roman" w:cs="Times New Roman"/>
                <w:sz w:val="28"/>
                <w:szCs w:val="28"/>
              </w:rPr>
              <w:t>]</w:t>
            </w:r>
          </w:p>
        </w:tc>
      </w:tr>
      <w:tr w:rsidR="00BA3F06" w:rsidRPr="00980971" w14:paraId="2DACF179" w14:textId="77777777" w:rsidTr="00045B95">
        <w:tc>
          <w:tcPr>
            <w:tcW w:w="1188" w:type="pct"/>
          </w:tcPr>
          <w:p w14:paraId="313BFCF2"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Микроструктура</w:t>
            </w:r>
          </w:p>
        </w:tc>
        <w:tc>
          <w:tcPr>
            <w:tcW w:w="1157" w:type="pct"/>
          </w:tcPr>
          <w:p w14:paraId="6563A27C" w14:textId="77777777" w:rsidR="00BA3F06" w:rsidRPr="00980971" w:rsidRDefault="00BA3F06" w:rsidP="00170615">
            <w:pPr>
              <w:jc w:val="both"/>
              <w:rPr>
                <w:rFonts w:ascii="Times New Roman" w:hAnsi="Times New Roman" w:cs="Times New Roman"/>
                <w:sz w:val="28"/>
                <w:szCs w:val="28"/>
              </w:rPr>
            </w:pPr>
            <w:r w:rsidRPr="00980971">
              <w:rPr>
                <w:rFonts w:ascii="Times New Roman" w:hAnsi="Times New Roman" w:cs="Times New Roman"/>
                <w:sz w:val="28"/>
                <w:szCs w:val="28"/>
              </w:rPr>
              <w:t>Более склонна к микротрещинам</w:t>
            </w:r>
          </w:p>
        </w:tc>
        <w:tc>
          <w:tcPr>
            <w:tcW w:w="665" w:type="pct"/>
          </w:tcPr>
          <w:p w14:paraId="3A5D4F55" w14:textId="586C551C"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[10,</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46</w:t>
            </w:r>
            <w:r w:rsidRPr="00980971">
              <w:rPr>
                <w:rFonts w:ascii="Times New Roman" w:hAnsi="Times New Roman" w:cs="Times New Roman"/>
                <w:sz w:val="28"/>
                <w:szCs w:val="28"/>
              </w:rPr>
              <w:t>]</w:t>
            </w:r>
          </w:p>
        </w:tc>
        <w:tc>
          <w:tcPr>
            <w:tcW w:w="1063" w:type="pct"/>
          </w:tcPr>
          <w:p w14:paraId="28B93304" w14:textId="77777777"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Улучшенная целостность с мягким искрением</w:t>
            </w:r>
          </w:p>
        </w:tc>
        <w:tc>
          <w:tcPr>
            <w:tcW w:w="927" w:type="pct"/>
          </w:tcPr>
          <w:p w14:paraId="63E6F0B3" w14:textId="4F0A08E2" w:rsidR="00BA3F06" w:rsidRPr="00980971" w:rsidRDefault="00BA3F06">
            <w:pPr>
              <w:jc w:val="both"/>
              <w:rPr>
                <w:rFonts w:ascii="Times New Roman" w:hAnsi="Times New Roman" w:cs="Times New Roman"/>
                <w:sz w:val="28"/>
                <w:szCs w:val="28"/>
              </w:rPr>
            </w:pPr>
            <w:r w:rsidRPr="00980971">
              <w:rPr>
                <w:rFonts w:ascii="Times New Roman" w:hAnsi="Times New Roman" w:cs="Times New Roman"/>
                <w:sz w:val="28"/>
                <w:szCs w:val="28"/>
              </w:rPr>
              <w:t>[10,</w:t>
            </w:r>
            <w:r w:rsidR="009F45D6" w:rsidRPr="00980971">
              <w:rPr>
                <w:rFonts w:ascii="Times New Roman" w:hAnsi="Times New Roman" w:cs="Times New Roman"/>
                <w:sz w:val="28"/>
                <w:szCs w:val="28"/>
              </w:rPr>
              <w:t xml:space="preserve"> </w:t>
            </w:r>
            <w:r w:rsidR="00446235" w:rsidRPr="00980971">
              <w:rPr>
                <w:rFonts w:ascii="Times New Roman" w:hAnsi="Times New Roman" w:cs="Times New Roman"/>
                <w:sz w:val="28"/>
                <w:szCs w:val="28"/>
                <w:lang w:val="en-US"/>
              </w:rPr>
              <w:t>46</w:t>
            </w:r>
            <w:r w:rsidRPr="00980971">
              <w:rPr>
                <w:rFonts w:ascii="Times New Roman" w:hAnsi="Times New Roman" w:cs="Times New Roman"/>
                <w:sz w:val="28"/>
                <w:szCs w:val="28"/>
              </w:rPr>
              <w:t>]</w:t>
            </w:r>
          </w:p>
        </w:tc>
      </w:tr>
    </w:tbl>
    <w:p w14:paraId="6CBA4C90" w14:textId="77777777" w:rsidR="009F45D6" w:rsidRPr="00980971" w:rsidRDefault="009F45D6" w:rsidP="00045B95">
      <w:pPr>
        <w:spacing w:after="0" w:line="240" w:lineRule="auto"/>
        <w:ind w:firstLine="709"/>
        <w:jc w:val="both"/>
        <w:rPr>
          <w:rFonts w:ascii="Times New Roman" w:hAnsi="Times New Roman" w:cs="Times New Roman"/>
          <w:sz w:val="28"/>
          <w:szCs w:val="28"/>
        </w:rPr>
      </w:pPr>
    </w:p>
    <w:p w14:paraId="41884A88" w14:textId="0960EA47" w:rsidR="00BA3F06" w:rsidRPr="00980971" w:rsidRDefault="00BA3F06"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Основными типами форм сигналов, используемых в процессе ПЭО, являются прямоугольные импульсные сигналы и синусоидальные сигналы. Прямоугольная форма сигнала характеризуется резким переходом между высоким и низким уровнями напряжения или тока, что позволяет более точно контролировать длительность импульса и частоту. Синусоидальная форма сигнала является гладкой периодической функцией, обеспечивающей более мягкое воздействие на обрабатываемый материал [</w:t>
      </w:r>
      <w:r w:rsidR="0026714C" w:rsidRPr="00980971">
        <w:rPr>
          <w:rFonts w:ascii="Times New Roman" w:hAnsi="Times New Roman" w:cs="Times New Roman"/>
          <w:sz w:val="28"/>
          <w:szCs w:val="28"/>
        </w:rPr>
        <w:t>70</w:t>
      </w:r>
      <w:r w:rsidR="003B2BEB" w:rsidRPr="00980971">
        <w:rPr>
          <w:rFonts w:ascii="Times New Roman" w:hAnsi="Times New Roman" w:cs="Times New Roman"/>
          <w:sz w:val="28"/>
          <w:szCs w:val="28"/>
        </w:rPr>
        <w:t>–</w:t>
      </w:r>
      <w:r w:rsidR="0026714C" w:rsidRPr="00980971">
        <w:rPr>
          <w:rFonts w:ascii="Times New Roman" w:hAnsi="Times New Roman" w:cs="Times New Roman"/>
          <w:sz w:val="28"/>
          <w:szCs w:val="28"/>
        </w:rPr>
        <w:t>73</w:t>
      </w:r>
      <w:r w:rsidRPr="00980971">
        <w:rPr>
          <w:rFonts w:ascii="Times New Roman" w:hAnsi="Times New Roman" w:cs="Times New Roman"/>
          <w:sz w:val="28"/>
          <w:szCs w:val="28"/>
        </w:rPr>
        <w:t>].</w:t>
      </w:r>
    </w:p>
    <w:p w14:paraId="24A016A7" w14:textId="633DCE0D" w:rsidR="00BA3F06" w:rsidRPr="00980971" w:rsidRDefault="00BA3F06"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работе Парфенова и др. [</w:t>
      </w:r>
      <w:r w:rsidR="00446235" w:rsidRPr="00980971">
        <w:rPr>
          <w:rFonts w:ascii="Times New Roman" w:hAnsi="Times New Roman" w:cs="Times New Roman"/>
          <w:sz w:val="28"/>
          <w:szCs w:val="28"/>
        </w:rPr>
        <w:t>39</w:t>
      </w:r>
      <w:r w:rsidRPr="00980971">
        <w:rPr>
          <w:rFonts w:ascii="Times New Roman" w:hAnsi="Times New Roman" w:cs="Times New Roman"/>
          <w:sz w:val="28"/>
          <w:szCs w:val="28"/>
        </w:rPr>
        <w:t xml:space="preserve">] подчеркнута высокая эффективность синусоидальных сигналов на поведение разряда и характеристики покрытия. Синусоидальные формы сигналов оказывают предпочтительное действие на формирование стабильных и непрерывных форм микроразрядов, которые локализованы в порах оксидного слоя, образуя тонкие, менее пористые </w:t>
      </w:r>
      <w:r w:rsidR="0047448A" w:rsidRPr="00980971">
        <w:rPr>
          <w:rFonts w:ascii="Times New Roman" w:hAnsi="Times New Roman" w:cs="Times New Roman"/>
          <w:sz w:val="28"/>
          <w:szCs w:val="28"/>
        </w:rPr>
        <w:t>слои </w:t>
      </w:r>
      <w:r w:rsidRPr="00980971">
        <w:rPr>
          <w:rFonts w:ascii="Times New Roman" w:hAnsi="Times New Roman" w:cs="Times New Roman"/>
          <w:sz w:val="28"/>
          <w:szCs w:val="28"/>
        </w:rPr>
        <w:t>[</w:t>
      </w:r>
      <w:r w:rsidR="00446235" w:rsidRPr="00980971">
        <w:rPr>
          <w:rFonts w:ascii="Times New Roman" w:hAnsi="Times New Roman" w:cs="Times New Roman"/>
          <w:sz w:val="28"/>
          <w:szCs w:val="28"/>
        </w:rPr>
        <w:t>40</w:t>
      </w:r>
      <w:r w:rsidRPr="00980971">
        <w:rPr>
          <w:rFonts w:ascii="Times New Roman" w:hAnsi="Times New Roman" w:cs="Times New Roman"/>
          <w:sz w:val="28"/>
          <w:szCs w:val="28"/>
        </w:rPr>
        <w:t>].</w:t>
      </w:r>
    </w:p>
    <w:p w14:paraId="2C91D6F1" w14:textId="016129F3" w:rsidR="00BA3F06" w:rsidRPr="00980971" w:rsidRDefault="00BA3F06"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1.</w:t>
      </w:r>
      <w:r w:rsidR="00956040" w:rsidRPr="00980971">
        <w:rPr>
          <w:rFonts w:ascii="Times New Roman" w:hAnsi="Times New Roman" w:cs="Times New Roman"/>
          <w:sz w:val="28"/>
          <w:szCs w:val="28"/>
        </w:rPr>
        <w:t>5</w:t>
      </w:r>
      <w:r w:rsidRPr="00980971">
        <w:rPr>
          <w:rFonts w:ascii="Times New Roman" w:hAnsi="Times New Roman" w:cs="Times New Roman"/>
          <w:sz w:val="28"/>
          <w:szCs w:val="28"/>
        </w:rPr>
        <w:t xml:space="preserve"> представлены схематические представления импульсных сигналов различных типов.</w:t>
      </w:r>
    </w:p>
    <w:p w14:paraId="59BA87C3" w14:textId="77777777" w:rsidR="00BA3F06" w:rsidRPr="00980971" w:rsidRDefault="00BA3F06" w:rsidP="00045B95">
      <w:pPr>
        <w:spacing w:after="0" w:line="240" w:lineRule="auto"/>
        <w:ind w:firstLine="709"/>
        <w:jc w:val="both"/>
        <w:rPr>
          <w:rFonts w:ascii="Times New Roman" w:hAnsi="Times New Roman" w:cs="Times New Roman"/>
          <w:sz w:val="28"/>
          <w:szCs w:val="28"/>
        </w:rPr>
      </w:pPr>
    </w:p>
    <w:p w14:paraId="67CC59BF" w14:textId="6ED896B4" w:rsidR="00BA3F06" w:rsidRPr="00980971" w:rsidRDefault="00BA3F06" w:rsidP="00FF7C7B">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69738880" wp14:editId="022709E7">
            <wp:extent cx="5832000" cy="1767710"/>
            <wp:effectExtent l="0" t="0" r="0" b="4445"/>
            <wp:docPr id="89129039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2000" cy="1767710"/>
                    </a:xfrm>
                    <a:prstGeom prst="rect">
                      <a:avLst/>
                    </a:prstGeom>
                    <a:noFill/>
                    <a:ln>
                      <a:noFill/>
                    </a:ln>
                  </pic:spPr>
                </pic:pic>
              </a:graphicData>
            </a:graphic>
          </wp:inline>
        </w:drawing>
      </w:r>
    </w:p>
    <w:p w14:paraId="061A5820" w14:textId="77777777" w:rsidR="0047448A" w:rsidRPr="00980971" w:rsidRDefault="0047448A" w:rsidP="00045B95">
      <w:pPr>
        <w:spacing w:after="0" w:line="240" w:lineRule="auto"/>
        <w:jc w:val="both"/>
        <w:rPr>
          <w:rFonts w:ascii="Times New Roman" w:hAnsi="Times New Roman" w:cs="Times New Roman"/>
          <w:sz w:val="28"/>
          <w:szCs w:val="28"/>
        </w:rPr>
      </w:pPr>
    </w:p>
    <w:p w14:paraId="259BEA2D" w14:textId="3FF66D91" w:rsidR="00BA3F06" w:rsidRPr="00980971" w:rsidRDefault="00BA3F06"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1.</w:t>
      </w:r>
      <w:r w:rsidR="009A5CF3" w:rsidRPr="00980971">
        <w:rPr>
          <w:rFonts w:ascii="Times New Roman" w:hAnsi="Times New Roman" w:cs="Times New Roman"/>
          <w:sz w:val="28"/>
          <w:szCs w:val="28"/>
        </w:rPr>
        <w:t>5</w:t>
      </w:r>
      <w:r w:rsidRPr="00980971">
        <w:rPr>
          <w:rFonts w:ascii="Times New Roman" w:hAnsi="Times New Roman" w:cs="Times New Roman"/>
          <w:sz w:val="28"/>
          <w:szCs w:val="28"/>
        </w:rPr>
        <w:t xml:space="preserve"> </w:t>
      </w:r>
      <w:r w:rsidR="0047448A" w:rsidRPr="00980971">
        <w:rPr>
          <w:rFonts w:ascii="Times New Roman" w:hAnsi="Times New Roman" w:cs="Times New Roman"/>
          <w:sz w:val="28"/>
          <w:szCs w:val="28"/>
        </w:rPr>
        <w:t xml:space="preserve">– </w:t>
      </w:r>
      <w:r w:rsidRPr="00980971">
        <w:rPr>
          <w:rFonts w:ascii="Times New Roman" w:hAnsi="Times New Roman" w:cs="Times New Roman"/>
          <w:sz w:val="28"/>
          <w:szCs w:val="28"/>
        </w:rPr>
        <w:t>Схематические представления импульсных сигналов: (a) трапецеидальная форма сигнала; (</w:t>
      </w:r>
      <w:r w:rsidRPr="00980971">
        <w:rPr>
          <w:rFonts w:ascii="Times New Roman" w:hAnsi="Times New Roman" w:cs="Times New Roman"/>
          <w:sz w:val="28"/>
          <w:szCs w:val="28"/>
          <w:lang w:val="en-US"/>
        </w:rPr>
        <w:t>b</w:t>
      </w:r>
      <w:r w:rsidRPr="00980971">
        <w:rPr>
          <w:rFonts w:ascii="Times New Roman" w:hAnsi="Times New Roman" w:cs="Times New Roman"/>
          <w:sz w:val="28"/>
          <w:szCs w:val="28"/>
        </w:rPr>
        <w:t>,</w:t>
      </w:r>
      <w:r w:rsidR="009F45D6"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c</w:t>
      </w:r>
      <w:r w:rsidRPr="00980971">
        <w:rPr>
          <w:rFonts w:ascii="Times New Roman" w:hAnsi="Times New Roman" w:cs="Times New Roman"/>
          <w:sz w:val="28"/>
          <w:szCs w:val="28"/>
        </w:rPr>
        <w:t xml:space="preserve">) пилообразные формы сигналов, обозначенные как UP, BP, UN и BN, соответственно, где U и B означают униполярный и биполярный, а P и N </w:t>
      </w:r>
      <w:r w:rsidR="00FF5F0E" w:rsidRPr="00980971">
        <w:rPr>
          <w:rFonts w:ascii="Times New Roman" w:hAnsi="Times New Roman" w:cs="Times New Roman"/>
          <w:sz w:val="28"/>
          <w:szCs w:val="28"/>
        </w:rPr>
        <w:t>–</w:t>
      </w:r>
      <w:r w:rsidRPr="00980971">
        <w:rPr>
          <w:rFonts w:ascii="Times New Roman" w:hAnsi="Times New Roman" w:cs="Times New Roman"/>
          <w:sz w:val="28"/>
          <w:szCs w:val="28"/>
        </w:rPr>
        <w:t xml:space="preserve"> медленное положительное и отрицательное нарастание</w:t>
      </w:r>
      <w:r w:rsidR="009F45D6" w:rsidRPr="00980971">
        <w:rPr>
          <w:rFonts w:ascii="Times New Roman" w:hAnsi="Times New Roman" w:cs="Times New Roman"/>
          <w:sz w:val="28"/>
          <w:szCs w:val="28"/>
        </w:rPr>
        <w:t xml:space="preserve"> </w:t>
      </w:r>
      <w:r w:rsidRPr="00980971">
        <w:rPr>
          <w:rFonts w:ascii="Times New Roman" w:hAnsi="Times New Roman" w:cs="Times New Roman"/>
          <w:sz w:val="28"/>
          <w:szCs w:val="28"/>
        </w:rPr>
        <w:t>[</w:t>
      </w:r>
      <w:r w:rsidR="00446235" w:rsidRPr="00980971">
        <w:rPr>
          <w:rFonts w:ascii="Times New Roman" w:hAnsi="Times New Roman" w:cs="Times New Roman"/>
          <w:sz w:val="28"/>
          <w:szCs w:val="28"/>
        </w:rPr>
        <w:t>49</w:t>
      </w:r>
      <w:r w:rsidRPr="00980971">
        <w:rPr>
          <w:rFonts w:ascii="Times New Roman" w:hAnsi="Times New Roman" w:cs="Times New Roman"/>
          <w:sz w:val="28"/>
          <w:szCs w:val="28"/>
        </w:rPr>
        <w:t>]</w:t>
      </w:r>
    </w:p>
    <w:p w14:paraId="751D12C4" w14:textId="77777777" w:rsidR="00BA3F06" w:rsidRPr="00980971" w:rsidRDefault="00BA3F06" w:rsidP="00045B95">
      <w:pPr>
        <w:spacing w:after="0" w:line="240" w:lineRule="auto"/>
        <w:ind w:firstLine="709"/>
        <w:jc w:val="both"/>
        <w:rPr>
          <w:rFonts w:ascii="Times New Roman" w:hAnsi="Times New Roman" w:cs="Times New Roman"/>
          <w:sz w:val="28"/>
          <w:szCs w:val="28"/>
        </w:rPr>
      </w:pPr>
    </w:p>
    <w:p w14:paraId="1A4DDCD3" w14:textId="5AC11684" w:rsidR="00BA3F06" w:rsidRPr="00980971" w:rsidRDefault="00BC050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таблице 1.</w:t>
      </w:r>
      <w:r w:rsidR="00BB1053" w:rsidRPr="00980971">
        <w:rPr>
          <w:rFonts w:ascii="Times New Roman" w:hAnsi="Times New Roman" w:cs="Times New Roman"/>
          <w:sz w:val="28"/>
          <w:szCs w:val="28"/>
        </w:rPr>
        <w:t>2</w:t>
      </w:r>
      <w:r w:rsidRPr="00980971">
        <w:rPr>
          <w:rFonts w:ascii="Times New Roman" w:hAnsi="Times New Roman" w:cs="Times New Roman"/>
          <w:sz w:val="28"/>
          <w:szCs w:val="28"/>
        </w:rPr>
        <w:t xml:space="preserve"> представлен сравнительный анализ свойств ПЭО-покрытий при различных формах сигналов.</w:t>
      </w:r>
    </w:p>
    <w:p w14:paraId="1E4F0D8E" w14:textId="75A1C1D1" w:rsidR="003538B3" w:rsidRPr="00980971" w:rsidRDefault="003538B3" w:rsidP="00045B95">
      <w:pPr>
        <w:spacing w:after="0" w:line="240" w:lineRule="auto"/>
        <w:rPr>
          <w:rFonts w:ascii="Times New Roman" w:hAnsi="Times New Roman" w:cs="Times New Roman"/>
          <w:sz w:val="28"/>
          <w:szCs w:val="28"/>
        </w:rPr>
      </w:pPr>
    </w:p>
    <w:p w14:paraId="1FCC5DC8" w14:textId="78E434CE" w:rsidR="00BC0509" w:rsidRPr="00980971" w:rsidRDefault="00BC050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Таблица </w:t>
      </w:r>
      <w:r w:rsidR="00BB1053" w:rsidRPr="00980971">
        <w:rPr>
          <w:rFonts w:ascii="Times New Roman" w:hAnsi="Times New Roman" w:cs="Times New Roman"/>
          <w:sz w:val="28"/>
          <w:szCs w:val="28"/>
        </w:rPr>
        <w:t>1.2</w:t>
      </w:r>
      <w:r w:rsidRPr="00980971">
        <w:rPr>
          <w:rFonts w:ascii="Times New Roman" w:hAnsi="Times New Roman" w:cs="Times New Roman"/>
          <w:sz w:val="28"/>
          <w:szCs w:val="28"/>
        </w:rPr>
        <w:t> </w:t>
      </w:r>
      <w:r w:rsidR="00F16E96" w:rsidRPr="00980971">
        <w:rPr>
          <w:rFonts w:ascii="Times New Roman" w:hAnsi="Times New Roman" w:cs="Times New Roman"/>
          <w:sz w:val="28"/>
          <w:szCs w:val="28"/>
        </w:rPr>
        <w:t>– </w:t>
      </w:r>
      <w:r w:rsidRPr="00980971">
        <w:rPr>
          <w:rFonts w:ascii="Times New Roman" w:hAnsi="Times New Roman" w:cs="Times New Roman"/>
          <w:sz w:val="28"/>
          <w:szCs w:val="28"/>
        </w:rPr>
        <w:t>Сравнительный анализ ПЭО-покрытий при различных формах сигналов</w:t>
      </w:r>
    </w:p>
    <w:tbl>
      <w:tblPr>
        <w:tblStyle w:val="ac"/>
        <w:tblW w:w="5000" w:type="pct"/>
        <w:tblLayout w:type="fixed"/>
        <w:tblLook w:val="04A0" w:firstRow="1" w:lastRow="0" w:firstColumn="1" w:lastColumn="0" w:noHBand="0" w:noVBand="1"/>
      </w:tblPr>
      <w:tblGrid>
        <w:gridCol w:w="2263"/>
        <w:gridCol w:w="2267"/>
        <w:gridCol w:w="1277"/>
        <w:gridCol w:w="2267"/>
        <w:gridCol w:w="1271"/>
      </w:tblGrid>
      <w:tr w:rsidR="005944C0" w:rsidRPr="00980971" w14:paraId="749394A1" w14:textId="77777777" w:rsidTr="005944C0">
        <w:tc>
          <w:tcPr>
            <w:tcW w:w="1211" w:type="pct"/>
            <w:vAlign w:val="center"/>
            <w:hideMark/>
          </w:tcPr>
          <w:p w14:paraId="7E368636" w14:textId="77777777" w:rsidR="00BC0509" w:rsidRPr="00980971" w:rsidRDefault="00BC0509" w:rsidP="00FF5F0E">
            <w:pPr>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Свойство</w:t>
            </w:r>
          </w:p>
        </w:tc>
        <w:tc>
          <w:tcPr>
            <w:tcW w:w="1213" w:type="pct"/>
            <w:vAlign w:val="center"/>
            <w:hideMark/>
          </w:tcPr>
          <w:p w14:paraId="0CC7CD8A" w14:textId="77777777" w:rsidR="00BC0509" w:rsidRPr="00980971" w:rsidRDefault="00BC0509" w:rsidP="00FF5F0E">
            <w:pPr>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Прямоугольные импульсные сигналы</w:t>
            </w:r>
          </w:p>
        </w:tc>
        <w:tc>
          <w:tcPr>
            <w:tcW w:w="683" w:type="pct"/>
            <w:vAlign w:val="center"/>
            <w:hideMark/>
          </w:tcPr>
          <w:p w14:paraId="6824EDCA" w14:textId="77777777" w:rsidR="00BC0509" w:rsidRPr="00980971" w:rsidRDefault="00BC0509" w:rsidP="00FF5F0E">
            <w:pPr>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Ссылки</w:t>
            </w:r>
          </w:p>
        </w:tc>
        <w:tc>
          <w:tcPr>
            <w:tcW w:w="1213" w:type="pct"/>
            <w:vAlign w:val="center"/>
            <w:hideMark/>
          </w:tcPr>
          <w:p w14:paraId="6BC3433C" w14:textId="77777777" w:rsidR="00BC0509" w:rsidRPr="00980971" w:rsidRDefault="00BC0509" w:rsidP="00FF5F0E">
            <w:pPr>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Синусоидальные сигналы</w:t>
            </w:r>
          </w:p>
        </w:tc>
        <w:tc>
          <w:tcPr>
            <w:tcW w:w="680" w:type="pct"/>
            <w:vAlign w:val="center"/>
            <w:hideMark/>
          </w:tcPr>
          <w:p w14:paraId="3CF7415E" w14:textId="77777777" w:rsidR="00BC0509" w:rsidRPr="00980971" w:rsidRDefault="00BC0509" w:rsidP="00FF5F0E">
            <w:pPr>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Ссылки</w:t>
            </w:r>
          </w:p>
        </w:tc>
      </w:tr>
      <w:tr w:rsidR="005944C0" w:rsidRPr="00980971" w14:paraId="567EECB5" w14:textId="77777777" w:rsidTr="005944C0">
        <w:tc>
          <w:tcPr>
            <w:tcW w:w="1211" w:type="pct"/>
            <w:hideMark/>
          </w:tcPr>
          <w:p w14:paraId="5CB9CA64"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Толщина покрытия</w:t>
            </w:r>
          </w:p>
        </w:tc>
        <w:tc>
          <w:tcPr>
            <w:tcW w:w="1213" w:type="pct"/>
            <w:hideMark/>
          </w:tcPr>
          <w:p w14:paraId="5E96395D"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толстые покрытия из-за высокоинтенсивных разрядов</w:t>
            </w:r>
          </w:p>
        </w:tc>
        <w:tc>
          <w:tcPr>
            <w:tcW w:w="683" w:type="pct"/>
            <w:hideMark/>
          </w:tcPr>
          <w:p w14:paraId="44239939" w14:textId="5F0070BA"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1B58FA" w:rsidRPr="00980971">
              <w:rPr>
                <w:rFonts w:ascii="Times New Roman" w:eastAsia="Times New Roman" w:hAnsi="Times New Roman" w:cs="Times New Roman"/>
                <w:kern w:val="0"/>
                <w:sz w:val="28"/>
                <w:szCs w:val="28"/>
                <w:lang w:val="en-US" w:eastAsia="ru-RU"/>
                <w14:ligatures w14:val="none"/>
              </w:rPr>
              <w:t>7</w:t>
            </w:r>
            <w:r w:rsidR="0026714C" w:rsidRPr="00980971">
              <w:rPr>
                <w:rFonts w:ascii="Times New Roman" w:eastAsia="Times New Roman" w:hAnsi="Times New Roman" w:cs="Times New Roman"/>
                <w:kern w:val="0"/>
                <w:sz w:val="28"/>
                <w:szCs w:val="28"/>
                <w:lang w:val="en-US" w:eastAsia="ru-RU"/>
                <w14:ligatures w14:val="none"/>
              </w:rPr>
              <w:t>0</w:t>
            </w:r>
            <w:r w:rsidRPr="00980971">
              <w:rPr>
                <w:rFonts w:ascii="Times New Roman" w:eastAsia="Times New Roman" w:hAnsi="Times New Roman" w:cs="Times New Roman"/>
                <w:kern w:val="0"/>
                <w:sz w:val="28"/>
                <w:szCs w:val="28"/>
                <w:lang w:eastAsia="ru-RU"/>
                <w14:ligatures w14:val="none"/>
              </w:rPr>
              <w:t>]</w:t>
            </w:r>
          </w:p>
        </w:tc>
        <w:tc>
          <w:tcPr>
            <w:tcW w:w="1213" w:type="pct"/>
            <w:hideMark/>
          </w:tcPr>
          <w:p w14:paraId="24BA03E3" w14:textId="77777777"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тонкие покрытия с постепенным ростом</w:t>
            </w:r>
          </w:p>
        </w:tc>
        <w:tc>
          <w:tcPr>
            <w:tcW w:w="680" w:type="pct"/>
            <w:hideMark/>
          </w:tcPr>
          <w:p w14:paraId="0F33EFB0" w14:textId="2EF1710E"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1B58FA" w:rsidRPr="00980971">
              <w:rPr>
                <w:rFonts w:ascii="Times New Roman" w:eastAsia="Times New Roman" w:hAnsi="Times New Roman" w:cs="Times New Roman"/>
                <w:kern w:val="0"/>
                <w:sz w:val="28"/>
                <w:szCs w:val="28"/>
                <w:lang w:val="en-US" w:eastAsia="ru-RU"/>
                <w14:ligatures w14:val="none"/>
              </w:rPr>
              <w:t>72</w:t>
            </w:r>
            <w:r w:rsidRPr="00980971">
              <w:rPr>
                <w:rFonts w:ascii="Times New Roman" w:eastAsia="Times New Roman" w:hAnsi="Times New Roman" w:cs="Times New Roman"/>
                <w:kern w:val="0"/>
                <w:sz w:val="28"/>
                <w:szCs w:val="28"/>
                <w:lang w:eastAsia="ru-RU"/>
                <w14:ligatures w14:val="none"/>
              </w:rPr>
              <w:t>,</w:t>
            </w:r>
            <w:r w:rsidR="009F45D6" w:rsidRPr="00980971">
              <w:rPr>
                <w:rFonts w:ascii="Times New Roman" w:eastAsia="Times New Roman" w:hAnsi="Times New Roman" w:cs="Times New Roman"/>
                <w:kern w:val="0"/>
                <w:sz w:val="28"/>
                <w:szCs w:val="28"/>
                <w:lang w:eastAsia="ru-RU"/>
                <w14:ligatures w14:val="none"/>
              </w:rPr>
              <w:t xml:space="preserve"> </w:t>
            </w:r>
            <w:r w:rsidR="001B58FA" w:rsidRPr="00980971">
              <w:rPr>
                <w:rFonts w:ascii="Times New Roman" w:eastAsia="Times New Roman" w:hAnsi="Times New Roman" w:cs="Times New Roman"/>
                <w:kern w:val="0"/>
                <w:sz w:val="28"/>
                <w:szCs w:val="28"/>
                <w:lang w:val="en-US" w:eastAsia="ru-RU"/>
                <w14:ligatures w14:val="none"/>
              </w:rPr>
              <w:t>7</w:t>
            </w:r>
            <w:r w:rsidR="0026714C" w:rsidRPr="00980971">
              <w:rPr>
                <w:rFonts w:ascii="Times New Roman" w:eastAsia="Times New Roman" w:hAnsi="Times New Roman" w:cs="Times New Roman"/>
                <w:kern w:val="0"/>
                <w:sz w:val="28"/>
                <w:szCs w:val="28"/>
                <w:lang w:val="en-US" w:eastAsia="ru-RU"/>
                <w14:ligatures w14:val="none"/>
              </w:rPr>
              <w:t>3</w:t>
            </w:r>
            <w:r w:rsidRPr="00980971">
              <w:rPr>
                <w:rFonts w:ascii="Times New Roman" w:eastAsia="Times New Roman" w:hAnsi="Times New Roman" w:cs="Times New Roman"/>
                <w:kern w:val="0"/>
                <w:sz w:val="28"/>
                <w:szCs w:val="28"/>
                <w:lang w:eastAsia="ru-RU"/>
                <w14:ligatures w14:val="none"/>
              </w:rPr>
              <w:t>]</w:t>
            </w:r>
          </w:p>
        </w:tc>
      </w:tr>
      <w:tr w:rsidR="005944C0" w:rsidRPr="00980971" w14:paraId="494EB5B9" w14:textId="77777777" w:rsidTr="005944C0">
        <w:tc>
          <w:tcPr>
            <w:tcW w:w="1211" w:type="pct"/>
            <w:hideMark/>
          </w:tcPr>
          <w:p w14:paraId="5E4BB751"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Пористость</w:t>
            </w:r>
          </w:p>
        </w:tc>
        <w:tc>
          <w:tcPr>
            <w:tcW w:w="1213" w:type="pct"/>
            <w:hideMark/>
          </w:tcPr>
          <w:p w14:paraId="19C476EB"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высокая пористость, но регулируется параметрами</w:t>
            </w:r>
          </w:p>
        </w:tc>
        <w:tc>
          <w:tcPr>
            <w:tcW w:w="683" w:type="pct"/>
            <w:hideMark/>
          </w:tcPr>
          <w:p w14:paraId="2112DCB4" w14:textId="34703FFF"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eastAsia="ru-RU"/>
                <w14:ligatures w14:val="none"/>
              </w:rPr>
              <w:t>40</w:t>
            </w:r>
            <w:r w:rsidRPr="00980971">
              <w:rPr>
                <w:rFonts w:ascii="Times New Roman" w:eastAsia="Times New Roman" w:hAnsi="Times New Roman" w:cs="Times New Roman"/>
                <w:kern w:val="0"/>
                <w:sz w:val="28"/>
                <w:szCs w:val="28"/>
                <w:lang w:eastAsia="ru-RU"/>
                <w14:ligatures w14:val="none"/>
              </w:rPr>
              <w:t>]</w:t>
            </w:r>
          </w:p>
        </w:tc>
        <w:tc>
          <w:tcPr>
            <w:tcW w:w="1213" w:type="pct"/>
            <w:hideMark/>
          </w:tcPr>
          <w:p w14:paraId="6BA9BC3B" w14:textId="77777777"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низкая пористость с более гладкими поверхностями</w:t>
            </w:r>
          </w:p>
        </w:tc>
        <w:tc>
          <w:tcPr>
            <w:tcW w:w="680" w:type="pct"/>
            <w:hideMark/>
          </w:tcPr>
          <w:p w14:paraId="69A71147" w14:textId="69443E83"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40</w:t>
            </w:r>
            <w:r w:rsidR="003B2BEB"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41</w:t>
            </w:r>
            <w:r w:rsidRPr="00980971">
              <w:rPr>
                <w:rFonts w:ascii="Times New Roman" w:eastAsia="Times New Roman" w:hAnsi="Times New Roman" w:cs="Times New Roman"/>
                <w:kern w:val="0"/>
                <w:sz w:val="28"/>
                <w:szCs w:val="28"/>
                <w:lang w:eastAsia="ru-RU"/>
                <w14:ligatures w14:val="none"/>
              </w:rPr>
              <w:t>]</w:t>
            </w:r>
          </w:p>
        </w:tc>
      </w:tr>
      <w:tr w:rsidR="005944C0" w:rsidRPr="00980971" w14:paraId="289AB921" w14:textId="77777777" w:rsidTr="005944C0">
        <w:tc>
          <w:tcPr>
            <w:tcW w:w="1211" w:type="pct"/>
            <w:hideMark/>
          </w:tcPr>
          <w:p w14:paraId="6B9E4761"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Коррозионная стойкость</w:t>
            </w:r>
          </w:p>
        </w:tc>
        <w:tc>
          <w:tcPr>
            <w:tcW w:w="1213" w:type="pct"/>
            <w:hideMark/>
          </w:tcPr>
          <w:p w14:paraId="322557E3"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Высокая коррозионная стойкость при оптимизации</w:t>
            </w:r>
          </w:p>
        </w:tc>
        <w:tc>
          <w:tcPr>
            <w:tcW w:w="683" w:type="pct"/>
            <w:hideMark/>
          </w:tcPr>
          <w:p w14:paraId="5DA97ED9" w14:textId="7322FF71"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37</w:t>
            </w:r>
            <w:r w:rsidR="003B2BEB"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39</w:t>
            </w:r>
          </w:p>
        </w:tc>
        <w:tc>
          <w:tcPr>
            <w:tcW w:w="1213" w:type="pct"/>
            <w:hideMark/>
          </w:tcPr>
          <w:p w14:paraId="4A742D70" w14:textId="77777777"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Стабильная коррозионная стойкость благодаря однородности</w:t>
            </w:r>
          </w:p>
        </w:tc>
        <w:tc>
          <w:tcPr>
            <w:tcW w:w="680" w:type="pct"/>
            <w:hideMark/>
          </w:tcPr>
          <w:p w14:paraId="65FFFD06" w14:textId="162A00BC"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37</w:t>
            </w:r>
            <w:r w:rsidR="003B2BEB"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39</w:t>
            </w:r>
            <w:r w:rsidRPr="00980971">
              <w:rPr>
                <w:rFonts w:ascii="Times New Roman" w:eastAsia="Times New Roman" w:hAnsi="Times New Roman" w:cs="Times New Roman"/>
                <w:kern w:val="0"/>
                <w:sz w:val="28"/>
                <w:szCs w:val="28"/>
                <w:lang w:eastAsia="ru-RU"/>
                <w14:ligatures w14:val="none"/>
              </w:rPr>
              <w:t>]</w:t>
            </w:r>
          </w:p>
        </w:tc>
      </w:tr>
      <w:tr w:rsidR="005944C0" w:rsidRPr="00980971" w14:paraId="7647FAF0" w14:textId="77777777" w:rsidTr="005944C0">
        <w:tc>
          <w:tcPr>
            <w:tcW w:w="1211" w:type="pct"/>
            <w:hideMark/>
          </w:tcPr>
          <w:p w14:paraId="52BCFAAF"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Микроструктура</w:t>
            </w:r>
          </w:p>
        </w:tc>
        <w:tc>
          <w:tcPr>
            <w:tcW w:w="1213" w:type="pct"/>
            <w:hideMark/>
          </w:tcPr>
          <w:p w14:paraId="36E9E14B"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сложная, со смешанными кристаллическими фазами</w:t>
            </w:r>
          </w:p>
        </w:tc>
        <w:tc>
          <w:tcPr>
            <w:tcW w:w="683" w:type="pct"/>
            <w:hideMark/>
          </w:tcPr>
          <w:p w14:paraId="4574CC4B" w14:textId="76F585AE" w:rsidR="00BC0509" w:rsidRPr="00980971" w:rsidRDefault="00BC0509">
            <w:pPr>
              <w:rPr>
                <w:rFonts w:ascii="Times New Roman" w:eastAsia="Times New Roman" w:hAnsi="Times New Roman" w:cs="Times New Roman"/>
                <w:kern w:val="0"/>
                <w:sz w:val="28"/>
                <w:szCs w:val="28"/>
                <w:lang w:val="kk-KZ"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40</w:t>
            </w:r>
            <w:r w:rsidR="001B58FA" w:rsidRPr="00980971">
              <w:rPr>
                <w:rFonts w:ascii="Times New Roman" w:eastAsia="Times New Roman" w:hAnsi="Times New Roman" w:cs="Times New Roman"/>
                <w:kern w:val="0"/>
                <w:sz w:val="28"/>
                <w:szCs w:val="28"/>
                <w:lang w:eastAsia="ru-RU"/>
                <w14:ligatures w14:val="none"/>
              </w:rPr>
              <w:t>,</w:t>
            </w:r>
            <w:r w:rsidR="003B2BEB" w:rsidRPr="00980971">
              <w:rPr>
                <w:rFonts w:ascii="Times New Roman" w:eastAsia="Times New Roman" w:hAnsi="Times New Roman" w:cs="Times New Roman"/>
                <w:kern w:val="0"/>
                <w:sz w:val="28"/>
                <w:szCs w:val="28"/>
                <w:lang w:eastAsia="ru-RU"/>
                <w14:ligatures w14:val="none"/>
              </w:rPr>
              <w:t xml:space="preserve"> </w:t>
            </w:r>
            <w:r w:rsidR="00673B3E" w:rsidRPr="00980971">
              <w:rPr>
                <w:rFonts w:ascii="Times New Roman" w:eastAsia="Times New Roman" w:hAnsi="Times New Roman" w:cs="Times New Roman"/>
                <w:kern w:val="0"/>
                <w:sz w:val="28"/>
                <w:szCs w:val="28"/>
                <w:lang w:val="en-US" w:eastAsia="ru-RU"/>
                <w14:ligatures w14:val="none"/>
              </w:rPr>
              <w:t>41</w:t>
            </w:r>
            <w:r w:rsidR="003B2BEB" w:rsidRPr="00980971">
              <w:rPr>
                <w:rFonts w:ascii="Times New Roman" w:eastAsia="Times New Roman" w:hAnsi="Times New Roman" w:cs="Times New Roman"/>
                <w:kern w:val="0"/>
                <w:sz w:val="28"/>
                <w:szCs w:val="28"/>
                <w:lang w:val="en-US" w:eastAsia="ru-RU"/>
                <w14:ligatures w14:val="none"/>
              </w:rPr>
              <w:t>]</w:t>
            </w:r>
          </w:p>
        </w:tc>
        <w:tc>
          <w:tcPr>
            <w:tcW w:w="1213" w:type="pct"/>
            <w:hideMark/>
          </w:tcPr>
          <w:p w14:paraId="2CCE2F1E" w14:textId="77777777"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равномерная и однородная микроструктура</w:t>
            </w:r>
          </w:p>
        </w:tc>
        <w:tc>
          <w:tcPr>
            <w:tcW w:w="680" w:type="pct"/>
            <w:hideMark/>
          </w:tcPr>
          <w:p w14:paraId="7CF24B84" w14:textId="646AE6F7" w:rsidR="00BC0509" w:rsidRPr="00980971" w:rsidRDefault="00BC0509">
            <w:pPr>
              <w:rPr>
                <w:rFonts w:ascii="Times New Roman" w:eastAsia="Times New Roman" w:hAnsi="Times New Roman" w:cs="Times New Roman"/>
                <w:kern w:val="0"/>
                <w:sz w:val="28"/>
                <w:szCs w:val="28"/>
                <w:lang w:val="en-US"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40,</w:t>
            </w:r>
            <w:r w:rsidR="003B2BEB" w:rsidRPr="00980971">
              <w:rPr>
                <w:rFonts w:ascii="Times New Roman" w:eastAsia="Times New Roman" w:hAnsi="Times New Roman" w:cs="Times New Roman"/>
                <w:kern w:val="0"/>
                <w:sz w:val="28"/>
                <w:szCs w:val="28"/>
                <w:lang w:eastAsia="ru-RU"/>
                <w14:ligatures w14:val="none"/>
              </w:rPr>
              <w:t> </w:t>
            </w:r>
            <w:r w:rsidR="001A1C1E" w:rsidRPr="00980971">
              <w:rPr>
                <w:rFonts w:ascii="Times New Roman" w:eastAsia="Times New Roman" w:hAnsi="Times New Roman" w:cs="Times New Roman"/>
                <w:kern w:val="0"/>
                <w:sz w:val="28"/>
                <w:szCs w:val="28"/>
                <w:lang w:val="en-US" w:eastAsia="ru-RU"/>
                <w14:ligatures w14:val="none"/>
              </w:rPr>
              <w:t>47]</w:t>
            </w:r>
          </w:p>
        </w:tc>
      </w:tr>
      <w:tr w:rsidR="005944C0" w:rsidRPr="00980971" w14:paraId="7EDEB957" w14:textId="77777777" w:rsidTr="005944C0">
        <w:tc>
          <w:tcPr>
            <w:tcW w:w="1211" w:type="pct"/>
            <w:hideMark/>
          </w:tcPr>
          <w:p w14:paraId="4272D049"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Шероховатость поверхности</w:t>
            </w:r>
          </w:p>
        </w:tc>
        <w:tc>
          <w:tcPr>
            <w:tcW w:w="1213" w:type="pct"/>
            <w:hideMark/>
          </w:tcPr>
          <w:p w14:paraId="49AD472D"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шероховатые поверхности из-</w:t>
            </w:r>
            <w:r w:rsidRPr="00980971">
              <w:rPr>
                <w:rFonts w:ascii="Times New Roman" w:eastAsia="Times New Roman" w:hAnsi="Times New Roman" w:cs="Times New Roman"/>
                <w:kern w:val="0"/>
                <w:sz w:val="28"/>
                <w:szCs w:val="28"/>
                <w:lang w:eastAsia="ru-RU"/>
                <w14:ligatures w14:val="none"/>
              </w:rPr>
              <w:lastRenderedPageBreak/>
              <w:t>за интенсивных разрядов</w:t>
            </w:r>
          </w:p>
        </w:tc>
        <w:tc>
          <w:tcPr>
            <w:tcW w:w="683" w:type="pct"/>
            <w:hideMark/>
          </w:tcPr>
          <w:p w14:paraId="17906E34" w14:textId="3415E091"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lastRenderedPageBreak/>
              <w:t>[</w:t>
            </w:r>
            <w:r w:rsidR="001A1C1E" w:rsidRPr="00980971">
              <w:rPr>
                <w:rFonts w:ascii="Times New Roman" w:eastAsia="Times New Roman" w:hAnsi="Times New Roman" w:cs="Times New Roman"/>
                <w:kern w:val="0"/>
                <w:sz w:val="28"/>
                <w:szCs w:val="28"/>
                <w:lang w:val="en-US" w:eastAsia="ru-RU"/>
                <w14:ligatures w14:val="none"/>
              </w:rPr>
              <w:t>46</w:t>
            </w:r>
            <w:r w:rsidRPr="00980971">
              <w:rPr>
                <w:rFonts w:ascii="Times New Roman" w:eastAsia="Times New Roman" w:hAnsi="Times New Roman" w:cs="Times New Roman"/>
                <w:kern w:val="0"/>
                <w:sz w:val="28"/>
                <w:szCs w:val="28"/>
                <w:lang w:eastAsia="ru-RU"/>
                <w14:ligatures w14:val="none"/>
              </w:rPr>
              <w:t>]</w:t>
            </w:r>
          </w:p>
        </w:tc>
        <w:tc>
          <w:tcPr>
            <w:tcW w:w="1213" w:type="pct"/>
            <w:hideMark/>
          </w:tcPr>
          <w:p w14:paraId="1AE0871A" w14:textId="77777777"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 xml:space="preserve">Более гладкие поверхности с меньшим </w:t>
            </w:r>
            <w:r w:rsidRPr="00980971">
              <w:rPr>
                <w:rFonts w:ascii="Times New Roman" w:eastAsia="Times New Roman" w:hAnsi="Times New Roman" w:cs="Times New Roman"/>
                <w:kern w:val="0"/>
                <w:sz w:val="28"/>
                <w:szCs w:val="28"/>
                <w:lang w:eastAsia="ru-RU"/>
                <w14:ligatures w14:val="none"/>
              </w:rPr>
              <w:lastRenderedPageBreak/>
              <w:t>количеством дефектов</w:t>
            </w:r>
          </w:p>
        </w:tc>
        <w:tc>
          <w:tcPr>
            <w:tcW w:w="680" w:type="pct"/>
            <w:hideMark/>
          </w:tcPr>
          <w:p w14:paraId="32ABAB7D" w14:textId="4A1BE4BA"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lastRenderedPageBreak/>
              <w:t>[</w:t>
            </w:r>
            <w:r w:rsidR="00673B3E" w:rsidRPr="00980971">
              <w:rPr>
                <w:rFonts w:ascii="Times New Roman" w:eastAsia="Times New Roman" w:hAnsi="Times New Roman" w:cs="Times New Roman"/>
                <w:kern w:val="0"/>
                <w:sz w:val="28"/>
                <w:szCs w:val="28"/>
                <w:lang w:val="en-US" w:eastAsia="ru-RU"/>
                <w14:ligatures w14:val="none"/>
              </w:rPr>
              <w:t>39</w:t>
            </w:r>
            <w:r w:rsidRPr="00980971">
              <w:rPr>
                <w:rFonts w:ascii="Times New Roman" w:eastAsia="Times New Roman" w:hAnsi="Times New Roman" w:cs="Times New Roman"/>
                <w:kern w:val="0"/>
                <w:sz w:val="28"/>
                <w:szCs w:val="28"/>
                <w:lang w:eastAsia="ru-RU"/>
                <w14:ligatures w14:val="none"/>
              </w:rPr>
              <w:t>]</w:t>
            </w:r>
          </w:p>
        </w:tc>
      </w:tr>
      <w:tr w:rsidR="005944C0" w:rsidRPr="00980971" w14:paraId="660B5BBC" w14:textId="77777777" w:rsidTr="005944C0">
        <w:tc>
          <w:tcPr>
            <w:tcW w:w="1211" w:type="pct"/>
            <w:hideMark/>
          </w:tcPr>
          <w:p w14:paraId="41794421"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Твердость</w:t>
            </w:r>
          </w:p>
        </w:tc>
        <w:tc>
          <w:tcPr>
            <w:tcW w:w="1213" w:type="pct"/>
            <w:hideMark/>
          </w:tcPr>
          <w:p w14:paraId="643773D6" w14:textId="77777777" w:rsidR="00BC0509" w:rsidRPr="00980971" w:rsidRDefault="00BC0509" w:rsidP="00170615">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высокая твердость из-за быстрого образования оксида</w:t>
            </w:r>
          </w:p>
        </w:tc>
        <w:tc>
          <w:tcPr>
            <w:tcW w:w="683" w:type="pct"/>
            <w:hideMark/>
          </w:tcPr>
          <w:p w14:paraId="3E63CE61" w14:textId="66C8D020" w:rsidR="00BC0509" w:rsidRPr="00980971" w:rsidRDefault="00BC0509">
            <w:pPr>
              <w:rPr>
                <w:rFonts w:ascii="Times New Roman" w:eastAsia="Times New Roman" w:hAnsi="Times New Roman" w:cs="Times New Roman"/>
                <w:kern w:val="0"/>
                <w:sz w:val="28"/>
                <w:szCs w:val="28"/>
                <w:lang w:val="en-US"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43</w:t>
            </w:r>
            <w:r w:rsidRPr="00980971">
              <w:rPr>
                <w:rFonts w:ascii="Times New Roman" w:eastAsia="Times New Roman" w:hAnsi="Times New Roman" w:cs="Times New Roman"/>
                <w:kern w:val="0"/>
                <w:sz w:val="28"/>
                <w:szCs w:val="28"/>
                <w:lang w:eastAsia="ru-RU"/>
                <w14:ligatures w14:val="none"/>
              </w:rPr>
              <w:t>]</w:t>
            </w:r>
          </w:p>
        </w:tc>
        <w:tc>
          <w:tcPr>
            <w:tcW w:w="1213" w:type="pct"/>
            <w:hideMark/>
          </w:tcPr>
          <w:p w14:paraId="15F13FD3" w14:textId="77777777"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Более низкая твердость, с постепенным ростом оксида</w:t>
            </w:r>
          </w:p>
        </w:tc>
        <w:tc>
          <w:tcPr>
            <w:tcW w:w="680" w:type="pct"/>
            <w:hideMark/>
          </w:tcPr>
          <w:p w14:paraId="632A3A4C" w14:textId="0506219E" w:rsidR="00BC0509" w:rsidRPr="00980971" w:rsidRDefault="00BC0509">
            <w:pP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w:t>
            </w:r>
            <w:r w:rsidR="00673B3E" w:rsidRPr="00980971">
              <w:rPr>
                <w:rFonts w:ascii="Times New Roman" w:eastAsia="Times New Roman" w:hAnsi="Times New Roman" w:cs="Times New Roman"/>
                <w:kern w:val="0"/>
                <w:sz w:val="28"/>
                <w:szCs w:val="28"/>
                <w:lang w:val="en-US" w:eastAsia="ru-RU"/>
                <w14:ligatures w14:val="none"/>
              </w:rPr>
              <w:t>40,</w:t>
            </w:r>
            <w:r w:rsidR="003B2BEB" w:rsidRPr="00980971">
              <w:rPr>
                <w:rFonts w:ascii="Times New Roman" w:eastAsia="Times New Roman" w:hAnsi="Times New Roman" w:cs="Times New Roman"/>
                <w:kern w:val="0"/>
                <w:sz w:val="28"/>
                <w:szCs w:val="28"/>
                <w:lang w:eastAsia="ru-RU"/>
                <w14:ligatures w14:val="none"/>
              </w:rPr>
              <w:t xml:space="preserve"> </w:t>
            </w:r>
            <w:r w:rsidR="001A1C1E" w:rsidRPr="00980971">
              <w:rPr>
                <w:rFonts w:ascii="Times New Roman" w:eastAsia="Times New Roman" w:hAnsi="Times New Roman" w:cs="Times New Roman"/>
                <w:kern w:val="0"/>
                <w:sz w:val="28"/>
                <w:szCs w:val="28"/>
                <w:lang w:val="en-US" w:eastAsia="ru-RU"/>
                <w14:ligatures w14:val="none"/>
              </w:rPr>
              <w:t>44,</w:t>
            </w:r>
            <w:r w:rsidR="003B2BEB" w:rsidRPr="00980971">
              <w:rPr>
                <w:rFonts w:ascii="Times New Roman" w:eastAsia="Times New Roman" w:hAnsi="Times New Roman" w:cs="Times New Roman"/>
                <w:kern w:val="0"/>
                <w:sz w:val="28"/>
                <w:szCs w:val="28"/>
                <w:lang w:eastAsia="ru-RU"/>
                <w14:ligatures w14:val="none"/>
              </w:rPr>
              <w:t xml:space="preserve"> </w:t>
            </w:r>
            <w:r w:rsidR="001A1C1E" w:rsidRPr="00980971">
              <w:rPr>
                <w:rFonts w:ascii="Times New Roman" w:eastAsia="Times New Roman" w:hAnsi="Times New Roman" w:cs="Times New Roman"/>
                <w:kern w:val="0"/>
                <w:sz w:val="28"/>
                <w:szCs w:val="28"/>
                <w:lang w:val="en-US" w:eastAsia="ru-RU"/>
                <w14:ligatures w14:val="none"/>
              </w:rPr>
              <w:t>45</w:t>
            </w:r>
            <w:r w:rsidRPr="00980971">
              <w:rPr>
                <w:rFonts w:ascii="Times New Roman" w:eastAsia="Times New Roman" w:hAnsi="Times New Roman" w:cs="Times New Roman"/>
                <w:kern w:val="0"/>
                <w:sz w:val="28"/>
                <w:szCs w:val="28"/>
                <w:lang w:eastAsia="ru-RU"/>
                <w14:ligatures w14:val="none"/>
              </w:rPr>
              <w:t>]</w:t>
            </w:r>
          </w:p>
        </w:tc>
      </w:tr>
    </w:tbl>
    <w:p w14:paraId="5CCB2B3D" w14:textId="77777777" w:rsidR="00BC0509" w:rsidRPr="00980971" w:rsidRDefault="00BC0509" w:rsidP="00045B95">
      <w:pPr>
        <w:spacing w:after="0" w:line="240" w:lineRule="auto"/>
        <w:ind w:firstLine="709"/>
        <w:jc w:val="center"/>
        <w:rPr>
          <w:rFonts w:ascii="Times New Roman" w:hAnsi="Times New Roman" w:cs="Times New Roman"/>
          <w:sz w:val="28"/>
          <w:szCs w:val="28"/>
        </w:rPr>
      </w:pPr>
    </w:p>
    <w:p w14:paraId="1B47A5C9" w14:textId="643E2190"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Кальций-фосфатные покрытия, в частности гидроксиапатит (</w:t>
      </w:r>
      <m:oMath>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oMath>
      <w:r w:rsidRPr="00980971">
        <w:rPr>
          <w:rFonts w:ascii="Times New Roman" w:hAnsi="Times New Roman" w:cs="Times New Roman"/>
          <w:sz w:val="28"/>
          <w:szCs w:val="28"/>
        </w:rPr>
        <w:t>), являются неорганическим компонентом костной ткани и широко используются для модификации поверхности имплантатов с целью улучшения остеоинтеграции [24,</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25]. Метод плазменно-электролитического оксидирования позволяет формировать такие покрытия на титановых подложках, включая образцы, полученные методом селективного лазерного плавления [3,</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37].</w:t>
      </w:r>
    </w:p>
    <w:p w14:paraId="26AFCF43" w14:textId="4954B791" w:rsidR="00BB1053" w:rsidRPr="00980971" w:rsidRDefault="00BB1053" w:rsidP="0017061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Согласно литературным данным, формирование гидроксиапатита в процессе ПЭО происходит при высоких напряжениях (300 В и выше), когда в зоне микро-дуговых разрядов реализуются условия для плазмохимического синтеза кальций-фосфатных фаз [40,</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 xml:space="preserve">42]. </w:t>
      </w:r>
      <w:r w:rsidR="000A0277" w:rsidRPr="00980971">
        <w:rPr>
          <w:rFonts w:ascii="Times New Roman" w:hAnsi="Times New Roman" w:cs="Times New Roman"/>
          <w:sz w:val="28"/>
          <w:szCs w:val="28"/>
        </w:rPr>
        <w:t xml:space="preserve">В процессе ПЭО ионы Ca²⁺, HPO₄³⁻ (или PO₄³⁻) и OH⁻, которые находятся в электролите, встраиваются в формирующееся покрытие. В результате образуются сложные </w:t>
      </w:r>
      <w:proofErr w:type="spellStart"/>
      <w:r w:rsidR="000A0277" w:rsidRPr="00980971">
        <w:rPr>
          <w:rFonts w:ascii="Times New Roman" w:hAnsi="Times New Roman" w:cs="Times New Roman"/>
          <w:sz w:val="28"/>
          <w:szCs w:val="28"/>
        </w:rPr>
        <w:t>керамикоподобные</w:t>
      </w:r>
      <w:proofErr w:type="spellEnd"/>
      <w:r w:rsidR="000A0277" w:rsidRPr="00980971">
        <w:rPr>
          <w:rFonts w:ascii="Times New Roman" w:hAnsi="Times New Roman" w:cs="Times New Roman"/>
          <w:sz w:val="28"/>
          <w:szCs w:val="28"/>
        </w:rPr>
        <w:t xml:space="preserve"> фазы, например </w:t>
      </w:r>
      <w:proofErr w:type="spellStart"/>
      <w:r w:rsidR="000A0277" w:rsidRPr="00980971">
        <w:rPr>
          <w:rFonts w:ascii="Times New Roman" w:hAnsi="Times New Roman" w:cs="Times New Roman"/>
          <w:sz w:val="28"/>
          <w:szCs w:val="28"/>
        </w:rPr>
        <w:t>CaTiO</w:t>
      </w:r>
      <w:proofErr w:type="spellEnd"/>
      <w:r w:rsidR="000A0277" w:rsidRPr="00980971">
        <w:rPr>
          <w:rFonts w:ascii="Times New Roman" w:hAnsi="Times New Roman" w:cs="Times New Roman"/>
          <w:sz w:val="28"/>
          <w:szCs w:val="28"/>
        </w:rPr>
        <w:t xml:space="preserve">₃, α-TCP и кальций-дефицитный гидроксиапатит [40]. При этом соотношение </w:t>
      </w:r>
      <w:proofErr w:type="spellStart"/>
      <w:r w:rsidR="000A0277" w:rsidRPr="00980971">
        <w:rPr>
          <w:rFonts w:ascii="Times New Roman" w:hAnsi="Times New Roman" w:cs="Times New Roman"/>
          <w:sz w:val="28"/>
          <w:szCs w:val="28"/>
        </w:rPr>
        <w:t>Ca</w:t>
      </w:r>
      <w:proofErr w:type="spellEnd"/>
      <w:r w:rsidR="000A0277" w:rsidRPr="00980971">
        <w:rPr>
          <w:rFonts w:ascii="Times New Roman" w:hAnsi="Times New Roman" w:cs="Times New Roman"/>
          <w:sz w:val="28"/>
          <w:szCs w:val="28"/>
        </w:rPr>
        <w:t>/P в покрытии может меняться в зависимости от того, какой состав электролита и какие режимы обработки выбраны. В оптимальном случае оно приближается к стехиометрическому значению для гидроксиапатита, то есть к 1,67 [42].</w:t>
      </w:r>
    </w:p>
    <w:p w14:paraId="64E8CFCF" w14:textId="6EB08CFD" w:rsidR="00F457CE" w:rsidRPr="00980971" w:rsidRDefault="00F457CE" w:rsidP="00170615">
      <w:pPr>
        <w:spacing w:after="0" w:line="240" w:lineRule="auto"/>
        <w:ind w:firstLine="709"/>
        <w:jc w:val="both"/>
        <w:rPr>
          <w:rFonts w:ascii="Times New Roman" w:hAnsi="Times New Roman" w:cs="Times New Roman"/>
          <w:sz w:val="28"/>
          <w:szCs w:val="28"/>
        </w:rPr>
      </w:pPr>
    </w:p>
    <w:p w14:paraId="3CFE9276" w14:textId="69B78902" w:rsidR="00F457CE" w:rsidRPr="00980971" w:rsidRDefault="00F457CE" w:rsidP="003B2BEB">
      <w:pPr>
        <w:pStyle w:val="2"/>
        <w:numPr>
          <w:ilvl w:val="1"/>
          <w:numId w:val="20"/>
        </w:numPr>
        <w:spacing w:before="0" w:after="0" w:line="240" w:lineRule="auto"/>
        <w:ind w:left="0" w:firstLine="709"/>
        <w:jc w:val="both"/>
        <w:rPr>
          <w:rFonts w:ascii="Times New Roman" w:hAnsi="Times New Roman" w:cs="Times New Roman"/>
          <w:color w:val="000000" w:themeColor="text1"/>
          <w:sz w:val="28"/>
          <w:szCs w:val="28"/>
        </w:rPr>
      </w:pPr>
      <w:bookmarkStart w:id="8" w:name="_Toc230453530"/>
      <w:r w:rsidRPr="00980971">
        <w:rPr>
          <w:rFonts w:ascii="Times New Roman" w:hAnsi="Times New Roman" w:cs="Times New Roman"/>
          <w:color w:val="000000" w:themeColor="text1"/>
          <w:sz w:val="28"/>
          <w:szCs w:val="28"/>
        </w:rPr>
        <w:t>Механические свойства ПЭО-покрытий и численное моделирование имплантатов</w:t>
      </w:r>
      <w:bookmarkEnd w:id="8"/>
    </w:p>
    <w:p w14:paraId="0D458AD8" w14:textId="0D1D13AF" w:rsidR="00F457CE" w:rsidRPr="00980971" w:rsidRDefault="00F457C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То, насколько твердым и упругим получится ПЭО-покрытие, во многом зависит от его фазового состава, структуры и пористости [</w:t>
      </w:r>
      <w:r w:rsidR="001A1C1E" w:rsidRPr="00980971">
        <w:rPr>
          <w:rFonts w:ascii="Times New Roman" w:hAnsi="Times New Roman" w:cs="Times New Roman"/>
          <w:sz w:val="28"/>
          <w:szCs w:val="28"/>
        </w:rPr>
        <w:t>5</w:t>
      </w:r>
      <w:r w:rsidRPr="00980971">
        <w:rPr>
          <w:rFonts w:ascii="Times New Roman" w:hAnsi="Times New Roman" w:cs="Times New Roman"/>
          <w:sz w:val="28"/>
          <w:szCs w:val="28"/>
        </w:rPr>
        <w:t>4–</w:t>
      </w:r>
      <w:r w:rsidR="001A1C1E" w:rsidRPr="00980971">
        <w:rPr>
          <w:rFonts w:ascii="Times New Roman" w:hAnsi="Times New Roman" w:cs="Times New Roman"/>
          <w:sz w:val="28"/>
          <w:szCs w:val="28"/>
        </w:rPr>
        <w:t>5</w:t>
      </w:r>
      <w:r w:rsidRPr="00980971">
        <w:rPr>
          <w:rFonts w:ascii="Times New Roman" w:hAnsi="Times New Roman" w:cs="Times New Roman"/>
          <w:sz w:val="28"/>
          <w:szCs w:val="28"/>
        </w:rPr>
        <w:t xml:space="preserve">6]. Диоксид титана может быть в виде анатаза или рутила. Анатаз особенно ценен для биомедицины </w:t>
      </w:r>
      <w:r w:rsidR="003B2BEB" w:rsidRPr="00980971">
        <w:rPr>
          <w:rFonts w:ascii="Times New Roman" w:hAnsi="Times New Roman" w:cs="Times New Roman"/>
          <w:sz w:val="28"/>
          <w:szCs w:val="28"/>
        </w:rPr>
        <w:t>–</w:t>
      </w:r>
      <w:r w:rsidRPr="00980971">
        <w:rPr>
          <w:rFonts w:ascii="Times New Roman" w:hAnsi="Times New Roman" w:cs="Times New Roman"/>
          <w:sz w:val="28"/>
          <w:szCs w:val="28"/>
        </w:rPr>
        <w:t xml:space="preserve"> он хорошо совместим с клетками, способствует их размножению и прикреплению остеобластов [16,</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17]. А вот рутил тверже и меньше изнашивается, у него лучше трибологические характеристики [18–20].</w:t>
      </w:r>
    </w:p>
    <w:p w14:paraId="3FEC2901" w14:textId="65719F27" w:rsidR="00F457CE" w:rsidRPr="00980971" w:rsidRDefault="00F457CE" w:rsidP="00045B95">
      <w:pPr>
        <w:spacing w:after="0" w:line="240" w:lineRule="auto"/>
        <w:jc w:val="both"/>
        <w:rPr>
          <w:rFonts w:ascii="Times New Roman" w:hAnsi="Times New Roman" w:cs="Times New Roman"/>
          <w:b/>
          <w:bCs/>
          <w:sz w:val="28"/>
          <w:szCs w:val="28"/>
        </w:rPr>
      </w:pPr>
      <w:r w:rsidRPr="00980971">
        <w:rPr>
          <w:rFonts w:ascii="Times New Roman" w:hAnsi="Times New Roman" w:cs="Times New Roman"/>
          <w:sz w:val="28"/>
          <w:szCs w:val="28"/>
        </w:rPr>
        <w:t xml:space="preserve">Если правильно подобрать режимы обработки и сочетать анатаз с рутилом, можно добиться хорошего баланса механических и трибологических свойств. Кроме того, во время ПЭО из-за импульсного тока и локального нагрева в поверхностном слое титана иногда увеличивается содержание β-фазы. Это меняет механические свойства поверхности </w:t>
      </w:r>
      <w:r w:rsidR="006E263C" w:rsidRPr="00980971">
        <w:rPr>
          <w:rFonts w:ascii="Times New Roman" w:hAnsi="Times New Roman" w:cs="Times New Roman"/>
          <w:sz w:val="28"/>
          <w:szCs w:val="28"/>
        </w:rPr>
        <w:t>–</w:t>
      </w:r>
      <w:r w:rsidRPr="00980971">
        <w:rPr>
          <w:rFonts w:ascii="Times New Roman" w:hAnsi="Times New Roman" w:cs="Times New Roman"/>
          <w:sz w:val="28"/>
          <w:szCs w:val="28"/>
        </w:rPr>
        <w:t xml:space="preserve"> в частности, снижает модуль упругости. Для имплантатов это очень важно: чем ближе модуль упругости к костной ткани, тем лучше [21–23].</w:t>
      </w:r>
      <w:r w:rsidR="00A10AB3"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Трибологические свойства ПЭО-покрытий, включая коэффициент трения и скорость износа, зависят от морфологии, размера пор и плотности слоя диоксида титана. Исследования показывают, что </w:t>
      </w:r>
      <w:r w:rsidRPr="00980971">
        <w:rPr>
          <w:rFonts w:ascii="Times New Roman" w:hAnsi="Times New Roman" w:cs="Times New Roman"/>
          <w:sz w:val="28"/>
          <w:szCs w:val="28"/>
        </w:rPr>
        <w:lastRenderedPageBreak/>
        <w:t>образцы, обработанные при оптимальных напряжениях, демонстрируют лучшую износостойкость [37,</w:t>
      </w:r>
      <w:r w:rsidR="0057226B" w:rsidRPr="00980971">
        <w:rPr>
          <w:rFonts w:ascii="Times New Roman" w:hAnsi="Times New Roman" w:cs="Times New Roman"/>
          <w:sz w:val="28"/>
          <w:szCs w:val="28"/>
        </w:rPr>
        <w:t> </w:t>
      </w:r>
      <w:r w:rsidRPr="00980971">
        <w:rPr>
          <w:rFonts w:ascii="Times New Roman" w:hAnsi="Times New Roman" w:cs="Times New Roman"/>
          <w:sz w:val="28"/>
          <w:szCs w:val="28"/>
        </w:rPr>
        <w:t>49].</w:t>
      </w:r>
    </w:p>
    <w:p w14:paraId="61EDEF77" w14:textId="315DEFD3" w:rsidR="00F457CE" w:rsidRPr="00980971" w:rsidRDefault="00F457C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Современное развитие персонализированной ортопедической и черепно-челюстно-лицевой хирургии требует создания имплантатов, макрогеометрия, решетчатая архитектура и поверхностная химия которых настроены на анатомию, пути нагружения и биологию заживления конкретного пациента. Предоставление таких индивидуальных устройств в рутинной практике требует цифровых конвейеров, способных учитывать межиндивидуальную вариабельность, прогнозировать долгосрочные мультифизические характеристики в многомерных пространствах проектирования и количественно оценивать неопределенность, проистекающую как из биологических исходных данных, так и из разброса процесса аддитивного производства [</w:t>
      </w:r>
      <w:r w:rsidR="001A1C1E" w:rsidRPr="00980971">
        <w:rPr>
          <w:rFonts w:ascii="Times New Roman" w:hAnsi="Times New Roman" w:cs="Times New Roman"/>
          <w:sz w:val="28"/>
          <w:szCs w:val="28"/>
        </w:rPr>
        <w:t>7</w:t>
      </w:r>
      <w:r w:rsidR="00134748" w:rsidRPr="00980971">
        <w:rPr>
          <w:rFonts w:ascii="Times New Roman" w:hAnsi="Times New Roman" w:cs="Times New Roman"/>
          <w:sz w:val="28"/>
          <w:szCs w:val="28"/>
        </w:rPr>
        <w:t>4</w:t>
      </w:r>
      <w:r w:rsidR="003B2BEB" w:rsidRPr="00980971">
        <w:rPr>
          <w:rFonts w:ascii="Times New Roman" w:hAnsi="Times New Roman" w:cs="Times New Roman"/>
          <w:sz w:val="28"/>
          <w:szCs w:val="28"/>
        </w:rPr>
        <w:t>–</w:t>
      </w:r>
      <w:r w:rsidR="001A1C1E" w:rsidRPr="00980971">
        <w:rPr>
          <w:rFonts w:ascii="Times New Roman" w:hAnsi="Times New Roman" w:cs="Times New Roman"/>
          <w:sz w:val="28"/>
          <w:szCs w:val="28"/>
        </w:rPr>
        <w:t>77</w:t>
      </w:r>
      <w:r w:rsidRPr="00980971">
        <w:rPr>
          <w:rFonts w:ascii="Times New Roman" w:hAnsi="Times New Roman" w:cs="Times New Roman"/>
          <w:sz w:val="28"/>
          <w:szCs w:val="28"/>
        </w:rPr>
        <w:t>].</w:t>
      </w:r>
    </w:p>
    <w:p w14:paraId="00089BD9" w14:textId="69241424" w:rsidR="00F457CE" w:rsidRPr="00980971" w:rsidRDefault="00F457C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Конечно-элементное моделирование (МКЭ) лежит в основе большинства современных конвейеров, поддерживая анализ экранирования напряжений в бедренных компонентах эндопротезов, оптимизацию распорок стентов и исследования микроподвижности на границе раздела кость-имплантат. Точное прогнозирование экранирования напряжений с помощью МКЭ продлевает срок службы пористых вертлужных вкладышей [</w:t>
      </w:r>
      <w:r w:rsidR="001A1C1E" w:rsidRPr="00980971">
        <w:rPr>
          <w:rFonts w:ascii="Times New Roman" w:hAnsi="Times New Roman" w:cs="Times New Roman"/>
          <w:sz w:val="28"/>
          <w:szCs w:val="28"/>
        </w:rPr>
        <w:t>50</w:t>
      </w:r>
      <w:r w:rsidR="00193C5D" w:rsidRPr="00980971">
        <w:rPr>
          <w:rFonts w:ascii="Times New Roman" w:hAnsi="Times New Roman" w:cs="Times New Roman"/>
          <w:sz w:val="28"/>
          <w:szCs w:val="28"/>
        </w:rPr>
        <w:t>–</w:t>
      </w:r>
      <w:r w:rsidR="001A1C1E" w:rsidRPr="00980971">
        <w:rPr>
          <w:rFonts w:ascii="Times New Roman" w:hAnsi="Times New Roman" w:cs="Times New Roman"/>
          <w:sz w:val="28"/>
          <w:szCs w:val="28"/>
        </w:rPr>
        <w:t>52</w:t>
      </w:r>
      <w:r w:rsidRPr="00980971">
        <w:rPr>
          <w:rFonts w:ascii="Times New Roman" w:hAnsi="Times New Roman" w:cs="Times New Roman"/>
          <w:sz w:val="28"/>
          <w:szCs w:val="28"/>
        </w:rPr>
        <w:t>], а аналогичные подходы служат основой для реконструкций, индивидуализированных под пациента в черепно-челюстно-лицевой и стоматологической хирургии [3–5]. Тем не менее, один только МКЭ становится непрактичным, когда необходимо одновременно исследовать тысячи вариаций анатомии, градации решетки и микроструктуры [</w:t>
      </w:r>
      <w:r w:rsidR="001A1C1E" w:rsidRPr="00980971">
        <w:rPr>
          <w:rFonts w:ascii="Times New Roman" w:hAnsi="Times New Roman" w:cs="Times New Roman"/>
          <w:sz w:val="28"/>
          <w:szCs w:val="28"/>
        </w:rPr>
        <w:t>5</w:t>
      </w:r>
      <w:r w:rsidR="00D75C94" w:rsidRPr="00980971">
        <w:rPr>
          <w:rFonts w:ascii="Times New Roman" w:hAnsi="Times New Roman" w:cs="Times New Roman"/>
          <w:sz w:val="28"/>
          <w:szCs w:val="28"/>
        </w:rPr>
        <w:t>3</w:t>
      </w:r>
      <w:r w:rsidR="00193C5D" w:rsidRPr="00980971">
        <w:rPr>
          <w:rFonts w:ascii="Times New Roman" w:hAnsi="Times New Roman" w:cs="Times New Roman"/>
          <w:sz w:val="28"/>
          <w:szCs w:val="28"/>
        </w:rPr>
        <w:t>–</w:t>
      </w:r>
      <w:r w:rsidR="001A1C1E" w:rsidRPr="00980971">
        <w:rPr>
          <w:rFonts w:ascii="Times New Roman" w:hAnsi="Times New Roman" w:cs="Times New Roman"/>
          <w:sz w:val="28"/>
          <w:szCs w:val="28"/>
        </w:rPr>
        <w:t>5</w:t>
      </w:r>
      <w:r w:rsidR="00D75C94" w:rsidRPr="00980971">
        <w:rPr>
          <w:rFonts w:ascii="Times New Roman" w:hAnsi="Times New Roman" w:cs="Times New Roman"/>
          <w:sz w:val="28"/>
          <w:szCs w:val="28"/>
        </w:rPr>
        <w:t>6</w:t>
      </w:r>
      <w:r w:rsidRPr="00980971">
        <w:rPr>
          <w:rFonts w:ascii="Times New Roman" w:hAnsi="Times New Roman" w:cs="Times New Roman"/>
          <w:sz w:val="28"/>
          <w:szCs w:val="28"/>
        </w:rPr>
        <w:t>].</w:t>
      </w:r>
    </w:p>
    <w:p w14:paraId="654F91B9" w14:textId="6BE5FFCF" w:rsidR="00F457CE" w:rsidRPr="00980971" w:rsidRDefault="00F457C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Искусственные нейронные сети (ИНС) смягчают это узкое место, обучаясь нелинейным зависимостям и создавая суррогатные модели с миллисекундным временем отклика [</w:t>
      </w:r>
      <w:r w:rsidR="001A1C1E" w:rsidRPr="00980971">
        <w:rPr>
          <w:rFonts w:ascii="Times New Roman" w:hAnsi="Times New Roman" w:cs="Times New Roman"/>
          <w:sz w:val="28"/>
          <w:szCs w:val="28"/>
        </w:rPr>
        <w:t>78</w:t>
      </w:r>
      <w:r w:rsidR="00193C5D" w:rsidRPr="00980971">
        <w:rPr>
          <w:rFonts w:ascii="Times New Roman" w:hAnsi="Times New Roman" w:cs="Times New Roman"/>
          <w:sz w:val="28"/>
          <w:szCs w:val="28"/>
        </w:rPr>
        <w:t>–</w:t>
      </w:r>
      <w:r w:rsidR="001A1C1E" w:rsidRPr="00980971">
        <w:rPr>
          <w:rFonts w:ascii="Times New Roman" w:hAnsi="Times New Roman" w:cs="Times New Roman"/>
          <w:sz w:val="28"/>
          <w:szCs w:val="28"/>
        </w:rPr>
        <w:t>82</w:t>
      </w:r>
      <w:r w:rsidRPr="00980971">
        <w:rPr>
          <w:rFonts w:ascii="Times New Roman" w:hAnsi="Times New Roman" w:cs="Times New Roman"/>
          <w:sz w:val="28"/>
          <w:szCs w:val="28"/>
        </w:rPr>
        <w:t>]. Модели ИНС использовались для определения модуля упругости и предела текучести Ti-6Al-4V, полученного методом лазерно-порошкового сплавления, по параметрам сканирования</w:t>
      </w:r>
      <w:r w:rsidR="00193C5D" w:rsidRPr="00980971">
        <w:rPr>
          <w:rFonts w:ascii="Times New Roman" w:hAnsi="Times New Roman" w:cs="Times New Roman"/>
          <w:sz w:val="28"/>
          <w:szCs w:val="28"/>
          <w:lang w:val="en-US"/>
        </w:rPr>
        <w:t> </w:t>
      </w:r>
      <w:r w:rsidRPr="00980971">
        <w:rPr>
          <w:rFonts w:ascii="Times New Roman" w:hAnsi="Times New Roman" w:cs="Times New Roman"/>
          <w:sz w:val="28"/>
          <w:szCs w:val="28"/>
        </w:rPr>
        <w:t>[</w:t>
      </w:r>
      <w:r w:rsidR="001A1C1E" w:rsidRPr="00980971">
        <w:rPr>
          <w:rFonts w:ascii="Times New Roman" w:hAnsi="Times New Roman" w:cs="Times New Roman"/>
          <w:sz w:val="28"/>
          <w:szCs w:val="28"/>
        </w:rPr>
        <w:t>83</w:t>
      </w:r>
      <w:r w:rsidR="00193C5D" w:rsidRPr="00980971">
        <w:rPr>
          <w:rFonts w:ascii="Times New Roman" w:hAnsi="Times New Roman" w:cs="Times New Roman"/>
          <w:sz w:val="28"/>
          <w:szCs w:val="28"/>
        </w:rPr>
        <w:t>–</w:t>
      </w:r>
      <w:r w:rsidR="001A1C1E" w:rsidRPr="00980971">
        <w:rPr>
          <w:rFonts w:ascii="Times New Roman" w:hAnsi="Times New Roman" w:cs="Times New Roman"/>
          <w:sz w:val="28"/>
          <w:szCs w:val="28"/>
        </w:rPr>
        <w:t>87</w:t>
      </w:r>
      <w:r w:rsidRPr="00980971">
        <w:rPr>
          <w:rFonts w:ascii="Times New Roman" w:hAnsi="Times New Roman" w:cs="Times New Roman"/>
          <w:sz w:val="28"/>
          <w:szCs w:val="28"/>
        </w:rPr>
        <w:t>]. Однако детерминированные ИНС дают только точечные оценки, оставляя проектировщиков в неведении относительно доверительных интервалов [</w:t>
      </w:r>
      <w:r w:rsidR="001A1C1E" w:rsidRPr="00980971">
        <w:rPr>
          <w:rFonts w:ascii="Times New Roman" w:hAnsi="Times New Roman" w:cs="Times New Roman"/>
          <w:sz w:val="28"/>
          <w:szCs w:val="28"/>
        </w:rPr>
        <w:t>88</w:t>
      </w:r>
      <w:r w:rsidR="00D75C94" w:rsidRPr="00980971">
        <w:rPr>
          <w:rFonts w:ascii="Times New Roman" w:hAnsi="Times New Roman" w:cs="Times New Roman"/>
          <w:sz w:val="28"/>
          <w:szCs w:val="28"/>
        </w:rPr>
        <w:t>,</w:t>
      </w:r>
      <w:r w:rsidR="00193C5D" w:rsidRPr="00980971">
        <w:rPr>
          <w:rFonts w:ascii="Times New Roman" w:hAnsi="Times New Roman" w:cs="Times New Roman"/>
          <w:sz w:val="28"/>
          <w:szCs w:val="28"/>
          <w:lang w:val="en-US"/>
        </w:rPr>
        <w:t> </w:t>
      </w:r>
      <w:r w:rsidR="001A1C1E" w:rsidRPr="00980971">
        <w:rPr>
          <w:rFonts w:ascii="Times New Roman" w:hAnsi="Times New Roman" w:cs="Times New Roman"/>
          <w:sz w:val="28"/>
          <w:szCs w:val="28"/>
        </w:rPr>
        <w:t>89</w:t>
      </w:r>
      <w:r w:rsidRPr="00980971">
        <w:rPr>
          <w:rFonts w:ascii="Times New Roman" w:hAnsi="Times New Roman" w:cs="Times New Roman"/>
          <w:sz w:val="28"/>
          <w:szCs w:val="28"/>
        </w:rPr>
        <w:t>].</w:t>
      </w:r>
    </w:p>
    <w:p w14:paraId="38964166" w14:textId="46A240C2" w:rsidR="00F457CE" w:rsidRPr="00980971" w:rsidRDefault="00F457C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Байесовские сети (БС) решают этот недостаток, распространяя эпистемическую и алеаторную неопределенность для получения апостериорных вероятностей механического отказа или биологической несовместимости. Они применялись для прогнозирования отказов имплантатов [</w:t>
      </w:r>
      <w:r w:rsidR="001A1C1E" w:rsidRPr="00980971">
        <w:rPr>
          <w:rFonts w:ascii="Times New Roman" w:hAnsi="Times New Roman" w:cs="Times New Roman"/>
          <w:sz w:val="28"/>
          <w:szCs w:val="28"/>
        </w:rPr>
        <w:t>90</w:t>
      </w:r>
      <w:r w:rsidR="00193C5D" w:rsidRPr="00980971">
        <w:rPr>
          <w:rFonts w:ascii="Times New Roman" w:hAnsi="Times New Roman" w:cs="Times New Roman"/>
          <w:sz w:val="28"/>
          <w:szCs w:val="28"/>
        </w:rPr>
        <w:t>–</w:t>
      </w:r>
      <w:r w:rsidR="001A1C1E" w:rsidRPr="00980971">
        <w:rPr>
          <w:rFonts w:ascii="Times New Roman" w:hAnsi="Times New Roman" w:cs="Times New Roman"/>
          <w:sz w:val="28"/>
          <w:szCs w:val="28"/>
        </w:rPr>
        <w:t>92</w:t>
      </w:r>
      <w:r w:rsidRPr="00980971">
        <w:rPr>
          <w:rFonts w:ascii="Times New Roman" w:hAnsi="Times New Roman" w:cs="Times New Roman"/>
          <w:sz w:val="28"/>
          <w:szCs w:val="28"/>
        </w:rPr>
        <w:t>], оценки надежности сердечно-сосудистых устройств [</w:t>
      </w:r>
      <w:r w:rsidR="001A1C1E" w:rsidRPr="00980971">
        <w:rPr>
          <w:rFonts w:ascii="Times New Roman" w:hAnsi="Times New Roman" w:cs="Times New Roman"/>
          <w:sz w:val="28"/>
          <w:szCs w:val="28"/>
        </w:rPr>
        <w:t>93</w:t>
      </w:r>
      <w:r w:rsidRPr="00980971">
        <w:rPr>
          <w:rFonts w:ascii="Times New Roman" w:hAnsi="Times New Roman" w:cs="Times New Roman"/>
          <w:sz w:val="28"/>
          <w:szCs w:val="28"/>
        </w:rPr>
        <w:t>–</w:t>
      </w:r>
      <w:r w:rsidR="001A1C1E" w:rsidRPr="00980971">
        <w:rPr>
          <w:rFonts w:ascii="Times New Roman" w:hAnsi="Times New Roman" w:cs="Times New Roman"/>
          <w:sz w:val="28"/>
          <w:szCs w:val="28"/>
        </w:rPr>
        <w:t>95</w:t>
      </w:r>
      <w:r w:rsidRPr="00980971">
        <w:rPr>
          <w:rFonts w:ascii="Times New Roman" w:hAnsi="Times New Roman" w:cs="Times New Roman"/>
          <w:sz w:val="28"/>
          <w:szCs w:val="28"/>
        </w:rPr>
        <w:t>] и распространения разброса в модуле упругости каркасов [38–40]. Для ортопедических пластин карты безопасности на основе БС превосходят традиционные коэффициенты запаса при переменных нагрузках при ходьбе</w:t>
      </w:r>
      <w:r w:rsidR="00C77D8B" w:rsidRPr="00980971">
        <w:rPr>
          <w:rFonts w:ascii="Times New Roman" w:hAnsi="Times New Roman" w:cs="Times New Roman"/>
          <w:sz w:val="28"/>
          <w:szCs w:val="28"/>
        </w:rPr>
        <w:t> </w:t>
      </w:r>
      <w:r w:rsidRPr="00980971">
        <w:rPr>
          <w:rFonts w:ascii="Times New Roman" w:hAnsi="Times New Roman" w:cs="Times New Roman"/>
          <w:sz w:val="28"/>
          <w:szCs w:val="28"/>
        </w:rPr>
        <w:t>[</w:t>
      </w:r>
      <w:r w:rsidR="001A1C1E" w:rsidRPr="00980971">
        <w:rPr>
          <w:rFonts w:ascii="Times New Roman" w:hAnsi="Times New Roman" w:cs="Times New Roman"/>
          <w:sz w:val="28"/>
          <w:szCs w:val="28"/>
        </w:rPr>
        <w:t>65</w:t>
      </w:r>
      <w:r w:rsidRPr="00980971">
        <w:rPr>
          <w:rFonts w:ascii="Times New Roman" w:hAnsi="Times New Roman" w:cs="Times New Roman"/>
          <w:sz w:val="28"/>
          <w:szCs w:val="28"/>
        </w:rPr>
        <w:t>].</w:t>
      </w:r>
    </w:p>
    <w:p w14:paraId="7757A956" w14:textId="3DD44459" w:rsidR="00F457CE" w:rsidRPr="00980971" w:rsidRDefault="00F457C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Таким образом, интегрированный подход, объединяющий МКЭ, ИНС и БС, позволяет сократить цикл проектирования-изготовления-проверки, уменьшить использование материала и обеспечить механически надежные </w:t>
      </w:r>
      <w:r w:rsidRPr="00980971">
        <w:rPr>
          <w:rFonts w:ascii="Times New Roman" w:hAnsi="Times New Roman" w:cs="Times New Roman"/>
          <w:sz w:val="28"/>
          <w:szCs w:val="28"/>
        </w:rPr>
        <w:lastRenderedPageBreak/>
        <w:t>имплантаты с количественной оценкой риска, что соответствует требованиям ISO 10993-1 и ASTM F2924 [</w:t>
      </w:r>
      <w:r w:rsidR="001A1C1E" w:rsidRPr="00980971">
        <w:rPr>
          <w:rFonts w:ascii="Times New Roman" w:hAnsi="Times New Roman" w:cs="Times New Roman"/>
          <w:sz w:val="28"/>
          <w:szCs w:val="28"/>
        </w:rPr>
        <w:t>70</w:t>
      </w:r>
      <w:r w:rsidRPr="00980971">
        <w:rPr>
          <w:rFonts w:ascii="Times New Roman" w:hAnsi="Times New Roman" w:cs="Times New Roman"/>
          <w:sz w:val="28"/>
          <w:szCs w:val="28"/>
        </w:rPr>
        <w:t>,</w:t>
      </w:r>
      <w:r w:rsidR="00C77D8B" w:rsidRPr="00980971">
        <w:rPr>
          <w:rFonts w:ascii="Times New Roman" w:hAnsi="Times New Roman" w:cs="Times New Roman"/>
          <w:sz w:val="28"/>
          <w:szCs w:val="28"/>
        </w:rPr>
        <w:t> </w:t>
      </w:r>
      <w:r w:rsidR="001A1C1E" w:rsidRPr="00980971">
        <w:rPr>
          <w:rFonts w:ascii="Times New Roman" w:hAnsi="Times New Roman" w:cs="Times New Roman"/>
          <w:sz w:val="28"/>
          <w:szCs w:val="28"/>
        </w:rPr>
        <w:t>71</w:t>
      </w:r>
      <w:r w:rsidRPr="00980971">
        <w:rPr>
          <w:rFonts w:ascii="Times New Roman" w:hAnsi="Times New Roman" w:cs="Times New Roman"/>
          <w:sz w:val="28"/>
          <w:szCs w:val="28"/>
        </w:rPr>
        <w:t>].</w:t>
      </w:r>
    </w:p>
    <w:p w14:paraId="7002FB61" w14:textId="7D6D13D2" w:rsidR="005626B2" w:rsidRPr="00980971" w:rsidRDefault="005626B2" w:rsidP="00045B95">
      <w:pPr>
        <w:spacing w:after="0" w:line="240" w:lineRule="auto"/>
        <w:rPr>
          <w:rFonts w:ascii="Times New Roman" w:hAnsi="Times New Roman" w:cs="Times New Roman"/>
          <w:b/>
          <w:bCs/>
          <w:sz w:val="28"/>
          <w:szCs w:val="28"/>
        </w:rPr>
      </w:pPr>
    </w:p>
    <w:p w14:paraId="6FD208BB" w14:textId="2C271EB8" w:rsidR="00BB1053" w:rsidRPr="00980971" w:rsidRDefault="00BB1053" w:rsidP="006D0665">
      <w:pPr>
        <w:pStyle w:val="2"/>
        <w:numPr>
          <w:ilvl w:val="1"/>
          <w:numId w:val="20"/>
        </w:numPr>
        <w:spacing w:before="0" w:after="0" w:line="240" w:lineRule="auto"/>
        <w:ind w:left="0" w:firstLine="709"/>
        <w:rPr>
          <w:rFonts w:ascii="Times New Roman" w:hAnsi="Times New Roman" w:cs="Times New Roman"/>
          <w:color w:val="auto"/>
          <w:sz w:val="28"/>
          <w:szCs w:val="28"/>
        </w:rPr>
      </w:pPr>
      <w:bookmarkStart w:id="9" w:name="_Toc230453531"/>
      <w:r w:rsidRPr="00980971">
        <w:rPr>
          <w:rFonts w:ascii="Times New Roman" w:hAnsi="Times New Roman" w:cs="Times New Roman"/>
          <w:color w:val="auto"/>
          <w:sz w:val="28"/>
          <w:szCs w:val="28"/>
        </w:rPr>
        <w:t xml:space="preserve">Постановка </w:t>
      </w:r>
      <w:r w:rsidR="005C5FC6" w:rsidRPr="00980971">
        <w:rPr>
          <w:rFonts w:ascii="Times New Roman" w:hAnsi="Times New Roman" w:cs="Times New Roman"/>
          <w:color w:val="auto"/>
          <w:sz w:val="28"/>
          <w:szCs w:val="28"/>
        </w:rPr>
        <w:t xml:space="preserve">цели и </w:t>
      </w:r>
      <w:r w:rsidRPr="00980971">
        <w:rPr>
          <w:rFonts w:ascii="Times New Roman" w:hAnsi="Times New Roman" w:cs="Times New Roman"/>
          <w:color w:val="auto"/>
          <w:sz w:val="28"/>
          <w:szCs w:val="28"/>
        </w:rPr>
        <w:t>задач</w:t>
      </w:r>
      <w:r w:rsidR="005C5FC6" w:rsidRPr="00980971">
        <w:rPr>
          <w:rFonts w:ascii="Times New Roman" w:hAnsi="Times New Roman" w:cs="Times New Roman"/>
          <w:color w:val="auto"/>
          <w:sz w:val="28"/>
          <w:szCs w:val="28"/>
        </w:rPr>
        <w:t xml:space="preserve"> исследования</w:t>
      </w:r>
      <w:bookmarkEnd w:id="9"/>
    </w:p>
    <w:p w14:paraId="67A5DBDA"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Анализ литературных данных показывает, что плазменно-электролитическое оксидирование является эффективным методом формирования биоактивных кальций-фосфатных покрытий на титановых имплантатах. Однако большинство исследований выполнено на коммерческом сплаве Ti-6Al-4V, полученном традиционными методами обработки. В то же время, аддитивные технологии, в частности селективное лазерное плавление, открывают новые возможности для создания персонализированных имплантатов со сложной пористой структурой. Комбинация СЛП и ПЭО позволяет создавать имплантаты нового поколения, однако физические закономерности формирования покрытий на таких подложках остаются недостаточно изученными.</w:t>
      </w:r>
    </w:p>
    <w:p w14:paraId="60F02604" w14:textId="0829F712"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литературе отсутствуют систематические исследования влияния приложенного напряжения при ПЭО на структуру, фазовый состав и свойства покрытий, сформированных на подложках Ti-6Al-4V, полученных методом СЛП. Не установлены корреляционные связи между параметрами оксидирования, структурно-фазовыми характеристиками покрытий и их трибомеханическими свойствами. Особый интерес представляет выявление физических механизмов формирования гидроксиапатитной фазы и роли </w:t>
      </w:r>
      <m:oMath>
        <m:r>
          <w:rPr>
            <w:rFonts w:ascii="Cambria Math" w:hAnsi="Cambria Math" w:cs="Times New Roman"/>
            <w:sz w:val="28"/>
            <w:szCs w:val="28"/>
          </w:rPr>
          <m:t>β</m:t>
        </m:r>
      </m:oMath>
      <w:r w:rsidRPr="00980971">
        <w:rPr>
          <w:rFonts w:ascii="Times New Roman" w:hAnsi="Times New Roman" w:cs="Times New Roman"/>
          <w:sz w:val="28"/>
          <w:szCs w:val="28"/>
        </w:rPr>
        <w:t>-Ti в изменении механических свойств покрытий.</w:t>
      </w:r>
    </w:p>
    <w:p w14:paraId="7D7A3D82" w14:textId="62C06183" w:rsidR="00FA5325"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Таким образом, </w:t>
      </w:r>
      <w:r w:rsidRPr="00980971">
        <w:rPr>
          <w:rFonts w:ascii="Times New Roman" w:hAnsi="Times New Roman" w:cs="Times New Roman"/>
          <w:b/>
          <w:bCs/>
          <w:sz w:val="28"/>
          <w:szCs w:val="28"/>
        </w:rPr>
        <w:t>целью</w:t>
      </w:r>
      <w:r w:rsidRPr="00980971">
        <w:rPr>
          <w:rFonts w:ascii="Times New Roman" w:hAnsi="Times New Roman" w:cs="Times New Roman"/>
          <w:sz w:val="28"/>
          <w:szCs w:val="28"/>
        </w:rPr>
        <w:t xml:space="preserve"> настоящего исследования является установление физических закономерностей формирования структуры и функциональных свойств кальций-фосфатных покрытий на титане в процессе плазменно-электролитического оксидирования</w:t>
      </w:r>
      <w:r w:rsidR="00A16FE3" w:rsidRPr="00980971">
        <w:rPr>
          <w:rFonts w:ascii="Times New Roman" w:hAnsi="Times New Roman" w:cs="Times New Roman"/>
          <w:sz w:val="28"/>
          <w:szCs w:val="28"/>
        </w:rPr>
        <w:t xml:space="preserve">, </w:t>
      </w:r>
      <w:r w:rsidR="00615229" w:rsidRPr="00980971">
        <w:rPr>
          <w:rFonts w:ascii="Times New Roman" w:hAnsi="Times New Roman" w:cs="Times New Roman"/>
          <w:sz w:val="28"/>
          <w:szCs w:val="28"/>
        </w:rPr>
        <w:t>а также обоснование геометрических параметров пористых структур для согласования биомеханических свойств имплантатов со свойствами костной ткани</w:t>
      </w:r>
      <w:r w:rsidR="00A16FE3" w:rsidRPr="00980971">
        <w:rPr>
          <w:rFonts w:ascii="Times New Roman" w:hAnsi="Times New Roman" w:cs="Times New Roman"/>
          <w:sz w:val="28"/>
          <w:szCs w:val="28"/>
        </w:rPr>
        <w:t>.</w:t>
      </w:r>
    </w:p>
    <w:p w14:paraId="77EF4FE6" w14:textId="7E7584F2"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достижения поставленной цели необходимо решить следующие </w:t>
      </w:r>
      <w:r w:rsidRPr="00980971">
        <w:rPr>
          <w:rFonts w:ascii="Times New Roman" w:hAnsi="Times New Roman" w:cs="Times New Roman"/>
          <w:b/>
          <w:bCs/>
          <w:sz w:val="28"/>
          <w:szCs w:val="28"/>
        </w:rPr>
        <w:t>задачи</w:t>
      </w:r>
      <w:r w:rsidRPr="00980971">
        <w:rPr>
          <w:rFonts w:ascii="Times New Roman" w:hAnsi="Times New Roman" w:cs="Times New Roman"/>
          <w:sz w:val="28"/>
          <w:szCs w:val="28"/>
        </w:rPr>
        <w:t>:</w:t>
      </w:r>
    </w:p>
    <w:p w14:paraId="32D932B3"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Синтезировать кальций-фосфатные покрытия на подложках из сплава Ti-6Al-4V, полученного методом селективного лазерного плавления, с использованием метода плазменно-электролитического оксидирования при различных приложенных напряжениях (200, 250, 300 В).</w:t>
      </w:r>
    </w:p>
    <w:p w14:paraId="517AD884"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Исследовать влияние приложенного напряжения на морфологию поверхности, пористость, толщину и структуру формируемых ПЭО-покрытий с использованием методов растровой электронной микроскопии и энергодисперсионного анализа.</w:t>
      </w:r>
    </w:p>
    <w:p w14:paraId="70D11179"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Провести анализ фазового состава покрытий методами рентгеноструктурного анализа и ИК-Фурье спектроскопии, установить закономерности формирования гидроксиапатитоподобных фаз в зависимости от режимов оксидирования.</w:t>
      </w:r>
    </w:p>
    <w:p w14:paraId="1F9840C7"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Изучить механические свойства (микротвердость, модуль упругости) и трибологические характеристики (коэффициент трения, скорость износа) полученных покрытий.</w:t>
      </w:r>
    </w:p>
    <w:p w14:paraId="2EF9C279"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Установить корреляционные связи между параметрами ПЭО-обработки, структурно-фазовыми характеристиками покрытий и их физико-механическими свойствами.</w:t>
      </w:r>
    </w:p>
    <w:p w14:paraId="3EA66DEE" w14:textId="17A237E5" w:rsidR="005626B2"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Выявить физические закономерности формирования кальций-фосфатных покрытий в процессе ПЭО, определяющие их функциональные свойства для биомедицинских применений.</w:t>
      </w:r>
    </w:p>
    <w:p w14:paraId="533AAD38" w14:textId="77777777" w:rsidR="008B0E8E" w:rsidRPr="00980971" w:rsidRDefault="008B0E8E" w:rsidP="008B0E8E">
      <w:pPr>
        <w:numPr>
          <w:ilvl w:val="0"/>
          <w:numId w:val="1"/>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Разработать октетную пористую структуру с геометрическими параметрами, позволяющими достичь целевых механических характеристик, близких к костной ткани.</w:t>
      </w:r>
    </w:p>
    <w:p w14:paraId="45471698" w14:textId="27697F13" w:rsidR="008B0E8E" w:rsidRPr="00980971" w:rsidRDefault="00270645" w:rsidP="008B0E8E">
      <w:pPr>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980971">
        <w:rPr>
          <w:rFonts w:ascii="Times New Roman" w:hAnsi="Times New Roman" w:cs="Times New Roman"/>
          <w:sz w:val="28"/>
          <w:szCs w:val="28"/>
        </w:rPr>
        <w:t xml:space="preserve">роверить </w:t>
      </w:r>
      <w:r>
        <w:rPr>
          <w:rFonts w:ascii="Times New Roman" w:hAnsi="Times New Roman" w:cs="Times New Roman"/>
          <w:sz w:val="28"/>
          <w:szCs w:val="28"/>
        </w:rPr>
        <w:t>м</w:t>
      </w:r>
      <w:r w:rsidR="008B0E8E" w:rsidRPr="00980971">
        <w:rPr>
          <w:rFonts w:ascii="Times New Roman" w:hAnsi="Times New Roman" w:cs="Times New Roman"/>
          <w:sz w:val="28"/>
          <w:szCs w:val="28"/>
        </w:rPr>
        <w:t xml:space="preserve">етодами компьютерного моделирования и экспериментального анализа </w:t>
      </w:r>
      <w:r w:rsidRPr="00980971">
        <w:rPr>
          <w:rFonts w:ascii="Times New Roman" w:hAnsi="Times New Roman" w:cs="Times New Roman"/>
          <w:sz w:val="28"/>
          <w:szCs w:val="28"/>
        </w:rPr>
        <w:t xml:space="preserve">биомеханическое согласование с костной тканью </w:t>
      </w:r>
      <w:r w:rsidR="008B0E8E" w:rsidRPr="00980971">
        <w:rPr>
          <w:rFonts w:ascii="Times New Roman" w:hAnsi="Times New Roman" w:cs="Times New Roman"/>
          <w:sz w:val="28"/>
          <w:szCs w:val="28"/>
        </w:rPr>
        <w:t>для разработанной пористой структуры.</w:t>
      </w:r>
    </w:p>
    <w:p w14:paraId="6AE589EA" w14:textId="77777777" w:rsidR="005626B2" w:rsidRPr="00980971" w:rsidRDefault="005626B2"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br w:type="page"/>
      </w:r>
    </w:p>
    <w:p w14:paraId="118F4B29" w14:textId="5C9E47AA" w:rsidR="00BB1053" w:rsidRPr="00980971" w:rsidRDefault="00BB1053" w:rsidP="00E93BD3">
      <w:pPr>
        <w:pStyle w:val="1"/>
        <w:numPr>
          <w:ilvl w:val="0"/>
          <w:numId w:val="20"/>
        </w:numPr>
        <w:spacing w:before="0" w:after="0" w:line="240" w:lineRule="auto"/>
        <w:ind w:left="0" w:firstLine="709"/>
        <w:jc w:val="both"/>
        <w:rPr>
          <w:rFonts w:ascii="Times New Roman" w:hAnsi="Times New Roman" w:cs="Times New Roman"/>
          <w:b/>
          <w:bCs/>
          <w:color w:val="auto"/>
          <w:sz w:val="28"/>
          <w:szCs w:val="28"/>
        </w:rPr>
      </w:pPr>
      <w:bookmarkStart w:id="10" w:name="_Toc227416915"/>
      <w:bookmarkStart w:id="11" w:name="_Toc227423227"/>
      <w:bookmarkStart w:id="12" w:name="_Toc227424694"/>
      <w:bookmarkStart w:id="13" w:name="_Toc227425143"/>
      <w:bookmarkStart w:id="14" w:name="_Toc230453532"/>
      <w:bookmarkEnd w:id="10"/>
      <w:bookmarkEnd w:id="11"/>
      <w:bookmarkEnd w:id="12"/>
      <w:bookmarkEnd w:id="13"/>
      <w:r w:rsidRPr="00980971">
        <w:rPr>
          <w:rFonts w:ascii="Times New Roman" w:hAnsi="Times New Roman" w:cs="Times New Roman"/>
          <w:b/>
          <w:bCs/>
          <w:color w:val="auto"/>
          <w:sz w:val="28"/>
          <w:szCs w:val="28"/>
        </w:rPr>
        <w:lastRenderedPageBreak/>
        <w:t>ОБОРУДОВАНИЕ И МЕТОДЫ ИССЛЕДОВАНИЯ</w:t>
      </w:r>
      <w:bookmarkEnd w:id="14"/>
    </w:p>
    <w:p w14:paraId="2903E253" w14:textId="77777777" w:rsidR="00D74E25" w:rsidRPr="00980971" w:rsidRDefault="00D74E25" w:rsidP="00045B95">
      <w:pPr>
        <w:spacing w:after="0" w:line="240" w:lineRule="auto"/>
        <w:ind w:firstLine="709"/>
        <w:rPr>
          <w:rFonts w:ascii="Times New Roman" w:hAnsi="Times New Roman" w:cs="Times New Roman"/>
          <w:sz w:val="28"/>
          <w:szCs w:val="28"/>
        </w:rPr>
      </w:pPr>
    </w:p>
    <w:p w14:paraId="41432801" w14:textId="26D33CCE" w:rsidR="00BB1053" w:rsidRPr="00980971" w:rsidRDefault="00D357B1" w:rsidP="006D0665">
      <w:pPr>
        <w:pStyle w:val="2"/>
        <w:numPr>
          <w:ilvl w:val="1"/>
          <w:numId w:val="20"/>
        </w:numPr>
        <w:spacing w:before="0" w:after="0" w:line="240" w:lineRule="auto"/>
        <w:ind w:left="0" w:firstLine="709"/>
        <w:rPr>
          <w:rFonts w:ascii="Times New Roman" w:hAnsi="Times New Roman" w:cs="Times New Roman"/>
          <w:color w:val="auto"/>
          <w:sz w:val="28"/>
          <w:szCs w:val="28"/>
        </w:rPr>
      </w:pPr>
      <w:bookmarkStart w:id="15" w:name="_Toc230453533"/>
      <w:r w:rsidRPr="00980971">
        <w:rPr>
          <w:rFonts w:ascii="Times New Roman" w:hAnsi="Times New Roman" w:cs="Times New Roman"/>
          <w:color w:val="auto"/>
          <w:sz w:val="28"/>
          <w:szCs w:val="28"/>
        </w:rPr>
        <w:t>Получение подложек и формирование ПЭО-покрытий</w:t>
      </w:r>
      <w:bookmarkEnd w:id="15"/>
    </w:p>
    <w:p w14:paraId="48628C79" w14:textId="4D7591E3"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Подложки из титанового сплава Ti-6Al-4V были изготовлены методом селективного лазерного плавления (СЛП) с использованием аддитивной производственной системы MLab Cusing R (Concept Laser, Лихтенфельс, Германия). В качестве исходного материала применялся порошок титанового сплава (Ti-6Al-4V) DIN EN ISO 2267 Rematitan® (Испринген, Германия). Размеры полученных подложек составляли</w:t>
      </w:r>
      <w:r w:rsidR="00D6324B" w:rsidRPr="00980971">
        <w:rPr>
          <w:rFonts w:ascii="Times New Roman" w:hAnsi="Times New Roman" w:cs="Times New Roman"/>
          <w:sz w:val="28"/>
          <w:szCs w:val="28"/>
        </w:rPr>
        <w:t xml:space="preserve"> 20 × 30 × 2 мм</w:t>
      </w:r>
      <w:r w:rsidRPr="00980971">
        <w:rPr>
          <w:rFonts w:ascii="Times New Roman" w:hAnsi="Times New Roman" w:cs="Times New Roman"/>
          <w:sz w:val="28"/>
          <w:szCs w:val="28"/>
        </w:rPr>
        <w:t xml:space="preserve"> [39].</w:t>
      </w:r>
    </w:p>
    <w:p w14:paraId="07B3DD32" w14:textId="2567B77E"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снятия внутренних напряжений, возникших в процессе СЛП, и стабилизации микроструктуры образцы подвергались термической обработке в вакуумной печи при температуре</w:t>
      </w:r>
      <w:r w:rsidR="00D6324B" w:rsidRPr="00980971">
        <w:rPr>
          <w:rFonts w:ascii="Times New Roman" w:hAnsi="Times New Roman" w:cs="Times New Roman"/>
          <w:sz w:val="28"/>
          <w:szCs w:val="28"/>
        </w:rPr>
        <w:t xml:space="preserve"> 820°C</w:t>
      </w:r>
      <w:r w:rsidRPr="00980971">
        <w:rPr>
          <w:rFonts w:ascii="Times New Roman" w:hAnsi="Times New Roman" w:cs="Times New Roman"/>
          <w:sz w:val="28"/>
          <w:szCs w:val="28"/>
        </w:rPr>
        <w:t> в течение 4 часов с последующим охлаждением в печи. После термической обработки образцы шлифовались наждачной бумагой SiC с увеличением зернистости до 100, затем очищались в ультразвуковой ванне и промывались в дистиллированной воде.</w:t>
      </w:r>
    </w:p>
    <w:p w14:paraId="4FB99F9D" w14:textId="0B9471E1" w:rsidR="00BB1053" w:rsidRPr="00980971" w:rsidRDefault="00BB1053" w:rsidP="0017061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Процесс плазменно-электролитического оксидирования проводился в водной среде общим объемом 1000 мл с использованием импульсного источника питания модели «PV-500V/20kW» (ООО «Промгеотехнология», Томск, Россия). Схематическое изображение установки ПЭО представлено на рисунке 2.1.</w:t>
      </w:r>
    </w:p>
    <w:p w14:paraId="58E17C69" w14:textId="77777777" w:rsidR="002D693C" w:rsidRPr="00980971" w:rsidRDefault="002D693C" w:rsidP="00045B95">
      <w:pPr>
        <w:spacing w:after="0" w:line="240" w:lineRule="auto"/>
        <w:ind w:firstLine="709"/>
        <w:jc w:val="both"/>
        <w:rPr>
          <w:rFonts w:ascii="Times New Roman" w:hAnsi="Times New Roman" w:cs="Times New Roman"/>
          <w:sz w:val="28"/>
          <w:szCs w:val="28"/>
        </w:rPr>
      </w:pPr>
    </w:p>
    <w:p w14:paraId="0D6D6515" w14:textId="5D6EA069" w:rsidR="00BB1053" w:rsidRPr="00980971" w:rsidRDefault="00BB1053" w:rsidP="00045B95">
      <w:pPr>
        <w:spacing w:after="0" w:line="240" w:lineRule="auto"/>
        <w:jc w:val="center"/>
        <w:rPr>
          <w:rFonts w:ascii="Times New Roman" w:hAnsi="Times New Roman" w:cs="Times New Roman"/>
          <w:sz w:val="28"/>
          <w:szCs w:val="28"/>
          <w:lang w:val="kk-KZ"/>
        </w:rPr>
      </w:pPr>
      <w:r w:rsidRPr="00980971">
        <w:rPr>
          <w:rFonts w:ascii="Times New Roman" w:hAnsi="Times New Roman" w:cs="Times New Roman"/>
          <w:noProof/>
          <w:sz w:val="28"/>
          <w:szCs w:val="28"/>
          <w:lang w:val="kk-KZ"/>
        </w:rPr>
        <w:drawing>
          <wp:inline distT="0" distB="0" distL="0" distR="0" wp14:anchorId="7241CDB4" wp14:editId="001EBBAE">
            <wp:extent cx="5739144" cy="2657562"/>
            <wp:effectExtent l="0" t="0" r="0" b="9525"/>
            <wp:docPr id="13197618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61869"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t="119" b="119"/>
                    <a:stretch>
                      <a:fillRect/>
                    </a:stretch>
                  </pic:blipFill>
                  <pic:spPr bwMode="auto">
                    <a:xfrm>
                      <a:off x="0" y="0"/>
                      <a:ext cx="5755514" cy="2665142"/>
                    </a:xfrm>
                    <a:prstGeom prst="rect">
                      <a:avLst/>
                    </a:prstGeom>
                    <a:noFill/>
                    <a:ln>
                      <a:noFill/>
                    </a:ln>
                    <a:extLst>
                      <a:ext uri="{53640926-AAD7-44D8-BBD7-CCE9431645EC}">
                        <a14:shadowObscured xmlns:a14="http://schemas.microsoft.com/office/drawing/2010/main"/>
                      </a:ext>
                    </a:extLst>
                  </pic:spPr>
                </pic:pic>
              </a:graphicData>
            </a:graphic>
          </wp:inline>
        </w:drawing>
      </w:r>
    </w:p>
    <w:p w14:paraId="780CB4EE" w14:textId="77777777" w:rsidR="002D693C" w:rsidRPr="00980971" w:rsidRDefault="002D693C" w:rsidP="00045B95">
      <w:pPr>
        <w:spacing w:after="0" w:line="240" w:lineRule="auto"/>
        <w:jc w:val="both"/>
        <w:rPr>
          <w:rFonts w:ascii="Times New Roman" w:hAnsi="Times New Roman" w:cs="Times New Roman"/>
          <w:sz w:val="28"/>
          <w:szCs w:val="28"/>
          <w:lang w:val="kk-KZ"/>
        </w:rPr>
      </w:pPr>
    </w:p>
    <w:p w14:paraId="38CB81DD" w14:textId="5C8D2254" w:rsidR="00BB1053" w:rsidRPr="00980971" w:rsidRDefault="00BB1053" w:rsidP="00045B95">
      <w:pPr>
        <w:spacing w:after="0" w:line="240" w:lineRule="auto"/>
        <w:ind w:firstLine="709"/>
        <w:jc w:val="center"/>
        <w:rPr>
          <w:rFonts w:ascii="Times New Roman" w:hAnsi="Times New Roman" w:cs="Times New Roman"/>
          <w:sz w:val="28"/>
          <w:szCs w:val="28"/>
        </w:rPr>
      </w:pPr>
      <w:r w:rsidRPr="00980971">
        <w:rPr>
          <w:rFonts w:ascii="Times New Roman" w:hAnsi="Times New Roman" w:cs="Times New Roman"/>
          <w:sz w:val="28"/>
          <w:szCs w:val="28"/>
          <w:lang w:val="kk-KZ"/>
        </w:rPr>
        <w:t xml:space="preserve">Рис </w:t>
      </w:r>
      <w:r w:rsidR="009A5CF3" w:rsidRPr="00980971">
        <w:rPr>
          <w:rFonts w:ascii="Times New Roman" w:hAnsi="Times New Roman" w:cs="Times New Roman"/>
          <w:sz w:val="28"/>
          <w:szCs w:val="28"/>
          <w:lang w:val="kk-KZ"/>
        </w:rPr>
        <w:t>2.</w:t>
      </w:r>
      <w:r w:rsidRPr="00980971">
        <w:rPr>
          <w:rFonts w:ascii="Times New Roman" w:hAnsi="Times New Roman" w:cs="Times New Roman"/>
          <w:sz w:val="28"/>
          <w:szCs w:val="28"/>
        </w:rPr>
        <w:t xml:space="preserve">1 </w:t>
      </w:r>
      <w:r w:rsidR="002D693C" w:rsidRPr="00980971">
        <w:rPr>
          <w:rFonts w:ascii="Times New Roman" w:hAnsi="Times New Roman" w:cs="Times New Roman"/>
          <w:sz w:val="28"/>
          <w:szCs w:val="28"/>
        </w:rPr>
        <w:t xml:space="preserve">– </w:t>
      </w:r>
      <w:r w:rsidRPr="00980971">
        <w:rPr>
          <w:rFonts w:ascii="Times New Roman" w:hAnsi="Times New Roman" w:cs="Times New Roman"/>
          <w:sz w:val="28"/>
          <w:szCs w:val="28"/>
        </w:rPr>
        <w:t>Схематическая диаграмма процесса ПЭО</w:t>
      </w:r>
    </w:p>
    <w:p w14:paraId="31E1A922" w14:textId="77777777" w:rsidR="00BB1053" w:rsidRPr="00980971" w:rsidRDefault="00BB1053" w:rsidP="00045B95">
      <w:pPr>
        <w:spacing w:after="0" w:line="240" w:lineRule="auto"/>
        <w:ind w:firstLine="709"/>
        <w:jc w:val="both"/>
        <w:rPr>
          <w:rFonts w:ascii="Times New Roman" w:hAnsi="Times New Roman" w:cs="Times New Roman"/>
          <w:sz w:val="28"/>
          <w:szCs w:val="28"/>
        </w:rPr>
      </w:pPr>
    </w:p>
    <w:p w14:paraId="72C5E382" w14:textId="5CFABA4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Титановая ванна (Ti-6Al-4V) использовалась в качестве катода, а образец </w:t>
      </w:r>
      <w:r w:rsidR="002D693C" w:rsidRPr="00980971">
        <w:rPr>
          <w:rFonts w:ascii="Times New Roman" w:hAnsi="Times New Roman" w:cs="Times New Roman"/>
          <w:sz w:val="28"/>
          <w:szCs w:val="28"/>
        </w:rPr>
        <w:t xml:space="preserve">– </w:t>
      </w:r>
      <w:r w:rsidRPr="00980971">
        <w:rPr>
          <w:rFonts w:ascii="Times New Roman" w:hAnsi="Times New Roman" w:cs="Times New Roman"/>
          <w:sz w:val="28"/>
          <w:szCs w:val="28"/>
        </w:rPr>
        <w:t>в качестве анода. В процессе ПЭО стабильный диапазон температур</w:t>
      </w:r>
      <w:r w:rsidR="00D3626D" w:rsidRPr="00980971">
        <w:rPr>
          <w:rFonts w:ascii="Times New Roman" w:hAnsi="Times New Roman" w:cs="Times New Roman"/>
          <w:sz w:val="28"/>
          <w:szCs w:val="28"/>
        </w:rPr>
        <w:t xml:space="preserve"> 20-25°C</w:t>
      </w:r>
      <w:r w:rsidRPr="00980971">
        <w:rPr>
          <w:rFonts w:ascii="Times New Roman" w:hAnsi="Times New Roman" w:cs="Times New Roman"/>
          <w:sz w:val="28"/>
          <w:szCs w:val="28"/>
        </w:rPr>
        <w:t> поддерживался путем циркуляции воды в стакане с рубашкой, подключенном к блоку водяного охлаждения.</w:t>
      </w:r>
    </w:p>
    <w:p w14:paraId="00F72D03" w14:textId="25AF7646" w:rsidR="00BB1053" w:rsidRPr="00980971" w:rsidRDefault="00BB1053" w:rsidP="00045B95">
      <w:pPr>
        <w:spacing w:after="0" w:line="240" w:lineRule="auto"/>
        <w:ind w:firstLine="709"/>
        <w:jc w:val="both"/>
        <w:rPr>
          <w:rFonts w:ascii="Times New Roman" w:hAnsi="Times New Roman" w:cs="Times New Roman"/>
          <w:b/>
          <w:bCs/>
        </w:rPr>
      </w:pPr>
      <w:r w:rsidRPr="00980971">
        <w:rPr>
          <w:rFonts w:ascii="Times New Roman" w:hAnsi="Times New Roman" w:cs="Times New Roman"/>
          <w:sz w:val="28"/>
          <w:szCs w:val="28"/>
        </w:rPr>
        <w:t>В качестве электролита использовался водный раствор, содержащий 25</w:t>
      </w:r>
      <w:r w:rsidR="00420D0D" w:rsidRPr="00980971">
        <w:rPr>
          <w:rFonts w:ascii="Times New Roman" w:hAnsi="Times New Roman" w:cs="Times New Roman"/>
          <w:sz w:val="28"/>
          <w:szCs w:val="28"/>
        </w:rPr>
        <w:t> </w:t>
      </w:r>
      <w:r w:rsidRPr="00980971">
        <w:rPr>
          <w:rFonts w:ascii="Times New Roman" w:hAnsi="Times New Roman" w:cs="Times New Roman"/>
          <w:sz w:val="28"/>
          <w:szCs w:val="28"/>
        </w:rPr>
        <w:t xml:space="preserve">г/л </w:t>
      </w:r>
      <w:proofErr w:type="spellStart"/>
      <w:r w:rsidRPr="00980971">
        <w:rPr>
          <w:rFonts w:ascii="Times New Roman" w:hAnsi="Times New Roman" w:cs="Times New Roman"/>
          <w:sz w:val="28"/>
          <w:szCs w:val="28"/>
        </w:rPr>
        <w:t>двенадцативодного</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гидрофосфата</w:t>
      </w:r>
      <w:proofErr w:type="spellEnd"/>
      <w:r w:rsidRPr="00980971">
        <w:rPr>
          <w:rFonts w:ascii="Times New Roman" w:hAnsi="Times New Roman" w:cs="Times New Roman"/>
          <w:sz w:val="28"/>
          <w:szCs w:val="28"/>
        </w:rPr>
        <w:t xml:space="preserve"> натрия (</w:t>
      </w:r>
      <m:oMath>
        <m:r>
          <w:rPr>
            <w:rFonts w:ascii="Cambria Math" w:hAnsi="Cambria Math" w:cs="Times New Roman"/>
            <w:sz w:val="28"/>
            <w:szCs w:val="28"/>
          </w:rPr>
          <m:t>N</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HP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r>
          <w:rPr>
            <w:rFonts w:ascii="Cambria Math" w:hAnsi="Cambria Math" w:cs="Times New Roman"/>
            <w:sz w:val="28"/>
            <w:szCs w:val="28"/>
          </w:rPr>
          <m:t>⋅12</m:t>
        </m:r>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t>
        </m:r>
      </m:oMath>
      <w:r w:rsidRPr="00980971">
        <w:rPr>
          <w:rFonts w:ascii="Times New Roman" w:hAnsi="Times New Roman" w:cs="Times New Roman"/>
          <w:sz w:val="28"/>
          <w:szCs w:val="28"/>
        </w:rPr>
        <w:t>) и 50</w:t>
      </w:r>
      <w:r w:rsidR="00420D0D" w:rsidRPr="00980971">
        <w:rPr>
          <w:rFonts w:ascii="Times New Roman" w:hAnsi="Times New Roman" w:cs="Times New Roman"/>
          <w:sz w:val="28"/>
          <w:szCs w:val="28"/>
        </w:rPr>
        <w:t> </w:t>
      </w:r>
      <w:r w:rsidRPr="00980971">
        <w:rPr>
          <w:rFonts w:ascii="Times New Roman" w:hAnsi="Times New Roman" w:cs="Times New Roman"/>
          <w:sz w:val="28"/>
          <w:szCs w:val="28"/>
        </w:rPr>
        <w:t>г/л ацетата кальция (</w:t>
      </w:r>
      <m:oMath>
        <m:r>
          <w:rPr>
            <w:rFonts w:ascii="Cambria Math" w:hAnsi="Cambria Math" w:cs="Times New Roman"/>
            <w:sz w:val="28"/>
            <w:szCs w:val="28"/>
          </w:rPr>
          <m:t>Ca(C</m:t>
        </m:r>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COO</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t>
        </m:r>
      </m:oMath>
      <w:r w:rsidRPr="00980971">
        <w:rPr>
          <w:rFonts w:ascii="Times New Roman" w:hAnsi="Times New Roman" w:cs="Times New Roman"/>
          <w:sz w:val="28"/>
          <w:szCs w:val="28"/>
        </w:rPr>
        <w:t>) (Крисанали</w:t>
      </w:r>
      <w:r w:rsidR="00420D0D" w:rsidRPr="00980971">
        <w:rPr>
          <w:rFonts w:ascii="Times New Roman" w:hAnsi="Times New Roman" w:cs="Times New Roman"/>
          <w:sz w:val="28"/>
          <w:szCs w:val="28"/>
        </w:rPr>
        <w:t>т</w:t>
      </w:r>
      <w:r w:rsidRPr="00980971">
        <w:rPr>
          <w:rFonts w:ascii="Times New Roman" w:hAnsi="Times New Roman" w:cs="Times New Roman"/>
          <w:sz w:val="28"/>
          <w:szCs w:val="28"/>
        </w:rPr>
        <w:t>, Казахстан) [40].</w:t>
      </w:r>
    </w:p>
    <w:p w14:paraId="25867EE5"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Процесс ПЭО проводился при импульсном напряжении 200, 250 и 300 В с постоянными параметрами: рабочий цикл 10%, частота импульсов 50 Гц, время обработки 5 минут. Конкретные параметры процесса для каждого режима приведены в таблице 2.1 [41].</w:t>
      </w:r>
    </w:p>
    <w:p w14:paraId="64D45DDC" w14:textId="77777777" w:rsidR="00BB1053" w:rsidRPr="00980971" w:rsidRDefault="00BB1053" w:rsidP="00045B95">
      <w:pPr>
        <w:spacing w:after="0" w:line="240" w:lineRule="auto"/>
        <w:ind w:firstLine="709"/>
        <w:jc w:val="both"/>
        <w:rPr>
          <w:rFonts w:ascii="Times New Roman" w:hAnsi="Times New Roman" w:cs="Times New Roman"/>
          <w:sz w:val="28"/>
          <w:szCs w:val="28"/>
        </w:rPr>
      </w:pPr>
    </w:p>
    <w:p w14:paraId="64B9B91F" w14:textId="52345279" w:rsidR="00BB1053" w:rsidRPr="00980971" w:rsidRDefault="00BB1053" w:rsidP="00045B95">
      <w:pPr>
        <w:spacing w:after="0" w:line="240" w:lineRule="auto"/>
        <w:ind w:firstLine="709"/>
        <w:rPr>
          <w:rFonts w:ascii="Times New Roman" w:hAnsi="Times New Roman" w:cs="Times New Roman"/>
          <w:sz w:val="28"/>
          <w:szCs w:val="28"/>
        </w:rPr>
      </w:pPr>
      <w:r w:rsidRPr="00980971">
        <w:rPr>
          <w:rFonts w:ascii="Times New Roman" w:hAnsi="Times New Roman" w:cs="Times New Roman"/>
          <w:sz w:val="28"/>
          <w:szCs w:val="28"/>
        </w:rPr>
        <w:t xml:space="preserve">Таблица </w:t>
      </w:r>
      <w:r w:rsidR="006D63E0" w:rsidRPr="00980971">
        <w:rPr>
          <w:rFonts w:ascii="Times New Roman" w:hAnsi="Times New Roman" w:cs="Times New Roman"/>
          <w:sz w:val="28"/>
          <w:szCs w:val="28"/>
        </w:rPr>
        <w:t>2.</w:t>
      </w:r>
      <w:r w:rsidRPr="00980971">
        <w:rPr>
          <w:rFonts w:ascii="Times New Roman" w:hAnsi="Times New Roman" w:cs="Times New Roman"/>
          <w:sz w:val="28"/>
          <w:szCs w:val="28"/>
        </w:rPr>
        <w:t>1</w:t>
      </w:r>
      <w:r w:rsidR="006D63E0" w:rsidRPr="00980971">
        <w:rPr>
          <w:rFonts w:ascii="Times New Roman" w:hAnsi="Times New Roman" w:cs="Times New Roman"/>
          <w:sz w:val="28"/>
          <w:szCs w:val="28"/>
        </w:rPr>
        <w:t> – </w:t>
      </w:r>
      <w:r w:rsidRPr="00980971">
        <w:rPr>
          <w:rFonts w:ascii="Times New Roman" w:hAnsi="Times New Roman" w:cs="Times New Roman"/>
          <w:sz w:val="28"/>
          <w:szCs w:val="28"/>
        </w:rPr>
        <w:t>Параметры процесса ПЭО</w:t>
      </w:r>
    </w:p>
    <w:tbl>
      <w:tblPr>
        <w:tblStyle w:val="ac"/>
        <w:tblW w:w="0" w:type="auto"/>
        <w:tblLook w:val="04A0" w:firstRow="1" w:lastRow="0" w:firstColumn="1" w:lastColumn="0" w:noHBand="0" w:noVBand="1"/>
      </w:tblPr>
      <w:tblGrid>
        <w:gridCol w:w="1869"/>
        <w:gridCol w:w="1869"/>
        <w:gridCol w:w="1869"/>
        <w:gridCol w:w="1869"/>
        <w:gridCol w:w="1869"/>
      </w:tblGrid>
      <w:tr w:rsidR="00BB1053" w:rsidRPr="00980971" w14:paraId="1B60A5F8" w14:textId="77777777" w:rsidTr="00E859EE">
        <w:tc>
          <w:tcPr>
            <w:tcW w:w="1869" w:type="dxa"/>
          </w:tcPr>
          <w:p w14:paraId="43FFB9CC" w14:textId="77777777" w:rsidR="00BB1053" w:rsidRPr="00980971" w:rsidRDefault="00BB1053" w:rsidP="00170615">
            <w:pPr>
              <w:jc w:val="center"/>
              <w:rPr>
                <w:rFonts w:ascii="Times New Roman" w:hAnsi="Times New Roman" w:cs="Times New Roman"/>
                <w:sz w:val="28"/>
                <w:szCs w:val="28"/>
              </w:rPr>
            </w:pPr>
            <w:r w:rsidRPr="00980971">
              <w:rPr>
                <w:rFonts w:ascii="Times New Roman" w:hAnsi="Times New Roman" w:cs="Times New Roman"/>
                <w:sz w:val="28"/>
                <w:szCs w:val="28"/>
              </w:rPr>
              <w:t>Импульсное напряжение</w:t>
            </w:r>
          </w:p>
        </w:tc>
        <w:tc>
          <w:tcPr>
            <w:tcW w:w="1869" w:type="dxa"/>
          </w:tcPr>
          <w:p w14:paraId="4487914A" w14:textId="77777777" w:rsidR="00BB1053" w:rsidRPr="00980971" w:rsidRDefault="00BB1053" w:rsidP="00170615">
            <w:pPr>
              <w:jc w:val="center"/>
              <w:rPr>
                <w:rFonts w:ascii="Times New Roman" w:hAnsi="Times New Roman" w:cs="Times New Roman"/>
                <w:sz w:val="28"/>
                <w:szCs w:val="28"/>
              </w:rPr>
            </w:pPr>
            <w:r w:rsidRPr="00980971">
              <w:rPr>
                <w:rFonts w:ascii="Times New Roman" w:hAnsi="Times New Roman" w:cs="Times New Roman"/>
                <w:sz w:val="28"/>
                <w:szCs w:val="28"/>
              </w:rPr>
              <w:t>Плотность тока</w:t>
            </w:r>
          </w:p>
        </w:tc>
        <w:tc>
          <w:tcPr>
            <w:tcW w:w="1869" w:type="dxa"/>
            <w:vAlign w:val="center"/>
          </w:tcPr>
          <w:p w14:paraId="1FDD96FB" w14:textId="77777777" w:rsidR="00BB1053" w:rsidRPr="00980971" w:rsidRDefault="00BB1053">
            <w:pPr>
              <w:jc w:val="center"/>
              <w:rPr>
                <w:rFonts w:ascii="Times New Roman" w:hAnsi="Times New Roman" w:cs="Times New Roman"/>
                <w:sz w:val="28"/>
                <w:szCs w:val="28"/>
              </w:rPr>
            </w:pPr>
            <w:r w:rsidRPr="00980971">
              <w:rPr>
                <w:rFonts w:ascii="Times New Roman" w:hAnsi="Times New Roman" w:cs="Times New Roman"/>
                <w:sz w:val="28"/>
                <w:szCs w:val="28"/>
              </w:rPr>
              <w:t>Рабочий цикл</w:t>
            </w:r>
          </w:p>
        </w:tc>
        <w:tc>
          <w:tcPr>
            <w:tcW w:w="1869" w:type="dxa"/>
            <w:vAlign w:val="center"/>
          </w:tcPr>
          <w:p w14:paraId="12F5DF85" w14:textId="77777777" w:rsidR="00BB1053" w:rsidRPr="00980971" w:rsidRDefault="00BB1053">
            <w:pPr>
              <w:jc w:val="center"/>
              <w:rPr>
                <w:rFonts w:ascii="Times New Roman" w:hAnsi="Times New Roman" w:cs="Times New Roman"/>
                <w:sz w:val="28"/>
                <w:szCs w:val="28"/>
              </w:rPr>
            </w:pPr>
            <w:r w:rsidRPr="00980971">
              <w:rPr>
                <w:rFonts w:ascii="Times New Roman" w:hAnsi="Times New Roman" w:cs="Times New Roman"/>
                <w:sz w:val="28"/>
                <w:szCs w:val="28"/>
              </w:rPr>
              <w:t>Частота импульсов</w:t>
            </w:r>
          </w:p>
        </w:tc>
        <w:tc>
          <w:tcPr>
            <w:tcW w:w="1869" w:type="dxa"/>
            <w:vAlign w:val="center"/>
          </w:tcPr>
          <w:p w14:paraId="7D8CBDF7" w14:textId="77777777" w:rsidR="00BB1053" w:rsidRPr="00980971" w:rsidRDefault="00BB1053">
            <w:pPr>
              <w:jc w:val="center"/>
              <w:rPr>
                <w:rFonts w:ascii="Times New Roman" w:hAnsi="Times New Roman" w:cs="Times New Roman"/>
                <w:sz w:val="28"/>
                <w:szCs w:val="28"/>
              </w:rPr>
            </w:pPr>
            <w:r w:rsidRPr="00980971">
              <w:rPr>
                <w:rFonts w:ascii="Times New Roman" w:hAnsi="Times New Roman" w:cs="Times New Roman"/>
                <w:sz w:val="28"/>
                <w:szCs w:val="28"/>
              </w:rPr>
              <w:t>Время обработки</w:t>
            </w:r>
          </w:p>
        </w:tc>
      </w:tr>
      <w:tr w:rsidR="00BB1053" w:rsidRPr="00980971" w14:paraId="0B33D31D" w14:textId="77777777" w:rsidTr="00E859EE">
        <w:tc>
          <w:tcPr>
            <w:tcW w:w="1869" w:type="dxa"/>
          </w:tcPr>
          <w:p w14:paraId="65CBCAAC"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200 В</w:t>
            </w:r>
          </w:p>
        </w:tc>
        <w:tc>
          <w:tcPr>
            <w:tcW w:w="1869" w:type="dxa"/>
            <w:vAlign w:val="center"/>
          </w:tcPr>
          <w:p w14:paraId="562B0F6F"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0,057 А/см²</w:t>
            </w:r>
          </w:p>
        </w:tc>
        <w:tc>
          <w:tcPr>
            <w:tcW w:w="1869" w:type="dxa"/>
            <w:vAlign w:val="center"/>
          </w:tcPr>
          <w:p w14:paraId="4CFC0531"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10%</w:t>
            </w:r>
          </w:p>
        </w:tc>
        <w:tc>
          <w:tcPr>
            <w:tcW w:w="1869" w:type="dxa"/>
            <w:vAlign w:val="center"/>
          </w:tcPr>
          <w:p w14:paraId="7B6009E8"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50 Гц</w:t>
            </w:r>
          </w:p>
        </w:tc>
        <w:tc>
          <w:tcPr>
            <w:tcW w:w="1869" w:type="dxa"/>
            <w:vAlign w:val="center"/>
          </w:tcPr>
          <w:p w14:paraId="2E68F2B5"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5 мин</w:t>
            </w:r>
          </w:p>
        </w:tc>
      </w:tr>
      <w:tr w:rsidR="00BB1053" w:rsidRPr="00980971" w14:paraId="04F5800F" w14:textId="77777777" w:rsidTr="00E859EE">
        <w:tc>
          <w:tcPr>
            <w:tcW w:w="1869" w:type="dxa"/>
          </w:tcPr>
          <w:p w14:paraId="5E36AC57"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250 В</w:t>
            </w:r>
          </w:p>
        </w:tc>
        <w:tc>
          <w:tcPr>
            <w:tcW w:w="1869" w:type="dxa"/>
            <w:vAlign w:val="center"/>
          </w:tcPr>
          <w:p w14:paraId="727E7745"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0,11 А/см²</w:t>
            </w:r>
          </w:p>
        </w:tc>
        <w:tc>
          <w:tcPr>
            <w:tcW w:w="1869" w:type="dxa"/>
            <w:vAlign w:val="center"/>
          </w:tcPr>
          <w:p w14:paraId="78B280F5"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10%</w:t>
            </w:r>
          </w:p>
        </w:tc>
        <w:tc>
          <w:tcPr>
            <w:tcW w:w="1869" w:type="dxa"/>
            <w:vAlign w:val="center"/>
          </w:tcPr>
          <w:p w14:paraId="730A309C"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50 Гц</w:t>
            </w:r>
          </w:p>
        </w:tc>
        <w:tc>
          <w:tcPr>
            <w:tcW w:w="1869" w:type="dxa"/>
            <w:vAlign w:val="center"/>
          </w:tcPr>
          <w:p w14:paraId="68F7C961"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5 мин</w:t>
            </w:r>
          </w:p>
        </w:tc>
      </w:tr>
      <w:tr w:rsidR="00BB1053" w:rsidRPr="00980971" w14:paraId="68AEB202" w14:textId="77777777" w:rsidTr="00E859EE">
        <w:trPr>
          <w:trHeight w:val="142"/>
        </w:trPr>
        <w:tc>
          <w:tcPr>
            <w:tcW w:w="1869" w:type="dxa"/>
          </w:tcPr>
          <w:p w14:paraId="593E6F8D"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300 В</w:t>
            </w:r>
          </w:p>
        </w:tc>
        <w:tc>
          <w:tcPr>
            <w:tcW w:w="1869" w:type="dxa"/>
            <w:vAlign w:val="center"/>
          </w:tcPr>
          <w:p w14:paraId="4B4A6597"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0,2 А/см²</w:t>
            </w:r>
          </w:p>
        </w:tc>
        <w:tc>
          <w:tcPr>
            <w:tcW w:w="1869" w:type="dxa"/>
            <w:vAlign w:val="center"/>
          </w:tcPr>
          <w:p w14:paraId="002824E1"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10%</w:t>
            </w:r>
          </w:p>
        </w:tc>
        <w:tc>
          <w:tcPr>
            <w:tcW w:w="1869" w:type="dxa"/>
            <w:vAlign w:val="center"/>
          </w:tcPr>
          <w:p w14:paraId="1F1B891B"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50 Гц</w:t>
            </w:r>
          </w:p>
        </w:tc>
        <w:tc>
          <w:tcPr>
            <w:tcW w:w="1869" w:type="dxa"/>
            <w:vAlign w:val="center"/>
          </w:tcPr>
          <w:p w14:paraId="7E67A194" w14:textId="77777777" w:rsidR="00BB1053" w:rsidRPr="00980971" w:rsidRDefault="00BB1053" w:rsidP="00045B95">
            <w:pPr>
              <w:jc w:val="center"/>
              <w:rPr>
                <w:rFonts w:ascii="Times New Roman" w:hAnsi="Times New Roman" w:cs="Times New Roman"/>
                <w:sz w:val="28"/>
                <w:szCs w:val="28"/>
              </w:rPr>
            </w:pPr>
            <w:r w:rsidRPr="00980971">
              <w:rPr>
                <w:rFonts w:ascii="Times New Roman" w:hAnsi="Times New Roman" w:cs="Times New Roman"/>
                <w:sz w:val="28"/>
                <w:szCs w:val="28"/>
              </w:rPr>
              <w:t>5 мин</w:t>
            </w:r>
          </w:p>
        </w:tc>
      </w:tr>
    </w:tbl>
    <w:p w14:paraId="1F93ECFF" w14:textId="77777777" w:rsidR="00BB1053" w:rsidRPr="00980971" w:rsidRDefault="00BB1053" w:rsidP="00045B95">
      <w:pPr>
        <w:spacing w:after="0" w:line="240" w:lineRule="auto"/>
        <w:ind w:firstLine="709"/>
        <w:jc w:val="center"/>
        <w:rPr>
          <w:rFonts w:ascii="Times New Roman" w:hAnsi="Times New Roman" w:cs="Times New Roman"/>
          <w:sz w:val="28"/>
          <w:szCs w:val="28"/>
        </w:rPr>
      </w:pPr>
    </w:p>
    <w:p w14:paraId="7077A3CD" w14:textId="566307BD" w:rsidR="00BB1053" w:rsidRPr="00980971" w:rsidRDefault="00BB1053" w:rsidP="006074F9">
      <w:pPr>
        <w:pStyle w:val="2"/>
        <w:numPr>
          <w:ilvl w:val="1"/>
          <w:numId w:val="20"/>
        </w:numPr>
        <w:spacing w:before="0" w:after="0" w:line="240" w:lineRule="auto"/>
        <w:ind w:left="0" w:firstLine="709"/>
        <w:rPr>
          <w:rFonts w:ascii="Times New Roman" w:hAnsi="Times New Roman" w:cs="Times New Roman"/>
          <w:color w:val="auto"/>
          <w:sz w:val="28"/>
          <w:szCs w:val="28"/>
        </w:rPr>
      </w:pPr>
      <w:bookmarkStart w:id="16" w:name="_Toc230453534"/>
      <w:r w:rsidRPr="00980971">
        <w:rPr>
          <w:rFonts w:ascii="Times New Roman" w:hAnsi="Times New Roman" w:cs="Times New Roman"/>
          <w:color w:val="auto"/>
          <w:sz w:val="28"/>
          <w:szCs w:val="28"/>
        </w:rPr>
        <w:t>Методы исследования структуры и фазового состава</w:t>
      </w:r>
      <w:bookmarkEnd w:id="16"/>
    </w:p>
    <w:p w14:paraId="322659A2"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Морфология поверхности и поперечных сечений полученных покрытий исследовалась с помощью сканирующего электронного микроскопа (СЭМ) JSM-6390LV (JEOL Ltd., Токио, Япония). Изображения поверхности получали во вторичных электронах при ускоряющем напряжении 20 </w:t>
      </w:r>
      <w:proofErr w:type="spellStart"/>
      <w:r w:rsidRPr="00980971">
        <w:rPr>
          <w:rFonts w:ascii="Times New Roman" w:hAnsi="Times New Roman" w:cs="Times New Roman"/>
          <w:sz w:val="28"/>
          <w:szCs w:val="28"/>
        </w:rPr>
        <w:t>кВ.</w:t>
      </w:r>
      <w:proofErr w:type="spellEnd"/>
    </w:p>
    <w:p w14:paraId="0449643C" w14:textId="11EEE3D3"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Элементный состав покрытий определялся методом энергодисперсионной спектроскопии (ЭДС) с использованием системы INCA Energy </w:t>
      </w:r>
      <w:proofErr w:type="spellStart"/>
      <w:r w:rsidRPr="00980971">
        <w:rPr>
          <w:rFonts w:ascii="Times New Roman" w:hAnsi="Times New Roman" w:cs="Times New Roman"/>
          <w:sz w:val="28"/>
          <w:szCs w:val="28"/>
        </w:rPr>
        <w:t>Penta</w:t>
      </w:r>
      <w:proofErr w:type="spellEnd"/>
      <w:r w:rsidRPr="00980971">
        <w:rPr>
          <w:rFonts w:ascii="Times New Roman" w:hAnsi="Times New Roman" w:cs="Times New Roman"/>
          <w:sz w:val="28"/>
          <w:szCs w:val="28"/>
        </w:rPr>
        <w:t xml:space="preserve"> FET X3 (</w:t>
      </w:r>
      <w:proofErr w:type="spellStart"/>
      <w:r w:rsidRPr="00980971">
        <w:rPr>
          <w:rFonts w:ascii="Times New Roman" w:hAnsi="Times New Roman" w:cs="Times New Roman"/>
          <w:sz w:val="28"/>
          <w:szCs w:val="28"/>
        </w:rPr>
        <w:t>Oxford</w:t>
      </w:r>
      <w:proofErr w:type="spellEnd"/>
      <w:r w:rsidRPr="00980971">
        <w:rPr>
          <w:rFonts w:ascii="Times New Roman" w:hAnsi="Times New Roman" w:cs="Times New Roman"/>
          <w:sz w:val="28"/>
          <w:szCs w:val="28"/>
        </w:rPr>
        <w:t xml:space="preserve"> Instruments, Великобритания), установленной на СЭМ. Количественный анализ проводился с использованием стандартных образцов. Для анализа элементного распределения по сечению покрытия выполнялось картирование элементов.</w:t>
      </w:r>
    </w:p>
    <w:p w14:paraId="555E4152" w14:textId="3A3F6ABD"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Фазовый состав полученных покрытий определялся методом рентгеноструктурного анализа (XRD) с использованием </w:t>
      </w:r>
      <w:proofErr w:type="spellStart"/>
      <w:r w:rsidRPr="00980971">
        <w:rPr>
          <w:rFonts w:ascii="Times New Roman" w:hAnsi="Times New Roman" w:cs="Times New Roman"/>
          <w:sz w:val="28"/>
          <w:szCs w:val="28"/>
        </w:rPr>
        <w:t>дифрактометра</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PANalytical</w:t>
      </w:r>
      <w:proofErr w:type="spellEnd"/>
      <w:r w:rsidRPr="00980971">
        <w:rPr>
          <w:rFonts w:ascii="Times New Roman" w:hAnsi="Times New Roman" w:cs="Times New Roman"/>
          <w:sz w:val="28"/>
          <w:szCs w:val="28"/>
        </w:rPr>
        <w:t xml:space="preserve"> X'Pert PRO (</w:t>
      </w:r>
      <w:proofErr w:type="spellStart"/>
      <w:r w:rsidRPr="00980971">
        <w:rPr>
          <w:rFonts w:ascii="Times New Roman" w:hAnsi="Times New Roman" w:cs="Times New Roman"/>
          <w:sz w:val="28"/>
          <w:szCs w:val="28"/>
        </w:rPr>
        <w:t>Almelo</w:t>
      </w:r>
      <w:proofErr w:type="spellEnd"/>
      <w:r w:rsidRPr="00980971">
        <w:rPr>
          <w:rFonts w:ascii="Times New Roman" w:hAnsi="Times New Roman" w:cs="Times New Roman"/>
          <w:sz w:val="28"/>
          <w:szCs w:val="28"/>
        </w:rPr>
        <w:t>, Нидерланды) с излучением Cu Kα (длина волны</w:t>
      </w:r>
      <w:r w:rsidR="00D3626D" w:rsidRPr="00980971">
        <w:rPr>
          <w:rFonts w:ascii="Times New Roman" w:hAnsi="Times New Roman" w:cs="Times New Roman"/>
          <w:sz w:val="28"/>
          <w:szCs w:val="28"/>
        </w:rPr>
        <w:t xml:space="preserve"> λ=1,54056Å</w:t>
      </w:r>
      <w:r w:rsidRPr="00980971">
        <w:rPr>
          <w:rFonts w:ascii="Times New Roman" w:hAnsi="Times New Roman" w:cs="Times New Roman"/>
          <w:sz w:val="28"/>
          <w:szCs w:val="28"/>
        </w:rPr>
        <w:t>). Съемка проводилась в интервале углов 2θ от 10° до 80° с шагом 0,02°. Идентификация фаз осуществлялась с использованием баз данных ICSD (Inorganic Crystal Structure Database).</w:t>
      </w:r>
    </w:p>
    <w:p w14:paraId="4CE3963A" w14:textId="153BBBFD" w:rsidR="00BB1053" w:rsidRPr="00980971" w:rsidRDefault="00BB1053"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Для идентификации функциональных групп в составе покрытий использовался метод ИК-Фурье спектроскопии. Спектры регистрировались на спектрометре в диапазоне волновых чисел от 400 до 4000 см⁻¹. Исследование проводилось в режиме пропускания с использованием таблеток </w:t>
      </w:r>
      <w:proofErr w:type="spellStart"/>
      <w:r w:rsidRPr="00980971">
        <w:rPr>
          <w:rFonts w:ascii="Times New Roman" w:hAnsi="Times New Roman" w:cs="Times New Roman"/>
          <w:sz w:val="28"/>
          <w:szCs w:val="28"/>
        </w:rPr>
        <w:t>KBr</w:t>
      </w:r>
      <w:proofErr w:type="spellEnd"/>
      <w:r w:rsidRPr="00980971">
        <w:rPr>
          <w:rFonts w:ascii="Times New Roman" w:hAnsi="Times New Roman" w:cs="Times New Roman"/>
          <w:sz w:val="28"/>
          <w:szCs w:val="28"/>
        </w:rPr>
        <w:t>, содержащих исследуемый материал.</w:t>
      </w:r>
    </w:p>
    <w:p w14:paraId="2FA79F6B" w14:textId="77777777" w:rsidR="00170615" w:rsidRPr="00980971" w:rsidRDefault="00170615" w:rsidP="00045B95">
      <w:pPr>
        <w:spacing w:after="0" w:line="240" w:lineRule="auto"/>
        <w:ind w:firstLine="709"/>
        <w:jc w:val="both"/>
        <w:rPr>
          <w:rFonts w:ascii="Times New Roman" w:hAnsi="Times New Roman" w:cs="Times New Roman"/>
          <w:sz w:val="28"/>
          <w:szCs w:val="28"/>
          <w:lang w:val="kk-KZ"/>
        </w:rPr>
      </w:pPr>
    </w:p>
    <w:p w14:paraId="7A3F7A7B" w14:textId="7283D84E" w:rsidR="005626B2" w:rsidRPr="00980971" w:rsidRDefault="00EC0C16" w:rsidP="006074F9">
      <w:pPr>
        <w:pStyle w:val="2"/>
        <w:numPr>
          <w:ilvl w:val="1"/>
          <w:numId w:val="20"/>
        </w:numPr>
        <w:spacing w:before="0" w:after="0" w:line="240" w:lineRule="auto"/>
        <w:ind w:left="0" w:firstLine="709"/>
        <w:rPr>
          <w:rFonts w:ascii="Times New Roman" w:hAnsi="Times New Roman" w:cs="Times New Roman"/>
          <w:color w:val="auto"/>
          <w:sz w:val="28"/>
          <w:szCs w:val="28"/>
          <w:lang w:val="kk-KZ"/>
        </w:rPr>
      </w:pPr>
      <w:bookmarkStart w:id="17" w:name="_Toc230453535"/>
      <w:r w:rsidRPr="00980971">
        <w:rPr>
          <w:rFonts w:ascii="Times New Roman" w:hAnsi="Times New Roman" w:cs="Times New Roman"/>
          <w:color w:val="auto"/>
          <w:sz w:val="28"/>
          <w:szCs w:val="28"/>
        </w:rPr>
        <w:t>Методы исследования механических и трибологических свойств</w:t>
      </w:r>
      <w:bookmarkEnd w:id="17"/>
    </w:p>
    <w:p w14:paraId="3F8410D8" w14:textId="02F6DCEE"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Микротвердость и модуль упругости полученных покрытий измерялись методом инструментального индентирования с использованием прибора «</w:t>
      </w:r>
      <w:proofErr w:type="spellStart"/>
      <w:r w:rsidRPr="00980971">
        <w:rPr>
          <w:rFonts w:ascii="Times New Roman" w:hAnsi="Times New Roman" w:cs="Times New Roman"/>
          <w:sz w:val="28"/>
          <w:szCs w:val="28"/>
        </w:rPr>
        <w:t>Fischerscope</w:t>
      </w:r>
      <w:proofErr w:type="spellEnd"/>
      <w:r w:rsidRPr="00980971">
        <w:rPr>
          <w:rFonts w:ascii="Times New Roman" w:hAnsi="Times New Roman" w:cs="Times New Roman"/>
          <w:sz w:val="28"/>
          <w:szCs w:val="28"/>
        </w:rPr>
        <w:t xml:space="preserve"> HM2000 S» (</w:t>
      </w:r>
      <w:proofErr w:type="spellStart"/>
      <w:r w:rsidRPr="00980971">
        <w:rPr>
          <w:rFonts w:ascii="Times New Roman" w:hAnsi="Times New Roman" w:cs="Times New Roman"/>
          <w:sz w:val="28"/>
          <w:szCs w:val="28"/>
        </w:rPr>
        <w:t>Helmut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Fischer</w:t>
      </w:r>
      <w:proofErr w:type="spellEnd"/>
      <w:r w:rsidRPr="00980971">
        <w:rPr>
          <w:rFonts w:ascii="Times New Roman" w:hAnsi="Times New Roman" w:cs="Times New Roman"/>
          <w:sz w:val="28"/>
          <w:szCs w:val="28"/>
        </w:rPr>
        <w:t xml:space="preserve"> GmbH, Зиндельфинген, Германия). Испытания проводились при следующих параметрах: нагрузка</w:t>
      </w:r>
      <w:r w:rsidR="00D3626D" w:rsidRPr="00980971">
        <w:rPr>
          <w:rFonts w:ascii="Times New Roman" w:hAnsi="Times New Roman" w:cs="Times New Roman"/>
          <w:sz w:val="28"/>
          <w:szCs w:val="28"/>
        </w:rPr>
        <w:t xml:space="preserve"> </w:t>
      </w:r>
      <w:r w:rsidR="00D3626D" w:rsidRPr="00980971">
        <w:rPr>
          <w:rFonts w:ascii="Times New Roman" w:hAnsi="Times New Roman" w:cs="Times New Roman"/>
          <w:sz w:val="28"/>
          <w:szCs w:val="28"/>
          <w:lang w:val="en-US"/>
        </w:rPr>
        <w:t>F</w:t>
      </w:r>
      <w:r w:rsidR="00D3626D" w:rsidRPr="00980971">
        <w:rPr>
          <w:rFonts w:ascii="Times New Roman" w:hAnsi="Times New Roman" w:cs="Times New Roman"/>
          <w:sz w:val="28"/>
          <w:szCs w:val="28"/>
        </w:rPr>
        <w:t xml:space="preserve">=2000,000 </w:t>
      </w:r>
      <w:r w:rsidRPr="00980971">
        <w:rPr>
          <w:rFonts w:ascii="Times New Roman" w:hAnsi="Times New Roman" w:cs="Times New Roman"/>
          <w:sz w:val="28"/>
          <w:szCs w:val="28"/>
        </w:rPr>
        <w:t>мН, время нагружения 10 с, ползучесть при конечной нагрузке 5,0 с. Для каждого образца выполнялось не менее 10 измерений, после чего рассчитывались средние значения и среднеквадратичные отклонения [51].</w:t>
      </w:r>
    </w:p>
    <w:p w14:paraId="7D2EA933" w14:textId="26E9BB25"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xml:space="preserve">Испытания трибологических характеристик проводились по схеме «шар-на-диске» на </w:t>
      </w:r>
      <w:proofErr w:type="spellStart"/>
      <w:r w:rsidRPr="00980971">
        <w:rPr>
          <w:rFonts w:ascii="Times New Roman" w:hAnsi="Times New Roman" w:cs="Times New Roman"/>
          <w:sz w:val="28"/>
          <w:szCs w:val="28"/>
        </w:rPr>
        <w:t>трибометре</w:t>
      </w:r>
      <w:proofErr w:type="spellEnd"/>
      <w:r w:rsidRPr="00980971">
        <w:rPr>
          <w:rFonts w:ascii="Times New Roman" w:hAnsi="Times New Roman" w:cs="Times New Roman"/>
          <w:sz w:val="28"/>
          <w:szCs w:val="28"/>
        </w:rPr>
        <w:t xml:space="preserve"> TRB (</w:t>
      </w:r>
      <w:proofErr w:type="spellStart"/>
      <w:r w:rsidRPr="00980971">
        <w:rPr>
          <w:rFonts w:ascii="Times New Roman" w:hAnsi="Times New Roman" w:cs="Times New Roman"/>
          <w:sz w:val="28"/>
          <w:szCs w:val="28"/>
        </w:rPr>
        <w:t>Anton</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Paar</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Srl</w:t>
      </w:r>
      <w:proofErr w:type="spellEnd"/>
      <w:r w:rsidRPr="00980971">
        <w:rPr>
          <w:rFonts w:ascii="Times New Roman" w:hAnsi="Times New Roman" w:cs="Times New Roman"/>
          <w:sz w:val="28"/>
          <w:szCs w:val="28"/>
        </w:rPr>
        <w:t xml:space="preserve">, Букс, Швейцария). </w:t>
      </w:r>
      <w:r w:rsidR="00734ACE" w:rsidRPr="00980971">
        <w:rPr>
          <w:rFonts w:ascii="Times New Roman" w:hAnsi="Times New Roman" w:cs="Times New Roman"/>
          <w:sz w:val="28"/>
          <w:szCs w:val="28"/>
        </w:rPr>
        <w:t>В </w:t>
      </w:r>
      <w:r w:rsidRPr="00980971">
        <w:rPr>
          <w:rFonts w:ascii="Times New Roman" w:hAnsi="Times New Roman" w:cs="Times New Roman"/>
          <w:sz w:val="28"/>
          <w:szCs w:val="28"/>
        </w:rPr>
        <w:t>качестве контртела использовался шар из оксида алюминия (</w:t>
      </w:r>
      <m:oMath>
        <m:r>
          <w:rPr>
            <w:rFonts w:ascii="Cambria Math" w:hAnsi="Cambria Math" w:cs="Times New Roman"/>
            <w:sz w:val="28"/>
            <w:szCs w:val="28"/>
          </w:rPr>
          <m:t>A</m:t>
        </m:r>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3</m:t>
            </m:r>
          </m:sub>
        </m:sSub>
      </m:oMath>
      <w:r w:rsidRPr="00980971">
        <w:rPr>
          <w:rFonts w:ascii="Times New Roman" w:hAnsi="Times New Roman" w:cs="Times New Roman"/>
          <w:sz w:val="28"/>
          <w:szCs w:val="28"/>
        </w:rPr>
        <w:t>) диаметром 5 мм. Параметры испытаний: радиус дорожки износа 2,5 мм, скорость скольжения 5,00 см/с, нормальная нагрузка 5,00 Н. Общее расстояние скольжения составляло 85 м. Все испытания проводились при комнатной температуре (22 ± 2°C) и относительной влажности 60 ± 5% [50].</w:t>
      </w:r>
    </w:p>
    <w:p w14:paraId="021DFAE6" w14:textId="2F348BC7" w:rsidR="00BB1053" w:rsidRPr="00980971" w:rsidRDefault="00BB1053"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Удельная скорость износа определялась по формуле:</w:t>
      </w:r>
    </w:p>
    <w:p w14:paraId="0DE31961" w14:textId="77777777" w:rsidR="00734ACE" w:rsidRPr="00980971" w:rsidRDefault="00734ACE" w:rsidP="00045B95">
      <w:pPr>
        <w:spacing w:after="0" w:line="240" w:lineRule="auto"/>
        <w:ind w:firstLine="709"/>
        <w:jc w:val="both"/>
        <w:rPr>
          <w:rFonts w:ascii="Times New Roman" w:hAnsi="Times New Roman" w:cs="Times New Roman"/>
          <w:sz w:val="28"/>
          <w:szCs w:val="28"/>
        </w:rPr>
      </w:pPr>
    </w:p>
    <w:p w14:paraId="35377C7C" w14:textId="4AAF5BE1" w:rsidR="00734ACE" w:rsidRPr="00980971" w:rsidRDefault="00000000" w:rsidP="00045B95">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s</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V</m:t>
              </m:r>
            </m:num>
            <m:den>
              <m:r>
                <w:rPr>
                  <w:rFonts w:ascii="Cambria Math" w:hAnsi="Cambria Math" w:cs="Times New Roman"/>
                  <w:sz w:val="28"/>
                  <w:szCs w:val="28"/>
                </w:rPr>
                <m:t>F⋅L</m:t>
              </m:r>
            </m:den>
          </m:f>
          <m:r>
            <w:rPr>
              <w:rFonts w:ascii="Cambria Math" w:hAnsi="Cambria Math" w:cs="Times New Roman"/>
              <w:sz w:val="28"/>
              <w:szCs w:val="28"/>
            </w:rPr>
            <m:t>,</m:t>
          </m:r>
          <m:r>
            <m:rPr>
              <m:sty m:val="p"/>
            </m:rPr>
            <w:rPr>
              <w:rFonts w:ascii="Cambria Math" w:hAnsi="Cambria Math" w:cs="Times New Roman"/>
              <w:sz w:val="28"/>
              <w:szCs w:val="28"/>
            </w:rPr>
            <w:br/>
          </m:r>
        </m:oMath>
      </m:oMathPara>
    </w:p>
    <w:p w14:paraId="4BAB3938" w14:textId="51487EA8" w:rsidR="00BB1053" w:rsidRPr="00980971" w:rsidRDefault="00BB1053"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где </w:t>
      </w:r>
      <m:oMath>
        <m:r>
          <w:rPr>
            <w:rFonts w:ascii="Cambria Math" w:hAnsi="Cambria Math" w:cs="Times New Roman"/>
            <w:sz w:val="28"/>
            <w:szCs w:val="28"/>
          </w:rPr>
          <m:t>V</m:t>
        </m:r>
      </m:oMath>
      <w:r w:rsidRPr="00980971">
        <w:rPr>
          <w:rFonts w:ascii="Times New Roman" w:hAnsi="Times New Roman" w:cs="Times New Roman"/>
          <w:sz w:val="28"/>
          <w:szCs w:val="28"/>
        </w:rPr>
        <w:t> </w:t>
      </w:r>
      <w:r w:rsidR="00CC5B82" w:rsidRPr="00980971">
        <w:rPr>
          <w:rFonts w:ascii="Times New Roman" w:hAnsi="Times New Roman" w:cs="Times New Roman"/>
          <w:sz w:val="28"/>
          <w:szCs w:val="28"/>
        </w:rPr>
        <w:t>–</w:t>
      </w:r>
      <w:r w:rsidRPr="00980971">
        <w:rPr>
          <w:rFonts w:ascii="Times New Roman" w:hAnsi="Times New Roman" w:cs="Times New Roman"/>
          <w:sz w:val="28"/>
          <w:szCs w:val="28"/>
        </w:rPr>
        <w:t xml:space="preserve"> объем изношенного материала (мм³), </w:t>
      </w:r>
      <m:oMath>
        <m:r>
          <w:rPr>
            <w:rFonts w:ascii="Cambria Math" w:hAnsi="Cambria Math" w:cs="Times New Roman"/>
            <w:sz w:val="28"/>
            <w:szCs w:val="28"/>
          </w:rPr>
          <m:t>F</m:t>
        </m:r>
      </m:oMath>
      <w:r w:rsidRPr="00980971">
        <w:rPr>
          <w:rFonts w:ascii="Times New Roman" w:hAnsi="Times New Roman" w:cs="Times New Roman"/>
          <w:sz w:val="28"/>
          <w:szCs w:val="28"/>
        </w:rPr>
        <w:t> </w:t>
      </w:r>
      <w:r w:rsidR="00CC5B82" w:rsidRPr="00980971">
        <w:rPr>
          <w:rFonts w:ascii="Times New Roman" w:hAnsi="Times New Roman" w:cs="Times New Roman"/>
          <w:sz w:val="28"/>
          <w:szCs w:val="28"/>
        </w:rPr>
        <w:t>–</w:t>
      </w:r>
      <w:r w:rsidRPr="00980971">
        <w:rPr>
          <w:rFonts w:ascii="Times New Roman" w:hAnsi="Times New Roman" w:cs="Times New Roman"/>
          <w:sz w:val="28"/>
          <w:szCs w:val="28"/>
        </w:rPr>
        <w:t xml:space="preserve"> нормальная нагрузка (Н), </w:t>
      </w:r>
      <m:oMath>
        <m:r>
          <w:rPr>
            <w:rFonts w:ascii="Cambria Math" w:hAnsi="Cambria Math" w:cs="Times New Roman"/>
            <w:sz w:val="28"/>
            <w:szCs w:val="28"/>
          </w:rPr>
          <m:t>L</m:t>
        </m:r>
      </m:oMath>
      <w:r w:rsidRPr="00980971">
        <w:rPr>
          <w:rFonts w:ascii="Times New Roman" w:hAnsi="Times New Roman" w:cs="Times New Roman"/>
          <w:sz w:val="28"/>
          <w:szCs w:val="28"/>
        </w:rPr>
        <w:t> </w:t>
      </w:r>
      <w:r w:rsidR="00CC5B82" w:rsidRPr="00980971">
        <w:rPr>
          <w:rFonts w:ascii="Times New Roman" w:hAnsi="Times New Roman" w:cs="Times New Roman"/>
          <w:sz w:val="28"/>
          <w:szCs w:val="28"/>
        </w:rPr>
        <w:t>–</w:t>
      </w:r>
      <w:r w:rsidRPr="00980971">
        <w:rPr>
          <w:rFonts w:ascii="Times New Roman" w:hAnsi="Times New Roman" w:cs="Times New Roman"/>
          <w:sz w:val="28"/>
          <w:szCs w:val="28"/>
        </w:rPr>
        <w:t xml:space="preserve"> путь трения (м).</w:t>
      </w:r>
    </w:p>
    <w:p w14:paraId="02BEFD01" w14:textId="22BA9300" w:rsidR="00BB1053" w:rsidRPr="00980971" w:rsidRDefault="00BB1053"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Объем изношенного материала определялся с использованием профилометра «</w:t>
      </w:r>
      <w:proofErr w:type="spellStart"/>
      <w:r w:rsidRPr="00980971">
        <w:rPr>
          <w:rFonts w:ascii="Times New Roman" w:hAnsi="Times New Roman" w:cs="Times New Roman"/>
          <w:sz w:val="28"/>
          <w:szCs w:val="28"/>
        </w:rPr>
        <w:t>Surtronic</w:t>
      </w:r>
      <w:proofErr w:type="spellEnd"/>
      <w:r w:rsidRPr="00980971">
        <w:rPr>
          <w:rFonts w:ascii="Times New Roman" w:hAnsi="Times New Roman" w:cs="Times New Roman"/>
          <w:sz w:val="28"/>
          <w:szCs w:val="28"/>
        </w:rPr>
        <w:t xml:space="preserve"> S128» (</w:t>
      </w:r>
      <w:proofErr w:type="spellStart"/>
      <w:r w:rsidRPr="00980971">
        <w:rPr>
          <w:rFonts w:ascii="Times New Roman" w:hAnsi="Times New Roman" w:cs="Times New Roman"/>
          <w:sz w:val="28"/>
          <w:szCs w:val="28"/>
        </w:rPr>
        <w:t>Taylor</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Hobson</w:t>
      </w:r>
      <w:proofErr w:type="spellEnd"/>
      <w:r w:rsidRPr="00980971">
        <w:rPr>
          <w:rFonts w:ascii="Times New Roman" w:hAnsi="Times New Roman" w:cs="Times New Roman"/>
          <w:sz w:val="28"/>
          <w:szCs w:val="28"/>
        </w:rPr>
        <w:t xml:space="preserve"> Ltd., Лестер, Великобритания) путем измерения профиля дорожки износа в нескольких поперечных сечениях с последующим интегрированием.</w:t>
      </w:r>
    </w:p>
    <w:p w14:paraId="035BEDEA" w14:textId="77777777" w:rsidR="00CC5B82" w:rsidRPr="00980971" w:rsidRDefault="00887ECA" w:rsidP="00887ECA">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Испытания каркасов на сжатие проводились с использованием универсальной испытательной машины </w:t>
      </w:r>
      <w:proofErr w:type="spellStart"/>
      <w:r w:rsidRPr="00980971">
        <w:rPr>
          <w:rFonts w:ascii="Times New Roman" w:hAnsi="Times New Roman" w:cs="Times New Roman"/>
          <w:sz w:val="28"/>
          <w:szCs w:val="28"/>
        </w:rPr>
        <w:t>Shimadzu</w:t>
      </w:r>
      <w:proofErr w:type="spellEnd"/>
      <w:r w:rsidRPr="00980971">
        <w:rPr>
          <w:rFonts w:ascii="Times New Roman" w:hAnsi="Times New Roman" w:cs="Times New Roman"/>
          <w:sz w:val="28"/>
          <w:szCs w:val="28"/>
        </w:rPr>
        <w:t xml:space="preserve"> AG-X PLUS (</w:t>
      </w:r>
      <w:proofErr w:type="spellStart"/>
      <w:r w:rsidRPr="00980971">
        <w:rPr>
          <w:rFonts w:ascii="Times New Roman" w:hAnsi="Times New Roman" w:cs="Times New Roman"/>
          <w:sz w:val="28"/>
          <w:szCs w:val="28"/>
        </w:rPr>
        <w:t>Shimadzu</w:t>
      </w:r>
      <w:proofErr w:type="spellEnd"/>
      <w:r w:rsidRPr="00980971">
        <w:rPr>
          <w:rFonts w:ascii="Times New Roman" w:hAnsi="Times New Roman" w:cs="Times New Roman"/>
          <w:sz w:val="28"/>
          <w:szCs w:val="28"/>
        </w:rPr>
        <w:t xml:space="preserve"> Corporation, Киото, Япония) (датчик нагрузки 10 кН) со скоростью перемещения 1 мм/мин.</w:t>
      </w:r>
    </w:p>
    <w:p w14:paraId="04E59C24" w14:textId="77777777" w:rsidR="00CC5B82" w:rsidRPr="00980971" w:rsidRDefault="00887ECA" w:rsidP="00887ECA">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Испытательная машина обладает собственной внутренней податливостью (что означает небольшую деформацию самой испытательной системы под нагрузкой). Эта деформация существенна для сильно пористых материалов, таких как каркасы.</w:t>
      </w:r>
      <w:r w:rsidR="00CC5B82" w:rsidRPr="00980971">
        <w:rPr>
          <w:rFonts w:ascii="Times New Roman" w:hAnsi="Times New Roman" w:cs="Times New Roman"/>
          <w:sz w:val="28"/>
          <w:szCs w:val="28"/>
        </w:rPr>
        <w:t xml:space="preserve"> </w:t>
      </w:r>
      <w:r w:rsidRPr="00980971">
        <w:rPr>
          <w:rFonts w:ascii="Times New Roman" w:hAnsi="Times New Roman" w:cs="Times New Roman"/>
          <w:sz w:val="28"/>
          <w:szCs w:val="28"/>
        </w:rPr>
        <w:t>Поэтому для более точного измерения деформации каркаса был применен метод коррекции податливости. Податливость машины определялась путем нагружения массивного стального блока с жесткостью, явно превышающей жесткость системы. Полученная зависимость деформации машины от нагрузки была вычтена из экспериментальных диаграмм сжатия образцов.</w:t>
      </w:r>
    </w:p>
    <w:p w14:paraId="6AA63825" w14:textId="08DC423C" w:rsidR="00C863FD" w:rsidRPr="00980971" w:rsidRDefault="00887ECA" w:rsidP="00887ECA">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После получения данных о зависимости нагрузки от деформации были построены инженерные кривые напряжение-деформация образцов, и модуль упругости каждого образца был определен по линейному участку.</w:t>
      </w:r>
    </w:p>
    <w:p w14:paraId="3E39F1C4" w14:textId="77777777" w:rsidR="00E23532" w:rsidRPr="00980971" w:rsidRDefault="00E23532" w:rsidP="00045B95">
      <w:pPr>
        <w:spacing w:after="0" w:line="240" w:lineRule="auto"/>
        <w:ind w:firstLine="709"/>
        <w:jc w:val="both"/>
        <w:rPr>
          <w:rFonts w:ascii="Times New Roman" w:hAnsi="Times New Roman" w:cs="Times New Roman"/>
          <w:sz w:val="28"/>
          <w:szCs w:val="28"/>
        </w:rPr>
      </w:pPr>
    </w:p>
    <w:p w14:paraId="2FA82146" w14:textId="59E446AD" w:rsidR="00E23532" w:rsidRPr="00980971" w:rsidRDefault="00EC0C16" w:rsidP="006074F9">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18" w:name="_Toc230453536"/>
      <w:r w:rsidRPr="00980971">
        <w:rPr>
          <w:rFonts w:ascii="Times New Roman" w:hAnsi="Times New Roman" w:cs="Times New Roman"/>
          <w:color w:val="auto"/>
          <w:sz w:val="28"/>
          <w:szCs w:val="28"/>
        </w:rPr>
        <w:t>Методы численного моделирования и статистическая обработка</w:t>
      </w:r>
      <w:bookmarkEnd w:id="18"/>
    </w:p>
    <w:p w14:paraId="40645F75" w14:textId="27EDDA22"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оценки структурной целостности и оптимизации конструкции имплантатов использовался комплекс численных методов, включающий конечно-элементное моделирование (МКЭ), искусственные нейронные сети (ИНС) и байесовские сети (БС) [</w:t>
      </w:r>
      <w:r w:rsidR="0083642F" w:rsidRPr="00980971">
        <w:rPr>
          <w:rFonts w:ascii="Times New Roman" w:hAnsi="Times New Roman" w:cs="Times New Roman"/>
          <w:sz w:val="28"/>
          <w:szCs w:val="28"/>
        </w:rPr>
        <w:t>88</w:t>
      </w:r>
      <w:r w:rsidR="00C83B70" w:rsidRPr="00980971">
        <w:rPr>
          <w:rFonts w:ascii="Times New Roman" w:hAnsi="Times New Roman" w:cs="Times New Roman"/>
          <w:sz w:val="28"/>
          <w:szCs w:val="28"/>
        </w:rPr>
        <w:t>–</w:t>
      </w:r>
      <w:r w:rsidR="0083642F" w:rsidRPr="00980971">
        <w:rPr>
          <w:rFonts w:ascii="Times New Roman" w:hAnsi="Times New Roman" w:cs="Times New Roman"/>
          <w:sz w:val="28"/>
          <w:szCs w:val="28"/>
        </w:rPr>
        <w:t>96</w:t>
      </w:r>
      <w:r w:rsidRPr="00980971">
        <w:rPr>
          <w:rFonts w:ascii="Times New Roman" w:hAnsi="Times New Roman" w:cs="Times New Roman"/>
          <w:sz w:val="28"/>
          <w:szCs w:val="28"/>
        </w:rPr>
        <w:t>].</w:t>
      </w:r>
    </w:p>
    <w:p w14:paraId="65AED528"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Конечно-элементное моделирование системы «кость-имплантат» выполнялось в программном комплексе ANSYS </w:t>
      </w:r>
      <w:proofErr w:type="spellStart"/>
      <w:r w:rsidRPr="00980971">
        <w:rPr>
          <w:rFonts w:ascii="Times New Roman" w:hAnsi="Times New Roman" w:cs="Times New Roman"/>
          <w:sz w:val="28"/>
          <w:szCs w:val="28"/>
        </w:rPr>
        <w:t>Mechanical</w:t>
      </w:r>
      <w:proofErr w:type="spellEnd"/>
      <w:r w:rsidRPr="00980971">
        <w:rPr>
          <w:rFonts w:ascii="Times New Roman" w:hAnsi="Times New Roman" w:cs="Times New Roman"/>
          <w:sz w:val="28"/>
          <w:szCs w:val="28"/>
        </w:rPr>
        <w:t xml:space="preserve"> 2024 R2. Использовались квадратичные </w:t>
      </w:r>
      <w:proofErr w:type="spellStart"/>
      <w:r w:rsidRPr="00980971">
        <w:rPr>
          <w:rFonts w:ascii="Times New Roman" w:hAnsi="Times New Roman" w:cs="Times New Roman"/>
          <w:sz w:val="28"/>
          <w:szCs w:val="28"/>
        </w:rPr>
        <w:t>тетраэдральные</w:t>
      </w:r>
      <w:proofErr w:type="spellEnd"/>
      <w:r w:rsidRPr="00980971">
        <w:rPr>
          <w:rFonts w:ascii="Times New Roman" w:hAnsi="Times New Roman" w:cs="Times New Roman"/>
          <w:sz w:val="28"/>
          <w:szCs w:val="28"/>
        </w:rPr>
        <w:t xml:space="preserve"> элементы (TET10) со средним </w:t>
      </w:r>
      <w:r w:rsidRPr="00980971">
        <w:rPr>
          <w:rFonts w:ascii="Times New Roman" w:hAnsi="Times New Roman" w:cs="Times New Roman"/>
          <w:sz w:val="28"/>
          <w:szCs w:val="28"/>
        </w:rPr>
        <w:lastRenderedPageBreak/>
        <w:t>размером ребра 0,8 мм в области кости и пластины и 0,4 мм в области винтов. Общее количество элементов составляло около 1,2 миллиона.</w:t>
      </w:r>
    </w:p>
    <w:p w14:paraId="7F344E92" w14:textId="3220958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Материалы моделировались как изотропные линейно-упругие со следующими свойствами [</w:t>
      </w:r>
      <w:r w:rsidR="0083642F" w:rsidRPr="00980971">
        <w:rPr>
          <w:rFonts w:ascii="Times New Roman" w:hAnsi="Times New Roman" w:cs="Times New Roman"/>
          <w:sz w:val="28"/>
          <w:szCs w:val="28"/>
        </w:rPr>
        <w:t>9</w:t>
      </w:r>
      <w:r w:rsidR="00AB166F" w:rsidRPr="00980971">
        <w:rPr>
          <w:rFonts w:ascii="Times New Roman" w:hAnsi="Times New Roman" w:cs="Times New Roman"/>
          <w:sz w:val="28"/>
          <w:szCs w:val="28"/>
        </w:rPr>
        <w:t>6</w:t>
      </w:r>
      <w:r w:rsidR="00C83B70" w:rsidRPr="00980971">
        <w:rPr>
          <w:rFonts w:ascii="Times New Roman" w:hAnsi="Times New Roman" w:cs="Times New Roman"/>
          <w:sz w:val="28"/>
          <w:szCs w:val="28"/>
        </w:rPr>
        <w:t>–</w:t>
      </w:r>
      <w:r w:rsidR="0083642F" w:rsidRPr="00980971">
        <w:rPr>
          <w:rFonts w:ascii="Times New Roman" w:hAnsi="Times New Roman" w:cs="Times New Roman"/>
          <w:sz w:val="28"/>
          <w:szCs w:val="28"/>
        </w:rPr>
        <w:t>9</w:t>
      </w:r>
      <w:r w:rsidR="00AB166F" w:rsidRPr="00980971">
        <w:rPr>
          <w:rFonts w:ascii="Times New Roman" w:hAnsi="Times New Roman" w:cs="Times New Roman"/>
          <w:sz w:val="28"/>
          <w:szCs w:val="28"/>
        </w:rPr>
        <w:t>8</w:t>
      </w:r>
      <w:r w:rsidRPr="00980971">
        <w:rPr>
          <w:rFonts w:ascii="Times New Roman" w:hAnsi="Times New Roman" w:cs="Times New Roman"/>
          <w:sz w:val="28"/>
          <w:szCs w:val="28"/>
        </w:rPr>
        <w:t>]:</w:t>
      </w:r>
    </w:p>
    <w:p w14:paraId="14B73E96" w14:textId="34CE2ADA" w:rsidR="00BB1053" w:rsidRPr="00980971" w:rsidRDefault="00BB1053" w:rsidP="00045B95">
      <w:pPr>
        <w:numPr>
          <w:ilvl w:val="0"/>
          <w:numId w:val="6"/>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Ti-6Al-4V: модуль Юнга</w:t>
      </w:r>
      <w:r w:rsidR="00D6058D" w:rsidRPr="00980971">
        <w:rPr>
          <w:rFonts w:ascii="Times New Roman" w:hAnsi="Times New Roman" w:cs="Times New Roman"/>
          <w:sz w:val="28"/>
          <w:szCs w:val="28"/>
        </w:rPr>
        <w:t xml:space="preserve"> </w:t>
      </w:r>
      <w:r w:rsidR="00D6058D" w:rsidRPr="00980971">
        <w:rPr>
          <w:rFonts w:ascii="Times New Roman" w:hAnsi="Times New Roman" w:cs="Times New Roman"/>
          <w:i/>
          <w:iCs/>
          <w:sz w:val="28"/>
          <w:szCs w:val="28"/>
          <w:lang w:val="en-US"/>
        </w:rPr>
        <w:t>E</w:t>
      </w:r>
      <w:r w:rsidR="00D6058D" w:rsidRPr="00980971">
        <w:rPr>
          <w:rFonts w:ascii="Times New Roman" w:hAnsi="Times New Roman" w:cs="Times New Roman"/>
          <w:sz w:val="28"/>
          <w:szCs w:val="28"/>
        </w:rPr>
        <w:t>=110 ГПа</w:t>
      </w:r>
      <w:r w:rsidRPr="00980971">
        <w:rPr>
          <w:rFonts w:ascii="Times New Roman" w:hAnsi="Times New Roman" w:cs="Times New Roman"/>
          <w:sz w:val="28"/>
          <w:szCs w:val="28"/>
        </w:rPr>
        <w:t>, коэффициент Пуассона</w:t>
      </w:r>
      <w:r w:rsidR="00463A7C" w:rsidRPr="00980971">
        <w:rPr>
          <w:rFonts w:ascii="Times New Roman" w:hAnsi="Times New Roman" w:cs="Times New Roman"/>
          <w:sz w:val="28"/>
          <w:szCs w:val="28"/>
        </w:rPr>
        <w:t xml:space="preserve"> ν=0,33</w:t>
      </w:r>
      <w:r w:rsidRPr="00980971">
        <w:rPr>
          <w:rFonts w:ascii="Times New Roman" w:hAnsi="Times New Roman" w:cs="Times New Roman"/>
          <w:sz w:val="28"/>
          <w:szCs w:val="28"/>
        </w:rPr>
        <w:t>, плотность</w:t>
      </w:r>
      <w:r w:rsidR="00463A7C" w:rsidRPr="00980971">
        <w:rPr>
          <w:rFonts w:ascii="Times New Roman" w:hAnsi="Times New Roman" w:cs="Times New Roman"/>
          <w:sz w:val="28"/>
          <w:szCs w:val="28"/>
        </w:rPr>
        <w:t xml:space="preserve"> ρ=4,43 г/см</w:t>
      </w:r>
      <w:r w:rsidR="00463A7C" w:rsidRPr="00980971">
        <w:rPr>
          <w:rFonts w:ascii="Times New Roman" w:hAnsi="Times New Roman" w:cs="Times New Roman"/>
          <w:sz w:val="28"/>
          <w:szCs w:val="28"/>
          <w:vertAlign w:val="superscript"/>
        </w:rPr>
        <w:t>3</w:t>
      </w:r>
      <w:r w:rsidRPr="00980971">
        <w:rPr>
          <w:rFonts w:ascii="Times New Roman" w:hAnsi="Times New Roman" w:cs="Times New Roman"/>
          <w:sz w:val="28"/>
          <w:szCs w:val="28"/>
        </w:rPr>
        <w:t>;</w:t>
      </w:r>
    </w:p>
    <w:p w14:paraId="54E8CA98" w14:textId="0D885BCA" w:rsidR="00BB1053" w:rsidRPr="00980971" w:rsidRDefault="00BB1053" w:rsidP="00045B95">
      <w:pPr>
        <w:numPr>
          <w:ilvl w:val="0"/>
          <w:numId w:val="6"/>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кортикальная кость: модуль Юнга</w:t>
      </w:r>
      <w:r w:rsidR="008934F6" w:rsidRPr="00980971">
        <w:rPr>
          <w:rFonts w:ascii="Times New Roman" w:hAnsi="Times New Roman" w:cs="Times New Roman"/>
          <w:i/>
          <w:iCs/>
          <w:sz w:val="28"/>
          <w:szCs w:val="28"/>
        </w:rPr>
        <w:t xml:space="preserve"> </w:t>
      </w:r>
      <w:r w:rsidR="008934F6" w:rsidRPr="00980971">
        <w:rPr>
          <w:rFonts w:ascii="Times New Roman" w:hAnsi="Times New Roman" w:cs="Times New Roman"/>
          <w:i/>
          <w:iCs/>
          <w:sz w:val="28"/>
          <w:szCs w:val="28"/>
          <w:lang w:val="en-US"/>
        </w:rPr>
        <w:t>E</w:t>
      </w:r>
      <w:r w:rsidR="008934F6" w:rsidRPr="00980971">
        <w:rPr>
          <w:rFonts w:ascii="Times New Roman" w:hAnsi="Times New Roman" w:cs="Times New Roman"/>
          <w:i/>
          <w:iCs/>
          <w:sz w:val="28"/>
          <w:szCs w:val="28"/>
        </w:rPr>
        <w:t>=</w:t>
      </w:r>
      <w:r w:rsidR="008934F6" w:rsidRPr="00980971">
        <w:rPr>
          <w:rFonts w:ascii="Times New Roman" w:hAnsi="Times New Roman" w:cs="Times New Roman"/>
          <w:sz w:val="28"/>
          <w:szCs w:val="28"/>
        </w:rPr>
        <w:t>13 ГПа</w:t>
      </w:r>
      <w:r w:rsidRPr="00980971">
        <w:rPr>
          <w:rFonts w:ascii="Times New Roman" w:hAnsi="Times New Roman" w:cs="Times New Roman"/>
          <w:sz w:val="28"/>
          <w:szCs w:val="28"/>
        </w:rPr>
        <w:t>, коэффициент Пуассона </w:t>
      </w:r>
      <w:r w:rsidR="008934F6" w:rsidRPr="00980971">
        <w:rPr>
          <w:rFonts w:ascii="Times New Roman" w:hAnsi="Times New Roman" w:cs="Times New Roman"/>
          <w:sz w:val="28"/>
          <w:szCs w:val="28"/>
        </w:rPr>
        <w:t>ν=0,3</w:t>
      </w:r>
      <w:r w:rsidRPr="00980971">
        <w:rPr>
          <w:rFonts w:ascii="Times New Roman" w:hAnsi="Times New Roman" w:cs="Times New Roman"/>
          <w:sz w:val="28"/>
          <w:szCs w:val="28"/>
        </w:rPr>
        <w:t>.</w:t>
      </w:r>
    </w:p>
    <w:p w14:paraId="01B11BB7" w14:textId="7777777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Граничные условия включали полное закрепление головок мыщелков и приложение нагрузки к окклюзионной поверхности первого моляра. Анализировались два случая нагрузки: 300 Н (средняя нагрузка при жевании) и 600 Н (максимальное сжатие челюстей).</w:t>
      </w:r>
    </w:p>
    <w:p w14:paraId="0280DD94" w14:textId="7392F2D7"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ускорения исследования пространства проектирования была разработана суррогатная модель на основе искусственной нейронной сети (ИНС). Обучающая выборка формировалась из результатов конечно-элементных расчетов для 950 комбинаций геометрических параметров (пористость, толщина пластины, расположение винтов) и нагрузок [</w:t>
      </w:r>
      <w:r w:rsidR="00AB166F" w:rsidRPr="00980971">
        <w:rPr>
          <w:rFonts w:ascii="Times New Roman" w:hAnsi="Times New Roman" w:cs="Times New Roman"/>
          <w:sz w:val="28"/>
          <w:szCs w:val="28"/>
        </w:rPr>
        <w:t>99</w:t>
      </w:r>
      <w:r w:rsidR="00C83B70" w:rsidRPr="00980971">
        <w:rPr>
          <w:rFonts w:ascii="Times New Roman" w:hAnsi="Times New Roman" w:cs="Times New Roman"/>
          <w:sz w:val="28"/>
          <w:szCs w:val="28"/>
        </w:rPr>
        <w:t>–</w:t>
      </w:r>
      <w:r w:rsidR="0083642F" w:rsidRPr="00980971">
        <w:rPr>
          <w:rFonts w:ascii="Times New Roman" w:hAnsi="Times New Roman" w:cs="Times New Roman"/>
          <w:sz w:val="28"/>
          <w:szCs w:val="28"/>
        </w:rPr>
        <w:t>1</w:t>
      </w:r>
      <w:r w:rsidR="00AB166F" w:rsidRPr="00980971">
        <w:rPr>
          <w:rFonts w:ascii="Times New Roman" w:hAnsi="Times New Roman" w:cs="Times New Roman"/>
          <w:sz w:val="28"/>
          <w:szCs w:val="28"/>
        </w:rPr>
        <w:t>03</w:t>
      </w:r>
      <w:r w:rsidRPr="00980971">
        <w:rPr>
          <w:rFonts w:ascii="Times New Roman" w:hAnsi="Times New Roman" w:cs="Times New Roman"/>
          <w:sz w:val="28"/>
          <w:szCs w:val="28"/>
        </w:rPr>
        <w:t>].</w:t>
      </w:r>
    </w:p>
    <w:p w14:paraId="24C11CAF" w14:textId="3B6ECD34"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Архитектура нейронной сети включала четыре полносвязных скрытых слоя с 128, 64, 32 и </w:t>
      </w:r>
      <w:proofErr w:type="gramStart"/>
      <w:r w:rsidRPr="00980971">
        <w:rPr>
          <w:rFonts w:ascii="Times New Roman" w:hAnsi="Times New Roman" w:cs="Times New Roman"/>
          <w:sz w:val="28"/>
          <w:szCs w:val="28"/>
        </w:rPr>
        <w:t>16 нейронами</w:t>
      </w:r>
      <w:proofErr w:type="gramEnd"/>
      <w:r w:rsidRPr="00980971">
        <w:rPr>
          <w:rFonts w:ascii="Times New Roman" w:hAnsi="Times New Roman" w:cs="Times New Roman"/>
          <w:sz w:val="28"/>
          <w:szCs w:val="28"/>
        </w:rPr>
        <w:t xml:space="preserve"> и функцией активации </w:t>
      </w:r>
      <w:proofErr w:type="spellStart"/>
      <w:r w:rsidRPr="00980971">
        <w:rPr>
          <w:rFonts w:ascii="Times New Roman" w:hAnsi="Times New Roman" w:cs="Times New Roman"/>
          <w:sz w:val="28"/>
          <w:szCs w:val="28"/>
        </w:rPr>
        <w:t>ReLU</w:t>
      </w:r>
      <w:proofErr w:type="spellEnd"/>
      <w:r w:rsidRPr="00980971">
        <w:rPr>
          <w:rFonts w:ascii="Times New Roman" w:hAnsi="Times New Roman" w:cs="Times New Roman"/>
          <w:sz w:val="28"/>
          <w:szCs w:val="28"/>
        </w:rPr>
        <w:t xml:space="preserve">. Обучение проводилось с использованием оптимизатора Adam, функции потерь </w:t>
      </w:r>
      <w:proofErr w:type="spellStart"/>
      <w:r w:rsidRPr="00980971">
        <w:rPr>
          <w:rFonts w:ascii="Times New Roman" w:hAnsi="Times New Roman" w:cs="Times New Roman"/>
          <w:sz w:val="28"/>
          <w:szCs w:val="28"/>
        </w:rPr>
        <w:t>Хьюбера</w:t>
      </w:r>
      <w:proofErr w:type="spellEnd"/>
      <w:r w:rsidRPr="00980971">
        <w:rPr>
          <w:rFonts w:ascii="Times New Roman" w:hAnsi="Times New Roman" w:cs="Times New Roman"/>
          <w:sz w:val="28"/>
          <w:szCs w:val="28"/>
        </w:rPr>
        <w:t xml:space="preserve"> и L2-регуляризации (</w:t>
      </w:r>
      <w:r w:rsidR="00A44175" w:rsidRPr="00980971">
        <w:rPr>
          <w:rFonts w:ascii="Cambria Math" w:hAnsi="Cambria Math" w:cs="Times New Roman"/>
          <w:sz w:val="28"/>
          <w:szCs w:val="28"/>
        </w:rPr>
        <w:t>λ</w:t>
      </w:r>
      <w:r w:rsidR="00A44175" w:rsidRPr="00980971">
        <w:rPr>
          <w:rFonts w:ascii="Times New Roman" w:hAnsi="Times New Roman" w:cs="Times New Roman"/>
          <w:sz w:val="28"/>
          <w:szCs w:val="28"/>
        </w:rPr>
        <w:t>=1×10</w:t>
      </w:r>
      <w:r w:rsidR="00A44175" w:rsidRPr="00980971">
        <w:rPr>
          <w:rFonts w:ascii="Times New Roman" w:hAnsi="Times New Roman" w:cs="Times New Roman"/>
          <w:sz w:val="28"/>
          <w:szCs w:val="28"/>
          <w:vertAlign w:val="superscript"/>
        </w:rPr>
        <w:t>-4</w:t>
      </w:r>
      <w:r w:rsidRPr="00980971">
        <w:rPr>
          <w:rFonts w:ascii="Times New Roman" w:hAnsi="Times New Roman" w:cs="Times New Roman"/>
          <w:sz w:val="28"/>
          <w:szCs w:val="28"/>
        </w:rPr>
        <w:t>) для предотвращения переобучения.</w:t>
      </w:r>
    </w:p>
    <w:p w14:paraId="1F762C9B" w14:textId="0E1A5291"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Для учета вариабельности биологических и технологических параметров была разработана байесовская сеть (БС) с использованием библиотеки </w:t>
      </w:r>
      <w:proofErr w:type="spellStart"/>
      <w:r w:rsidRPr="00980971">
        <w:rPr>
          <w:rFonts w:ascii="Times New Roman" w:hAnsi="Times New Roman" w:cs="Times New Roman"/>
          <w:sz w:val="28"/>
          <w:szCs w:val="28"/>
        </w:rPr>
        <w:t>PyMC</w:t>
      </w:r>
      <w:proofErr w:type="spellEnd"/>
      <w:r w:rsidRPr="00980971">
        <w:rPr>
          <w:rFonts w:ascii="Times New Roman" w:hAnsi="Times New Roman" w:cs="Times New Roman"/>
          <w:sz w:val="28"/>
          <w:szCs w:val="28"/>
        </w:rPr>
        <w:t xml:space="preserve"> 5.10. В качестве входных переменных рассматривались модуль упругости кортикальной кости (</w:t>
      </w:r>
      <w:r w:rsidR="007C7426" w:rsidRPr="00980971">
        <w:rPr>
          <w:rFonts w:ascii="Times New Roman" w:hAnsi="Times New Roman" w:cs="Times New Roman"/>
          <w:sz w:val="28"/>
          <w:szCs w:val="28"/>
        </w:rPr>
        <w:t>±20%</w:t>
      </w:r>
      <w:r w:rsidRPr="00980971">
        <w:rPr>
          <w:rFonts w:ascii="Times New Roman" w:hAnsi="Times New Roman" w:cs="Times New Roman"/>
          <w:sz w:val="28"/>
          <w:szCs w:val="28"/>
        </w:rPr>
        <w:t>), сила прикуса (</w:t>
      </w:r>
      <w:r w:rsidR="007C7426" w:rsidRPr="00980971">
        <w:rPr>
          <w:rFonts w:ascii="Times New Roman" w:hAnsi="Times New Roman" w:cs="Times New Roman"/>
          <w:sz w:val="28"/>
          <w:szCs w:val="28"/>
        </w:rPr>
        <w:t>±30%)</w:t>
      </w:r>
      <w:r w:rsidRPr="00980971">
        <w:rPr>
          <w:rFonts w:ascii="Times New Roman" w:hAnsi="Times New Roman" w:cs="Times New Roman"/>
          <w:sz w:val="28"/>
          <w:szCs w:val="28"/>
        </w:rPr>
        <w:t xml:space="preserve"> и пористость при построении (</w:t>
      </w:r>
      <w:r w:rsidR="007C7426" w:rsidRPr="00980971">
        <w:rPr>
          <w:rFonts w:ascii="Times New Roman" w:hAnsi="Times New Roman" w:cs="Times New Roman"/>
          <w:sz w:val="28"/>
          <w:szCs w:val="28"/>
        </w:rPr>
        <w:t>±5%</w:t>
      </w:r>
      <w:r w:rsidRPr="00980971">
        <w:rPr>
          <w:rFonts w:ascii="Times New Roman" w:hAnsi="Times New Roman" w:cs="Times New Roman"/>
          <w:sz w:val="28"/>
          <w:szCs w:val="28"/>
        </w:rPr>
        <w:t>). Моделирование методом Монте-Карло (</w:t>
      </w:r>
      <w:r w:rsidR="000D4E48" w:rsidRPr="00980971">
        <w:rPr>
          <w:rFonts w:ascii="Times New Roman" w:hAnsi="Times New Roman" w:cs="Times New Roman"/>
          <w:sz w:val="28"/>
          <w:szCs w:val="28"/>
        </w:rPr>
        <w:t>10 </w:t>
      </w:r>
      <w:r w:rsidRPr="00980971">
        <w:rPr>
          <w:rFonts w:ascii="Times New Roman" w:hAnsi="Times New Roman" w:cs="Times New Roman"/>
          <w:sz w:val="28"/>
          <w:szCs w:val="28"/>
        </w:rPr>
        <w:t>000 выборок) с использованием сэмплера No-U-</w:t>
      </w:r>
      <w:proofErr w:type="spellStart"/>
      <w:r w:rsidRPr="00980971">
        <w:rPr>
          <w:rFonts w:ascii="Times New Roman" w:hAnsi="Times New Roman" w:cs="Times New Roman"/>
          <w:sz w:val="28"/>
          <w:szCs w:val="28"/>
        </w:rPr>
        <w:t>Turn</w:t>
      </w:r>
      <w:proofErr w:type="spellEnd"/>
      <w:r w:rsidRPr="00980971">
        <w:rPr>
          <w:rFonts w:ascii="Times New Roman" w:hAnsi="Times New Roman" w:cs="Times New Roman"/>
          <w:sz w:val="28"/>
          <w:szCs w:val="28"/>
        </w:rPr>
        <w:t xml:space="preserve"> позволяло получить апостериорные распределения выходных параметров (напряжения, перемещения) и оценить вероятность отказа конструкции [</w:t>
      </w:r>
      <w:r w:rsidR="004D61FB" w:rsidRPr="00980971">
        <w:rPr>
          <w:rFonts w:ascii="Times New Roman" w:hAnsi="Times New Roman" w:cs="Times New Roman"/>
          <w:sz w:val="28"/>
          <w:szCs w:val="28"/>
        </w:rPr>
        <w:t>70</w:t>
      </w:r>
      <w:r w:rsidR="0083642F" w:rsidRPr="00980971">
        <w:rPr>
          <w:rFonts w:ascii="Times New Roman" w:hAnsi="Times New Roman" w:cs="Times New Roman"/>
          <w:sz w:val="28"/>
          <w:szCs w:val="28"/>
        </w:rPr>
        <w:t>,</w:t>
      </w:r>
      <w:r w:rsidR="00F44401" w:rsidRPr="00980971">
        <w:rPr>
          <w:rFonts w:ascii="Times New Roman" w:hAnsi="Times New Roman" w:cs="Times New Roman"/>
          <w:sz w:val="28"/>
          <w:szCs w:val="28"/>
          <w:lang w:val="en-US"/>
        </w:rPr>
        <w:t> </w:t>
      </w:r>
      <w:r w:rsidR="004D61FB" w:rsidRPr="00980971">
        <w:rPr>
          <w:rFonts w:ascii="Times New Roman" w:hAnsi="Times New Roman" w:cs="Times New Roman"/>
          <w:sz w:val="28"/>
          <w:szCs w:val="28"/>
        </w:rPr>
        <w:t>71</w:t>
      </w:r>
      <w:r w:rsidRPr="00980971">
        <w:rPr>
          <w:rFonts w:ascii="Times New Roman" w:hAnsi="Times New Roman" w:cs="Times New Roman"/>
          <w:sz w:val="28"/>
          <w:szCs w:val="28"/>
        </w:rPr>
        <w:t>].</w:t>
      </w:r>
    </w:p>
    <w:p w14:paraId="6620B3C8" w14:textId="43EBCD05" w:rsidR="00EB1B5B"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Обработка экспериментальных данных проводилась с использованием методов математической статистики. Для каждого образца выполнялось не менее 5</w:t>
      </w:r>
      <w:r w:rsidR="007C7426" w:rsidRPr="00980971">
        <w:rPr>
          <w:rFonts w:ascii="Times New Roman" w:hAnsi="Times New Roman" w:cs="Times New Roman"/>
          <w:sz w:val="28"/>
          <w:szCs w:val="28"/>
        </w:rPr>
        <w:t>-</w:t>
      </w:r>
      <w:r w:rsidRPr="00980971">
        <w:rPr>
          <w:rFonts w:ascii="Times New Roman" w:hAnsi="Times New Roman" w:cs="Times New Roman"/>
          <w:sz w:val="28"/>
          <w:szCs w:val="28"/>
        </w:rPr>
        <w:t>10 измерений. Результаты представлены в виде среднего арифметического значения и среднеквадратичного отклонения. Сравнение выборок проводилось с использованием t-критерия Стьюдента при уровне значимости </w:t>
      </w:r>
      <m:oMath>
        <m:r>
          <w:rPr>
            <w:rFonts w:ascii="Cambria Math" w:hAnsi="Cambria Math" w:cs="Times New Roman"/>
            <w:sz w:val="28"/>
            <w:szCs w:val="28"/>
          </w:rPr>
          <m:t>p&lt;0,05</m:t>
        </m:r>
      </m:oMath>
      <w:r w:rsidRPr="00980971">
        <w:rPr>
          <w:rFonts w:ascii="Times New Roman" w:hAnsi="Times New Roman" w:cs="Times New Roman"/>
          <w:sz w:val="28"/>
          <w:szCs w:val="28"/>
        </w:rPr>
        <w:t>.</w:t>
      </w:r>
    </w:p>
    <w:p w14:paraId="7E71AA31" w14:textId="1E9150A0" w:rsidR="00FC67FE" w:rsidRPr="00980971" w:rsidRDefault="00FC67F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Конечно-элементное моделирование пористого каркаса с октетной геометрией также выполнялось в программном комплексе ANSYS </w:t>
      </w:r>
      <w:proofErr w:type="spellStart"/>
      <w:r w:rsidRPr="00980971">
        <w:rPr>
          <w:rFonts w:ascii="Times New Roman" w:hAnsi="Times New Roman" w:cs="Times New Roman"/>
          <w:sz w:val="28"/>
          <w:szCs w:val="28"/>
        </w:rPr>
        <w:t>Mechanical</w:t>
      </w:r>
      <w:proofErr w:type="spellEnd"/>
      <w:r w:rsidRPr="00980971">
        <w:rPr>
          <w:rFonts w:ascii="Times New Roman" w:hAnsi="Times New Roman" w:cs="Times New Roman"/>
          <w:sz w:val="28"/>
          <w:szCs w:val="28"/>
        </w:rPr>
        <w:t xml:space="preserve"> 2024 R2.</w:t>
      </w:r>
    </w:p>
    <w:p w14:paraId="2692E759" w14:textId="30DF1B35" w:rsidR="00B77259" w:rsidRPr="00980971" w:rsidRDefault="00B77259">
      <w:pPr>
        <w:rPr>
          <w:rFonts w:ascii="Times New Roman" w:hAnsi="Times New Roman" w:cs="Times New Roman"/>
          <w:sz w:val="28"/>
          <w:szCs w:val="28"/>
        </w:rPr>
      </w:pPr>
      <w:r w:rsidRPr="00980971">
        <w:rPr>
          <w:rFonts w:ascii="Times New Roman" w:hAnsi="Times New Roman" w:cs="Times New Roman"/>
          <w:sz w:val="28"/>
          <w:szCs w:val="28"/>
        </w:rPr>
        <w:br w:type="page"/>
      </w:r>
    </w:p>
    <w:p w14:paraId="0FDA3AE4" w14:textId="577F3A35" w:rsidR="00EC0C16" w:rsidRPr="00980971" w:rsidRDefault="00F17BB3" w:rsidP="00E93BD3">
      <w:pPr>
        <w:pStyle w:val="1"/>
        <w:numPr>
          <w:ilvl w:val="0"/>
          <w:numId w:val="20"/>
        </w:numPr>
        <w:spacing w:before="0" w:after="0" w:line="240" w:lineRule="auto"/>
        <w:ind w:left="0" w:firstLine="709"/>
        <w:jc w:val="both"/>
        <w:rPr>
          <w:rFonts w:ascii="Times New Roman" w:hAnsi="Times New Roman" w:cs="Times New Roman"/>
          <w:b/>
          <w:bCs/>
          <w:color w:val="auto"/>
          <w:sz w:val="28"/>
          <w:szCs w:val="28"/>
        </w:rPr>
      </w:pPr>
      <w:bookmarkStart w:id="19" w:name="_Toc227416921"/>
      <w:bookmarkStart w:id="20" w:name="_Toc227416922"/>
      <w:bookmarkStart w:id="21" w:name="_Toc227416923"/>
      <w:bookmarkStart w:id="22" w:name="_Toc227416924"/>
      <w:bookmarkStart w:id="23" w:name="_Toc227416925"/>
      <w:bookmarkStart w:id="24" w:name="_Toc227416926"/>
      <w:bookmarkStart w:id="25" w:name="_Toc227416927"/>
      <w:bookmarkStart w:id="26" w:name="_Toc227416928"/>
      <w:bookmarkStart w:id="27" w:name="_Toc227416929"/>
      <w:bookmarkStart w:id="28" w:name="_Toc227416930"/>
      <w:bookmarkStart w:id="29" w:name="_Toc230453537"/>
      <w:bookmarkEnd w:id="19"/>
      <w:bookmarkEnd w:id="20"/>
      <w:bookmarkEnd w:id="21"/>
      <w:bookmarkEnd w:id="22"/>
      <w:bookmarkEnd w:id="23"/>
      <w:bookmarkEnd w:id="24"/>
      <w:bookmarkEnd w:id="25"/>
      <w:bookmarkEnd w:id="26"/>
      <w:bookmarkEnd w:id="27"/>
      <w:bookmarkEnd w:id="28"/>
      <w:r w:rsidRPr="00980971">
        <w:rPr>
          <w:rFonts w:ascii="Times New Roman" w:hAnsi="Times New Roman" w:cs="Times New Roman"/>
          <w:b/>
          <w:bCs/>
          <w:color w:val="auto"/>
          <w:sz w:val="28"/>
          <w:szCs w:val="28"/>
        </w:rPr>
        <w:lastRenderedPageBreak/>
        <w:t>ЭКСПЕРИМЕНТАЛЬНОЕ ИССЛЕДОВАНИЕ СТРУКТУРЫ И СВОЙСТВ ПОКРЫТИЙ</w:t>
      </w:r>
      <w:bookmarkEnd w:id="29"/>
    </w:p>
    <w:p w14:paraId="1270FC1D" w14:textId="77777777" w:rsidR="00B77259" w:rsidRPr="00980971" w:rsidRDefault="00B77259" w:rsidP="00045B95">
      <w:pPr>
        <w:spacing w:after="0" w:line="240" w:lineRule="auto"/>
        <w:rPr>
          <w:rFonts w:ascii="Times New Roman" w:hAnsi="Times New Roman" w:cs="Times New Roman"/>
          <w:sz w:val="28"/>
          <w:szCs w:val="28"/>
        </w:rPr>
      </w:pPr>
    </w:p>
    <w:p w14:paraId="688680E1" w14:textId="3E8DC195" w:rsidR="00BB1053" w:rsidRPr="00980971" w:rsidRDefault="00EC0C16" w:rsidP="004830A8">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30" w:name="_Toc230453538"/>
      <w:r w:rsidRPr="00980971">
        <w:rPr>
          <w:rFonts w:ascii="Times New Roman" w:hAnsi="Times New Roman" w:cs="Times New Roman"/>
          <w:color w:val="auto"/>
          <w:sz w:val="28"/>
          <w:szCs w:val="28"/>
        </w:rPr>
        <w:t>Влияние напряжения на морфологию, толщину и элементный состав покрытий</w:t>
      </w:r>
      <w:bookmarkEnd w:id="30"/>
    </w:p>
    <w:p w14:paraId="47D00234" w14:textId="033552DC" w:rsidR="00BB1053" w:rsidRPr="00980971" w:rsidRDefault="00BB105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3.1 представлены СЭМ-микрофотографии поверхности ПЭО-образцов, сформированных при напряжениях 200, 250 и 300 В, а также поперечные сечения полученных покрытий [</w:t>
      </w:r>
      <w:r w:rsidR="004D61FB" w:rsidRPr="00980971">
        <w:rPr>
          <w:rFonts w:ascii="Times New Roman" w:hAnsi="Times New Roman" w:cs="Times New Roman"/>
          <w:sz w:val="28"/>
          <w:szCs w:val="28"/>
        </w:rPr>
        <w:t>77</w:t>
      </w:r>
      <w:r w:rsidRPr="00980971">
        <w:rPr>
          <w:rFonts w:ascii="Times New Roman" w:hAnsi="Times New Roman" w:cs="Times New Roman"/>
          <w:sz w:val="28"/>
          <w:szCs w:val="28"/>
        </w:rPr>
        <w:t>].</w:t>
      </w:r>
    </w:p>
    <w:p w14:paraId="13D67512" w14:textId="77777777" w:rsidR="00EB1B5B" w:rsidRPr="00980971" w:rsidRDefault="00EB1B5B" w:rsidP="00045B95">
      <w:pPr>
        <w:spacing w:after="0" w:line="240" w:lineRule="auto"/>
        <w:ind w:firstLine="709"/>
        <w:jc w:val="both"/>
        <w:rPr>
          <w:rFonts w:ascii="Times New Roman" w:hAnsi="Times New Roman" w:cs="Times New Roman"/>
          <w:sz w:val="28"/>
          <w:szCs w:val="28"/>
        </w:rPr>
      </w:pPr>
    </w:p>
    <w:p w14:paraId="708D457A" w14:textId="68D34491" w:rsidR="00BB1053" w:rsidRPr="00980971" w:rsidRDefault="00565AE3" w:rsidP="00EB0240">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3C9A2D9A" wp14:editId="501612D3">
            <wp:extent cx="5545360" cy="6448425"/>
            <wp:effectExtent l="0" t="0" r="0" b="0"/>
            <wp:docPr id="348761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6387" cy="6472876"/>
                    </a:xfrm>
                    <a:prstGeom prst="rect">
                      <a:avLst/>
                    </a:prstGeom>
                    <a:noFill/>
                    <a:ln>
                      <a:noFill/>
                    </a:ln>
                  </pic:spPr>
                </pic:pic>
              </a:graphicData>
            </a:graphic>
          </wp:inline>
        </w:drawing>
      </w:r>
    </w:p>
    <w:p w14:paraId="0BFA5328" w14:textId="77777777" w:rsidR="00344E9F" w:rsidRPr="00980971" w:rsidRDefault="00344E9F" w:rsidP="00045B95">
      <w:pPr>
        <w:spacing w:after="0" w:line="240" w:lineRule="auto"/>
        <w:jc w:val="center"/>
        <w:rPr>
          <w:rFonts w:ascii="Times New Roman" w:hAnsi="Times New Roman" w:cs="Times New Roman"/>
          <w:sz w:val="28"/>
          <w:szCs w:val="28"/>
        </w:rPr>
      </w:pPr>
    </w:p>
    <w:p w14:paraId="76AF57B9" w14:textId="7D1B8C85" w:rsidR="00BB1053" w:rsidRPr="00980971" w:rsidRDefault="00BB1053" w:rsidP="00045B95">
      <w:pPr>
        <w:spacing w:after="0" w:line="240" w:lineRule="auto"/>
        <w:ind w:firstLine="709"/>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9A5CF3" w:rsidRPr="00980971">
        <w:rPr>
          <w:rFonts w:ascii="Times New Roman" w:hAnsi="Times New Roman" w:cs="Times New Roman"/>
          <w:sz w:val="28"/>
          <w:szCs w:val="28"/>
        </w:rPr>
        <w:t>3.1</w:t>
      </w:r>
      <w:r w:rsidRPr="00980971">
        <w:rPr>
          <w:rFonts w:ascii="Times New Roman" w:hAnsi="Times New Roman" w:cs="Times New Roman"/>
          <w:sz w:val="28"/>
          <w:szCs w:val="28"/>
        </w:rPr>
        <w:t> </w:t>
      </w:r>
      <w:r w:rsidR="00344E9F" w:rsidRPr="00980971">
        <w:rPr>
          <w:rFonts w:ascii="Times New Roman" w:hAnsi="Times New Roman" w:cs="Times New Roman"/>
          <w:sz w:val="28"/>
          <w:szCs w:val="28"/>
        </w:rPr>
        <w:t xml:space="preserve">– </w:t>
      </w:r>
      <w:r w:rsidRPr="00980971">
        <w:rPr>
          <w:rFonts w:ascii="Times New Roman" w:hAnsi="Times New Roman" w:cs="Times New Roman"/>
          <w:sz w:val="28"/>
          <w:szCs w:val="28"/>
        </w:rPr>
        <w:t>СЭМ-микрофотографии поверхности ПЭО-образцов, сформированных при (a) 200 В, (b) 250 В и (c) 300 В; и поперечные сечения покрытий при (d) 200 В, (e) 250 В и (f) 300 В</w:t>
      </w:r>
    </w:p>
    <w:p w14:paraId="6870C40B" w14:textId="3BC0B74B"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lastRenderedPageBreak/>
        <w:t>Анализ СЭМ-изображений поверхности</w:t>
      </w:r>
      <w:r w:rsidRPr="00980971">
        <w:rPr>
          <w:rFonts w:ascii="Times New Roman" w:hAnsi="Times New Roman" w:cs="Times New Roman"/>
          <w:sz w:val="28"/>
          <w:szCs w:val="28"/>
        </w:rPr>
        <w:t xml:space="preserve">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3.1a</w:t>
      </w:r>
      <w:r w:rsidR="004D2276" w:rsidRPr="00980971">
        <w:rPr>
          <w:rFonts w:ascii="Times New Roman" w:hAnsi="Times New Roman" w:cs="Times New Roman"/>
          <w:sz w:val="28"/>
          <w:szCs w:val="28"/>
        </w:rPr>
        <w:t>-</w:t>
      </w:r>
      <w:r w:rsidRPr="00980971">
        <w:rPr>
          <w:rFonts w:ascii="Times New Roman" w:hAnsi="Times New Roman" w:cs="Times New Roman"/>
          <w:sz w:val="28"/>
          <w:szCs w:val="28"/>
        </w:rPr>
        <w:t>c) показывает, что увеличение приложенного напряжения приводит к существенным изменениям морфологии покрытия.</w:t>
      </w:r>
    </w:p>
    <w:p w14:paraId="491DD39B" w14:textId="3CF65215"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Режим при </w:t>
      </w:r>
      <w:r w:rsidR="00300937" w:rsidRPr="00980971">
        <w:rPr>
          <w:rFonts w:ascii="Times New Roman" w:hAnsi="Times New Roman" w:cs="Times New Roman"/>
          <w:i/>
          <w:iCs/>
          <w:sz w:val="28"/>
          <w:szCs w:val="28"/>
        </w:rPr>
        <w:t>200 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напряжении </w:t>
      </w:r>
      <w:r w:rsidR="007C4BD3" w:rsidRPr="00980971">
        <w:rPr>
          <w:rFonts w:ascii="Times New Roman" w:hAnsi="Times New Roman" w:cs="Times New Roman"/>
          <w:sz w:val="28"/>
          <w:szCs w:val="28"/>
        </w:rPr>
        <w:t>200 </w:t>
      </w:r>
      <w:r w:rsidRPr="00980971">
        <w:rPr>
          <w:rFonts w:ascii="Times New Roman" w:hAnsi="Times New Roman" w:cs="Times New Roman"/>
          <w:sz w:val="28"/>
          <w:szCs w:val="28"/>
        </w:rPr>
        <w:t>В ПЭО-покрытие выглядит тонким и имеет бороздчатую морфологию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 xml:space="preserve">исунок 3.1a). Поверхность характеризуется наличием неглубоких борозд и небольших пор неправильной формы. Такая морфология характерна для начальной стадии ПЭО, когда напряжение только достигает порога пробоя диэлектрического слоя. В этом режиме разряды имеют низкую энергию и возникают преимущественно на дефектах поверхности, что приводит к неравномерному росту оксидного </w:t>
      </w:r>
      <w:r w:rsidR="007C4BD3" w:rsidRPr="00980971">
        <w:rPr>
          <w:rFonts w:ascii="Times New Roman" w:hAnsi="Times New Roman" w:cs="Times New Roman"/>
          <w:sz w:val="28"/>
          <w:szCs w:val="28"/>
        </w:rPr>
        <w:t>слоя </w:t>
      </w:r>
      <w:r w:rsidRPr="00980971">
        <w:rPr>
          <w:rFonts w:ascii="Times New Roman" w:hAnsi="Times New Roman" w:cs="Times New Roman"/>
          <w:sz w:val="28"/>
          <w:szCs w:val="28"/>
        </w:rPr>
        <w:t>[56,</w:t>
      </w:r>
      <w:r w:rsidR="0059303C" w:rsidRPr="00980971">
        <w:rPr>
          <w:rFonts w:ascii="Times New Roman" w:hAnsi="Times New Roman" w:cs="Times New Roman"/>
          <w:sz w:val="28"/>
          <w:szCs w:val="28"/>
          <w:lang w:val="en-US"/>
        </w:rPr>
        <w:t> </w:t>
      </w:r>
      <w:r w:rsidRPr="00980971">
        <w:rPr>
          <w:rFonts w:ascii="Times New Roman" w:hAnsi="Times New Roman" w:cs="Times New Roman"/>
          <w:sz w:val="28"/>
          <w:szCs w:val="28"/>
        </w:rPr>
        <w:t>79]. Отсутствие развитой пористой структуры свидетельствует о том, что при 200 В процесс находится на границе между классическим анодированием и микродуговым оксидированием.</w:t>
      </w:r>
    </w:p>
    <w:p w14:paraId="184BB395" w14:textId="37064344"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Режим при </w:t>
      </w:r>
      <w:r w:rsidR="00300937" w:rsidRPr="00980971">
        <w:rPr>
          <w:rFonts w:ascii="Times New Roman" w:hAnsi="Times New Roman" w:cs="Times New Roman"/>
          <w:i/>
          <w:iCs/>
          <w:sz w:val="28"/>
          <w:szCs w:val="28"/>
        </w:rPr>
        <w:t>250 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По мере увеличения напряжения до </w:t>
      </w:r>
      <w:r w:rsidR="00F81544" w:rsidRPr="00980971">
        <w:rPr>
          <w:rFonts w:ascii="Times New Roman" w:hAnsi="Times New Roman" w:cs="Times New Roman"/>
          <w:sz w:val="28"/>
          <w:szCs w:val="28"/>
        </w:rPr>
        <w:t>250 </w:t>
      </w:r>
      <w:r w:rsidRPr="00980971">
        <w:rPr>
          <w:rFonts w:ascii="Times New Roman" w:hAnsi="Times New Roman" w:cs="Times New Roman"/>
          <w:sz w:val="28"/>
          <w:szCs w:val="28"/>
        </w:rPr>
        <w:t>В наблюдается значительная трансформация морфологии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3.1b). Размер пор увеличивается, и поры становятся более однородно распределенными по поверхности. Появляются характерные кратерообразные структуры, типичные для микро-дуговых разрядов. Это связано с переходом в режим микро-дуговых разрядов, при котором энергия отдельных разрядов возрастает, а их количество увеличивается. Более равномерное распределение пор объясняется увеличением плотности разрядов и их более однородным пространственным распределением [80–82]. При 250 В формируется оптимальная пористая структура, которая обеспечивает хорошую адгезию клеток при сохранении механической прочности покрытия.</w:t>
      </w:r>
    </w:p>
    <w:p w14:paraId="3007C4C1" w14:textId="455BEA3F" w:rsidR="0020661E" w:rsidRPr="00980971" w:rsidRDefault="0020661E" w:rsidP="00045B95">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i/>
          <w:iCs/>
          <w:sz w:val="28"/>
          <w:szCs w:val="28"/>
        </w:rPr>
        <w:t xml:space="preserve">Режим при </w:t>
      </w:r>
      <w:r w:rsidR="00300937" w:rsidRPr="00980971">
        <w:rPr>
          <w:rFonts w:ascii="Times New Roman" w:hAnsi="Times New Roman" w:cs="Times New Roman"/>
          <w:i/>
          <w:iCs/>
          <w:sz w:val="28"/>
          <w:szCs w:val="28"/>
        </w:rPr>
        <w:t>300 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напряжении </w:t>
      </w:r>
      <w:r w:rsidR="00F81544" w:rsidRPr="00980971">
        <w:rPr>
          <w:rFonts w:ascii="Times New Roman" w:hAnsi="Times New Roman" w:cs="Times New Roman"/>
          <w:sz w:val="28"/>
          <w:szCs w:val="28"/>
        </w:rPr>
        <w:t>300 </w:t>
      </w:r>
      <w:r w:rsidRPr="00980971">
        <w:rPr>
          <w:rFonts w:ascii="Times New Roman" w:hAnsi="Times New Roman" w:cs="Times New Roman"/>
          <w:sz w:val="28"/>
          <w:szCs w:val="28"/>
        </w:rPr>
        <w:t>В слой ПЭО-покрытия претерпевает кардинальные изменения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3.1c). Поверхность становится заметно шероховатой с крупными кратерами размером от 10 до 30 мкм. Наблюдается растрескивание покрытия, что особенно</w:t>
      </w:r>
      <w:r w:rsidR="00F81544" w:rsidRPr="00980971">
        <w:rPr>
          <w:rFonts w:ascii="Times New Roman" w:eastAsia="MS Gothic" w:hAnsi="Times New Roman" w:cs="Times New Roman"/>
          <w:sz w:val="28"/>
          <w:szCs w:val="28"/>
        </w:rPr>
        <w:t xml:space="preserve"> очевидно</w:t>
      </w:r>
      <w:r w:rsidR="00F81544" w:rsidRPr="00980971">
        <w:rPr>
          <w:rFonts w:ascii="Times New Roman" w:hAnsi="Times New Roman" w:cs="Times New Roman"/>
          <w:sz w:val="28"/>
          <w:szCs w:val="28"/>
        </w:rPr>
        <w:t xml:space="preserve"> </w:t>
      </w:r>
      <w:r w:rsidRPr="00980971">
        <w:rPr>
          <w:rFonts w:ascii="Times New Roman" w:hAnsi="Times New Roman" w:cs="Times New Roman"/>
          <w:sz w:val="28"/>
          <w:szCs w:val="28"/>
        </w:rPr>
        <w:t>на поперечном сечении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3.1f). Образование трещин связано с быстрым затвердеванием расплавленных материалов в процессе ПЭО, а также с повышением плотности тока, которое усиливает воздействие на поверхность обрабатываемого материала [</w:t>
      </w:r>
      <w:r w:rsidR="004D61FB" w:rsidRPr="00980971">
        <w:rPr>
          <w:rFonts w:ascii="Times New Roman" w:hAnsi="Times New Roman" w:cs="Times New Roman"/>
          <w:sz w:val="28"/>
          <w:szCs w:val="28"/>
        </w:rPr>
        <w:t>78</w:t>
      </w:r>
      <w:r w:rsidRPr="00980971">
        <w:rPr>
          <w:rFonts w:ascii="Times New Roman" w:hAnsi="Times New Roman" w:cs="Times New Roman"/>
          <w:sz w:val="28"/>
          <w:szCs w:val="28"/>
        </w:rPr>
        <w:t xml:space="preserve">]. При высоких напряжениях разряды становятся настолько мощными, что вызывают локальное плавление значительных объемов материала, а последующее быстрое охлаждение приводит к возникновению термических напряжений и </w:t>
      </w:r>
      <w:r w:rsidR="00F81544" w:rsidRPr="00980971">
        <w:rPr>
          <w:rFonts w:ascii="Times New Roman" w:hAnsi="Times New Roman" w:cs="Times New Roman"/>
          <w:sz w:val="28"/>
          <w:szCs w:val="28"/>
        </w:rPr>
        <w:t>растрескиванию </w:t>
      </w:r>
      <w:r w:rsidRPr="00980971">
        <w:rPr>
          <w:rFonts w:ascii="Times New Roman" w:hAnsi="Times New Roman" w:cs="Times New Roman"/>
          <w:sz w:val="28"/>
          <w:szCs w:val="28"/>
        </w:rPr>
        <w:t>[</w:t>
      </w:r>
      <w:r w:rsidR="007A12C6" w:rsidRPr="00980971">
        <w:rPr>
          <w:rFonts w:ascii="Times New Roman" w:hAnsi="Times New Roman" w:cs="Times New Roman"/>
          <w:sz w:val="28"/>
          <w:szCs w:val="28"/>
        </w:rPr>
        <w:t>10</w:t>
      </w:r>
      <w:r w:rsidR="00673B3E" w:rsidRPr="00980971">
        <w:rPr>
          <w:rFonts w:ascii="Times New Roman" w:hAnsi="Times New Roman" w:cs="Times New Roman"/>
          <w:sz w:val="28"/>
          <w:szCs w:val="28"/>
        </w:rPr>
        <w:t>4</w:t>
      </w:r>
      <w:r w:rsidR="0059303C" w:rsidRPr="00980971">
        <w:rPr>
          <w:rFonts w:ascii="Times New Roman" w:hAnsi="Times New Roman" w:cs="Times New Roman"/>
          <w:sz w:val="28"/>
          <w:szCs w:val="28"/>
        </w:rPr>
        <w:t>–</w:t>
      </w:r>
      <w:r w:rsidR="007A12C6" w:rsidRPr="00980971">
        <w:rPr>
          <w:rFonts w:ascii="Times New Roman" w:hAnsi="Times New Roman" w:cs="Times New Roman"/>
          <w:sz w:val="28"/>
          <w:szCs w:val="28"/>
        </w:rPr>
        <w:t>112</w:t>
      </w:r>
      <w:r w:rsidRPr="00980971">
        <w:rPr>
          <w:rFonts w:ascii="Times New Roman" w:hAnsi="Times New Roman" w:cs="Times New Roman"/>
          <w:sz w:val="28"/>
          <w:szCs w:val="28"/>
        </w:rPr>
        <w:t>].</w:t>
      </w:r>
    </w:p>
    <w:p w14:paraId="3513EEDD" w14:textId="274A1755"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Анализ поперечных сечений</w:t>
      </w:r>
      <w:r w:rsidRPr="00980971">
        <w:rPr>
          <w:rFonts w:ascii="Times New Roman" w:hAnsi="Times New Roman" w:cs="Times New Roman"/>
          <w:sz w:val="28"/>
          <w:szCs w:val="28"/>
        </w:rPr>
        <w:t xml:space="preserve">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3.1d</w:t>
      </w:r>
      <w:r w:rsidR="004D2276" w:rsidRPr="00980971">
        <w:rPr>
          <w:rFonts w:ascii="Times New Roman" w:hAnsi="Times New Roman" w:cs="Times New Roman"/>
          <w:sz w:val="28"/>
          <w:szCs w:val="28"/>
        </w:rPr>
        <w:t>-</w:t>
      </w:r>
      <w:r w:rsidRPr="00980971">
        <w:rPr>
          <w:rFonts w:ascii="Times New Roman" w:hAnsi="Times New Roman" w:cs="Times New Roman"/>
          <w:sz w:val="28"/>
          <w:szCs w:val="28"/>
        </w:rPr>
        <w:t>f) позволяет количественно оценить влияние напряжения на толщину формируемых покрытий.</w:t>
      </w:r>
    </w:p>
    <w:p w14:paraId="58BF6A74" w14:textId="713B9B6A"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Толщина при </w:t>
      </w:r>
      <w:r w:rsidR="00300937" w:rsidRPr="00980971">
        <w:rPr>
          <w:rFonts w:ascii="Times New Roman" w:hAnsi="Times New Roman" w:cs="Times New Roman"/>
          <w:i/>
          <w:iCs/>
          <w:sz w:val="28"/>
          <w:szCs w:val="28"/>
        </w:rPr>
        <w:t>200 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напряжении </w:t>
      </w:r>
      <w:r w:rsidR="00300937" w:rsidRPr="00980971">
        <w:rPr>
          <w:rFonts w:ascii="Times New Roman" w:hAnsi="Times New Roman" w:cs="Times New Roman"/>
          <w:sz w:val="28"/>
          <w:szCs w:val="28"/>
        </w:rPr>
        <w:t>200 </w:t>
      </w:r>
      <w:r w:rsidRPr="00980971">
        <w:rPr>
          <w:rFonts w:ascii="Times New Roman" w:hAnsi="Times New Roman" w:cs="Times New Roman"/>
          <w:sz w:val="28"/>
          <w:szCs w:val="28"/>
        </w:rPr>
        <w:t>В толщина покрытия составляет приблизительно 1 мкм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3.1d). Покрытие выглядит плотным, но очень тонким. Такая малая толщина объясняется низкой энергией разрядов, которые не способны расплавить значительный объем материала подложки. На этом этапе преобладают процессы твердофазного окисления, аналогичные классическому анодированию.</w:t>
      </w:r>
    </w:p>
    <w:p w14:paraId="4263B9A2" w14:textId="338AFCC0"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lastRenderedPageBreak/>
        <w:t xml:space="preserve">Толщина при </w:t>
      </w:r>
      <w:r w:rsidR="00300937" w:rsidRPr="00980971">
        <w:rPr>
          <w:rFonts w:ascii="Times New Roman" w:hAnsi="Times New Roman" w:cs="Times New Roman"/>
          <w:i/>
          <w:iCs/>
          <w:sz w:val="28"/>
          <w:szCs w:val="28"/>
        </w:rPr>
        <w:t>250 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увеличении напряжения до </w:t>
      </w:r>
      <w:r w:rsidR="00300937" w:rsidRPr="00980971">
        <w:rPr>
          <w:rFonts w:ascii="Times New Roman" w:hAnsi="Times New Roman" w:cs="Times New Roman"/>
          <w:sz w:val="28"/>
          <w:szCs w:val="28"/>
        </w:rPr>
        <w:t>250 </w:t>
      </w:r>
      <w:r w:rsidRPr="00980971">
        <w:rPr>
          <w:rFonts w:ascii="Times New Roman" w:hAnsi="Times New Roman" w:cs="Times New Roman"/>
          <w:sz w:val="28"/>
          <w:szCs w:val="28"/>
        </w:rPr>
        <w:t>В толщина возрастает до 3</w:t>
      </w:r>
      <w:r w:rsidR="004D2276" w:rsidRPr="00980971">
        <w:rPr>
          <w:rFonts w:ascii="Times New Roman" w:hAnsi="Times New Roman" w:cs="Times New Roman"/>
          <w:sz w:val="28"/>
          <w:szCs w:val="28"/>
        </w:rPr>
        <w:t>-</w:t>
      </w:r>
      <w:r w:rsidRPr="00980971">
        <w:rPr>
          <w:rFonts w:ascii="Times New Roman" w:hAnsi="Times New Roman" w:cs="Times New Roman"/>
          <w:sz w:val="28"/>
          <w:szCs w:val="28"/>
        </w:rPr>
        <w:t>3,5 мкм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исунок 3.1e). Покрытие становится более равномерным по толщине, с развитой пористой структурой. Увеличение толщины в 3</w:t>
      </w:r>
      <w:r w:rsidR="0098668E" w:rsidRPr="00980971">
        <w:rPr>
          <w:rFonts w:ascii="Times New Roman" w:hAnsi="Times New Roman" w:cs="Times New Roman"/>
          <w:sz w:val="28"/>
          <w:szCs w:val="28"/>
        </w:rPr>
        <w:t>-</w:t>
      </w:r>
      <w:r w:rsidRPr="00980971">
        <w:rPr>
          <w:rFonts w:ascii="Times New Roman" w:hAnsi="Times New Roman" w:cs="Times New Roman"/>
          <w:sz w:val="28"/>
          <w:szCs w:val="28"/>
        </w:rPr>
        <w:t>3,5 раза по сравнению с режимом 200 В связано с переходом в режим микро-дуговых разрядов, при которых происходит локальное плавление и выброс материала из зоны разряда с последующим затвердеванием.</w:t>
      </w:r>
    </w:p>
    <w:p w14:paraId="06D55F5C" w14:textId="69D6AC99"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Толщина при 300 В.</w:t>
      </w:r>
      <w:r w:rsidRPr="00980971">
        <w:rPr>
          <w:rFonts w:ascii="Times New Roman" w:hAnsi="Times New Roman" w:cs="Times New Roman"/>
          <w:sz w:val="28"/>
          <w:szCs w:val="28"/>
        </w:rPr>
        <w:t> При напряжении 300 В толщина покрытия достигает 35</w:t>
      </w:r>
      <w:r w:rsidR="00CE3F55" w:rsidRPr="00980971">
        <w:rPr>
          <w:rFonts w:ascii="Times New Roman" w:hAnsi="Times New Roman" w:cs="Times New Roman"/>
          <w:sz w:val="28"/>
          <w:szCs w:val="28"/>
        </w:rPr>
        <w:t>-</w:t>
      </w:r>
      <w:r w:rsidRPr="00980971">
        <w:rPr>
          <w:rFonts w:ascii="Times New Roman" w:hAnsi="Times New Roman" w:cs="Times New Roman"/>
          <w:sz w:val="28"/>
          <w:szCs w:val="28"/>
        </w:rPr>
        <w:t>37 мкм (</w:t>
      </w:r>
      <w:r w:rsidR="002837F9" w:rsidRPr="00980971">
        <w:rPr>
          <w:rFonts w:ascii="Times New Roman" w:hAnsi="Times New Roman" w:cs="Times New Roman"/>
          <w:sz w:val="28"/>
          <w:szCs w:val="28"/>
        </w:rPr>
        <w:t>р</w:t>
      </w:r>
      <w:r w:rsidRPr="00980971">
        <w:rPr>
          <w:rFonts w:ascii="Times New Roman" w:hAnsi="Times New Roman" w:cs="Times New Roman"/>
          <w:sz w:val="28"/>
          <w:szCs w:val="28"/>
        </w:rPr>
        <w:t xml:space="preserve">исунок 3.1f), что примерно в 10 раз больше, чем при 250 В. Экспоненциальный рост толщины покрытия с увеличением напряжения объясняется следующим образом. При более высоких напряжениях возрастает энергия и частота разрядов, что приводит к увеличению количества расплавленного материала за единицу времени. Кроме того, при </w:t>
      </w:r>
      <w:r w:rsidR="00DC2E23" w:rsidRPr="00980971">
        <w:rPr>
          <w:rFonts w:ascii="Times New Roman" w:hAnsi="Times New Roman" w:cs="Times New Roman"/>
          <w:sz w:val="28"/>
          <w:szCs w:val="28"/>
        </w:rPr>
        <w:t>300 </w:t>
      </w:r>
      <w:r w:rsidRPr="00980971">
        <w:rPr>
          <w:rFonts w:ascii="Times New Roman" w:hAnsi="Times New Roman" w:cs="Times New Roman"/>
          <w:sz w:val="28"/>
          <w:szCs w:val="28"/>
        </w:rPr>
        <w:t xml:space="preserve">В реализуется режим интенсивных дуговых разрядов, при котором происходит не только оксидирование поверхности, но и плавление значительных объемов материала подложки с последующим выбросом расплава и его </w:t>
      </w:r>
      <w:r w:rsidR="00DC2E23" w:rsidRPr="00980971">
        <w:rPr>
          <w:rFonts w:ascii="Times New Roman" w:hAnsi="Times New Roman" w:cs="Times New Roman"/>
          <w:sz w:val="28"/>
          <w:szCs w:val="28"/>
        </w:rPr>
        <w:t>затвердеванием</w:t>
      </w:r>
      <w:r w:rsidRPr="00980971">
        <w:rPr>
          <w:rFonts w:ascii="Times New Roman" w:hAnsi="Times New Roman" w:cs="Times New Roman"/>
          <w:sz w:val="28"/>
          <w:szCs w:val="28"/>
        </w:rPr>
        <w:t>. Однако при такой большой толщине наблюдаются трещины и отслоения, что свидетельствует о высоких внутренних напряжениях в покрытии</w:t>
      </w:r>
      <w:r w:rsidR="0059303C" w:rsidRPr="00980971">
        <w:rPr>
          <w:rFonts w:ascii="Times New Roman" w:hAnsi="Times New Roman" w:cs="Times New Roman"/>
          <w:sz w:val="28"/>
          <w:szCs w:val="28"/>
        </w:rPr>
        <w:t xml:space="preserve"> </w:t>
      </w:r>
      <w:r w:rsidR="007A12C6" w:rsidRPr="00980971">
        <w:rPr>
          <w:rFonts w:ascii="Times New Roman" w:hAnsi="Times New Roman" w:cs="Times New Roman"/>
          <w:sz w:val="28"/>
          <w:szCs w:val="28"/>
        </w:rPr>
        <w:t>[113,</w:t>
      </w:r>
      <w:r w:rsidR="0059303C" w:rsidRPr="00980971">
        <w:rPr>
          <w:rFonts w:ascii="Times New Roman" w:hAnsi="Times New Roman" w:cs="Times New Roman"/>
          <w:sz w:val="28"/>
          <w:szCs w:val="28"/>
          <w:lang w:val="en-US"/>
        </w:rPr>
        <w:t> </w:t>
      </w:r>
      <w:r w:rsidR="007A12C6" w:rsidRPr="00980971">
        <w:rPr>
          <w:rFonts w:ascii="Times New Roman" w:hAnsi="Times New Roman" w:cs="Times New Roman"/>
          <w:sz w:val="28"/>
          <w:szCs w:val="28"/>
        </w:rPr>
        <w:t>114]</w:t>
      </w:r>
      <w:r w:rsidR="0059303C" w:rsidRPr="00980971">
        <w:rPr>
          <w:rFonts w:ascii="Times New Roman" w:hAnsi="Times New Roman" w:cs="Times New Roman"/>
          <w:sz w:val="28"/>
          <w:szCs w:val="28"/>
        </w:rPr>
        <w:t>.</w:t>
      </w:r>
    </w:p>
    <w:p w14:paraId="2922DDBE" w14:textId="0E5AE343"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Полученные результаты хорошо согласуются с литературными данными. Алиасгари и др</w:t>
      </w:r>
      <w:r w:rsidR="00DC2E23" w:rsidRPr="00980971">
        <w:rPr>
          <w:rFonts w:ascii="Times New Roman" w:hAnsi="Times New Roman" w:cs="Times New Roman"/>
          <w:sz w:val="28"/>
          <w:szCs w:val="28"/>
        </w:rPr>
        <w:t>. </w:t>
      </w:r>
      <w:r w:rsidRPr="00980971">
        <w:rPr>
          <w:rFonts w:ascii="Times New Roman" w:hAnsi="Times New Roman" w:cs="Times New Roman"/>
          <w:sz w:val="28"/>
          <w:szCs w:val="28"/>
        </w:rPr>
        <w:t xml:space="preserve"> наблюдали аналогичную эволюцию морфологии ПЭО-покрытий на титане при увеличении напряжения от 200 до </w:t>
      </w:r>
      <w:r w:rsidR="00DC2E23" w:rsidRPr="00980971">
        <w:rPr>
          <w:rFonts w:ascii="Times New Roman" w:hAnsi="Times New Roman" w:cs="Times New Roman"/>
          <w:sz w:val="28"/>
          <w:szCs w:val="28"/>
        </w:rPr>
        <w:t>400 </w:t>
      </w:r>
      <w:r w:rsidRPr="00980971">
        <w:rPr>
          <w:rFonts w:ascii="Times New Roman" w:hAnsi="Times New Roman" w:cs="Times New Roman"/>
          <w:sz w:val="28"/>
          <w:szCs w:val="28"/>
        </w:rPr>
        <w:t xml:space="preserve">В. Они также отметили, что при напряжениях выше </w:t>
      </w:r>
      <w:r w:rsidR="00DC2E23" w:rsidRPr="00980971">
        <w:rPr>
          <w:rFonts w:ascii="Times New Roman" w:hAnsi="Times New Roman" w:cs="Times New Roman"/>
          <w:sz w:val="28"/>
          <w:szCs w:val="28"/>
        </w:rPr>
        <w:t>300 </w:t>
      </w:r>
      <w:r w:rsidRPr="00980971">
        <w:rPr>
          <w:rFonts w:ascii="Times New Roman" w:hAnsi="Times New Roman" w:cs="Times New Roman"/>
          <w:sz w:val="28"/>
          <w:szCs w:val="28"/>
        </w:rPr>
        <w:t>В происходит образование крупных кратеров и трещин, что связано с переходом от микро-дугового к дуговому режиму разрядов.</w:t>
      </w:r>
    </w:p>
    <w:p w14:paraId="39A19A37" w14:textId="1F44636C"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Сантос и др</w:t>
      </w:r>
      <w:r w:rsidR="00DC2E23" w:rsidRPr="00980971">
        <w:rPr>
          <w:rFonts w:ascii="Times New Roman" w:hAnsi="Times New Roman" w:cs="Times New Roman"/>
          <w:sz w:val="28"/>
          <w:szCs w:val="28"/>
        </w:rPr>
        <w:t>. </w:t>
      </w:r>
      <w:r w:rsidRPr="00980971">
        <w:rPr>
          <w:rFonts w:ascii="Times New Roman" w:hAnsi="Times New Roman" w:cs="Times New Roman"/>
          <w:sz w:val="28"/>
          <w:szCs w:val="28"/>
        </w:rPr>
        <w:t>[19] исследовали ПЭО-покрытия на Ti-6Al-4V, полученном методом СЛП, и также наблюдали экспоненциальный рост толщины при увеличении напряжения. Они связали это с увеличением энергии и частоты разрядов, что приводит к более интенсивному плавлению материала подложки.</w:t>
      </w:r>
    </w:p>
    <w:p w14:paraId="07A601CE" w14:textId="4F52443D" w:rsidR="0020661E" w:rsidRPr="00980971" w:rsidRDefault="0020661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Таким образом, установлено, что приложенное напряжение является ключевым параметром, определяющим морфологию и толщину ПЭО-покрытий. Оптимальная структура с равномерной пористостью и достаточной толщиной формируется при </w:t>
      </w:r>
      <w:r w:rsidR="00DC2E23" w:rsidRPr="00980971">
        <w:rPr>
          <w:rFonts w:ascii="Times New Roman" w:hAnsi="Times New Roman" w:cs="Times New Roman"/>
          <w:sz w:val="28"/>
          <w:szCs w:val="28"/>
        </w:rPr>
        <w:t>250 </w:t>
      </w:r>
      <w:r w:rsidRPr="00980971">
        <w:rPr>
          <w:rFonts w:ascii="Times New Roman" w:hAnsi="Times New Roman" w:cs="Times New Roman"/>
          <w:sz w:val="28"/>
          <w:szCs w:val="28"/>
        </w:rPr>
        <w:t xml:space="preserve">В, в то время как при </w:t>
      </w:r>
      <w:r w:rsidR="00DC2E23" w:rsidRPr="00980971">
        <w:rPr>
          <w:rFonts w:ascii="Times New Roman" w:hAnsi="Times New Roman" w:cs="Times New Roman"/>
          <w:sz w:val="28"/>
          <w:szCs w:val="28"/>
        </w:rPr>
        <w:t>300 </w:t>
      </w:r>
      <w:r w:rsidRPr="00980971">
        <w:rPr>
          <w:rFonts w:ascii="Times New Roman" w:hAnsi="Times New Roman" w:cs="Times New Roman"/>
          <w:sz w:val="28"/>
          <w:szCs w:val="28"/>
        </w:rPr>
        <w:t>В наблюдается чрезмерный рост толщины, сопровождающийся растрескиванием</w:t>
      </w:r>
      <w:r w:rsidR="0059303C" w:rsidRPr="00980971">
        <w:rPr>
          <w:rFonts w:ascii="Times New Roman" w:hAnsi="Times New Roman" w:cs="Times New Roman"/>
          <w:sz w:val="28"/>
          <w:szCs w:val="28"/>
        </w:rPr>
        <w:t xml:space="preserve"> </w:t>
      </w:r>
      <w:r w:rsidR="007A12C6" w:rsidRPr="00980971">
        <w:rPr>
          <w:rFonts w:ascii="Times New Roman" w:hAnsi="Times New Roman" w:cs="Times New Roman"/>
          <w:sz w:val="28"/>
          <w:szCs w:val="28"/>
        </w:rPr>
        <w:t>[115,</w:t>
      </w:r>
      <w:r w:rsidR="0059303C" w:rsidRPr="00980971">
        <w:rPr>
          <w:rFonts w:ascii="Times New Roman" w:hAnsi="Times New Roman" w:cs="Times New Roman"/>
          <w:sz w:val="28"/>
          <w:szCs w:val="28"/>
          <w:lang w:val="en-US"/>
        </w:rPr>
        <w:t> </w:t>
      </w:r>
      <w:r w:rsidR="007A12C6" w:rsidRPr="00980971">
        <w:rPr>
          <w:rFonts w:ascii="Times New Roman" w:hAnsi="Times New Roman" w:cs="Times New Roman"/>
          <w:sz w:val="28"/>
          <w:szCs w:val="28"/>
        </w:rPr>
        <w:t>116]</w:t>
      </w:r>
      <w:r w:rsidR="0059303C" w:rsidRPr="00980971">
        <w:rPr>
          <w:rFonts w:ascii="Times New Roman" w:hAnsi="Times New Roman" w:cs="Times New Roman"/>
          <w:sz w:val="28"/>
          <w:szCs w:val="28"/>
        </w:rPr>
        <w:t>.</w:t>
      </w:r>
    </w:p>
    <w:p w14:paraId="5329929D" w14:textId="77777777" w:rsidR="009672C0" w:rsidRPr="00980971" w:rsidRDefault="009672C0" w:rsidP="00045B95">
      <w:pPr>
        <w:spacing w:after="0" w:line="240" w:lineRule="auto"/>
        <w:ind w:firstLine="709"/>
        <w:jc w:val="both"/>
        <w:rPr>
          <w:rFonts w:ascii="Times New Roman" w:hAnsi="Times New Roman" w:cs="Times New Roman"/>
          <w:sz w:val="28"/>
          <w:szCs w:val="28"/>
        </w:rPr>
      </w:pPr>
    </w:p>
    <w:p w14:paraId="662E1666" w14:textId="5D2BE308" w:rsidR="009672C0" w:rsidRPr="00980971" w:rsidRDefault="009672C0" w:rsidP="00DC2E23">
      <w:pPr>
        <w:spacing w:after="0" w:line="240" w:lineRule="auto"/>
        <w:jc w:val="both"/>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4EACFE5D" wp14:editId="7744DC99">
            <wp:extent cx="5940425" cy="7461504"/>
            <wp:effectExtent l="0" t="0" r="3175" b="6350"/>
            <wp:docPr id="535398695" name="Рисунок 1" descr="Изображение выглядит как снимок экрана, Красочность, вода, колла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98695" name="Рисунок 1" descr="Изображение выглядит как снимок экрана, Красочность, вода, коллаж&#10;&#10;Содержимое, созданное искусственным интеллектом, может быть неверным."/>
                    <pic:cNvPicPr/>
                  </pic:nvPicPr>
                  <pic:blipFill>
                    <a:blip r:embed="rId15"/>
                    <a:stretch>
                      <a:fillRect/>
                    </a:stretch>
                  </pic:blipFill>
                  <pic:spPr>
                    <a:xfrm>
                      <a:off x="0" y="0"/>
                      <a:ext cx="5940669" cy="7461810"/>
                    </a:xfrm>
                    <a:prstGeom prst="rect">
                      <a:avLst/>
                    </a:prstGeom>
                  </pic:spPr>
                </pic:pic>
              </a:graphicData>
            </a:graphic>
          </wp:inline>
        </w:drawing>
      </w:r>
    </w:p>
    <w:p w14:paraId="77B1810B" w14:textId="77777777" w:rsidR="00DC2E23" w:rsidRPr="00980971" w:rsidRDefault="00DC2E23" w:rsidP="00045B95">
      <w:pPr>
        <w:spacing w:after="0" w:line="240" w:lineRule="auto"/>
        <w:jc w:val="both"/>
        <w:rPr>
          <w:rFonts w:ascii="Times New Roman" w:hAnsi="Times New Roman" w:cs="Times New Roman"/>
          <w:sz w:val="28"/>
          <w:szCs w:val="28"/>
        </w:rPr>
      </w:pPr>
    </w:p>
    <w:p w14:paraId="111E42B1" w14:textId="742B5D08"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3.2</w:t>
      </w:r>
      <w:r w:rsidR="00DC2E23" w:rsidRPr="00980971">
        <w:rPr>
          <w:rFonts w:ascii="Times New Roman" w:hAnsi="Times New Roman" w:cs="Times New Roman"/>
          <w:sz w:val="28"/>
          <w:szCs w:val="28"/>
        </w:rPr>
        <w:t> –</w:t>
      </w:r>
      <w:r w:rsidRPr="00980971">
        <w:rPr>
          <w:rFonts w:ascii="Times New Roman" w:hAnsi="Times New Roman" w:cs="Times New Roman"/>
          <w:sz w:val="28"/>
          <w:szCs w:val="28"/>
        </w:rPr>
        <w:t> ЭДС-элементное картирование поперечного сечения ПЭО-образцов: (a) </w:t>
      </w:r>
      <m:oMath>
        <m:r>
          <w:rPr>
            <w:rFonts w:ascii="Cambria Math" w:hAnsi="Cambria Math" w:cs="Times New Roman"/>
            <w:sz w:val="28"/>
            <w:szCs w:val="28"/>
          </w:rPr>
          <m:t>200</m:t>
        </m:r>
        <m:r>
          <m:rPr>
            <m:nor/>
          </m:rPr>
          <w:rPr>
            <w:rFonts w:ascii="Times New Roman" w:hAnsi="Times New Roman" w:cs="Times New Roman"/>
            <w:sz w:val="28"/>
            <w:szCs w:val="28"/>
          </w:rPr>
          <m:t xml:space="preserve"> В</m:t>
        </m:r>
      </m:oMath>
      <w:r w:rsidRPr="00980971">
        <w:rPr>
          <w:rFonts w:ascii="Times New Roman" w:hAnsi="Times New Roman" w:cs="Times New Roman"/>
          <w:sz w:val="28"/>
          <w:szCs w:val="28"/>
        </w:rPr>
        <w:t>, (b) </w:t>
      </w:r>
      <m:oMath>
        <m:r>
          <w:rPr>
            <w:rFonts w:ascii="Cambria Math" w:hAnsi="Cambria Math" w:cs="Times New Roman"/>
            <w:sz w:val="28"/>
            <w:szCs w:val="28"/>
          </w:rPr>
          <m:t>250</m:t>
        </m:r>
        <m:r>
          <m:rPr>
            <m:nor/>
          </m:rPr>
          <w:rPr>
            <w:rFonts w:ascii="Times New Roman" w:hAnsi="Times New Roman" w:cs="Times New Roman"/>
            <w:sz w:val="28"/>
            <w:szCs w:val="28"/>
          </w:rPr>
          <m:t xml:space="preserve"> В</m:t>
        </m:r>
      </m:oMath>
      <w:r w:rsidRPr="00980971">
        <w:rPr>
          <w:rFonts w:ascii="Times New Roman" w:hAnsi="Times New Roman" w:cs="Times New Roman"/>
          <w:sz w:val="28"/>
          <w:szCs w:val="28"/>
        </w:rPr>
        <w:t> и (c) </w:t>
      </w:r>
      <m:oMath>
        <m:r>
          <w:rPr>
            <w:rFonts w:ascii="Cambria Math" w:hAnsi="Cambria Math" w:cs="Times New Roman"/>
            <w:sz w:val="28"/>
            <w:szCs w:val="28"/>
          </w:rPr>
          <m:t>300</m:t>
        </m:r>
        <m:r>
          <m:rPr>
            <m:nor/>
          </m:rPr>
          <w:rPr>
            <w:rFonts w:ascii="Times New Roman" w:hAnsi="Times New Roman" w:cs="Times New Roman"/>
            <w:sz w:val="28"/>
            <w:szCs w:val="28"/>
          </w:rPr>
          <m:t xml:space="preserve"> В</m:t>
        </m:r>
      </m:oMath>
    </w:p>
    <w:p w14:paraId="5C6EB0BF" w14:textId="77777777" w:rsidR="005F76C0" w:rsidRPr="00980971" w:rsidRDefault="005F76C0" w:rsidP="00045B95">
      <w:pPr>
        <w:spacing w:after="0" w:line="240" w:lineRule="auto"/>
        <w:ind w:firstLine="709"/>
        <w:jc w:val="center"/>
        <w:rPr>
          <w:rFonts w:ascii="Times New Roman" w:hAnsi="Times New Roman" w:cs="Times New Roman"/>
          <w:sz w:val="28"/>
          <w:szCs w:val="28"/>
        </w:rPr>
      </w:pPr>
    </w:p>
    <w:p w14:paraId="398E69E4" w14:textId="7F17CF17" w:rsidR="00AD20E5" w:rsidRPr="00980971" w:rsidRDefault="00AD20E5" w:rsidP="00045B95">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b/>
          <w:bCs/>
          <w:sz w:val="28"/>
          <w:szCs w:val="28"/>
        </w:rPr>
        <w:t>Анализ распределения элементов при разных напряжениях</w:t>
      </w:r>
      <w:r w:rsidR="00DC2E23" w:rsidRPr="00980971">
        <w:rPr>
          <w:rFonts w:ascii="Times New Roman" w:hAnsi="Times New Roman" w:cs="Times New Roman"/>
          <w:b/>
          <w:bCs/>
          <w:sz w:val="28"/>
          <w:szCs w:val="28"/>
        </w:rPr>
        <w:t>.</w:t>
      </w:r>
    </w:p>
    <w:p w14:paraId="27811DE8" w14:textId="613BFB3A"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Распределение при </w:t>
      </w:r>
      <w:r w:rsidR="00DE3D5A" w:rsidRPr="00980971">
        <w:rPr>
          <w:rFonts w:ascii="Times New Roman" w:hAnsi="Times New Roman" w:cs="Times New Roman"/>
          <w:i/>
          <w:iCs/>
          <w:sz w:val="28"/>
          <w:szCs w:val="28"/>
        </w:rPr>
        <w:t>200 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напряжении </w:t>
      </w:r>
      <w:r w:rsidR="00DE3D5A" w:rsidRPr="00980971">
        <w:rPr>
          <w:rFonts w:ascii="Times New Roman" w:hAnsi="Times New Roman" w:cs="Times New Roman"/>
          <w:sz w:val="28"/>
          <w:szCs w:val="28"/>
        </w:rPr>
        <w:t>200 </w:t>
      </w:r>
      <w:r w:rsidRPr="00980971">
        <w:rPr>
          <w:rFonts w:ascii="Times New Roman" w:hAnsi="Times New Roman" w:cs="Times New Roman"/>
          <w:sz w:val="28"/>
          <w:szCs w:val="28"/>
        </w:rPr>
        <w:t>В (</w:t>
      </w:r>
      <w:r w:rsidR="00AD5AEA" w:rsidRPr="00980971">
        <w:rPr>
          <w:rFonts w:ascii="Times New Roman" w:hAnsi="Times New Roman" w:cs="Times New Roman"/>
          <w:sz w:val="28"/>
          <w:szCs w:val="28"/>
        </w:rPr>
        <w:t>р</w:t>
      </w:r>
      <w:r w:rsidRPr="00980971">
        <w:rPr>
          <w:rFonts w:ascii="Times New Roman" w:hAnsi="Times New Roman" w:cs="Times New Roman"/>
          <w:sz w:val="28"/>
          <w:szCs w:val="28"/>
        </w:rPr>
        <w:t>исунок 3.2a) наблюдается равномерное, но незначительное распределение кальция и фосфора по всему объему покрытия. Слой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xml:space="preserve">, сформированный при этом </w:t>
      </w:r>
      <w:r w:rsidRPr="00980971">
        <w:rPr>
          <w:rFonts w:ascii="Times New Roman" w:hAnsi="Times New Roman" w:cs="Times New Roman"/>
          <w:sz w:val="28"/>
          <w:szCs w:val="28"/>
        </w:rPr>
        <w:lastRenderedPageBreak/>
        <w:t xml:space="preserve">напряжении, имеет толщину около 1 мкм и содержит лишь следовые количества Ca и P (менее 6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xml:space="preserve"> суммарно). Кальций и фосфор распределены достаточно гомогенно, без явной сегрегации на поверхности или в объеме. Такое распределение свидетельствует о том, что при низких напряжениях ионы Ca²⁺ и PO₄³⁻ из электролита диффундируют через поры в растущем оксидном слое и внедряются в его объем преимущественно за счет процессов твердофазной диффузии, а не за счет плавления и перекристаллизации [24,</w:t>
      </w:r>
      <w:r w:rsidR="00D171B4" w:rsidRPr="00980971">
        <w:rPr>
          <w:rFonts w:ascii="Times New Roman" w:hAnsi="Times New Roman" w:cs="Times New Roman"/>
          <w:sz w:val="28"/>
          <w:szCs w:val="28"/>
        </w:rPr>
        <w:t> </w:t>
      </w:r>
      <w:r w:rsidRPr="00980971">
        <w:rPr>
          <w:rFonts w:ascii="Times New Roman" w:hAnsi="Times New Roman" w:cs="Times New Roman"/>
          <w:sz w:val="28"/>
          <w:szCs w:val="28"/>
        </w:rPr>
        <w:t>40].</w:t>
      </w:r>
    </w:p>
    <w:p w14:paraId="1F650B19" w14:textId="3B26177A"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Распределение при </w:t>
      </w:r>
      <w:r w:rsidR="00DE3D5A" w:rsidRPr="00980971">
        <w:rPr>
          <w:rFonts w:ascii="Times New Roman" w:hAnsi="Times New Roman" w:cs="Times New Roman"/>
          <w:i/>
          <w:iCs/>
          <w:sz w:val="28"/>
          <w:szCs w:val="28"/>
        </w:rPr>
        <w:t>250 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увеличении напряжения до </w:t>
      </w:r>
      <w:r w:rsidR="00DE3D5A" w:rsidRPr="00980971">
        <w:rPr>
          <w:rFonts w:ascii="Times New Roman" w:hAnsi="Times New Roman" w:cs="Times New Roman"/>
          <w:sz w:val="28"/>
          <w:szCs w:val="28"/>
        </w:rPr>
        <w:t>250 </w:t>
      </w:r>
      <w:r w:rsidRPr="00980971">
        <w:rPr>
          <w:rFonts w:ascii="Times New Roman" w:hAnsi="Times New Roman" w:cs="Times New Roman"/>
          <w:sz w:val="28"/>
          <w:szCs w:val="28"/>
        </w:rPr>
        <w:t>В (</w:t>
      </w:r>
      <w:r w:rsidR="00AD5AEA" w:rsidRPr="00980971">
        <w:rPr>
          <w:rFonts w:ascii="Times New Roman" w:hAnsi="Times New Roman" w:cs="Times New Roman"/>
          <w:sz w:val="28"/>
          <w:szCs w:val="28"/>
        </w:rPr>
        <w:t>р</w:t>
      </w:r>
      <w:r w:rsidRPr="00980971">
        <w:rPr>
          <w:rFonts w:ascii="Times New Roman" w:hAnsi="Times New Roman" w:cs="Times New Roman"/>
          <w:sz w:val="28"/>
          <w:szCs w:val="28"/>
        </w:rPr>
        <w:t xml:space="preserve">исунок 3.2b) наблюдается более интенсивное накопление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в покрытии. Содержание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возрастает примерно до 8</w:t>
      </w:r>
      <w:r w:rsidR="00AD5AEA" w:rsidRPr="00980971">
        <w:rPr>
          <w:rFonts w:ascii="Times New Roman" w:hAnsi="Times New Roman" w:cs="Times New Roman"/>
          <w:sz w:val="28"/>
          <w:szCs w:val="28"/>
        </w:rPr>
        <w:t>-</w:t>
      </w:r>
      <w:r w:rsidRPr="00980971">
        <w:rPr>
          <w:rFonts w:ascii="Times New Roman" w:hAnsi="Times New Roman" w:cs="Times New Roman"/>
          <w:sz w:val="28"/>
          <w:szCs w:val="28"/>
        </w:rPr>
        <w:t xml:space="preserve">9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xml:space="preserve"> суммарно. Важно отметить, что распределение элементов становится более неравномерным: наблюдаются локальные области с повышенным содержанием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что свидетельствует о формировании островков кальций-фосфатных фаз. Такое распределение связано с переходом в режим микро-дуговых разрядов, при которых происходит локальное плавление материала и его быстрое затвердевание. Ионы из электролита захватываются расплавом и фиксируются при кристаллизации [</w:t>
      </w:r>
      <w:r w:rsidR="007A12C6" w:rsidRPr="00980971">
        <w:rPr>
          <w:rFonts w:ascii="Times New Roman" w:hAnsi="Times New Roman" w:cs="Times New Roman"/>
          <w:sz w:val="28"/>
          <w:szCs w:val="28"/>
        </w:rPr>
        <w:t>77</w:t>
      </w:r>
      <w:r w:rsidRPr="00980971">
        <w:rPr>
          <w:rFonts w:ascii="Times New Roman" w:hAnsi="Times New Roman" w:cs="Times New Roman"/>
          <w:sz w:val="28"/>
          <w:szCs w:val="28"/>
        </w:rPr>
        <w:t>,</w:t>
      </w:r>
      <w:r w:rsidR="0059303C" w:rsidRPr="00980971">
        <w:rPr>
          <w:rFonts w:ascii="Times New Roman" w:hAnsi="Times New Roman" w:cs="Times New Roman"/>
          <w:sz w:val="28"/>
          <w:szCs w:val="28"/>
          <w:lang w:val="en-US"/>
        </w:rPr>
        <w:t> </w:t>
      </w:r>
      <w:r w:rsidRPr="00980971">
        <w:rPr>
          <w:rFonts w:ascii="Times New Roman" w:hAnsi="Times New Roman" w:cs="Times New Roman"/>
          <w:sz w:val="28"/>
          <w:szCs w:val="28"/>
        </w:rPr>
        <w:t>80].</w:t>
      </w:r>
    </w:p>
    <w:p w14:paraId="0267924E" w14:textId="4BAF571A"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Распределение при </w:t>
      </w:r>
      <w:r w:rsidR="00DE3D5A" w:rsidRPr="00980971">
        <w:rPr>
          <w:rFonts w:ascii="Times New Roman" w:hAnsi="Times New Roman" w:cs="Times New Roman"/>
          <w:i/>
          <w:iCs/>
          <w:sz w:val="28"/>
          <w:szCs w:val="28"/>
        </w:rPr>
        <w:t>300 </w:t>
      </w:r>
      <w:r w:rsidRPr="00980971">
        <w:rPr>
          <w:rFonts w:ascii="Times New Roman" w:hAnsi="Times New Roman" w:cs="Times New Roman"/>
          <w:i/>
          <w:iCs/>
          <w:sz w:val="28"/>
          <w:szCs w:val="28"/>
        </w:rPr>
        <w:t>В.</w:t>
      </w:r>
      <w:r w:rsidRPr="00980971">
        <w:rPr>
          <w:rFonts w:ascii="Times New Roman" w:hAnsi="Times New Roman" w:cs="Times New Roman"/>
          <w:sz w:val="28"/>
          <w:szCs w:val="28"/>
        </w:rPr>
        <w:t xml:space="preserve"> При напряжении </w:t>
      </w:r>
      <w:r w:rsidR="00DE3D5A" w:rsidRPr="00980971">
        <w:rPr>
          <w:rFonts w:ascii="Times New Roman" w:hAnsi="Times New Roman" w:cs="Times New Roman"/>
          <w:sz w:val="28"/>
          <w:szCs w:val="28"/>
        </w:rPr>
        <w:t>300 </w:t>
      </w:r>
      <w:r w:rsidRPr="00980971">
        <w:rPr>
          <w:rFonts w:ascii="Times New Roman" w:hAnsi="Times New Roman" w:cs="Times New Roman"/>
          <w:sz w:val="28"/>
          <w:szCs w:val="28"/>
        </w:rPr>
        <w:t>В (</w:t>
      </w:r>
      <w:r w:rsidR="00905E76" w:rsidRPr="00980971">
        <w:rPr>
          <w:rFonts w:ascii="Times New Roman" w:hAnsi="Times New Roman" w:cs="Times New Roman"/>
          <w:sz w:val="28"/>
          <w:szCs w:val="28"/>
        </w:rPr>
        <w:t>р</w:t>
      </w:r>
      <w:r w:rsidRPr="00980971">
        <w:rPr>
          <w:rFonts w:ascii="Times New Roman" w:hAnsi="Times New Roman" w:cs="Times New Roman"/>
          <w:sz w:val="28"/>
          <w:szCs w:val="28"/>
        </w:rPr>
        <w:t xml:space="preserve">исунок 3.2c) происходит кардинальное изменение распределения элементов. Формируется четко выраженный двухслойный градиент: внешний слой толщиной около </w:t>
      </w:r>
      <w:r w:rsidR="00DE3D5A" w:rsidRPr="00980971">
        <w:rPr>
          <w:rFonts w:ascii="Times New Roman" w:hAnsi="Times New Roman" w:cs="Times New Roman"/>
          <w:sz w:val="28"/>
          <w:szCs w:val="28"/>
        </w:rPr>
        <w:t>35</w:t>
      </w:r>
      <w:r w:rsidR="00905E76" w:rsidRPr="00980971">
        <w:rPr>
          <w:rFonts w:ascii="Times New Roman" w:hAnsi="Times New Roman" w:cs="Times New Roman"/>
          <w:sz w:val="28"/>
          <w:szCs w:val="28"/>
        </w:rPr>
        <w:t>-37</w:t>
      </w:r>
      <w:r w:rsidR="00DE3D5A" w:rsidRPr="00980971">
        <w:rPr>
          <w:rFonts w:ascii="Times New Roman" w:hAnsi="Times New Roman" w:cs="Times New Roman"/>
          <w:sz w:val="28"/>
          <w:szCs w:val="28"/>
        </w:rPr>
        <w:t> </w:t>
      </w:r>
      <w:r w:rsidRPr="00980971">
        <w:rPr>
          <w:rFonts w:ascii="Times New Roman" w:hAnsi="Times New Roman" w:cs="Times New Roman"/>
          <w:sz w:val="28"/>
          <w:szCs w:val="28"/>
        </w:rPr>
        <w:t xml:space="preserve">мкм сильно обогащен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(до 60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xml:space="preserve"> суммарно), в то время как внутренний слой состоит преимущественно из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На границе раздела слоев наблюдается зона смешивания шириной 2</w:t>
      </w:r>
      <w:r w:rsidR="00905E76" w:rsidRPr="00980971">
        <w:rPr>
          <w:rFonts w:ascii="Times New Roman" w:hAnsi="Times New Roman" w:cs="Times New Roman"/>
          <w:sz w:val="28"/>
          <w:szCs w:val="28"/>
        </w:rPr>
        <w:t>-</w:t>
      </w:r>
      <w:r w:rsidR="00DE3D5A" w:rsidRPr="00980971">
        <w:rPr>
          <w:rFonts w:ascii="Times New Roman" w:hAnsi="Times New Roman" w:cs="Times New Roman"/>
          <w:sz w:val="28"/>
          <w:szCs w:val="28"/>
        </w:rPr>
        <w:t>5 </w:t>
      </w:r>
      <w:r w:rsidRPr="00980971">
        <w:rPr>
          <w:rFonts w:ascii="Times New Roman" w:hAnsi="Times New Roman" w:cs="Times New Roman"/>
          <w:sz w:val="28"/>
          <w:szCs w:val="28"/>
        </w:rPr>
        <w:t xml:space="preserve">мкм. Такое распределение объясняется переходом в режим интенсивных дуговых разрядов, при которых происходит мощное локальное плавление поверхности. Ионы Ca²⁺ и PO₄³⁻ из электролита активно участвуют в плазмохимических реакциях в зоне разряда, формируя гидроксиапатитоподобные фазы преимущественно на внешней </w:t>
      </w:r>
      <w:r w:rsidR="00DE3D5A" w:rsidRPr="00980971">
        <w:rPr>
          <w:rFonts w:ascii="Times New Roman" w:hAnsi="Times New Roman" w:cs="Times New Roman"/>
          <w:sz w:val="28"/>
          <w:szCs w:val="28"/>
        </w:rPr>
        <w:t>поверхности </w:t>
      </w:r>
      <w:r w:rsidRPr="00980971">
        <w:rPr>
          <w:rFonts w:ascii="Times New Roman" w:hAnsi="Times New Roman" w:cs="Times New Roman"/>
          <w:sz w:val="28"/>
          <w:szCs w:val="28"/>
        </w:rPr>
        <w:t>[</w:t>
      </w:r>
      <w:r w:rsidR="007A12C6" w:rsidRPr="00980971">
        <w:rPr>
          <w:rFonts w:ascii="Times New Roman" w:hAnsi="Times New Roman" w:cs="Times New Roman"/>
          <w:sz w:val="28"/>
          <w:szCs w:val="28"/>
        </w:rPr>
        <w:t>117</w:t>
      </w:r>
      <w:r w:rsidR="0059303C" w:rsidRPr="00980971">
        <w:rPr>
          <w:rFonts w:ascii="Times New Roman" w:hAnsi="Times New Roman" w:cs="Times New Roman"/>
          <w:sz w:val="28"/>
          <w:szCs w:val="28"/>
        </w:rPr>
        <w:t>–</w:t>
      </w:r>
      <w:r w:rsidR="007A12C6" w:rsidRPr="00980971">
        <w:rPr>
          <w:rFonts w:ascii="Times New Roman" w:hAnsi="Times New Roman" w:cs="Times New Roman"/>
          <w:sz w:val="28"/>
          <w:szCs w:val="28"/>
        </w:rPr>
        <w:t>121</w:t>
      </w:r>
      <w:r w:rsidRPr="00980971">
        <w:rPr>
          <w:rFonts w:ascii="Times New Roman" w:hAnsi="Times New Roman" w:cs="Times New Roman"/>
          <w:sz w:val="28"/>
          <w:szCs w:val="28"/>
        </w:rPr>
        <w:t>].</w:t>
      </w:r>
    </w:p>
    <w:p w14:paraId="5A64741B" w14:textId="1FCBC55B" w:rsidR="00AD20E5" w:rsidRPr="00980971" w:rsidRDefault="00AD20E5" w:rsidP="00045B95">
      <w:pPr>
        <w:spacing w:after="0" w:line="240" w:lineRule="auto"/>
        <w:ind w:firstLine="709"/>
        <w:jc w:val="both"/>
        <w:rPr>
          <w:rFonts w:ascii="Times New Roman" w:hAnsi="Times New Roman" w:cs="Times New Roman"/>
          <w:i/>
          <w:iCs/>
          <w:sz w:val="28"/>
          <w:szCs w:val="28"/>
        </w:rPr>
      </w:pPr>
      <w:r w:rsidRPr="00980971">
        <w:rPr>
          <w:rFonts w:ascii="Times New Roman" w:hAnsi="Times New Roman" w:cs="Times New Roman"/>
          <w:b/>
          <w:bCs/>
          <w:sz w:val="28"/>
          <w:szCs w:val="28"/>
        </w:rPr>
        <w:t>Количественный элементный анализ</w:t>
      </w:r>
      <w:r w:rsidR="002275F6" w:rsidRPr="00980971">
        <w:rPr>
          <w:rFonts w:ascii="Times New Roman" w:hAnsi="Times New Roman" w:cs="Times New Roman"/>
          <w:i/>
          <w:iCs/>
          <w:sz w:val="28"/>
          <w:szCs w:val="28"/>
        </w:rPr>
        <w:t>.</w:t>
      </w:r>
    </w:p>
    <w:p w14:paraId="5AC70B5F" w14:textId="7777777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таблице 3.1 представлены результаты количественного энергодисперсионного анализа поверхностей ПЭО-образцов.</w:t>
      </w:r>
    </w:p>
    <w:p w14:paraId="44B37D7B" w14:textId="77777777" w:rsidR="005F76C0" w:rsidRPr="00980971" w:rsidRDefault="005F76C0" w:rsidP="00045B95">
      <w:pPr>
        <w:spacing w:after="0" w:line="240" w:lineRule="auto"/>
        <w:ind w:firstLine="709"/>
        <w:jc w:val="both"/>
        <w:rPr>
          <w:rFonts w:ascii="Times New Roman" w:hAnsi="Times New Roman" w:cs="Times New Roman"/>
          <w:sz w:val="28"/>
          <w:szCs w:val="28"/>
        </w:rPr>
      </w:pPr>
    </w:p>
    <w:p w14:paraId="3EBA1E57" w14:textId="762839BA" w:rsidR="009672C0" w:rsidRPr="00980971" w:rsidRDefault="0020661E" w:rsidP="00045B95">
      <w:pPr>
        <w:spacing w:after="0" w:line="240" w:lineRule="auto"/>
        <w:ind w:firstLine="709"/>
        <w:rPr>
          <w:rFonts w:ascii="Times New Roman" w:hAnsi="Times New Roman" w:cs="Times New Roman"/>
          <w:sz w:val="28"/>
          <w:szCs w:val="28"/>
        </w:rPr>
      </w:pPr>
      <w:r w:rsidRPr="00980971">
        <w:rPr>
          <w:rFonts w:ascii="Times New Roman" w:hAnsi="Times New Roman" w:cs="Times New Roman"/>
          <w:sz w:val="28"/>
          <w:szCs w:val="28"/>
        </w:rPr>
        <w:t>Таблица 3</w:t>
      </w:r>
      <w:r w:rsidR="009672C0" w:rsidRPr="00980971">
        <w:rPr>
          <w:rFonts w:ascii="Times New Roman" w:hAnsi="Times New Roman" w:cs="Times New Roman"/>
          <w:sz w:val="28"/>
          <w:szCs w:val="28"/>
        </w:rPr>
        <w:t>.</w:t>
      </w:r>
      <w:r w:rsidRPr="00980971">
        <w:rPr>
          <w:rFonts w:ascii="Times New Roman" w:hAnsi="Times New Roman" w:cs="Times New Roman"/>
          <w:sz w:val="28"/>
          <w:szCs w:val="28"/>
        </w:rPr>
        <w:t>1</w:t>
      </w:r>
      <w:r w:rsidR="009672C0" w:rsidRPr="00980971">
        <w:rPr>
          <w:rFonts w:ascii="Times New Roman" w:hAnsi="Times New Roman" w:cs="Times New Roman"/>
          <w:sz w:val="28"/>
          <w:szCs w:val="28"/>
        </w:rPr>
        <w:t> </w:t>
      </w:r>
      <w:r w:rsidR="002275F6" w:rsidRPr="00980971">
        <w:rPr>
          <w:rFonts w:ascii="Times New Roman" w:hAnsi="Times New Roman" w:cs="Times New Roman"/>
          <w:sz w:val="28"/>
          <w:szCs w:val="28"/>
        </w:rPr>
        <w:t>– </w:t>
      </w:r>
      <w:r w:rsidR="009672C0" w:rsidRPr="00980971">
        <w:rPr>
          <w:rFonts w:ascii="Times New Roman" w:hAnsi="Times New Roman" w:cs="Times New Roman"/>
          <w:sz w:val="28"/>
          <w:szCs w:val="28"/>
        </w:rPr>
        <w:t>ЭДС анализ поверхностей ПЭО-образцов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4"/>
        <w:gridCol w:w="2708"/>
        <w:gridCol w:w="2232"/>
        <w:gridCol w:w="2241"/>
      </w:tblGrid>
      <w:tr w:rsidR="009672C0" w:rsidRPr="00980971" w14:paraId="4B631430" w14:textId="77777777" w:rsidTr="00045B95">
        <w:trPr>
          <w:trHeight w:val="368"/>
        </w:trPr>
        <w:tc>
          <w:tcPr>
            <w:tcW w:w="1158" w:type="pct"/>
            <w:tcMar>
              <w:top w:w="150" w:type="dxa"/>
              <w:left w:w="0" w:type="dxa"/>
              <w:bottom w:w="150" w:type="dxa"/>
              <w:right w:w="240" w:type="dxa"/>
            </w:tcMar>
            <w:vAlign w:val="center"/>
            <w:hideMark/>
          </w:tcPr>
          <w:p w14:paraId="052AC2A1"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Элемент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w:t>
            </w:r>
          </w:p>
        </w:tc>
        <w:tc>
          <w:tcPr>
            <w:tcW w:w="1449" w:type="pct"/>
            <w:tcMar>
              <w:top w:w="150" w:type="dxa"/>
              <w:left w:w="240" w:type="dxa"/>
              <w:bottom w:w="150" w:type="dxa"/>
              <w:right w:w="240" w:type="dxa"/>
            </w:tcMar>
            <w:vAlign w:val="center"/>
            <w:hideMark/>
          </w:tcPr>
          <w:p w14:paraId="547957DB"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200 В</w:t>
            </w:r>
          </w:p>
        </w:tc>
        <w:tc>
          <w:tcPr>
            <w:tcW w:w="1194" w:type="pct"/>
            <w:tcMar>
              <w:top w:w="150" w:type="dxa"/>
              <w:left w:w="240" w:type="dxa"/>
              <w:bottom w:w="150" w:type="dxa"/>
              <w:right w:w="240" w:type="dxa"/>
            </w:tcMar>
            <w:vAlign w:val="center"/>
            <w:hideMark/>
          </w:tcPr>
          <w:p w14:paraId="4E2C3D55"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250 В</w:t>
            </w:r>
          </w:p>
        </w:tc>
        <w:tc>
          <w:tcPr>
            <w:tcW w:w="1199" w:type="pct"/>
            <w:tcMar>
              <w:top w:w="150" w:type="dxa"/>
              <w:left w:w="240" w:type="dxa"/>
              <w:bottom w:w="150" w:type="dxa"/>
              <w:right w:w="240" w:type="dxa"/>
            </w:tcMar>
            <w:vAlign w:val="center"/>
            <w:hideMark/>
          </w:tcPr>
          <w:p w14:paraId="1239B861"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300 В</w:t>
            </w:r>
          </w:p>
        </w:tc>
      </w:tr>
      <w:tr w:rsidR="009672C0" w:rsidRPr="00980971" w14:paraId="7BE2B213" w14:textId="77777777" w:rsidTr="00045B95">
        <w:trPr>
          <w:trHeight w:val="368"/>
        </w:trPr>
        <w:tc>
          <w:tcPr>
            <w:tcW w:w="1158" w:type="pct"/>
            <w:tcMar>
              <w:top w:w="150" w:type="dxa"/>
              <w:left w:w="0" w:type="dxa"/>
              <w:bottom w:w="150" w:type="dxa"/>
              <w:right w:w="240" w:type="dxa"/>
            </w:tcMar>
            <w:vAlign w:val="center"/>
            <w:hideMark/>
          </w:tcPr>
          <w:p w14:paraId="330A630F" w14:textId="77777777" w:rsidR="009672C0" w:rsidRPr="00980971" w:rsidRDefault="009672C0" w:rsidP="00045B95">
            <w:pPr>
              <w:spacing w:after="0" w:line="240" w:lineRule="auto"/>
              <w:ind w:left="142"/>
              <w:jc w:val="center"/>
              <w:rPr>
                <w:rFonts w:ascii="Times New Roman" w:hAnsi="Times New Roman" w:cs="Times New Roman"/>
                <w:sz w:val="28"/>
                <w:szCs w:val="28"/>
              </w:rPr>
            </w:pPr>
            <w:r w:rsidRPr="00980971">
              <w:rPr>
                <w:rFonts w:ascii="Times New Roman" w:hAnsi="Times New Roman" w:cs="Times New Roman"/>
                <w:sz w:val="28"/>
                <w:szCs w:val="28"/>
              </w:rPr>
              <w:t>O</w:t>
            </w:r>
          </w:p>
        </w:tc>
        <w:tc>
          <w:tcPr>
            <w:tcW w:w="1449" w:type="pct"/>
            <w:tcMar>
              <w:top w:w="150" w:type="dxa"/>
              <w:left w:w="240" w:type="dxa"/>
              <w:bottom w:w="150" w:type="dxa"/>
              <w:right w:w="240" w:type="dxa"/>
            </w:tcMar>
            <w:vAlign w:val="center"/>
            <w:hideMark/>
          </w:tcPr>
          <w:p w14:paraId="30870653"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44,15 ± 3,31</w:t>
            </w:r>
          </w:p>
        </w:tc>
        <w:tc>
          <w:tcPr>
            <w:tcW w:w="1194" w:type="pct"/>
            <w:tcMar>
              <w:top w:w="150" w:type="dxa"/>
              <w:left w:w="240" w:type="dxa"/>
              <w:bottom w:w="150" w:type="dxa"/>
              <w:right w:w="240" w:type="dxa"/>
            </w:tcMar>
            <w:vAlign w:val="center"/>
            <w:hideMark/>
          </w:tcPr>
          <w:p w14:paraId="470A69C1"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41,88 ± 5,72</w:t>
            </w:r>
          </w:p>
        </w:tc>
        <w:tc>
          <w:tcPr>
            <w:tcW w:w="1199" w:type="pct"/>
            <w:tcMar>
              <w:top w:w="150" w:type="dxa"/>
              <w:left w:w="240" w:type="dxa"/>
              <w:bottom w:w="150" w:type="dxa"/>
              <w:right w:w="0" w:type="dxa"/>
            </w:tcMar>
            <w:vAlign w:val="center"/>
            <w:hideMark/>
          </w:tcPr>
          <w:p w14:paraId="7587F584"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39,63 ± 9,15</w:t>
            </w:r>
          </w:p>
        </w:tc>
      </w:tr>
      <w:tr w:rsidR="009672C0" w:rsidRPr="00980971" w14:paraId="6A1E376C" w14:textId="77777777" w:rsidTr="00045B95">
        <w:trPr>
          <w:trHeight w:val="368"/>
        </w:trPr>
        <w:tc>
          <w:tcPr>
            <w:tcW w:w="1158" w:type="pct"/>
            <w:tcMar>
              <w:top w:w="150" w:type="dxa"/>
              <w:left w:w="0" w:type="dxa"/>
              <w:bottom w:w="150" w:type="dxa"/>
              <w:right w:w="240" w:type="dxa"/>
            </w:tcMar>
            <w:vAlign w:val="center"/>
            <w:hideMark/>
          </w:tcPr>
          <w:p w14:paraId="42D67D1C" w14:textId="77777777" w:rsidR="009672C0" w:rsidRPr="00980971" w:rsidRDefault="009672C0" w:rsidP="00045B95">
            <w:pPr>
              <w:spacing w:after="0" w:line="240" w:lineRule="auto"/>
              <w:ind w:left="142"/>
              <w:jc w:val="center"/>
              <w:rPr>
                <w:rFonts w:ascii="Times New Roman" w:hAnsi="Times New Roman" w:cs="Times New Roman"/>
                <w:sz w:val="28"/>
                <w:szCs w:val="28"/>
              </w:rPr>
            </w:pPr>
            <w:r w:rsidRPr="00980971">
              <w:rPr>
                <w:rFonts w:ascii="Times New Roman" w:hAnsi="Times New Roman" w:cs="Times New Roman"/>
                <w:sz w:val="28"/>
                <w:szCs w:val="28"/>
              </w:rPr>
              <w:t>P</w:t>
            </w:r>
          </w:p>
        </w:tc>
        <w:tc>
          <w:tcPr>
            <w:tcW w:w="1449" w:type="pct"/>
            <w:tcMar>
              <w:top w:w="150" w:type="dxa"/>
              <w:left w:w="240" w:type="dxa"/>
              <w:bottom w:w="150" w:type="dxa"/>
              <w:right w:w="240" w:type="dxa"/>
            </w:tcMar>
            <w:vAlign w:val="center"/>
            <w:hideMark/>
          </w:tcPr>
          <w:p w14:paraId="398A7EE7"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1,81 ± 0,19</w:t>
            </w:r>
          </w:p>
        </w:tc>
        <w:tc>
          <w:tcPr>
            <w:tcW w:w="1194" w:type="pct"/>
            <w:tcMar>
              <w:top w:w="150" w:type="dxa"/>
              <w:left w:w="240" w:type="dxa"/>
              <w:bottom w:w="150" w:type="dxa"/>
              <w:right w:w="240" w:type="dxa"/>
            </w:tcMar>
            <w:vAlign w:val="center"/>
            <w:hideMark/>
          </w:tcPr>
          <w:p w14:paraId="113334B2"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2,15 ± 0,27</w:t>
            </w:r>
          </w:p>
        </w:tc>
        <w:tc>
          <w:tcPr>
            <w:tcW w:w="1199" w:type="pct"/>
            <w:tcMar>
              <w:top w:w="150" w:type="dxa"/>
              <w:left w:w="240" w:type="dxa"/>
              <w:bottom w:w="150" w:type="dxa"/>
              <w:right w:w="0" w:type="dxa"/>
            </w:tcMar>
            <w:vAlign w:val="center"/>
            <w:hideMark/>
          </w:tcPr>
          <w:p w14:paraId="74793CCB"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20,03 ± 2,00</w:t>
            </w:r>
          </w:p>
        </w:tc>
      </w:tr>
      <w:tr w:rsidR="009672C0" w:rsidRPr="00980971" w14:paraId="0BCD4093" w14:textId="77777777" w:rsidTr="00045B95">
        <w:trPr>
          <w:trHeight w:val="368"/>
        </w:trPr>
        <w:tc>
          <w:tcPr>
            <w:tcW w:w="1158" w:type="pct"/>
            <w:tcMar>
              <w:top w:w="150" w:type="dxa"/>
              <w:left w:w="0" w:type="dxa"/>
              <w:bottom w:w="150" w:type="dxa"/>
              <w:right w:w="240" w:type="dxa"/>
            </w:tcMar>
            <w:vAlign w:val="center"/>
            <w:hideMark/>
          </w:tcPr>
          <w:p w14:paraId="244117DB" w14:textId="77777777" w:rsidR="009672C0" w:rsidRPr="00980971" w:rsidRDefault="009672C0" w:rsidP="00045B95">
            <w:pPr>
              <w:spacing w:after="0" w:line="240" w:lineRule="auto"/>
              <w:ind w:left="142"/>
              <w:jc w:val="center"/>
              <w:rPr>
                <w:rFonts w:ascii="Times New Roman" w:hAnsi="Times New Roman" w:cs="Times New Roman"/>
                <w:sz w:val="28"/>
                <w:szCs w:val="28"/>
              </w:rPr>
            </w:pPr>
            <w:proofErr w:type="spellStart"/>
            <w:r w:rsidRPr="00980971">
              <w:rPr>
                <w:rFonts w:ascii="Times New Roman" w:hAnsi="Times New Roman" w:cs="Times New Roman"/>
                <w:sz w:val="28"/>
                <w:szCs w:val="28"/>
              </w:rPr>
              <w:t>Ca</w:t>
            </w:r>
            <w:proofErr w:type="spellEnd"/>
          </w:p>
        </w:tc>
        <w:tc>
          <w:tcPr>
            <w:tcW w:w="1449" w:type="pct"/>
            <w:tcMar>
              <w:top w:w="150" w:type="dxa"/>
              <w:left w:w="240" w:type="dxa"/>
              <w:bottom w:w="150" w:type="dxa"/>
              <w:right w:w="240" w:type="dxa"/>
            </w:tcMar>
            <w:vAlign w:val="center"/>
            <w:hideMark/>
          </w:tcPr>
          <w:p w14:paraId="703CFC6E"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4,06 ± 0,69</w:t>
            </w:r>
          </w:p>
        </w:tc>
        <w:tc>
          <w:tcPr>
            <w:tcW w:w="1194" w:type="pct"/>
            <w:tcMar>
              <w:top w:w="150" w:type="dxa"/>
              <w:left w:w="240" w:type="dxa"/>
              <w:bottom w:w="150" w:type="dxa"/>
              <w:right w:w="240" w:type="dxa"/>
            </w:tcMar>
            <w:vAlign w:val="center"/>
            <w:hideMark/>
          </w:tcPr>
          <w:p w14:paraId="6EACF9ED"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6,44 ± 0,92</w:t>
            </w:r>
          </w:p>
        </w:tc>
        <w:tc>
          <w:tcPr>
            <w:tcW w:w="1199" w:type="pct"/>
            <w:tcMar>
              <w:top w:w="150" w:type="dxa"/>
              <w:left w:w="240" w:type="dxa"/>
              <w:bottom w:w="150" w:type="dxa"/>
              <w:right w:w="0" w:type="dxa"/>
            </w:tcMar>
            <w:vAlign w:val="center"/>
            <w:hideMark/>
          </w:tcPr>
          <w:p w14:paraId="7CFCDD93"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39,34 ± 7,30</w:t>
            </w:r>
          </w:p>
        </w:tc>
      </w:tr>
      <w:tr w:rsidR="009672C0" w:rsidRPr="00980971" w14:paraId="372051E4" w14:textId="77777777" w:rsidTr="00045B95">
        <w:trPr>
          <w:trHeight w:val="368"/>
        </w:trPr>
        <w:tc>
          <w:tcPr>
            <w:tcW w:w="1158" w:type="pct"/>
            <w:tcMar>
              <w:top w:w="150" w:type="dxa"/>
              <w:left w:w="0" w:type="dxa"/>
              <w:bottom w:w="150" w:type="dxa"/>
              <w:right w:w="240" w:type="dxa"/>
            </w:tcMar>
            <w:vAlign w:val="center"/>
            <w:hideMark/>
          </w:tcPr>
          <w:p w14:paraId="5C32F7BB" w14:textId="77777777" w:rsidR="009672C0" w:rsidRPr="00980971" w:rsidRDefault="009672C0" w:rsidP="00045B95">
            <w:pPr>
              <w:spacing w:after="0" w:line="240" w:lineRule="auto"/>
              <w:ind w:left="142"/>
              <w:jc w:val="center"/>
              <w:rPr>
                <w:rFonts w:ascii="Times New Roman" w:hAnsi="Times New Roman" w:cs="Times New Roman"/>
                <w:sz w:val="28"/>
                <w:szCs w:val="28"/>
              </w:rPr>
            </w:pPr>
            <w:r w:rsidRPr="00980971">
              <w:rPr>
                <w:rFonts w:ascii="Times New Roman" w:hAnsi="Times New Roman" w:cs="Times New Roman"/>
                <w:sz w:val="28"/>
                <w:szCs w:val="28"/>
              </w:rPr>
              <w:t>Ti</w:t>
            </w:r>
          </w:p>
        </w:tc>
        <w:tc>
          <w:tcPr>
            <w:tcW w:w="1449" w:type="pct"/>
            <w:tcMar>
              <w:top w:w="150" w:type="dxa"/>
              <w:left w:w="240" w:type="dxa"/>
              <w:bottom w:w="150" w:type="dxa"/>
              <w:right w:w="240" w:type="dxa"/>
            </w:tcMar>
            <w:vAlign w:val="center"/>
            <w:hideMark/>
          </w:tcPr>
          <w:p w14:paraId="2A56A0D8"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45,24 ± 3,16</w:t>
            </w:r>
          </w:p>
        </w:tc>
        <w:tc>
          <w:tcPr>
            <w:tcW w:w="1194" w:type="pct"/>
            <w:tcMar>
              <w:top w:w="150" w:type="dxa"/>
              <w:left w:w="240" w:type="dxa"/>
              <w:bottom w:w="150" w:type="dxa"/>
              <w:right w:w="240" w:type="dxa"/>
            </w:tcMar>
            <w:vAlign w:val="center"/>
            <w:hideMark/>
          </w:tcPr>
          <w:p w14:paraId="58654520"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45,36 ± 5,22</w:t>
            </w:r>
          </w:p>
        </w:tc>
        <w:tc>
          <w:tcPr>
            <w:tcW w:w="1199" w:type="pct"/>
            <w:tcMar>
              <w:top w:w="150" w:type="dxa"/>
              <w:left w:w="240" w:type="dxa"/>
              <w:bottom w:w="150" w:type="dxa"/>
              <w:right w:w="0" w:type="dxa"/>
            </w:tcMar>
            <w:vAlign w:val="center"/>
            <w:hideMark/>
          </w:tcPr>
          <w:p w14:paraId="4019C17B" w14:textId="77777777" w:rsidR="009672C0" w:rsidRPr="00980971" w:rsidRDefault="009672C0"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1,01 ± 0,13</w:t>
            </w:r>
          </w:p>
        </w:tc>
      </w:tr>
      <w:tr w:rsidR="009672C0" w:rsidRPr="00980971" w14:paraId="0D9A4A77" w14:textId="77777777" w:rsidTr="00045B95">
        <w:tc>
          <w:tcPr>
            <w:tcW w:w="1158" w:type="pct"/>
            <w:tcMar>
              <w:top w:w="150" w:type="dxa"/>
              <w:left w:w="0" w:type="dxa"/>
              <w:bottom w:w="150" w:type="dxa"/>
              <w:right w:w="240" w:type="dxa"/>
            </w:tcMar>
            <w:vAlign w:val="center"/>
            <w:hideMark/>
          </w:tcPr>
          <w:p w14:paraId="6DF2793C"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lastRenderedPageBreak/>
              <w:t>Al</w:t>
            </w:r>
          </w:p>
        </w:tc>
        <w:tc>
          <w:tcPr>
            <w:tcW w:w="1449" w:type="pct"/>
            <w:tcMar>
              <w:top w:w="150" w:type="dxa"/>
              <w:left w:w="240" w:type="dxa"/>
              <w:bottom w:w="150" w:type="dxa"/>
              <w:right w:w="240" w:type="dxa"/>
            </w:tcMar>
            <w:vAlign w:val="center"/>
            <w:hideMark/>
          </w:tcPr>
          <w:p w14:paraId="0A21D1BC"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2,75 ± 0,11</w:t>
            </w:r>
          </w:p>
        </w:tc>
        <w:tc>
          <w:tcPr>
            <w:tcW w:w="1194" w:type="pct"/>
            <w:tcMar>
              <w:top w:w="150" w:type="dxa"/>
              <w:left w:w="240" w:type="dxa"/>
              <w:bottom w:w="150" w:type="dxa"/>
              <w:right w:w="240" w:type="dxa"/>
            </w:tcMar>
            <w:vAlign w:val="center"/>
            <w:hideMark/>
          </w:tcPr>
          <w:p w14:paraId="4E77D22B"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2,24 ± 0,18</w:t>
            </w:r>
          </w:p>
        </w:tc>
        <w:tc>
          <w:tcPr>
            <w:tcW w:w="1199" w:type="pct"/>
            <w:tcMar>
              <w:top w:w="150" w:type="dxa"/>
              <w:left w:w="240" w:type="dxa"/>
              <w:bottom w:w="150" w:type="dxa"/>
              <w:right w:w="0" w:type="dxa"/>
            </w:tcMar>
            <w:vAlign w:val="center"/>
            <w:hideMark/>
          </w:tcPr>
          <w:p w14:paraId="65C6904A"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w:t>
            </w:r>
          </w:p>
        </w:tc>
      </w:tr>
      <w:tr w:rsidR="009672C0" w:rsidRPr="00980971" w14:paraId="65A42000" w14:textId="77777777" w:rsidTr="00045B95">
        <w:tc>
          <w:tcPr>
            <w:tcW w:w="1158" w:type="pct"/>
            <w:tcMar>
              <w:top w:w="150" w:type="dxa"/>
              <w:left w:w="0" w:type="dxa"/>
              <w:bottom w:w="150" w:type="dxa"/>
              <w:right w:w="240" w:type="dxa"/>
            </w:tcMar>
            <w:vAlign w:val="center"/>
            <w:hideMark/>
          </w:tcPr>
          <w:p w14:paraId="73277A10"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V</w:t>
            </w:r>
          </w:p>
        </w:tc>
        <w:tc>
          <w:tcPr>
            <w:tcW w:w="1449" w:type="pct"/>
            <w:tcMar>
              <w:top w:w="150" w:type="dxa"/>
              <w:left w:w="240" w:type="dxa"/>
              <w:bottom w:w="150" w:type="dxa"/>
              <w:right w:w="240" w:type="dxa"/>
            </w:tcMar>
            <w:vAlign w:val="center"/>
            <w:hideMark/>
          </w:tcPr>
          <w:p w14:paraId="4C82B8EA"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1,99 ± 0,24</w:t>
            </w:r>
          </w:p>
        </w:tc>
        <w:tc>
          <w:tcPr>
            <w:tcW w:w="1194" w:type="pct"/>
            <w:tcMar>
              <w:top w:w="150" w:type="dxa"/>
              <w:left w:w="240" w:type="dxa"/>
              <w:bottom w:w="150" w:type="dxa"/>
              <w:right w:w="240" w:type="dxa"/>
            </w:tcMar>
            <w:vAlign w:val="center"/>
            <w:hideMark/>
          </w:tcPr>
          <w:p w14:paraId="4DFCC1A6"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1,93 ± 0,33</w:t>
            </w:r>
          </w:p>
        </w:tc>
        <w:tc>
          <w:tcPr>
            <w:tcW w:w="1199" w:type="pct"/>
            <w:tcMar>
              <w:top w:w="150" w:type="dxa"/>
              <w:left w:w="240" w:type="dxa"/>
              <w:bottom w:w="150" w:type="dxa"/>
              <w:right w:w="0" w:type="dxa"/>
            </w:tcMar>
            <w:vAlign w:val="center"/>
            <w:hideMark/>
          </w:tcPr>
          <w:p w14:paraId="749DD292"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w:t>
            </w:r>
          </w:p>
        </w:tc>
      </w:tr>
      <w:tr w:rsidR="009672C0" w:rsidRPr="00980971" w14:paraId="42F328CE" w14:textId="77777777" w:rsidTr="00045B95">
        <w:tc>
          <w:tcPr>
            <w:tcW w:w="1158" w:type="pct"/>
            <w:tcMar>
              <w:top w:w="150" w:type="dxa"/>
              <w:left w:w="0" w:type="dxa"/>
              <w:bottom w:w="150" w:type="dxa"/>
              <w:right w:w="240" w:type="dxa"/>
            </w:tcMar>
            <w:vAlign w:val="center"/>
            <w:hideMark/>
          </w:tcPr>
          <w:p w14:paraId="646C8EAB" w14:textId="77777777" w:rsidR="009672C0" w:rsidRPr="00980971" w:rsidRDefault="009672C0" w:rsidP="00045B95">
            <w:pPr>
              <w:spacing w:after="0" w:line="240" w:lineRule="auto"/>
              <w:jc w:val="center"/>
              <w:rPr>
                <w:rFonts w:ascii="Times New Roman" w:hAnsi="Times New Roman" w:cs="Times New Roman"/>
                <w:sz w:val="28"/>
                <w:szCs w:val="28"/>
              </w:rPr>
            </w:pPr>
            <w:proofErr w:type="spellStart"/>
            <w:r w:rsidRPr="00980971">
              <w:rPr>
                <w:rFonts w:ascii="Times New Roman" w:hAnsi="Times New Roman" w:cs="Times New Roman"/>
                <w:b/>
                <w:bCs/>
                <w:sz w:val="28"/>
                <w:szCs w:val="28"/>
              </w:rPr>
              <w:t>Ca</w:t>
            </w:r>
            <w:proofErr w:type="spellEnd"/>
            <w:r w:rsidRPr="00980971">
              <w:rPr>
                <w:rFonts w:ascii="Times New Roman" w:hAnsi="Times New Roman" w:cs="Times New Roman"/>
                <w:b/>
                <w:bCs/>
                <w:sz w:val="28"/>
                <w:szCs w:val="28"/>
              </w:rPr>
              <w:t>/P</w:t>
            </w:r>
          </w:p>
        </w:tc>
        <w:tc>
          <w:tcPr>
            <w:tcW w:w="1449" w:type="pct"/>
            <w:tcMar>
              <w:top w:w="150" w:type="dxa"/>
              <w:left w:w="240" w:type="dxa"/>
              <w:bottom w:w="150" w:type="dxa"/>
              <w:right w:w="240" w:type="dxa"/>
            </w:tcMar>
            <w:vAlign w:val="center"/>
            <w:hideMark/>
          </w:tcPr>
          <w:p w14:paraId="33AA1AD3"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b/>
                <w:bCs/>
                <w:sz w:val="28"/>
                <w:szCs w:val="28"/>
              </w:rPr>
              <w:t>2,24</w:t>
            </w:r>
          </w:p>
        </w:tc>
        <w:tc>
          <w:tcPr>
            <w:tcW w:w="1194" w:type="pct"/>
            <w:tcMar>
              <w:top w:w="150" w:type="dxa"/>
              <w:left w:w="240" w:type="dxa"/>
              <w:bottom w:w="150" w:type="dxa"/>
              <w:right w:w="240" w:type="dxa"/>
            </w:tcMar>
            <w:vAlign w:val="center"/>
            <w:hideMark/>
          </w:tcPr>
          <w:p w14:paraId="1FD3EF4A"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b/>
                <w:bCs/>
                <w:sz w:val="28"/>
                <w:szCs w:val="28"/>
              </w:rPr>
              <w:t>2,99</w:t>
            </w:r>
          </w:p>
        </w:tc>
        <w:tc>
          <w:tcPr>
            <w:tcW w:w="1199" w:type="pct"/>
            <w:tcMar>
              <w:top w:w="150" w:type="dxa"/>
              <w:left w:w="240" w:type="dxa"/>
              <w:bottom w:w="150" w:type="dxa"/>
              <w:right w:w="0" w:type="dxa"/>
            </w:tcMar>
            <w:vAlign w:val="center"/>
            <w:hideMark/>
          </w:tcPr>
          <w:p w14:paraId="208FAD2C" w14:textId="77777777" w:rsidR="009672C0" w:rsidRPr="00980971" w:rsidRDefault="009672C0"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b/>
                <w:bCs/>
                <w:sz w:val="28"/>
                <w:szCs w:val="28"/>
              </w:rPr>
              <w:t>1,96</w:t>
            </w:r>
          </w:p>
        </w:tc>
      </w:tr>
    </w:tbl>
    <w:p w14:paraId="6DA3F64F" w14:textId="77777777" w:rsidR="009672C0" w:rsidRPr="00980971" w:rsidRDefault="009672C0" w:rsidP="00045B95">
      <w:pPr>
        <w:spacing w:after="0" w:line="240" w:lineRule="auto"/>
        <w:ind w:firstLine="709"/>
        <w:jc w:val="both"/>
        <w:rPr>
          <w:rFonts w:ascii="Times New Roman" w:hAnsi="Times New Roman" w:cs="Times New Roman"/>
          <w:sz w:val="28"/>
          <w:szCs w:val="28"/>
        </w:rPr>
      </w:pPr>
    </w:p>
    <w:p w14:paraId="43B3DB8D" w14:textId="4B8FD38D"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 xml:space="preserve">Анализ соотношения </w:t>
      </w:r>
      <w:proofErr w:type="spellStart"/>
      <w:r w:rsidRPr="00980971">
        <w:rPr>
          <w:rFonts w:ascii="Times New Roman" w:hAnsi="Times New Roman" w:cs="Times New Roman"/>
          <w:i/>
          <w:iCs/>
          <w:sz w:val="28"/>
          <w:szCs w:val="28"/>
        </w:rPr>
        <w:t>Ca</w:t>
      </w:r>
      <w:proofErr w:type="spellEnd"/>
      <w:r w:rsidRPr="00980971">
        <w:rPr>
          <w:rFonts w:ascii="Times New Roman" w:hAnsi="Times New Roman" w:cs="Times New Roman"/>
          <w:i/>
          <w:iCs/>
          <w:sz w:val="28"/>
          <w:szCs w:val="28"/>
        </w:rPr>
        <w:t>/P.</w:t>
      </w:r>
      <w:r w:rsidRPr="00980971">
        <w:rPr>
          <w:rFonts w:ascii="Times New Roman" w:hAnsi="Times New Roman" w:cs="Times New Roman"/>
          <w:sz w:val="28"/>
          <w:szCs w:val="28"/>
        </w:rPr>
        <w:t xml:space="preserve"> Весовое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/P увеличивается с ростом напряжения от 200 до 250 В (с 2,24 до 2,99), а затем снижается до 1,96 при 300 В. Значения 2,24 и 1,96 близки к стехиометрическому соотношению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для гидроксиапатита, равному 2,15 (что соответствует молярному соотношению 1,67) [</w:t>
      </w:r>
      <w:r w:rsidR="007A12C6" w:rsidRPr="00980971">
        <w:rPr>
          <w:rFonts w:ascii="Times New Roman" w:hAnsi="Times New Roman" w:cs="Times New Roman"/>
          <w:sz w:val="28"/>
          <w:szCs w:val="28"/>
        </w:rPr>
        <w:t>107</w:t>
      </w:r>
      <w:r w:rsidRPr="00980971">
        <w:rPr>
          <w:rFonts w:ascii="Times New Roman" w:hAnsi="Times New Roman" w:cs="Times New Roman"/>
          <w:sz w:val="28"/>
          <w:szCs w:val="28"/>
        </w:rPr>
        <w:t>].</w:t>
      </w:r>
    </w:p>
    <w:p w14:paraId="65FA9227" w14:textId="67B3ADE6"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Особого внимания заслуживает максимальное значение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/P = 2,99 при 250 В. Это превышает стехиометрическое значение для гидроксиапатита и может указывать на формирование других кальций-фосфатных фаз, таких как </w:t>
      </w:r>
      <w:proofErr w:type="spellStart"/>
      <w:r w:rsidRPr="00980971">
        <w:rPr>
          <w:rFonts w:ascii="Times New Roman" w:hAnsi="Times New Roman" w:cs="Times New Roman"/>
          <w:sz w:val="28"/>
          <w:szCs w:val="28"/>
        </w:rPr>
        <w:t>трикальцийфосфат</w:t>
      </w:r>
      <w:proofErr w:type="spellEnd"/>
      <w:r w:rsidRPr="00980971">
        <w:rPr>
          <w:rFonts w:ascii="Times New Roman" w:hAnsi="Times New Roman" w:cs="Times New Roman"/>
          <w:sz w:val="28"/>
          <w:szCs w:val="28"/>
        </w:rPr>
        <w:t xml:space="preserve"> (</w:t>
      </w:r>
      <m:oMath>
        <m:r>
          <w:rPr>
            <w:rFonts w:ascii="Cambria Math" w:hAnsi="Cambria Math" w:cs="Times New Roman"/>
            <w:sz w:val="28"/>
            <w:szCs w:val="28"/>
          </w:rPr>
          <m:t>α</m:t>
        </m:r>
      </m:oMath>
      <w:r w:rsidRPr="00980971">
        <w:rPr>
          <w:rFonts w:ascii="Times New Roman" w:hAnsi="Times New Roman" w:cs="Times New Roman"/>
          <w:sz w:val="28"/>
          <w:szCs w:val="28"/>
        </w:rPr>
        <w:t>-TCP, Ca/P = 2,0) или оксиапатит (</w:t>
      </w:r>
      <m:oMath>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m:t>
        </m:r>
      </m:oMath>
      <w:r w:rsidRPr="00980971">
        <w:rPr>
          <w:rFonts w:ascii="Times New Roman" w:hAnsi="Times New Roman" w:cs="Times New Roman"/>
          <w:sz w:val="28"/>
          <w:szCs w:val="28"/>
        </w:rPr>
        <w:t>, Ca/P ≈ 2,5), а также возможно наличие свободных оксидов кальция [40,</w:t>
      </w:r>
      <w:r w:rsidR="002037A9" w:rsidRPr="00980971">
        <w:rPr>
          <w:rFonts w:ascii="Times New Roman" w:hAnsi="Times New Roman" w:cs="Times New Roman"/>
          <w:sz w:val="28"/>
          <w:szCs w:val="28"/>
        </w:rPr>
        <w:t> </w:t>
      </w:r>
      <w:r w:rsidRPr="00980971">
        <w:rPr>
          <w:rFonts w:ascii="Times New Roman" w:hAnsi="Times New Roman" w:cs="Times New Roman"/>
          <w:sz w:val="28"/>
          <w:szCs w:val="28"/>
        </w:rPr>
        <w:t xml:space="preserve">42]. Снижение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/P до 1,96 при 300 В свидетельствует о том, что при этом напряжении формируется фаза, близкая к стехиометрическому гидроксиапатиту, что особенно важно для биомедицинских применений, так как стехиометрический гидроксиапатит имеет оптимальную биоактивность и скорость </w:t>
      </w:r>
      <w:r w:rsidR="00FF6099" w:rsidRPr="00980971">
        <w:rPr>
          <w:rFonts w:ascii="Times New Roman" w:hAnsi="Times New Roman" w:cs="Times New Roman"/>
          <w:sz w:val="28"/>
          <w:szCs w:val="28"/>
        </w:rPr>
        <w:t>резорбции </w:t>
      </w:r>
      <w:r w:rsidRPr="00980971">
        <w:rPr>
          <w:rFonts w:ascii="Times New Roman" w:hAnsi="Times New Roman" w:cs="Times New Roman"/>
          <w:sz w:val="28"/>
          <w:szCs w:val="28"/>
        </w:rPr>
        <w:t>[24,</w:t>
      </w:r>
      <w:r w:rsidR="002037A9" w:rsidRPr="00980971">
        <w:rPr>
          <w:rFonts w:ascii="Times New Roman" w:hAnsi="Times New Roman" w:cs="Times New Roman"/>
          <w:sz w:val="28"/>
          <w:szCs w:val="28"/>
        </w:rPr>
        <w:t> </w:t>
      </w:r>
      <w:r w:rsidR="007A12C6" w:rsidRPr="00980971">
        <w:rPr>
          <w:rFonts w:ascii="Times New Roman" w:hAnsi="Times New Roman" w:cs="Times New Roman"/>
          <w:sz w:val="28"/>
          <w:szCs w:val="28"/>
        </w:rPr>
        <w:t>112</w:t>
      </w:r>
      <w:r w:rsidRPr="00980971">
        <w:rPr>
          <w:rFonts w:ascii="Times New Roman" w:hAnsi="Times New Roman" w:cs="Times New Roman"/>
          <w:sz w:val="28"/>
          <w:szCs w:val="28"/>
        </w:rPr>
        <w:t>].</w:t>
      </w:r>
    </w:p>
    <w:p w14:paraId="58C5CB84" w14:textId="1A5A9E2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Анализ содержания элементов.</w:t>
      </w:r>
      <w:r w:rsidRPr="00980971">
        <w:rPr>
          <w:rFonts w:ascii="Times New Roman" w:hAnsi="Times New Roman" w:cs="Times New Roman"/>
          <w:sz w:val="28"/>
          <w:szCs w:val="28"/>
        </w:rPr>
        <w:t xml:space="preserve"> Содержание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увеличивается с ростом напряжения, а содержание Ti соответственно уменьшается. При напряжениях 200</w:t>
      </w:r>
      <w:r w:rsidR="006C70FA" w:rsidRPr="00980971">
        <w:rPr>
          <w:rFonts w:ascii="Times New Roman" w:hAnsi="Times New Roman" w:cs="Times New Roman"/>
          <w:sz w:val="28"/>
          <w:szCs w:val="28"/>
        </w:rPr>
        <w:t>-</w:t>
      </w:r>
      <w:r w:rsidR="00FF6099" w:rsidRPr="00980971">
        <w:rPr>
          <w:rFonts w:ascii="Times New Roman" w:hAnsi="Times New Roman" w:cs="Times New Roman"/>
          <w:sz w:val="28"/>
          <w:szCs w:val="28"/>
        </w:rPr>
        <w:t>250 </w:t>
      </w:r>
      <w:r w:rsidRPr="00980971">
        <w:rPr>
          <w:rFonts w:ascii="Times New Roman" w:hAnsi="Times New Roman" w:cs="Times New Roman"/>
          <w:sz w:val="28"/>
          <w:szCs w:val="28"/>
        </w:rPr>
        <w:t xml:space="preserve">В содержание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в покрытии значительно ниже (суммарно около 6</w:t>
      </w:r>
      <w:r w:rsidR="006C70FA" w:rsidRPr="00980971">
        <w:rPr>
          <w:rFonts w:ascii="Times New Roman" w:hAnsi="Times New Roman" w:cs="Times New Roman"/>
          <w:sz w:val="28"/>
          <w:szCs w:val="28"/>
        </w:rPr>
        <w:t>-</w:t>
      </w:r>
      <w:r w:rsidRPr="00980971">
        <w:rPr>
          <w:rFonts w:ascii="Times New Roman" w:hAnsi="Times New Roman" w:cs="Times New Roman"/>
          <w:sz w:val="28"/>
          <w:szCs w:val="28"/>
        </w:rPr>
        <w:t xml:space="preserve">9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xml:space="preserve">) по сравнению с образцом, полученным при </w:t>
      </w:r>
      <w:r w:rsidR="00FF6099" w:rsidRPr="00980971">
        <w:rPr>
          <w:rFonts w:ascii="Times New Roman" w:hAnsi="Times New Roman" w:cs="Times New Roman"/>
          <w:sz w:val="28"/>
          <w:szCs w:val="28"/>
        </w:rPr>
        <w:t>300 </w:t>
      </w:r>
      <w:r w:rsidRPr="00980971">
        <w:rPr>
          <w:rFonts w:ascii="Times New Roman" w:hAnsi="Times New Roman" w:cs="Times New Roman"/>
          <w:sz w:val="28"/>
          <w:szCs w:val="28"/>
        </w:rPr>
        <w:t>В (суммарно около 60 мас.%). Это указывает на эффективное формирование кальций-фосфатного слоя только при высоковольтной обработке (</w:t>
      </w:r>
      <w:r w:rsidR="00FF6099" w:rsidRPr="00980971">
        <w:rPr>
          <w:rFonts w:ascii="Times New Roman" w:hAnsi="Times New Roman" w:cs="Times New Roman"/>
          <w:sz w:val="28"/>
          <w:szCs w:val="28"/>
        </w:rPr>
        <w:t>300 </w:t>
      </w:r>
      <w:r w:rsidRPr="00980971">
        <w:rPr>
          <w:rFonts w:ascii="Times New Roman" w:hAnsi="Times New Roman" w:cs="Times New Roman"/>
          <w:sz w:val="28"/>
          <w:szCs w:val="28"/>
        </w:rPr>
        <w:t>В</w:t>
      </w:r>
      <w:r w:rsidR="00FF6099" w:rsidRPr="00980971">
        <w:rPr>
          <w:rFonts w:ascii="Times New Roman" w:hAnsi="Times New Roman" w:cs="Times New Roman"/>
          <w:sz w:val="28"/>
          <w:szCs w:val="28"/>
        </w:rPr>
        <w:t>) </w:t>
      </w:r>
      <w:r w:rsidRPr="00980971">
        <w:rPr>
          <w:rFonts w:ascii="Times New Roman" w:hAnsi="Times New Roman" w:cs="Times New Roman"/>
          <w:sz w:val="28"/>
          <w:szCs w:val="28"/>
        </w:rPr>
        <w:t>[</w:t>
      </w:r>
      <w:r w:rsidR="007A12C6" w:rsidRPr="00980971">
        <w:rPr>
          <w:rFonts w:ascii="Times New Roman" w:hAnsi="Times New Roman" w:cs="Times New Roman"/>
          <w:sz w:val="28"/>
          <w:szCs w:val="28"/>
        </w:rPr>
        <w:t>105</w:t>
      </w:r>
      <w:r w:rsidRPr="00980971">
        <w:rPr>
          <w:rFonts w:ascii="Times New Roman" w:hAnsi="Times New Roman" w:cs="Times New Roman"/>
          <w:sz w:val="28"/>
          <w:szCs w:val="28"/>
        </w:rPr>
        <w:t>,</w:t>
      </w:r>
      <w:r w:rsidR="005116FE" w:rsidRPr="00980971">
        <w:rPr>
          <w:rFonts w:ascii="Times New Roman" w:hAnsi="Times New Roman" w:cs="Times New Roman"/>
          <w:sz w:val="28"/>
          <w:szCs w:val="28"/>
          <w:lang w:val="en-US"/>
        </w:rPr>
        <w:t> </w:t>
      </w:r>
      <w:r w:rsidR="007A12C6" w:rsidRPr="00980971">
        <w:rPr>
          <w:rFonts w:ascii="Times New Roman" w:hAnsi="Times New Roman" w:cs="Times New Roman"/>
          <w:sz w:val="28"/>
          <w:szCs w:val="28"/>
        </w:rPr>
        <w:t>106</w:t>
      </w:r>
      <w:r w:rsidRPr="00980971">
        <w:rPr>
          <w:rFonts w:ascii="Times New Roman" w:hAnsi="Times New Roman" w:cs="Times New Roman"/>
          <w:sz w:val="28"/>
          <w:szCs w:val="28"/>
        </w:rPr>
        <w:t>].</w:t>
      </w:r>
    </w:p>
    <w:p w14:paraId="371D6FA1" w14:textId="0F95660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Особенно показательно резкое снижение содержания Ti с 45,36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xml:space="preserve"> при </w:t>
      </w:r>
      <w:r w:rsidR="00FF6099" w:rsidRPr="00980971">
        <w:rPr>
          <w:rFonts w:ascii="Times New Roman" w:hAnsi="Times New Roman" w:cs="Times New Roman"/>
          <w:sz w:val="28"/>
          <w:szCs w:val="28"/>
        </w:rPr>
        <w:t>250 </w:t>
      </w:r>
      <w:r w:rsidRPr="00980971">
        <w:rPr>
          <w:rFonts w:ascii="Times New Roman" w:hAnsi="Times New Roman" w:cs="Times New Roman"/>
          <w:sz w:val="28"/>
          <w:szCs w:val="28"/>
        </w:rPr>
        <w:t xml:space="preserve">В до 1,01 мас.% при </w:t>
      </w:r>
      <w:r w:rsidR="00FF6099" w:rsidRPr="00980971">
        <w:rPr>
          <w:rFonts w:ascii="Times New Roman" w:hAnsi="Times New Roman" w:cs="Times New Roman"/>
          <w:sz w:val="28"/>
          <w:szCs w:val="28"/>
        </w:rPr>
        <w:t>300 </w:t>
      </w:r>
      <w:r w:rsidRPr="00980971">
        <w:rPr>
          <w:rFonts w:ascii="Times New Roman" w:hAnsi="Times New Roman" w:cs="Times New Roman"/>
          <w:sz w:val="28"/>
          <w:szCs w:val="28"/>
        </w:rPr>
        <w:t xml:space="preserve">В. Это свидетельствует о том, что при </w:t>
      </w:r>
      <w:r w:rsidR="00FF6099" w:rsidRPr="00980971">
        <w:rPr>
          <w:rFonts w:ascii="Times New Roman" w:hAnsi="Times New Roman" w:cs="Times New Roman"/>
          <w:sz w:val="28"/>
          <w:szCs w:val="28"/>
        </w:rPr>
        <w:t>300 </w:t>
      </w:r>
      <w:r w:rsidRPr="00980971">
        <w:rPr>
          <w:rFonts w:ascii="Times New Roman" w:hAnsi="Times New Roman" w:cs="Times New Roman"/>
          <w:sz w:val="28"/>
          <w:szCs w:val="28"/>
        </w:rPr>
        <w:t>В формирующееся покрытие практически полностью экранирует сигнал от подложки, и анализ отражает состав именно поверхностного кальций-фосфатного слоя, а не оксида титана [</w:t>
      </w:r>
      <w:r w:rsidR="007A12C6" w:rsidRPr="00980971">
        <w:rPr>
          <w:rFonts w:ascii="Times New Roman" w:hAnsi="Times New Roman" w:cs="Times New Roman"/>
          <w:sz w:val="28"/>
          <w:szCs w:val="28"/>
        </w:rPr>
        <w:t>105</w:t>
      </w:r>
      <w:r w:rsidRPr="00980971">
        <w:rPr>
          <w:rFonts w:ascii="Times New Roman" w:hAnsi="Times New Roman" w:cs="Times New Roman"/>
          <w:sz w:val="28"/>
          <w:szCs w:val="28"/>
        </w:rPr>
        <w:t>].</w:t>
      </w:r>
    </w:p>
    <w:p w14:paraId="7F5043CF" w14:textId="6BD2FEFD" w:rsidR="00AD20E5" w:rsidRPr="00980971" w:rsidRDefault="00AD20E5"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Примеси Al и V.</w:t>
      </w:r>
      <w:r w:rsidRPr="00980971">
        <w:rPr>
          <w:rFonts w:ascii="Times New Roman" w:hAnsi="Times New Roman" w:cs="Times New Roman"/>
          <w:sz w:val="28"/>
          <w:szCs w:val="28"/>
        </w:rPr>
        <w:t xml:space="preserve"> Присутствие алюминия (Al) и ванадия (V) в покрытиях, полученных при 200 и </w:t>
      </w:r>
      <w:r w:rsidR="00FF6099" w:rsidRPr="00980971">
        <w:rPr>
          <w:rFonts w:ascii="Times New Roman" w:hAnsi="Times New Roman" w:cs="Times New Roman"/>
          <w:sz w:val="28"/>
          <w:szCs w:val="28"/>
        </w:rPr>
        <w:t>250 </w:t>
      </w:r>
      <w:r w:rsidRPr="00980971">
        <w:rPr>
          <w:rFonts w:ascii="Times New Roman" w:hAnsi="Times New Roman" w:cs="Times New Roman"/>
          <w:sz w:val="28"/>
          <w:szCs w:val="28"/>
        </w:rPr>
        <w:t>В, связано с тем, что исходный сплав Ti-6Al-4V содержит эти элементы как легирующие добавки (6 мас.% Al и 4 мас.% V). При ПЭО происходит частичное окисление этих элементов и их включение в состав покрытия. Отсутствие Al и V в покрытии при 300 В подтверждает, что при этом напряжении формируется толстый внешний слой, который полностью перекрывает сигнал от подложки [</w:t>
      </w:r>
      <w:r w:rsidR="007A12C6" w:rsidRPr="00980971">
        <w:rPr>
          <w:rFonts w:ascii="Times New Roman" w:hAnsi="Times New Roman" w:cs="Times New Roman"/>
          <w:sz w:val="28"/>
          <w:szCs w:val="28"/>
        </w:rPr>
        <w:t>122</w:t>
      </w:r>
      <w:r w:rsidR="005116FE" w:rsidRPr="00980971">
        <w:rPr>
          <w:rFonts w:ascii="Times New Roman" w:hAnsi="Times New Roman" w:cs="Times New Roman"/>
          <w:sz w:val="28"/>
          <w:szCs w:val="28"/>
        </w:rPr>
        <w:t>–</w:t>
      </w:r>
      <w:r w:rsidR="007A12C6" w:rsidRPr="00980971">
        <w:rPr>
          <w:rFonts w:ascii="Times New Roman" w:hAnsi="Times New Roman" w:cs="Times New Roman"/>
          <w:sz w:val="28"/>
          <w:szCs w:val="28"/>
        </w:rPr>
        <w:t>125</w:t>
      </w:r>
      <w:r w:rsidRPr="00980971">
        <w:rPr>
          <w:rFonts w:ascii="Times New Roman" w:hAnsi="Times New Roman" w:cs="Times New Roman"/>
          <w:sz w:val="28"/>
          <w:szCs w:val="28"/>
        </w:rPr>
        <w:t>].</w:t>
      </w:r>
    </w:p>
    <w:p w14:paraId="39B85806" w14:textId="50321E04" w:rsidR="00FF6099" w:rsidRPr="00980971" w:rsidRDefault="00FF6099">
      <w:pPr>
        <w:spacing w:after="0" w:line="240" w:lineRule="auto"/>
        <w:ind w:firstLine="709"/>
        <w:jc w:val="both"/>
        <w:rPr>
          <w:rFonts w:ascii="Times New Roman" w:hAnsi="Times New Roman" w:cs="Times New Roman"/>
          <w:sz w:val="28"/>
          <w:szCs w:val="28"/>
        </w:rPr>
      </w:pPr>
    </w:p>
    <w:p w14:paraId="2DB66090" w14:textId="48A33760" w:rsidR="00AD56D1" w:rsidRPr="00980971" w:rsidRDefault="00AD56D1">
      <w:pPr>
        <w:spacing w:after="0" w:line="240" w:lineRule="auto"/>
        <w:ind w:firstLine="709"/>
        <w:jc w:val="both"/>
        <w:rPr>
          <w:rFonts w:ascii="Times New Roman" w:hAnsi="Times New Roman" w:cs="Times New Roman"/>
          <w:sz w:val="28"/>
          <w:szCs w:val="28"/>
        </w:rPr>
      </w:pPr>
    </w:p>
    <w:p w14:paraId="38902728" w14:textId="0D3AF5BD" w:rsidR="00AD56D1" w:rsidRPr="00980971" w:rsidRDefault="00AD56D1">
      <w:pPr>
        <w:spacing w:after="0" w:line="240" w:lineRule="auto"/>
        <w:ind w:firstLine="709"/>
        <w:jc w:val="both"/>
        <w:rPr>
          <w:rFonts w:ascii="Times New Roman" w:hAnsi="Times New Roman" w:cs="Times New Roman"/>
          <w:sz w:val="28"/>
          <w:szCs w:val="28"/>
        </w:rPr>
      </w:pPr>
    </w:p>
    <w:p w14:paraId="4546519D" w14:textId="63F7E80C" w:rsidR="00AD20E5" w:rsidRPr="00980971" w:rsidRDefault="00AD20E5" w:rsidP="00045B95">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b/>
          <w:bCs/>
          <w:sz w:val="28"/>
          <w:szCs w:val="28"/>
        </w:rPr>
        <w:lastRenderedPageBreak/>
        <w:t xml:space="preserve">Физические механизмы включения </w:t>
      </w:r>
      <w:proofErr w:type="spellStart"/>
      <w:r w:rsidRPr="00980971">
        <w:rPr>
          <w:rFonts w:ascii="Times New Roman" w:hAnsi="Times New Roman" w:cs="Times New Roman"/>
          <w:b/>
          <w:bCs/>
          <w:sz w:val="28"/>
          <w:szCs w:val="28"/>
        </w:rPr>
        <w:t>Ca</w:t>
      </w:r>
      <w:proofErr w:type="spellEnd"/>
      <w:r w:rsidRPr="00980971">
        <w:rPr>
          <w:rFonts w:ascii="Times New Roman" w:hAnsi="Times New Roman" w:cs="Times New Roman"/>
          <w:b/>
          <w:bCs/>
          <w:sz w:val="28"/>
          <w:szCs w:val="28"/>
        </w:rPr>
        <w:t xml:space="preserve"> и P в покрытие</w:t>
      </w:r>
      <w:r w:rsidR="00FF6099" w:rsidRPr="00980971">
        <w:rPr>
          <w:rFonts w:ascii="Times New Roman" w:hAnsi="Times New Roman" w:cs="Times New Roman"/>
          <w:b/>
          <w:bCs/>
          <w:sz w:val="28"/>
          <w:szCs w:val="28"/>
        </w:rPr>
        <w:t>.</w:t>
      </w:r>
    </w:p>
    <w:p w14:paraId="35B5BFCA" w14:textId="7777777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основе полученных результатов можно предложить следующую физическую модель включения кальция и фосфора в ПЭО-покрытия в зависимости от приложенного напряжения.</w:t>
      </w:r>
    </w:p>
    <w:p w14:paraId="188B745D" w14:textId="1CB3866B"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Механизм при низких напряжениях (</w:t>
      </w:r>
      <w:r w:rsidR="00FF6099" w:rsidRPr="00980971">
        <w:rPr>
          <w:rFonts w:ascii="Times New Roman" w:hAnsi="Times New Roman" w:cs="Times New Roman"/>
          <w:i/>
          <w:iCs/>
          <w:sz w:val="28"/>
          <w:szCs w:val="28"/>
        </w:rPr>
        <w:t>200 </w:t>
      </w:r>
      <w:r w:rsidRPr="00980971">
        <w:rPr>
          <w:rFonts w:ascii="Times New Roman" w:hAnsi="Times New Roman" w:cs="Times New Roman"/>
          <w:i/>
          <w:iCs/>
          <w:sz w:val="28"/>
          <w:szCs w:val="28"/>
        </w:rPr>
        <w:t>В).</w:t>
      </w:r>
      <w:r w:rsidRPr="00980971">
        <w:rPr>
          <w:rFonts w:ascii="Times New Roman" w:hAnsi="Times New Roman" w:cs="Times New Roman"/>
          <w:sz w:val="28"/>
          <w:szCs w:val="28"/>
        </w:rPr>
        <w:t> При напряжениях, близких к порогу пробоя, процесс контролируется твердофазной диффузией. Ионы Ca²⁺ и PO₄³⁻ из электролита диффундируют через поры и дефекты в растущем оксидном слое. Движущей силой диффузии является градиент концентрации и электрическое поле. Однако низкая температура в зоне реакции (не выше 500</w:t>
      </w:r>
      <w:r w:rsidR="00B07DA8" w:rsidRPr="00980971">
        <w:rPr>
          <w:rFonts w:ascii="Times New Roman" w:hAnsi="Times New Roman" w:cs="Times New Roman"/>
          <w:sz w:val="28"/>
          <w:szCs w:val="28"/>
        </w:rPr>
        <w:t>-</w:t>
      </w:r>
      <w:r w:rsidRPr="00980971">
        <w:rPr>
          <w:rFonts w:ascii="Times New Roman" w:hAnsi="Times New Roman" w:cs="Times New Roman"/>
          <w:sz w:val="28"/>
          <w:szCs w:val="28"/>
        </w:rPr>
        <w:t>600°C) не обеспечивает достаточной кинетики для образования толстого кальций-фосфатного слоя [24,</w:t>
      </w:r>
      <w:r w:rsidR="002037A9" w:rsidRPr="00980971">
        <w:rPr>
          <w:rFonts w:ascii="Times New Roman" w:hAnsi="Times New Roman" w:cs="Times New Roman"/>
          <w:sz w:val="28"/>
          <w:szCs w:val="28"/>
        </w:rPr>
        <w:t> </w:t>
      </w:r>
      <w:r w:rsidR="007A12C6" w:rsidRPr="00980971">
        <w:rPr>
          <w:rFonts w:ascii="Times New Roman" w:hAnsi="Times New Roman" w:cs="Times New Roman"/>
          <w:sz w:val="28"/>
          <w:szCs w:val="28"/>
        </w:rPr>
        <w:t>105</w:t>
      </w:r>
      <w:r w:rsidRPr="00980971">
        <w:rPr>
          <w:rFonts w:ascii="Times New Roman" w:hAnsi="Times New Roman" w:cs="Times New Roman"/>
          <w:sz w:val="28"/>
          <w:szCs w:val="28"/>
        </w:rPr>
        <w:t>].</w:t>
      </w:r>
    </w:p>
    <w:p w14:paraId="38FBCE4E" w14:textId="14E54BEE"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Механизм при средних напряжениях (</w:t>
      </w:r>
      <w:r w:rsidR="00FF6099" w:rsidRPr="00980971">
        <w:rPr>
          <w:rFonts w:ascii="Times New Roman" w:hAnsi="Times New Roman" w:cs="Times New Roman"/>
          <w:i/>
          <w:iCs/>
          <w:sz w:val="28"/>
          <w:szCs w:val="28"/>
        </w:rPr>
        <w:t>250 </w:t>
      </w:r>
      <w:r w:rsidRPr="00980971">
        <w:rPr>
          <w:rFonts w:ascii="Times New Roman" w:hAnsi="Times New Roman" w:cs="Times New Roman"/>
          <w:i/>
          <w:iCs/>
          <w:sz w:val="28"/>
          <w:szCs w:val="28"/>
        </w:rPr>
        <w:t>В).</w:t>
      </w:r>
      <w:r w:rsidRPr="00980971">
        <w:rPr>
          <w:rFonts w:ascii="Times New Roman" w:hAnsi="Times New Roman" w:cs="Times New Roman"/>
          <w:sz w:val="28"/>
          <w:szCs w:val="28"/>
        </w:rPr>
        <w:t> При переходе в режим микро-дуговых разрядов температура в зоне разряда повышается до 1000</w:t>
      </w:r>
      <w:r w:rsidR="00B07DA8" w:rsidRPr="00980971">
        <w:rPr>
          <w:rFonts w:ascii="Times New Roman" w:hAnsi="Times New Roman" w:cs="Times New Roman"/>
          <w:sz w:val="28"/>
          <w:szCs w:val="28"/>
        </w:rPr>
        <w:t>-</w:t>
      </w:r>
      <w:r w:rsidRPr="00980971">
        <w:rPr>
          <w:rFonts w:ascii="Times New Roman" w:hAnsi="Times New Roman" w:cs="Times New Roman"/>
          <w:sz w:val="28"/>
          <w:szCs w:val="28"/>
        </w:rPr>
        <w:t>2000</w:t>
      </w:r>
      <w:r w:rsidR="00B07DA8" w:rsidRPr="00980971">
        <w:rPr>
          <w:rFonts w:ascii="Times New Roman" w:hAnsi="Times New Roman" w:cs="Times New Roman"/>
          <w:sz w:val="28"/>
          <w:szCs w:val="28"/>
        </w:rPr>
        <w:t>°C</w:t>
      </w:r>
      <w:r w:rsidRPr="00980971">
        <w:rPr>
          <w:rFonts w:ascii="Times New Roman" w:hAnsi="Times New Roman" w:cs="Times New Roman"/>
          <w:sz w:val="28"/>
          <w:szCs w:val="28"/>
        </w:rPr>
        <w:t xml:space="preserve">. Это приводит к локальному плавлению материала и захвату ионов из электролита. При быстром затвердевании формируются нанокристаллические кальций-фосфатные фазы, распределенные неравномерно по объему покрытия.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 2,99 указывает на преобладание фаз с избытком кальция, что может быть связано с частичным разложением гидроксиапатита при высоких температурах [40,</w:t>
      </w:r>
      <w:r w:rsidR="00FC61D2" w:rsidRPr="00980971">
        <w:rPr>
          <w:rFonts w:ascii="Times New Roman" w:hAnsi="Times New Roman" w:cs="Times New Roman"/>
          <w:sz w:val="28"/>
          <w:szCs w:val="28"/>
          <w:lang w:val="en-US"/>
        </w:rPr>
        <w:t> </w:t>
      </w:r>
      <w:r w:rsidRPr="00980971">
        <w:rPr>
          <w:rFonts w:ascii="Times New Roman" w:hAnsi="Times New Roman" w:cs="Times New Roman"/>
          <w:sz w:val="28"/>
          <w:szCs w:val="28"/>
        </w:rPr>
        <w:t>80].</w:t>
      </w:r>
    </w:p>
    <w:p w14:paraId="2F265ADB" w14:textId="29DF6A79"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Механизм при высоких напряжениях (300 В).</w:t>
      </w:r>
      <w:r w:rsidRPr="00980971">
        <w:rPr>
          <w:rFonts w:ascii="Times New Roman" w:hAnsi="Times New Roman" w:cs="Times New Roman"/>
          <w:sz w:val="28"/>
          <w:szCs w:val="28"/>
        </w:rPr>
        <w:t xml:space="preserve"> При </w:t>
      </w:r>
      <w:r w:rsidR="00FF6099" w:rsidRPr="00980971">
        <w:rPr>
          <w:rFonts w:ascii="Times New Roman" w:hAnsi="Times New Roman" w:cs="Times New Roman"/>
          <w:sz w:val="28"/>
          <w:szCs w:val="28"/>
        </w:rPr>
        <w:t>300 </w:t>
      </w:r>
      <w:r w:rsidRPr="00980971">
        <w:rPr>
          <w:rFonts w:ascii="Times New Roman" w:hAnsi="Times New Roman" w:cs="Times New Roman"/>
          <w:sz w:val="28"/>
          <w:szCs w:val="28"/>
        </w:rPr>
        <w:t>В реализуется режим интенсивных дуговых разрядов с температурой в зоне разряда 2000</w:t>
      </w:r>
      <w:r w:rsidR="00B07DA8" w:rsidRPr="00980971">
        <w:rPr>
          <w:rFonts w:ascii="Times New Roman" w:hAnsi="Times New Roman" w:cs="Times New Roman"/>
          <w:sz w:val="28"/>
          <w:szCs w:val="28"/>
        </w:rPr>
        <w:t>-</w:t>
      </w:r>
      <w:r w:rsidRPr="00980971">
        <w:rPr>
          <w:rFonts w:ascii="Times New Roman" w:hAnsi="Times New Roman" w:cs="Times New Roman"/>
          <w:sz w:val="28"/>
          <w:szCs w:val="28"/>
        </w:rPr>
        <w:t>3000</w:t>
      </w:r>
      <w:r w:rsidR="00B07DA8" w:rsidRPr="00980971">
        <w:rPr>
          <w:rFonts w:ascii="Times New Roman" w:hAnsi="Times New Roman" w:cs="Times New Roman"/>
          <w:sz w:val="28"/>
          <w:szCs w:val="28"/>
        </w:rPr>
        <w:t>°C</w:t>
      </w:r>
      <w:r w:rsidRPr="00980971">
        <w:rPr>
          <w:rFonts w:ascii="Times New Roman" w:hAnsi="Times New Roman" w:cs="Times New Roman"/>
          <w:sz w:val="28"/>
          <w:szCs w:val="28"/>
        </w:rPr>
        <w:t>. В этих условиях происходит:</w:t>
      </w:r>
    </w:p>
    <w:p w14:paraId="6D785933" w14:textId="77777777" w:rsidR="00AD20E5" w:rsidRPr="00980971" w:rsidRDefault="00AD20E5" w:rsidP="00045B95">
      <w:pPr>
        <w:numPr>
          <w:ilvl w:val="0"/>
          <w:numId w:val="11"/>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Ионизация электролита. В электрическом поле высокой напряженности происходит ионизация молекул воды и растворенных солей с образованием активных частиц: Ca²⁺, PO₄³⁻, OH⁻, H⁺, O⁻.</w:t>
      </w:r>
    </w:p>
    <w:p w14:paraId="3FF3903B" w14:textId="00C85F3E" w:rsidR="00FF6099" w:rsidRPr="00980971" w:rsidRDefault="00AD20E5" w:rsidP="00FC61D2">
      <w:pPr>
        <w:numPr>
          <w:ilvl w:val="0"/>
          <w:numId w:val="11"/>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Плазмохимические реакции. В зоне дугового разряда происходят плазмохимические реакции синтеза гидроксиапатита:</w:t>
      </w:r>
    </w:p>
    <w:p w14:paraId="710EC061" w14:textId="77777777" w:rsidR="006B0CC0" w:rsidRPr="00980971" w:rsidRDefault="006B0CC0" w:rsidP="006B0CC0">
      <w:pPr>
        <w:spacing w:after="0" w:line="240" w:lineRule="auto"/>
        <w:jc w:val="both"/>
        <w:rPr>
          <w:rFonts w:ascii="Times New Roman" w:hAnsi="Times New Roman" w:cs="Times New Roman"/>
          <w:sz w:val="28"/>
          <w:szCs w:val="28"/>
        </w:rPr>
      </w:pPr>
    </w:p>
    <w:p w14:paraId="33FD063C" w14:textId="1C1E76C2" w:rsidR="00AD20E5" w:rsidRPr="00980971" w:rsidRDefault="005F76C0" w:rsidP="00045B95">
      <w:pPr>
        <w:spacing w:after="0" w:line="240" w:lineRule="auto"/>
        <w:ind w:firstLine="709"/>
        <w:jc w:val="both"/>
        <w:rPr>
          <w:rFonts w:ascii="Times New Roman" w:eastAsiaTheme="minorEastAsia" w:hAnsi="Times New Roman" w:cs="Times New Roman"/>
          <w:sz w:val="28"/>
          <w:szCs w:val="28"/>
          <w:lang w:val="en-US"/>
        </w:rPr>
      </w:pPr>
      <m:oMathPara>
        <m:oMath>
          <m:r>
            <w:rPr>
              <w:rFonts w:ascii="Cambria Math" w:hAnsi="Cambria Math" w:cs="Times New Roman"/>
              <w:sz w:val="28"/>
              <w:szCs w:val="28"/>
            </w:rPr>
            <m:t>10C</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+6P</m:t>
          </m:r>
          <m:sSubSup>
            <m:sSubSupPr>
              <m:ctrlPr>
                <w:rPr>
                  <w:rFonts w:ascii="Cambria Math" w:hAnsi="Cambria Math" w:cs="Times New Roman"/>
                  <w:sz w:val="28"/>
                  <w:szCs w:val="28"/>
                </w:rPr>
              </m:ctrlPr>
            </m:sSubSupPr>
            <m:e>
              <m:r>
                <w:rPr>
                  <w:rFonts w:ascii="Cambria Math" w:hAnsi="Cambria Math" w:cs="Times New Roman"/>
                  <w:sz w:val="28"/>
                  <w:szCs w:val="28"/>
                </w:rPr>
                <m:t>O</m:t>
              </m:r>
            </m:e>
            <m:sub>
              <m:r>
                <w:rPr>
                  <w:rFonts w:ascii="Cambria Math" w:hAnsi="Cambria Math" w:cs="Times New Roman"/>
                  <w:sz w:val="28"/>
                  <w:szCs w:val="28"/>
                </w:rPr>
                <m:t>4</m:t>
              </m:r>
            </m:sub>
            <m:sup>
              <m:r>
                <w:rPr>
                  <w:rFonts w:ascii="Cambria Math" w:hAnsi="Cambria Math" w:cs="Times New Roman"/>
                  <w:sz w:val="28"/>
                  <w:szCs w:val="28"/>
                </w:rPr>
                <m:t>3-</m:t>
              </m:r>
            </m:sup>
          </m:sSubSup>
          <m:r>
            <w:rPr>
              <w:rFonts w:ascii="Cambria Math" w:hAnsi="Cambria Math" w:cs="Times New Roman"/>
              <w:sz w:val="28"/>
              <w:szCs w:val="28"/>
            </w:rPr>
            <m:t>+2O</m:t>
          </m:r>
          <m:sSup>
            <m:sSupPr>
              <m:ctrlPr>
                <w:rPr>
                  <w:rFonts w:ascii="Cambria Math" w:hAnsi="Cambria Math" w:cs="Times New Roman"/>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oMath>
      </m:oMathPara>
    </w:p>
    <w:p w14:paraId="71E62FF0" w14:textId="77777777" w:rsidR="006B0CC0" w:rsidRPr="00980971" w:rsidRDefault="006B0CC0" w:rsidP="006B0CC0">
      <w:pPr>
        <w:spacing w:after="0" w:line="240" w:lineRule="auto"/>
        <w:jc w:val="both"/>
        <w:rPr>
          <w:rFonts w:ascii="Times New Roman" w:hAnsi="Times New Roman" w:cs="Times New Roman"/>
          <w:sz w:val="28"/>
          <w:szCs w:val="28"/>
          <w:lang w:val="en-US"/>
        </w:rPr>
      </w:pPr>
    </w:p>
    <w:p w14:paraId="0CE4F2FB" w14:textId="77777777" w:rsidR="00AD20E5" w:rsidRPr="00980971" w:rsidRDefault="00AD20E5" w:rsidP="00045B95">
      <w:pPr>
        <w:numPr>
          <w:ilvl w:val="0"/>
          <w:numId w:val="12"/>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Быстрое затвердевание. Расплавленный материал, содержащий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P и Ti, быстро затвердевает, формируя аморфную или </w:t>
      </w:r>
      <w:proofErr w:type="spellStart"/>
      <w:r w:rsidRPr="00980971">
        <w:rPr>
          <w:rFonts w:ascii="Times New Roman" w:hAnsi="Times New Roman" w:cs="Times New Roman"/>
          <w:sz w:val="28"/>
          <w:szCs w:val="28"/>
        </w:rPr>
        <w:t>нанокристаллическую</w:t>
      </w:r>
      <w:proofErr w:type="spellEnd"/>
      <w:r w:rsidRPr="00980971">
        <w:rPr>
          <w:rFonts w:ascii="Times New Roman" w:hAnsi="Times New Roman" w:cs="Times New Roman"/>
          <w:sz w:val="28"/>
          <w:szCs w:val="28"/>
        </w:rPr>
        <w:t xml:space="preserve"> структуру.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 1,96 близко к стехиометрическому, что подтверждает образование гидроксиапатита.</w:t>
      </w:r>
    </w:p>
    <w:p w14:paraId="464A5017" w14:textId="7DF0F9DA"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Сравнение с литературными данными</w:t>
      </w:r>
      <w:r w:rsidR="00FF6099" w:rsidRPr="00980971">
        <w:rPr>
          <w:rFonts w:ascii="Times New Roman" w:hAnsi="Times New Roman" w:cs="Times New Roman"/>
          <w:sz w:val="28"/>
          <w:szCs w:val="28"/>
        </w:rPr>
        <w:t>.</w:t>
      </w:r>
    </w:p>
    <w:p w14:paraId="2BEF5215" w14:textId="759FF52F"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Полученные результаты хорошо согласуются с литературными данными. </w:t>
      </w:r>
      <w:proofErr w:type="spellStart"/>
      <w:r w:rsidRPr="00980971">
        <w:rPr>
          <w:rFonts w:ascii="Times New Roman" w:hAnsi="Times New Roman" w:cs="Times New Roman"/>
          <w:sz w:val="28"/>
          <w:szCs w:val="28"/>
        </w:rPr>
        <w:t>Дурду</w:t>
      </w:r>
      <w:proofErr w:type="spellEnd"/>
      <w:r w:rsidRPr="00980971">
        <w:rPr>
          <w:rFonts w:ascii="Times New Roman" w:hAnsi="Times New Roman" w:cs="Times New Roman"/>
          <w:sz w:val="28"/>
          <w:szCs w:val="28"/>
        </w:rPr>
        <w:t xml:space="preserve"> и др</w:t>
      </w:r>
      <w:r w:rsidR="00FF6099" w:rsidRPr="00980971">
        <w:rPr>
          <w:rFonts w:ascii="Times New Roman" w:hAnsi="Times New Roman" w:cs="Times New Roman"/>
          <w:sz w:val="28"/>
          <w:szCs w:val="28"/>
        </w:rPr>
        <w:t>.</w:t>
      </w:r>
      <w:r w:rsidRPr="00980971">
        <w:rPr>
          <w:rFonts w:ascii="Times New Roman" w:hAnsi="Times New Roman" w:cs="Times New Roman"/>
          <w:sz w:val="28"/>
          <w:szCs w:val="28"/>
        </w:rPr>
        <w:t xml:space="preserve"> исследовали формирование гидроксиапатита на Ti-6Al-4V методом ПЭО и также наблюдали образование кальций-фосфатного слоя только при напряжениях выше </w:t>
      </w:r>
      <w:r w:rsidR="00FF6099" w:rsidRPr="00980971">
        <w:rPr>
          <w:rFonts w:ascii="Times New Roman" w:hAnsi="Times New Roman" w:cs="Times New Roman"/>
          <w:sz w:val="28"/>
          <w:szCs w:val="28"/>
        </w:rPr>
        <w:t>250 </w:t>
      </w:r>
      <w:r w:rsidRPr="00980971">
        <w:rPr>
          <w:rFonts w:ascii="Times New Roman" w:hAnsi="Times New Roman" w:cs="Times New Roman"/>
          <w:sz w:val="28"/>
          <w:szCs w:val="28"/>
        </w:rPr>
        <w:t xml:space="preserve">В. Они сообщили о соотношении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w:t>
      </w:r>
      <w:r w:rsidR="00FF6099" w:rsidRPr="00980971">
        <w:rPr>
          <w:rFonts w:ascii="Times New Roman" w:hAnsi="Times New Roman" w:cs="Times New Roman"/>
          <w:sz w:val="28"/>
          <w:szCs w:val="28"/>
        </w:rPr>
        <w:t>P = </w:t>
      </w:r>
      <w:r w:rsidRPr="00980971">
        <w:rPr>
          <w:rFonts w:ascii="Times New Roman" w:hAnsi="Times New Roman" w:cs="Times New Roman"/>
          <w:sz w:val="28"/>
          <w:szCs w:val="28"/>
        </w:rPr>
        <w:t>1,8</w:t>
      </w:r>
      <w:r w:rsidR="00B07DA8" w:rsidRPr="00980971">
        <w:rPr>
          <w:rFonts w:ascii="Times New Roman" w:hAnsi="Times New Roman" w:cs="Times New Roman"/>
          <w:sz w:val="28"/>
          <w:szCs w:val="28"/>
        </w:rPr>
        <w:t>-</w:t>
      </w:r>
      <w:r w:rsidRPr="00980971">
        <w:rPr>
          <w:rFonts w:ascii="Times New Roman" w:hAnsi="Times New Roman" w:cs="Times New Roman"/>
          <w:sz w:val="28"/>
          <w:szCs w:val="28"/>
        </w:rPr>
        <w:t xml:space="preserve">2,1 при </w:t>
      </w:r>
      <w:r w:rsidR="00FF6099" w:rsidRPr="00980971">
        <w:rPr>
          <w:rFonts w:ascii="Times New Roman" w:hAnsi="Times New Roman" w:cs="Times New Roman"/>
          <w:sz w:val="28"/>
          <w:szCs w:val="28"/>
        </w:rPr>
        <w:t>300 </w:t>
      </w:r>
      <w:r w:rsidRPr="00980971">
        <w:rPr>
          <w:rFonts w:ascii="Times New Roman" w:hAnsi="Times New Roman" w:cs="Times New Roman"/>
          <w:sz w:val="28"/>
          <w:szCs w:val="28"/>
        </w:rPr>
        <w:t>В, что близко к нашим результатам</w:t>
      </w:r>
      <w:r w:rsidR="00FC61D2" w:rsidRPr="00980971">
        <w:rPr>
          <w:rFonts w:ascii="Times New Roman" w:hAnsi="Times New Roman" w:cs="Times New Roman"/>
          <w:sz w:val="28"/>
          <w:szCs w:val="28"/>
        </w:rPr>
        <w:t xml:space="preserve"> </w:t>
      </w:r>
      <w:r w:rsidR="007A12C6" w:rsidRPr="00980971">
        <w:rPr>
          <w:rFonts w:ascii="Times New Roman" w:hAnsi="Times New Roman" w:cs="Times New Roman"/>
          <w:sz w:val="28"/>
          <w:szCs w:val="28"/>
        </w:rPr>
        <w:t>[126</w:t>
      </w:r>
      <w:r w:rsidR="00FC61D2" w:rsidRPr="00980971">
        <w:rPr>
          <w:rFonts w:ascii="Times New Roman" w:hAnsi="Times New Roman" w:cs="Times New Roman"/>
          <w:sz w:val="28"/>
          <w:szCs w:val="28"/>
        </w:rPr>
        <w:t>–</w:t>
      </w:r>
      <w:r w:rsidR="007A12C6" w:rsidRPr="00980971">
        <w:rPr>
          <w:rFonts w:ascii="Times New Roman" w:hAnsi="Times New Roman" w:cs="Times New Roman"/>
          <w:sz w:val="28"/>
          <w:szCs w:val="28"/>
        </w:rPr>
        <w:t>127]</w:t>
      </w:r>
      <w:r w:rsidR="00FC61D2" w:rsidRPr="00980971">
        <w:rPr>
          <w:rFonts w:ascii="Times New Roman" w:hAnsi="Times New Roman" w:cs="Times New Roman"/>
          <w:sz w:val="28"/>
          <w:szCs w:val="28"/>
        </w:rPr>
        <w:t>.</w:t>
      </w:r>
    </w:p>
    <w:p w14:paraId="172CAD4C" w14:textId="2851935A"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Сун и др. изучали ПЭО-покрытия в кальций- и фосфорсодержащих электролитах и показали, что при напряжениях 300</w:t>
      </w:r>
      <w:r w:rsidR="00B07DA8" w:rsidRPr="00980971">
        <w:rPr>
          <w:rFonts w:ascii="Times New Roman" w:hAnsi="Times New Roman" w:cs="Times New Roman"/>
          <w:sz w:val="28"/>
          <w:szCs w:val="28"/>
        </w:rPr>
        <w:t>-</w:t>
      </w:r>
      <w:r w:rsidR="00FF6099" w:rsidRPr="00980971">
        <w:rPr>
          <w:rFonts w:ascii="Times New Roman" w:hAnsi="Times New Roman" w:cs="Times New Roman"/>
          <w:sz w:val="28"/>
          <w:szCs w:val="28"/>
        </w:rPr>
        <w:t>350 </w:t>
      </w:r>
      <w:r w:rsidRPr="00980971">
        <w:rPr>
          <w:rFonts w:ascii="Times New Roman" w:hAnsi="Times New Roman" w:cs="Times New Roman"/>
          <w:sz w:val="28"/>
          <w:szCs w:val="28"/>
        </w:rPr>
        <w:t xml:space="preserve">В формируется слой, обогащенный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с соотношением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/P, близким к стехиометрическому. </w:t>
      </w:r>
      <w:r w:rsidRPr="00980971">
        <w:rPr>
          <w:rFonts w:ascii="Times New Roman" w:hAnsi="Times New Roman" w:cs="Times New Roman"/>
          <w:sz w:val="28"/>
          <w:szCs w:val="28"/>
        </w:rPr>
        <w:lastRenderedPageBreak/>
        <w:t>Они также отметили, что при более низких напряжениях кальций и фосфор распределены равномерно по всему объему покрытия</w:t>
      </w:r>
      <w:r w:rsidR="00FC61D2" w:rsidRPr="00980971">
        <w:rPr>
          <w:rFonts w:ascii="Times New Roman" w:hAnsi="Times New Roman" w:cs="Times New Roman"/>
          <w:sz w:val="28"/>
          <w:szCs w:val="28"/>
        </w:rPr>
        <w:t xml:space="preserve"> </w:t>
      </w:r>
      <w:r w:rsidR="007A12C6" w:rsidRPr="00980971">
        <w:rPr>
          <w:rFonts w:ascii="Times New Roman" w:hAnsi="Times New Roman" w:cs="Times New Roman"/>
          <w:sz w:val="28"/>
          <w:szCs w:val="28"/>
        </w:rPr>
        <w:t>[128</w:t>
      </w:r>
      <w:r w:rsidR="00FC61D2" w:rsidRPr="00980971">
        <w:rPr>
          <w:rFonts w:ascii="Times New Roman" w:hAnsi="Times New Roman" w:cs="Times New Roman"/>
          <w:sz w:val="28"/>
          <w:szCs w:val="28"/>
        </w:rPr>
        <w:t>–</w:t>
      </w:r>
      <w:r w:rsidR="007A12C6" w:rsidRPr="00980971">
        <w:rPr>
          <w:rFonts w:ascii="Times New Roman" w:hAnsi="Times New Roman" w:cs="Times New Roman"/>
          <w:sz w:val="28"/>
          <w:szCs w:val="28"/>
        </w:rPr>
        <w:t>130]</w:t>
      </w:r>
      <w:r w:rsidR="00FC61D2" w:rsidRPr="00980971">
        <w:rPr>
          <w:rFonts w:ascii="Times New Roman" w:hAnsi="Times New Roman" w:cs="Times New Roman"/>
          <w:sz w:val="28"/>
          <w:szCs w:val="28"/>
        </w:rPr>
        <w:t>.</w:t>
      </w:r>
    </w:p>
    <w:p w14:paraId="280102E5" w14:textId="6B41F5C6" w:rsidR="00AD20E5" w:rsidRPr="00980971" w:rsidRDefault="00AD20E5" w:rsidP="00045B95">
      <w:pPr>
        <w:spacing w:after="0" w:line="240" w:lineRule="auto"/>
        <w:ind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rPr>
        <w:t>Чочолата</w:t>
      </w:r>
      <w:proofErr w:type="spellEnd"/>
      <w:r w:rsidRPr="00980971">
        <w:rPr>
          <w:rFonts w:ascii="Times New Roman" w:hAnsi="Times New Roman" w:cs="Times New Roman"/>
          <w:sz w:val="28"/>
          <w:szCs w:val="28"/>
        </w:rPr>
        <w:t xml:space="preserve"> и др</w:t>
      </w:r>
      <w:r w:rsidR="00FF6099" w:rsidRPr="00980971">
        <w:rPr>
          <w:rFonts w:ascii="Times New Roman" w:hAnsi="Times New Roman" w:cs="Times New Roman"/>
          <w:sz w:val="28"/>
          <w:szCs w:val="28"/>
        </w:rPr>
        <w:t>. </w:t>
      </w:r>
      <w:r w:rsidRPr="00980971">
        <w:rPr>
          <w:rFonts w:ascii="Times New Roman" w:hAnsi="Times New Roman" w:cs="Times New Roman"/>
          <w:sz w:val="28"/>
          <w:szCs w:val="28"/>
        </w:rPr>
        <w:t xml:space="preserve"> подчеркивают, что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 1,67 является стехиометрическим для гидроксиапатита, а отклонения в ту или иную сторону могут указывать на наличие других фаз, таких как </w:t>
      </w:r>
      <m:oMath>
        <m:r>
          <w:rPr>
            <w:rFonts w:ascii="Cambria Math" w:hAnsi="Cambria Math" w:cs="Times New Roman"/>
            <w:sz w:val="28"/>
            <w:szCs w:val="28"/>
          </w:rPr>
          <m:t>α</m:t>
        </m:r>
      </m:oMath>
      <w:r w:rsidRPr="00980971">
        <w:rPr>
          <w:rFonts w:ascii="Times New Roman" w:hAnsi="Times New Roman" w:cs="Times New Roman"/>
          <w:sz w:val="28"/>
          <w:szCs w:val="28"/>
        </w:rPr>
        <w:t>-TCP (Ca/P = 2,0) или оксиапатит (Ca/P ≈ 2,5)</w:t>
      </w:r>
      <w:r w:rsidR="007A12C6" w:rsidRPr="00980971">
        <w:rPr>
          <w:rFonts w:ascii="Times New Roman" w:hAnsi="Times New Roman" w:cs="Times New Roman"/>
          <w:sz w:val="28"/>
          <w:szCs w:val="28"/>
        </w:rPr>
        <w:t xml:space="preserve"> [131,</w:t>
      </w:r>
      <w:r w:rsidR="00FC61D2" w:rsidRPr="00980971">
        <w:rPr>
          <w:rFonts w:ascii="Times New Roman" w:hAnsi="Times New Roman" w:cs="Times New Roman"/>
          <w:sz w:val="28"/>
          <w:szCs w:val="28"/>
          <w:lang w:val="en-US"/>
        </w:rPr>
        <w:t> </w:t>
      </w:r>
      <w:r w:rsidR="007A12C6" w:rsidRPr="00980971">
        <w:rPr>
          <w:rFonts w:ascii="Times New Roman" w:hAnsi="Times New Roman" w:cs="Times New Roman"/>
          <w:sz w:val="28"/>
          <w:szCs w:val="28"/>
        </w:rPr>
        <w:t>132]</w:t>
      </w:r>
      <w:r w:rsidR="00FC61D2" w:rsidRPr="00980971">
        <w:rPr>
          <w:rFonts w:ascii="Times New Roman" w:hAnsi="Times New Roman" w:cs="Times New Roman"/>
          <w:sz w:val="28"/>
          <w:szCs w:val="28"/>
        </w:rPr>
        <w:t>.</w:t>
      </w:r>
    </w:p>
    <w:p w14:paraId="1D451EB5" w14:textId="7777777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Таким образом, на основании элементного анализа можно заключить, что:</w:t>
      </w:r>
    </w:p>
    <w:p w14:paraId="7FB7BEEC" w14:textId="6F069EDC" w:rsidR="00AD20E5" w:rsidRPr="00980971" w:rsidRDefault="00AD20E5" w:rsidP="00045B95">
      <w:pPr>
        <w:numPr>
          <w:ilvl w:val="0"/>
          <w:numId w:val="13"/>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При низких напряжениях (</w:t>
      </w:r>
      <w:r w:rsidR="0008034F" w:rsidRPr="00980971">
        <w:rPr>
          <w:rFonts w:ascii="Times New Roman" w:hAnsi="Times New Roman" w:cs="Times New Roman"/>
          <w:sz w:val="28"/>
          <w:szCs w:val="28"/>
        </w:rPr>
        <w:t>200 </w:t>
      </w:r>
      <w:r w:rsidRPr="00980971">
        <w:rPr>
          <w:rFonts w:ascii="Times New Roman" w:hAnsi="Times New Roman" w:cs="Times New Roman"/>
          <w:sz w:val="28"/>
          <w:szCs w:val="28"/>
        </w:rPr>
        <w:t xml:space="preserve">В) формируется тонкий оксидный слой с равномерным, но незначительным включением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(менее 6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w:t>
      </w:r>
    </w:p>
    <w:p w14:paraId="47245447" w14:textId="6929F809" w:rsidR="00AD20E5" w:rsidRPr="00980971" w:rsidRDefault="00AD20E5" w:rsidP="00045B95">
      <w:pPr>
        <w:numPr>
          <w:ilvl w:val="0"/>
          <w:numId w:val="13"/>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При средних напряжениях (</w:t>
      </w:r>
      <w:r w:rsidR="0008034F" w:rsidRPr="00980971">
        <w:rPr>
          <w:rFonts w:ascii="Times New Roman" w:hAnsi="Times New Roman" w:cs="Times New Roman"/>
          <w:sz w:val="28"/>
          <w:szCs w:val="28"/>
        </w:rPr>
        <w:t>250 </w:t>
      </w:r>
      <w:r w:rsidRPr="00980971">
        <w:rPr>
          <w:rFonts w:ascii="Times New Roman" w:hAnsi="Times New Roman" w:cs="Times New Roman"/>
          <w:sz w:val="28"/>
          <w:szCs w:val="28"/>
        </w:rPr>
        <w:t xml:space="preserve">В) наблюдается неравномерное распределение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с формированием островков кальций-фосфатных фаз (суммарное содержание 8</w:t>
      </w:r>
      <w:r w:rsidR="00B07DA8" w:rsidRPr="00980971">
        <w:rPr>
          <w:rFonts w:ascii="Times New Roman" w:hAnsi="Times New Roman" w:cs="Times New Roman"/>
          <w:sz w:val="28"/>
          <w:szCs w:val="28"/>
        </w:rPr>
        <w:t>-</w:t>
      </w:r>
      <w:r w:rsidRPr="00980971">
        <w:rPr>
          <w:rFonts w:ascii="Times New Roman" w:hAnsi="Times New Roman" w:cs="Times New Roman"/>
          <w:sz w:val="28"/>
          <w:szCs w:val="28"/>
        </w:rPr>
        <w:t xml:space="preserve">9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w:t>
      </w:r>
    </w:p>
    <w:p w14:paraId="57C1FB0A" w14:textId="3D365157" w:rsidR="00AD20E5" w:rsidRPr="00980971" w:rsidRDefault="00AD20E5" w:rsidP="00045B95">
      <w:pPr>
        <w:numPr>
          <w:ilvl w:val="0"/>
          <w:numId w:val="13"/>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При высоких напряжениях (</w:t>
      </w:r>
      <w:r w:rsidR="0008034F" w:rsidRPr="00980971">
        <w:rPr>
          <w:rFonts w:ascii="Times New Roman" w:hAnsi="Times New Roman" w:cs="Times New Roman"/>
          <w:sz w:val="28"/>
          <w:szCs w:val="28"/>
        </w:rPr>
        <w:t>300 </w:t>
      </w:r>
      <w:r w:rsidRPr="00980971">
        <w:rPr>
          <w:rFonts w:ascii="Times New Roman" w:hAnsi="Times New Roman" w:cs="Times New Roman"/>
          <w:sz w:val="28"/>
          <w:szCs w:val="28"/>
        </w:rPr>
        <w:t xml:space="preserve">В) формируется двухслойная структура: внешний слой, обогащенный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(до 60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xml:space="preserve">), и внутренний слой из </w:t>
      </w:r>
      <w:proofErr w:type="spellStart"/>
      <w:r w:rsidRPr="00980971">
        <w:rPr>
          <w:rFonts w:ascii="Times New Roman" w:hAnsi="Times New Roman" w:cs="Times New Roman"/>
          <w:sz w:val="28"/>
          <w:szCs w:val="28"/>
        </w:rPr>
        <w:t>TiO</w:t>
      </w:r>
      <w:proofErr w:type="spellEnd"/>
      <w:r w:rsidRPr="00980971">
        <w:rPr>
          <w:rFonts w:ascii="Times New Roman" w:hAnsi="Times New Roman" w:cs="Times New Roman"/>
          <w:sz w:val="28"/>
          <w:szCs w:val="28"/>
        </w:rPr>
        <w:t xml:space="preserve">₂.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 1,96 близко к стехиометрическому гидроксиапатиту.</w:t>
      </w:r>
    </w:p>
    <w:p w14:paraId="47C880E7" w14:textId="67DB47C0" w:rsidR="00AD20E5" w:rsidRPr="00980971" w:rsidRDefault="00AD20E5" w:rsidP="00045B95">
      <w:pPr>
        <w:numPr>
          <w:ilvl w:val="0"/>
          <w:numId w:val="13"/>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Эффективное формирование гидроксиапатитного слоя происходит только при </w:t>
      </w:r>
      <w:r w:rsidR="0008034F" w:rsidRPr="00980971">
        <w:rPr>
          <w:rFonts w:ascii="Times New Roman" w:hAnsi="Times New Roman" w:cs="Times New Roman"/>
          <w:sz w:val="28"/>
          <w:szCs w:val="28"/>
        </w:rPr>
        <w:t>300 </w:t>
      </w:r>
      <w:r w:rsidRPr="00980971">
        <w:rPr>
          <w:rFonts w:ascii="Times New Roman" w:hAnsi="Times New Roman" w:cs="Times New Roman"/>
          <w:sz w:val="28"/>
          <w:szCs w:val="28"/>
        </w:rPr>
        <w:t>В, что связано с переходом в режим интенсивных дуговых разрядов и протеканием плазмохимических реакций синтеза.</w:t>
      </w:r>
    </w:p>
    <w:p w14:paraId="33A25359" w14:textId="77777777" w:rsidR="009672C0" w:rsidRPr="00980971" w:rsidRDefault="009672C0" w:rsidP="00045B95">
      <w:pPr>
        <w:spacing w:after="0" w:line="240" w:lineRule="auto"/>
        <w:ind w:firstLine="709"/>
        <w:jc w:val="both"/>
        <w:rPr>
          <w:rFonts w:ascii="Times New Roman" w:hAnsi="Times New Roman" w:cs="Times New Roman"/>
          <w:sz w:val="28"/>
          <w:szCs w:val="28"/>
        </w:rPr>
      </w:pPr>
    </w:p>
    <w:p w14:paraId="02A7FCB6" w14:textId="59A418C5" w:rsidR="003A359F" w:rsidRPr="00980971" w:rsidRDefault="003A359F" w:rsidP="00FC61D2">
      <w:pPr>
        <w:pStyle w:val="2"/>
        <w:numPr>
          <w:ilvl w:val="1"/>
          <w:numId w:val="20"/>
        </w:numPr>
        <w:spacing w:before="0" w:after="0" w:line="240" w:lineRule="auto"/>
        <w:ind w:left="0" w:firstLine="709"/>
        <w:rPr>
          <w:rFonts w:ascii="Times New Roman" w:hAnsi="Times New Roman" w:cs="Times New Roman"/>
          <w:color w:val="auto"/>
          <w:sz w:val="28"/>
          <w:szCs w:val="28"/>
        </w:rPr>
      </w:pPr>
      <w:bookmarkStart w:id="31" w:name="_Toc230453539"/>
      <w:r w:rsidRPr="00980971">
        <w:rPr>
          <w:rFonts w:ascii="Times New Roman" w:hAnsi="Times New Roman" w:cs="Times New Roman"/>
          <w:color w:val="auto"/>
          <w:sz w:val="28"/>
          <w:szCs w:val="28"/>
        </w:rPr>
        <w:t>Фазовый состав ПЭО-покрытий</w:t>
      </w:r>
      <w:bookmarkEnd w:id="31"/>
    </w:p>
    <w:p w14:paraId="0605F01B" w14:textId="1BC3785F" w:rsidR="003A359F" w:rsidRPr="00980971" w:rsidRDefault="003A359F"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3.</w:t>
      </w:r>
      <w:r w:rsidR="0020661E" w:rsidRPr="00980971">
        <w:rPr>
          <w:rFonts w:ascii="Times New Roman" w:hAnsi="Times New Roman" w:cs="Times New Roman"/>
          <w:sz w:val="28"/>
          <w:szCs w:val="28"/>
        </w:rPr>
        <w:t>3</w:t>
      </w:r>
      <w:r w:rsidRPr="00980971">
        <w:rPr>
          <w:rFonts w:ascii="Times New Roman" w:hAnsi="Times New Roman" w:cs="Times New Roman"/>
          <w:sz w:val="28"/>
          <w:szCs w:val="28"/>
        </w:rPr>
        <w:t xml:space="preserve"> представлены рентгеновские дифрактограммы ПЭО-покрытий, полученные при разных приложенных напряжениях [40].</w:t>
      </w:r>
    </w:p>
    <w:p w14:paraId="25F25ED7" w14:textId="3DAA3389" w:rsidR="00C445AE" w:rsidRPr="00980971" w:rsidRDefault="00C445AE"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дифрактограмме контрольного образца (</w:t>
      </w:r>
      <w:r w:rsidR="00650566" w:rsidRPr="00980971">
        <w:rPr>
          <w:rFonts w:ascii="Times New Roman" w:hAnsi="Times New Roman" w:cs="Times New Roman"/>
          <w:sz w:val="28"/>
          <w:szCs w:val="28"/>
        </w:rPr>
        <w:t>р</w:t>
      </w:r>
      <w:r w:rsidRPr="00980971">
        <w:rPr>
          <w:rFonts w:ascii="Times New Roman" w:hAnsi="Times New Roman" w:cs="Times New Roman"/>
          <w:sz w:val="28"/>
          <w:szCs w:val="28"/>
        </w:rPr>
        <w:t>исунок 3.3a) идентифицированы две фазы титана: α-Ti и β-Ti. α-Ti (гексагональная плотноупакованная решетка, ГПУ, пространственная группа </w:t>
      </w:r>
      <m:oMath>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6</m:t>
            </m:r>
          </m:e>
          <m:sub>
            <m:r>
              <w:rPr>
                <w:rFonts w:ascii="Cambria Math" w:hAnsi="Cambria Math" w:cs="Times New Roman"/>
                <w:sz w:val="28"/>
                <w:szCs w:val="28"/>
              </w:rPr>
              <m:t>3</m:t>
            </m:r>
          </m:sub>
        </m:sSub>
        <m:r>
          <m:rPr>
            <m:sty m:val="p"/>
          </m:rPr>
          <w:rPr>
            <w:rFonts w:ascii="Cambria Math" w:hAnsi="Cambria Math" w:cs="Times New Roman"/>
            <w:sz w:val="28"/>
            <w:szCs w:val="28"/>
          </w:rPr>
          <m:t>/</m:t>
        </m:r>
        <m:r>
          <w:rPr>
            <w:rFonts w:ascii="Cambria Math" w:hAnsi="Cambria Math" w:cs="Times New Roman"/>
            <w:sz w:val="28"/>
            <w:szCs w:val="28"/>
          </w:rPr>
          <m:t>mmc</m:t>
        </m:r>
      </m:oMath>
      <w:r w:rsidRPr="00980971">
        <w:rPr>
          <w:rFonts w:ascii="Times New Roman" w:hAnsi="Times New Roman" w:cs="Times New Roman"/>
          <w:sz w:val="28"/>
          <w:szCs w:val="28"/>
        </w:rPr>
        <w:t>) является основной фазой сплава Ti-6Al-4V при комнатной температуре и дает наиболее интенсивные рефлексы, соответствующие плоскостям (100), (002), (101), (102), (110), (103), (112) и (201). β-Ti (объемно-центрированная кубическая решетка, ОЦК, пространственная группа </w:t>
      </w:r>
      <m:oMath>
        <m:r>
          <w:rPr>
            <w:rFonts w:ascii="Cambria Math" w:hAnsi="Cambria Math" w:cs="Times New Roman"/>
            <w:sz w:val="28"/>
            <w:szCs w:val="28"/>
          </w:rPr>
          <m:t>Im3m</m:t>
        </m:r>
      </m:oMath>
      <w:r w:rsidRPr="00980971">
        <w:rPr>
          <w:rFonts w:ascii="Times New Roman" w:hAnsi="Times New Roman" w:cs="Times New Roman"/>
          <w:sz w:val="28"/>
          <w:szCs w:val="28"/>
        </w:rPr>
        <w:t>) присутствует в меньшем количестве и проявляется в виде рефлексов плоскостей (110) и (200) [</w:t>
      </w:r>
      <w:r w:rsidR="007A12C6" w:rsidRPr="00980971">
        <w:rPr>
          <w:rFonts w:ascii="Times New Roman" w:hAnsi="Times New Roman" w:cs="Times New Roman"/>
          <w:sz w:val="28"/>
          <w:szCs w:val="28"/>
        </w:rPr>
        <w:t>133,</w:t>
      </w:r>
      <w:r w:rsidR="00A94F8D" w:rsidRPr="00980971">
        <w:rPr>
          <w:rFonts w:ascii="Times New Roman" w:hAnsi="Times New Roman" w:cs="Times New Roman"/>
          <w:sz w:val="28"/>
          <w:szCs w:val="28"/>
          <w:lang w:val="en-US"/>
        </w:rPr>
        <w:t> </w:t>
      </w:r>
      <w:r w:rsidR="007A12C6" w:rsidRPr="00980971">
        <w:rPr>
          <w:rFonts w:ascii="Times New Roman" w:hAnsi="Times New Roman" w:cs="Times New Roman"/>
          <w:sz w:val="28"/>
          <w:szCs w:val="28"/>
        </w:rPr>
        <w:t>134</w:t>
      </w:r>
      <w:r w:rsidRPr="00980971">
        <w:rPr>
          <w:rFonts w:ascii="Times New Roman" w:hAnsi="Times New Roman" w:cs="Times New Roman"/>
          <w:sz w:val="28"/>
          <w:szCs w:val="28"/>
        </w:rPr>
        <w:t>].</w:t>
      </w:r>
    </w:p>
    <w:p w14:paraId="49ECFC33" w14:textId="67281419" w:rsidR="00C445AE" w:rsidRPr="00980971" w:rsidRDefault="00C445AE">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Наличие β-Ti фазы в исходной подложке связано с термической обработкой после селективного лазерного плавления (СЛП). В процессе СЛП формируется мартенситная α'-фаза, а последующая термическая обработка при 820 °C в течение 4 часов приводит к ее распаду с образованием равновесной двухфазной α+β структуры. Такая структура характерна для сплава Ti-6Al-4V и обеспечивает оптимальное сочетание прочности и пластичности [43,</w:t>
      </w:r>
      <w:r w:rsidR="00A94F8D" w:rsidRPr="00980971">
        <w:rPr>
          <w:rFonts w:ascii="Times New Roman" w:hAnsi="Times New Roman" w:cs="Times New Roman"/>
          <w:sz w:val="28"/>
          <w:szCs w:val="28"/>
          <w:lang w:val="en-US"/>
        </w:rPr>
        <w:t> </w:t>
      </w:r>
      <w:r w:rsidRPr="00980971">
        <w:rPr>
          <w:rFonts w:ascii="Times New Roman" w:hAnsi="Times New Roman" w:cs="Times New Roman"/>
          <w:sz w:val="28"/>
          <w:szCs w:val="28"/>
        </w:rPr>
        <w:t>44]. Содержание β-Ti фазы в равновесном состоянии составляет около 10</w:t>
      </w:r>
      <w:r w:rsidR="009B7033" w:rsidRPr="00980971">
        <w:rPr>
          <w:rFonts w:ascii="Times New Roman" w:hAnsi="Times New Roman" w:cs="Times New Roman"/>
          <w:sz w:val="28"/>
          <w:szCs w:val="28"/>
        </w:rPr>
        <w:t>-</w:t>
      </w:r>
      <w:r w:rsidRPr="00980971">
        <w:rPr>
          <w:rFonts w:ascii="Times New Roman" w:hAnsi="Times New Roman" w:cs="Times New Roman"/>
          <w:sz w:val="28"/>
          <w:szCs w:val="28"/>
        </w:rPr>
        <w:t xml:space="preserve">15 </w:t>
      </w:r>
      <w:proofErr w:type="gramStart"/>
      <w:r w:rsidRPr="00980971">
        <w:rPr>
          <w:rFonts w:ascii="Times New Roman" w:hAnsi="Times New Roman" w:cs="Times New Roman"/>
          <w:sz w:val="28"/>
          <w:szCs w:val="28"/>
        </w:rPr>
        <w:t>об.%</w:t>
      </w:r>
      <w:proofErr w:type="gramEnd"/>
      <w:r w:rsidRPr="00980971">
        <w:rPr>
          <w:rFonts w:ascii="Times New Roman" w:hAnsi="Times New Roman" w:cs="Times New Roman"/>
          <w:sz w:val="28"/>
          <w:szCs w:val="28"/>
        </w:rPr>
        <w:t>, что хорошо согласуется с относительной интенсивностью дифракционных пиков на рисунке 3.3a.</w:t>
      </w:r>
    </w:p>
    <w:p w14:paraId="5BDD8329" w14:textId="77777777" w:rsidR="00C445AE" w:rsidRPr="00980971" w:rsidRDefault="00C445AE" w:rsidP="00045B95">
      <w:pPr>
        <w:ind w:firstLine="709"/>
        <w:jc w:val="both"/>
        <w:rPr>
          <w:rFonts w:ascii="Times New Roman" w:hAnsi="Times New Roman" w:cs="Times New Roman"/>
          <w:sz w:val="28"/>
          <w:szCs w:val="28"/>
        </w:rPr>
      </w:pPr>
    </w:p>
    <w:p w14:paraId="77E1F69D" w14:textId="5DF2557F" w:rsidR="003A359F" w:rsidRPr="00980971" w:rsidRDefault="003A359F" w:rsidP="006539EC">
      <w:pPr>
        <w:spacing w:after="0" w:line="240" w:lineRule="auto"/>
        <w:jc w:val="center"/>
        <w:rPr>
          <w:rFonts w:ascii="Times New Roman" w:hAnsi="Times New Roman" w:cs="Times New Roman"/>
          <w:b/>
          <w:bCs/>
          <w:sz w:val="28"/>
          <w:szCs w:val="28"/>
        </w:rPr>
      </w:pPr>
      <w:r w:rsidRPr="00980971">
        <w:rPr>
          <w:rFonts w:ascii="Times New Roman" w:hAnsi="Times New Roman" w:cs="Times New Roman"/>
          <w:noProof/>
          <w:sz w:val="28"/>
          <w:szCs w:val="28"/>
        </w:rPr>
        <w:lastRenderedPageBreak/>
        <w:drawing>
          <wp:inline distT="0" distB="0" distL="0" distR="0" wp14:anchorId="5E8FFC60" wp14:editId="78E42B19">
            <wp:extent cx="5940000" cy="3824266"/>
            <wp:effectExtent l="0" t="0" r="3810" b="5080"/>
            <wp:docPr id="4015630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000" cy="3824266"/>
                    </a:xfrm>
                    <a:prstGeom prst="rect">
                      <a:avLst/>
                    </a:prstGeom>
                    <a:noFill/>
                    <a:ln>
                      <a:noFill/>
                    </a:ln>
                  </pic:spPr>
                </pic:pic>
              </a:graphicData>
            </a:graphic>
          </wp:inline>
        </w:drawing>
      </w:r>
    </w:p>
    <w:p w14:paraId="34C6C9CC" w14:textId="77777777" w:rsidR="006539EC" w:rsidRPr="00980971" w:rsidRDefault="006539EC" w:rsidP="00045B95">
      <w:pPr>
        <w:spacing w:after="0" w:line="240" w:lineRule="auto"/>
        <w:jc w:val="center"/>
        <w:rPr>
          <w:rFonts w:ascii="Times New Roman" w:hAnsi="Times New Roman" w:cs="Times New Roman"/>
          <w:b/>
          <w:bCs/>
          <w:sz w:val="28"/>
          <w:szCs w:val="28"/>
        </w:rPr>
      </w:pPr>
    </w:p>
    <w:p w14:paraId="64730BBB" w14:textId="639ED565" w:rsidR="009672C0" w:rsidRPr="00980971" w:rsidRDefault="003A359F" w:rsidP="00045B95">
      <w:pPr>
        <w:spacing w:after="0" w:line="240" w:lineRule="auto"/>
        <w:ind w:firstLine="709"/>
        <w:jc w:val="center"/>
        <w:rPr>
          <w:rFonts w:ascii="Times New Roman" w:hAnsi="Times New Roman" w:cs="Times New Roman"/>
          <w:sz w:val="28"/>
          <w:szCs w:val="28"/>
        </w:rPr>
      </w:pPr>
      <w:r w:rsidRPr="00980971">
        <w:rPr>
          <w:rFonts w:ascii="Times New Roman" w:hAnsi="Times New Roman" w:cs="Times New Roman"/>
          <w:sz w:val="28"/>
          <w:szCs w:val="28"/>
        </w:rPr>
        <w:t>Рисунок 3.</w:t>
      </w:r>
      <w:r w:rsidR="0020661E" w:rsidRPr="00980971">
        <w:rPr>
          <w:rFonts w:ascii="Times New Roman" w:hAnsi="Times New Roman" w:cs="Times New Roman"/>
          <w:sz w:val="28"/>
          <w:szCs w:val="28"/>
        </w:rPr>
        <w:t>3</w:t>
      </w:r>
      <w:r w:rsidRPr="00980971">
        <w:rPr>
          <w:rFonts w:ascii="Times New Roman" w:hAnsi="Times New Roman" w:cs="Times New Roman"/>
          <w:sz w:val="28"/>
          <w:szCs w:val="28"/>
        </w:rPr>
        <w:t> </w:t>
      </w:r>
      <w:r w:rsidR="006539EC" w:rsidRPr="00980971">
        <w:rPr>
          <w:rFonts w:ascii="Times New Roman" w:hAnsi="Times New Roman" w:cs="Times New Roman"/>
          <w:sz w:val="28"/>
          <w:szCs w:val="28"/>
        </w:rPr>
        <w:t>– </w:t>
      </w:r>
      <w:r w:rsidRPr="00980971">
        <w:rPr>
          <w:rFonts w:ascii="Times New Roman" w:hAnsi="Times New Roman" w:cs="Times New Roman"/>
          <w:sz w:val="28"/>
          <w:szCs w:val="28"/>
        </w:rPr>
        <w:t>Рентгеновские дифрактограммы ПЭО-образцов: (a</w:t>
      </w:r>
      <w:r w:rsidR="00E07B34" w:rsidRPr="00980971">
        <w:rPr>
          <w:rFonts w:ascii="Times New Roman" w:hAnsi="Times New Roman" w:cs="Times New Roman"/>
          <w:sz w:val="28"/>
          <w:szCs w:val="28"/>
        </w:rPr>
        <w:t>) </w:t>
      </w:r>
      <w:r w:rsidRPr="00980971">
        <w:rPr>
          <w:rFonts w:ascii="Times New Roman" w:hAnsi="Times New Roman" w:cs="Times New Roman"/>
          <w:sz w:val="28"/>
          <w:szCs w:val="28"/>
        </w:rPr>
        <w:t>контрольный образец, (b) 200 В, (c) 250 В и (d) 300 В (</w:t>
      </w:r>
      <w:r w:rsidR="00E07B34" w:rsidRPr="00980971">
        <w:rPr>
          <w:rFonts w:ascii="Times New Roman" w:hAnsi="Times New Roman" w:cs="Times New Roman"/>
          <w:sz w:val="28"/>
          <w:szCs w:val="28"/>
        </w:rPr>
        <w:t xml:space="preserve">α Ti (ICSD 98-007-6265), β Ti (ICSD 98-004-1503), HA (ICSD 98-005-6309), </w:t>
      </w:r>
      <w:proofErr w:type="spellStart"/>
      <w:r w:rsidR="00E07B34" w:rsidRPr="00980971">
        <w:rPr>
          <w:rFonts w:ascii="Times New Roman" w:hAnsi="Times New Roman" w:cs="Times New Roman"/>
          <w:sz w:val="28"/>
          <w:szCs w:val="28"/>
        </w:rPr>
        <w:t>Anatase</w:t>
      </w:r>
      <w:proofErr w:type="spellEnd"/>
      <w:r w:rsidR="00E07B34" w:rsidRPr="00980971">
        <w:rPr>
          <w:rFonts w:ascii="Times New Roman" w:hAnsi="Times New Roman" w:cs="Times New Roman"/>
          <w:sz w:val="28"/>
          <w:szCs w:val="28"/>
        </w:rPr>
        <w:t xml:space="preserve"> (ICSD 98-008-2084), </w:t>
      </w:r>
      <w:proofErr w:type="spellStart"/>
      <w:r w:rsidR="00E07B34" w:rsidRPr="00980971">
        <w:rPr>
          <w:rFonts w:ascii="Times New Roman" w:hAnsi="Times New Roman" w:cs="Times New Roman"/>
          <w:sz w:val="28"/>
          <w:szCs w:val="28"/>
        </w:rPr>
        <w:t>and</w:t>
      </w:r>
      <w:proofErr w:type="spellEnd"/>
      <w:r w:rsidR="00E07B34" w:rsidRPr="00980971">
        <w:rPr>
          <w:rFonts w:ascii="Times New Roman" w:hAnsi="Times New Roman" w:cs="Times New Roman"/>
          <w:sz w:val="28"/>
          <w:szCs w:val="28"/>
        </w:rPr>
        <w:t xml:space="preserve"> </w:t>
      </w:r>
      <w:proofErr w:type="spellStart"/>
      <w:r w:rsidR="00E07B34" w:rsidRPr="00980971">
        <w:rPr>
          <w:rFonts w:ascii="Times New Roman" w:hAnsi="Times New Roman" w:cs="Times New Roman"/>
          <w:sz w:val="28"/>
          <w:szCs w:val="28"/>
        </w:rPr>
        <w:t>Rutile</w:t>
      </w:r>
      <w:proofErr w:type="spellEnd"/>
      <w:r w:rsidR="00E07B34" w:rsidRPr="00980971">
        <w:rPr>
          <w:rFonts w:ascii="Times New Roman" w:hAnsi="Times New Roman" w:cs="Times New Roman"/>
          <w:sz w:val="28"/>
          <w:szCs w:val="28"/>
        </w:rPr>
        <w:t xml:space="preserve"> (ICSD 98-003-3844))</w:t>
      </w:r>
    </w:p>
    <w:p w14:paraId="4DD6D613" w14:textId="625C8616" w:rsidR="00AD20E5" w:rsidRPr="00980971" w:rsidRDefault="00AD20E5" w:rsidP="00045B95">
      <w:pPr>
        <w:spacing w:after="0" w:line="240" w:lineRule="auto"/>
        <w:ind w:firstLine="709"/>
        <w:jc w:val="both"/>
        <w:rPr>
          <w:rFonts w:ascii="Times New Roman" w:hAnsi="Times New Roman" w:cs="Times New Roman"/>
          <w:sz w:val="28"/>
          <w:szCs w:val="28"/>
        </w:rPr>
      </w:pPr>
    </w:p>
    <w:p w14:paraId="29B46D05" w14:textId="06952125"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дифрактограмме образца, обработанного при 200 В (</w:t>
      </w:r>
      <w:r w:rsidR="00650566" w:rsidRPr="00980971">
        <w:rPr>
          <w:rFonts w:ascii="Times New Roman" w:hAnsi="Times New Roman" w:cs="Times New Roman"/>
          <w:sz w:val="28"/>
          <w:szCs w:val="28"/>
        </w:rPr>
        <w:t>р</w:t>
      </w:r>
      <w:r w:rsidRPr="00980971">
        <w:rPr>
          <w:rFonts w:ascii="Times New Roman" w:hAnsi="Times New Roman" w:cs="Times New Roman"/>
          <w:sz w:val="28"/>
          <w:szCs w:val="28"/>
        </w:rPr>
        <w:t>исунок 3.3b), наряду с пиками α-Ti и β-Ti от подложки появляются дополнительные рефлексы, соответствующие диоксиду титана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в двух кристаллических модификациях: анатазе и рутиле.</w:t>
      </w:r>
    </w:p>
    <w:p w14:paraId="09C72EB0" w14:textId="1777EA65"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Анатаз (ICSD 98-008-2084) идентифицируется по характерным рефлексам плоскостей (101), (004), (200), (105), (211) и (204). Наиболее интенсивный пик анатаза соответствует плоскости (101) при 2θ ≈ 25,3°. Анатаз является метастабильной полиморфной модификацией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и формируется при более низких температурах (400–600 °C). Его образование при 200 В связано с тем, что локальная температура в зоне разряда недостаточно высока для полного перехода в рутил [</w:t>
      </w:r>
      <w:r w:rsidR="00AB77C8" w:rsidRPr="00980971">
        <w:rPr>
          <w:rFonts w:ascii="Times New Roman" w:hAnsi="Times New Roman" w:cs="Times New Roman"/>
          <w:sz w:val="28"/>
          <w:szCs w:val="28"/>
        </w:rPr>
        <w:t>131,</w:t>
      </w:r>
      <w:r w:rsidR="00A94F8D" w:rsidRPr="00980971">
        <w:rPr>
          <w:rFonts w:ascii="Times New Roman" w:hAnsi="Times New Roman" w:cs="Times New Roman"/>
          <w:sz w:val="28"/>
          <w:szCs w:val="28"/>
          <w:lang w:val="en-US"/>
        </w:rPr>
        <w:t> </w:t>
      </w:r>
      <w:r w:rsidR="00AB77C8" w:rsidRPr="00980971">
        <w:rPr>
          <w:rFonts w:ascii="Times New Roman" w:hAnsi="Times New Roman" w:cs="Times New Roman"/>
          <w:sz w:val="28"/>
          <w:szCs w:val="28"/>
        </w:rPr>
        <w:t>132</w:t>
      </w:r>
      <w:r w:rsidRPr="00980971">
        <w:rPr>
          <w:rFonts w:ascii="Times New Roman" w:hAnsi="Times New Roman" w:cs="Times New Roman"/>
          <w:sz w:val="28"/>
          <w:szCs w:val="28"/>
        </w:rPr>
        <w:t>].</w:t>
      </w:r>
    </w:p>
    <w:p w14:paraId="3956CF8F" w14:textId="6E67DDC9"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Рутил (ICSD 98-003-3844) идентифицируется по рефлексам плоскостей (110), (101), (200), (111), (210), (211), (220), (002) и (310). Наиболее интенсивный пик рутила соответствует плоскости (110) при 2θ ≈ 27,4°. Рутил является термодинамически стабильной фазой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и формируется при более высоких температурах (&gt;700 °C) [</w:t>
      </w:r>
      <w:r w:rsidR="00AB77C8" w:rsidRPr="00980971">
        <w:rPr>
          <w:rFonts w:ascii="Times New Roman" w:hAnsi="Times New Roman" w:cs="Times New Roman"/>
          <w:sz w:val="28"/>
          <w:szCs w:val="28"/>
        </w:rPr>
        <w:t>133,</w:t>
      </w:r>
      <w:r w:rsidR="00A94F8D" w:rsidRPr="00980971">
        <w:rPr>
          <w:rFonts w:ascii="Times New Roman" w:hAnsi="Times New Roman" w:cs="Times New Roman"/>
          <w:sz w:val="28"/>
          <w:szCs w:val="28"/>
          <w:lang w:val="en-US"/>
        </w:rPr>
        <w:t> </w:t>
      </w:r>
      <w:r w:rsidR="00AB77C8" w:rsidRPr="00980971">
        <w:rPr>
          <w:rFonts w:ascii="Times New Roman" w:hAnsi="Times New Roman" w:cs="Times New Roman"/>
          <w:sz w:val="28"/>
          <w:szCs w:val="28"/>
        </w:rPr>
        <w:t>134</w:t>
      </w:r>
      <w:r w:rsidRPr="00980971">
        <w:rPr>
          <w:rFonts w:ascii="Times New Roman" w:hAnsi="Times New Roman" w:cs="Times New Roman"/>
          <w:sz w:val="28"/>
          <w:szCs w:val="28"/>
        </w:rPr>
        <w:t>].</w:t>
      </w:r>
    </w:p>
    <w:p w14:paraId="52656E93" w14:textId="5C28B6FE"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200 В отношение интенсивностей рутила и анатаза невелико, что указывает на преобладание </w:t>
      </w:r>
      <w:proofErr w:type="spellStart"/>
      <w:r w:rsidRPr="00980971">
        <w:rPr>
          <w:rFonts w:ascii="Times New Roman" w:hAnsi="Times New Roman" w:cs="Times New Roman"/>
          <w:sz w:val="28"/>
          <w:szCs w:val="28"/>
        </w:rPr>
        <w:t>анатазной</w:t>
      </w:r>
      <w:proofErr w:type="spellEnd"/>
      <w:r w:rsidRPr="00980971">
        <w:rPr>
          <w:rFonts w:ascii="Times New Roman" w:hAnsi="Times New Roman" w:cs="Times New Roman"/>
          <w:sz w:val="28"/>
          <w:szCs w:val="28"/>
        </w:rPr>
        <w:t xml:space="preserve"> фазы. Это объясняется тем, что при низком напряжении разряды имеют небольшую энергию и локальный нагрев </w:t>
      </w:r>
      <w:r w:rsidRPr="00980971">
        <w:rPr>
          <w:rFonts w:ascii="Times New Roman" w:hAnsi="Times New Roman" w:cs="Times New Roman"/>
          <w:sz w:val="28"/>
          <w:szCs w:val="28"/>
        </w:rPr>
        <w:lastRenderedPageBreak/>
        <w:t>недостаточен для полного превращения анатаза в рутил. Соотношение фаз анатаз/рутил можно оценить по формуле [</w:t>
      </w:r>
      <w:r w:rsidR="00AB77C8" w:rsidRPr="00980971">
        <w:rPr>
          <w:rFonts w:ascii="Times New Roman" w:hAnsi="Times New Roman" w:cs="Times New Roman"/>
          <w:sz w:val="28"/>
          <w:szCs w:val="28"/>
        </w:rPr>
        <w:t>134</w:t>
      </w:r>
      <w:r w:rsidRPr="00980971">
        <w:rPr>
          <w:rFonts w:ascii="Times New Roman" w:hAnsi="Times New Roman" w:cs="Times New Roman"/>
          <w:sz w:val="28"/>
          <w:szCs w:val="28"/>
        </w:rPr>
        <w:t>]:</w:t>
      </w:r>
    </w:p>
    <w:p w14:paraId="228EBAA1" w14:textId="77777777" w:rsidR="005F76C0" w:rsidRPr="00980971" w:rsidRDefault="005F76C0" w:rsidP="00045B95">
      <w:pPr>
        <w:spacing w:after="0" w:line="240" w:lineRule="auto"/>
        <w:ind w:firstLine="709"/>
        <w:jc w:val="both"/>
        <w:rPr>
          <w:rFonts w:ascii="Times New Roman" w:hAnsi="Times New Roman" w:cs="Times New Roman"/>
          <w:sz w:val="28"/>
          <w:szCs w:val="28"/>
        </w:rPr>
      </w:pPr>
    </w:p>
    <w:p w14:paraId="184FDE23" w14:textId="33390691" w:rsidR="00AD20E5" w:rsidRPr="00980971" w:rsidRDefault="00000000" w:rsidP="00045B95">
      <w:pPr>
        <w:spacing w:after="0" w:line="240" w:lineRule="auto"/>
        <w:ind w:firstLine="709"/>
        <w:jc w:val="both"/>
        <w:rPr>
          <w:rFonts w:ascii="Times New Roman" w:hAnsi="Times New Roman" w:cs="Times New Roman"/>
          <w:sz w:val="28"/>
          <w:szCs w:val="28"/>
        </w:rPr>
      </w:pPr>
      <m:oMathPara>
        <m:oMath>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num>
            <m:den>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A</m:t>
                  </m:r>
                </m:sub>
              </m:sSub>
            </m:den>
          </m:f>
          <m:r>
            <w:rPr>
              <w:rFonts w:ascii="Cambria Math" w:hAnsi="Cambria Math" w:cs="Times New Roman"/>
              <w:sz w:val="28"/>
              <w:szCs w:val="28"/>
            </w:rPr>
            <m:t>≈0,2</m:t>
          </m:r>
          <m:r>
            <m:rPr>
              <m:nor/>
            </m:rPr>
            <w:rPr>
              <w:rFonts w:ascii="Times New Roman" w:hAnsi="Times New Roman" w:cs="Times New Roman"/>
              <w:sz w:val="28"/>
              <w:szCs w:val="28"/>
            </w:rPr>
            <m:t>–</m:t>
          </m:r>
          <m:r>
            <w:rPr>
              <w:rFonts w:ascii="Cambria Math" w:hAnsi="Cambria Math" w:cs="Times New Roman"/>
              <w:sz w:val="28"/>
              <w:szCs w:val="28"/>
            </w:rPr>
            <m:t>0,3</m:t>
          </m:r>
          <m:r>
            <m:rPr>
              <m:sty m:val="p"/>
            </m:rPr>
            <w:rPr>
              <w:rFonts w:ascii="Cambria Math" w:hAnsi="Cambria Math" w:cs="Times New Roman"/>
              <w:sz w:val="28"/>
              <w:szCs w:val="28"/>
            </w:rPr>
            <w:br/>
          </m:r>
        </m:oMath>
      </m:oMathPara>
    </w:p>
    <w:p w14:paraId="4B09AB4C" w14:textId="56B6994E" w:rsidR="00AD20E5" w:rsidRPr="00980971" w:rsidRDefault="00AD20E5"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где </w:t>
      </w:r>
      <m:oMath>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oMath>
      <w:r w:rsidRPr="00980971">
        <w:rPr>
          <w:rFonts w:ascii="Times New Roman" w:hAnsi="Times New Roman" w:cs="Times New Roman"/>
          <w:sz w:val="28"/>
          <w:szCs w:val="28"/>
        </w:rPr>
        <w:t> и </w:t>
      </w:r>
      <m:oMath>
        <m:sSub>
          <m:sSubPr>
            <m:ctrlPr>
              <w:rPr>
                <w:rFonts w:ascii="Cambria Math" w:hAnsi="Cambria Math"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A</m:t>
            </m:r>
          </m:sub>
        </m:sSub>
      </m:oMath>
      <w:r w:rsidRPr="00980971">
        <w:rPr>
          <w:rFonts w:ascii="Times New Roman" w:hAnsi="Times New Roman" w:cs="Times New Roman"/>
          <w:sz w:val="28"/>
          <w:szCs w:val="28"/>
        </w:rPr>
        <w:t> — интегральные интенсивности основных пиков рутила (110) и анатаза (101) соответственно.</w:t>
      </w:r>
    </w:p>
    <w:p w14:paraId="2F6BB278" w14:textId="0AB4A9D2"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увеличении напряжения до </w:t>
      </w:r>
      <w:r w:rsidR="00073921" w:rsidRPr="00980971">
        <w:rPr>
          <w:rFonts w:ascii="Times New Roman" w:hAnsi="Times New Roman" w:cs="Times New Roman"/>
          <w:sz w:val="28"/>
          <w:szCs w:val="28"/>
        </w:rPr>
        <w:t>250 </w:t>
      </w:r>
      <w:r w:rsidRPr="00980971">
        <w:rPr>
          <w:rFonts w:ascii="Times New Roman" w:hAnsi="Times New Roman" w:cs="Times New Roman"/>
          <w:sz w:val="28"/>
          <w:szCs w:val="28"/>
        </w:rPr>
        <w:t>В (</w:t>
      </w:r>
      <w:r w:rsidR="00650566" w:rsidRPr="00980971">
        <w:rPr>
          <w:rFonts w:ascii="Times New Roman" w:hAnsi="Times New Roman" w:cs="Times New Roman"/>
          <w:sz w:val="28"/>
          <w:szCs w:val="28"/>
        </w:rPr>
        <w:t>р</w:t>
      </w:r>
      <w:r w:rsidRPr="00980971">
        <w:rPr>
          <w:rFonts w:ascii="Times New Roman" w:hAnsi="Times New Roman" w:cs="Times New Roman"/>
          <w:sz w:val="28"/>
          <w:szCs w:val="28"/>
        </w:rPr>
        <w:t>исунок 3.3c) наблюдается существенное изменение фазового состава покрытия. Интенсивность пиков анатаза заметно снижается, в то время как интенсивность пиков рутила возрастает. Это свидетельствует о фазовом переходе анатаз → рутил, который активируется при повышении температуры в зоне разряда.</w:t>
      </w:r>
    </w:p>
    <w:p w14:paraId="51AA6043" w14:textId="527FC145"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Кроме того, на дифрактограмме образца, обработанного при 250</w:t>
      </w:r>
      <w:r w:rsidRPr="00980971">
        <w:rPr>
          <w:rFonts w:ascii="Times New Roman" w:hAnsi="Times New Roman" w:cs="Times New Roman"/>
        </w:rPr>
        <w:t xml:space="preserve"> </w:t>
      </w:r>
      <w:r w:rsidRPr="00980971">
        <w:rPr>
          <w:rFonts w:ascii="Times New Roman" w:hAnsi="Times New Roman" w:cs="Times New Roman"/>
          <w:sz w:val="28"/>
          <w:szCs w:val="28"/>
        </w:rPr>
        <w:t>В, наблюдается увеличение интенсивности пиков β-Ti по сравнению с контрольным образцом. Это указывает на то, что в процессе ПЭО при 250</w:t>
      </w:r>
      <w:r w:rsidRPr="00980971">
        <w:rPr>
          <w:rFonts w:ascii="Times New Roman" w:hAnsi="Times New Roman" w:cs="Times New Roman"/>
        </w:rPr>
        <w:t xml:space="preserve"> </w:t>
      </w:r>
      <w:r w:rsidRPr="00980971">
        <w:rPr>
          <w:rFonts w:ascii="Times New Roman" w:hAnsi="Times New Roman" w:cs="Times New Roman"/>
          <w:sz w:val="28"/>
          <w:szCs w:val="28"/>
        </w:rPr>
        <w:t>В происходит локальное увеличение содержания β-фазы титана в приповерхностном слое. Данное явление можно объяснить следующим образом: в зоне микро-дуговых разрядов температура локально превышает температуру α → β перехода (около 882 °C для чистого титана и 980</w:t>
      </w:r>
      <w:r w:rsidR="00AE7A2B" w:rsidRPr="00980971">
        <w:rPr>
          <w:rFonts w:ascii="Times New Roman" w:hAnsi="Times New Roman" w:cs="Times New Roman"/>
          <w:sz w:val="28"/>
          <w:szCs w:val="28"/>
        </w:rPr>
        <w:t>-</w:t>
      </w:r>
      <w:r w:rsidRPr="00980971">
        <w:rPr>
          <w:rFonts w:ascii="Times New Roman" w:hAnsi="Times New Roman" w:cs="Times New Roman"/>
          <w:sz w:val="28"/>
          <w:szCs w:val="28"/>
        </w:rPr>
        <w:t>1010</w:t>
      </w:r>
      <w:r w:rsidR="00650566" w:rsidRPr="00980971">
        <w:rPr>
          <w:rFonts w:ascii="Times New Roman" w:hAnsi="Times New Roman" w:cs="Times New Roman"/>
          <w:sz w:val="28"/>
          <w:szCs w:val="28"/>
        </w:rPr>
        <w:t>°C</w:t>
      </w:r>
      <w:r w:rsidRPr="00980971">
        <w:rPr>
          <w:rFonts w:ascii="Times New Roman" w:hAnsi="Times New Roman" w:cs="Times New Roman"/>
          <w:sz w:val="28"/>
          <w:szCs w:val="28"/>
        </w:rPr>
        <w:t xml:space="preserve"> для сплава Ti-6Al-4V). Быстрое охлаждение после разряда приводит к закалке и сохранению высокотемпературной β-фазы при комнатной </w:t>
      </w:r>
      <w:r w:rsidR="00073921" w:rsidRPr="00980971">
        <w:rPr>
          <w:rFonts w:ascii="Times New Roman" w:hAnsi="Times New Roman" w:cs="Times New Roman"/>
          <w:sz w:val="28"/>
          <w:szCs w:val="28"/>
        </w:rPr>
        <w:t>температуре</w:t>
      </w:r>
      <w:r w:rsidR="00A94F8D" w:rsidRPr="00980971">
        <w:rPr>
          <w:rFonts w:ascii="Times New Roman" w:hAnsi="Times New Roman" w:cs="Times New Roman"/>
          <w:sz w:val="28"/>
          <w:szCs w:val="28"/>
          <w:lang w:val="en-US"/>
        </w:rPr>
        <w:t> </w:t>
      </w:r>
      <w:r w:rsidRPr="00980971">
        <w:rPr>
          <w:rFonts w:ascii="Times New Roman" w:hAnsi="Times New Roman" w:cs="Times New Roman"/>
          <w:sz w:val="28"/>
          <w:szCs w:val="28"/>
        </w:rPr>
        <w:t>[21–23].</w:t>
      </w:r>
    </w:p>
    <w:p w14:paraId="103BCCCD" w14:textId="7777777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Увеличение содержания β-Ti является важным фактором, влияющим на механические свойства покрытия, так как β-Ti имеет более низкий модуль упругости (около 80 ГПа) по сравнению с α-Ti (около 110 ГПа) и обладает большей пластичностью благодаря ОЦК-решетке с большим количеством систем скольжения [51].</w:t>
      </w:r>
    </w:p>
    <w:p w14:paraId="612C7B82" w14:textId="7DB7EA39"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w:t>
      </w:r>
      <w:r w:rsidR="00073921" w:rsidRPr="00980971">
        <w:rPr>
          <w:rFonts w:ascii="Times New Roman" w:hAnsi="Times New Roman" w:cs="Times New Roman"/>
          <w:sz w:val="28"/>
          <w:szCs w:val="28"/>
        </w:rPr>
        <w:t>250 </w:t>
      </w:r>
      <w:r w:rsidRPr="00980971">
        <w:rPr>
          <w:rFonts w:ascii="Times New Roman" w:hAnsi="Times New Roman" w:cs="Times New Roman"/>
          <w:sz w:val="28"/>
          <w:szCs w:val="28"/>
        </w:rPr>
        <w:t>В также наблюдается появление слабых рефлексов, соответствующих кальций-фосфатным фазам, что согласуется с данными ЭДС-анализа (</w:t>
      </w:r>
      <w:r w:rsidR="00650566" w:rsidRPr="00980971">
        <w:rPr>
          <w:rFonts w:ascii="Times New Roman" w:hAnsi="Times New Roman" w:cs="Times New Roman"/>
          <w:sz w:val="28"/>
          <w:szCs w:val="28"/>
        </w:rPr>
        <w:t>т</w:t>
      </w:r>
      <w:r w:rsidRPr="00980971">
        <w:rPr>
          <w:rFonts w:ascii="Times New Roman" w:hAnsi="Times New Roman" w:cs="Times New Roman"/>
          <w:sz w:val="28"/>
          <w:szCs w:val="28"/>
        </w:rPr>
        <w:t xml:space="preserve">аблица 3.1). Однако интенсивность этих рефлексов невелика, что указывает на </w:t>
      </w:r>
      <w:proofErr w:type="spellStart"/>
      <w:r w:rsidRPr="00980971">
        <w:rPr>
          <w:rFonts w:ascii="Times New Roman" w:hAnsi="Times New Roman" w:cs="Times New Roman"/>
          <w:sz w:val="28"/>
          <w:szCs w:val="28"/>
        </w:rPr>
        <w:t>нанокристаллическое</w:t>
      </w:r>
      <w:proofErr w:type="spellEnd"/>
      <w:r w:rsidRPr="00980971">
        <w:rPr>
          <w:rFonts w:ascii="Times New Roman" w:hAnsi="Times New Roman" w:cs="Times New Roman"/>
          <w:sz w:val="28"/>
          <w:szCs w:val="28"/>
        </w:rPr>
        <w:t xml:space="preserve"> или аморфное состояние кальций-фосфатной фазы при этом напряжении.</w:t>
      </w:r>
    </w:p>
    <w:p w14:paraId="2DCE07D1" w14:textId="34AAFACB"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напряжении </w:t>
      </w:r>
      <w:r w:rsidR="00073921" w:rsidRPr="00980971">
        <w:rPr>
          <w:rFonts w:ascii="Times New Roman" w:hAnsi="Times New Roman" w:cs="Times New Roman"/>
          <w:sz w:val="28"/>
          <w:szCs w:val="28"/>
        </w:rPr>
        <w:t>300 </w:t>
      </w:r>
      <w:r w:rsidRPr="00980971">
        <w:rPr>
          <w:rFonts w:ascii="Times New Roman" w:hAnsi="Times New Roman" w:cs="Times New Roman"/>
          <w:sz w:val="28"/>
          <w:szCs w:val="28"/>
        </w:rPr>
        <w:t>В (</w:t>
      </w:r>
      <w:r w:rsidR="00650566" w:rsidRPr="00980971">
        <w:rPr>
          <w:rFonts w:ascii="Times New Roman" w:hAnsi="Times New Roman" w:cs="Times New Roman"/>
          <w:sz w:val="28"/>
          <w:szCs w:val="28"/>
        </w:rPr>
        <w:t>р</w:t>
      </w:r>
      <w:r w:rsidRPr="00980971">
        <w:rPr>
          <w:rFonts w:ascii="Times New Roman" w:hAnsi="Times New Roman" w:cs="Times New Roman"/>
          <w:sz w:val="28"/>
          <w:szCs w:val="28"/>
        </w:rPr>
        <w:t>исунок 3.3d) происходит кардинальное изменение фазового состава. Пики Ti и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существенно уменьшаются по интенсивности, а гидроксиапатит становится доминирующей фазой.</w:t>
      </w:r>
    </w:p>
    <w:p w14:paraId="540EB9B0" w14:textId="69C51668"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Гидроксиапатит (HA, </w:t>
      </w:r>
      <m:oMath>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oMath>
      <w:r w:rsidRPr="00980971">
        <w:rPr>
          <w:rFonts w:ascii="Times New Roman" w:hAnsi="Times New Roman" w:cs="Times New Roman"/>
          <w:sz w:val="28"/>
          <w:szCs w:val="28"/>
        </w:rPr>
        <w:t>, ICSD 98-005-6309) идентифицируется по характерным дифракционным пикам, соответствующим плоскостям (002), (121), (022), (123) и (014). Наиболее интенсивный пик гидроксиапатита соответствует плоскости (121) при 2θ ≈ 31,8°. Относительная интенсивность пиков гидроксиапатита свидетельствует о его хорошей кристалличности [24,</w:t>
      </w:r>
      <w:r w:rsidR="00A94F8D" w:rsidRPr="00980971">
        <w:rPr>
          <w:rFonts w:ascii="Times New Roman" w:hAnsi="Times New Roman" w:cs="Times New Roman"/>
          <w:sz w:val="28"/>
          <w:szCs w:val="28"/>
          <w:lang w:val="en-US"/>
        </w:rPr>
        <w:t> </w:t>
      </w:r>
      <w:r w:rsidRPr="00980971">
        <w:rPr>
          <w:rFonts w:ascii="Times New Roman" w:hAnsi="Times New Roman" w:cs="Times New Roman"/>
          <w:sz w:val="28"/>
          <w:szCs w:val="28"/>
        </w:rPr>
        <w:t>40,</w:t>
      </w:r>
      <w:r w:rsidR="00A94F8D" w:rsidRPr="00980971">
        <w:rPr>
          <w:rFonts w:ascii="Times New Roman" w:hAnsi="Times New Roman" w:cs="Times New Roman"/>
          <w:sz w:val="28"/>
          <w:szCs w:val="28"/>
          <w:lang w:val="en-US"/>
        </w:rPr>
        <w:t> </w:t>
      </w:r>
      <w:r w:rsidRPr="00980971">
        <w:rPr>
          <w:rFonts w:ascii="Times New Roman" w:hAnsi="Times New Roman" w:cs="Times New Roman"/>
          <w:sz w:val="28"/>
          <w:szCs w:val="28"/>
        </w:rPr>
        <w:t>47].</w:t>
      </w:r>
    </w:p>
    <w:p w14:paraId="53F680D5" w14:textId="6923D71D"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Практически полное исчезновение пиков титана и диоксида титана объясняется формированием толстого (35</w:t>
      </w:r>
      <w:r w:rsidR="00650566" w:rsidRPr="00980971">
        <w:rPr>
          <w:rFonts w:ascii="Times New Roman" w:hAnsi="Times New Roman" w:cs="Times New Roman"/>
          <w:sz w:val="28"/>
          <w:szCs w:val="28"/>
        </w:rPr>
        <w:t>-</w:t>
      </w:r>
      <w:r w:rsidRPr="00980971">
        <w:rPr>
          <w:rFonts w:ascii="Times New Roman" w:hAnsi="Times New Roman" w:cs="Times New Roman"/>
          <w:sz w:val="28"/>
          <w:szCs w:val="28"/>
        </w:rPr>
        <w:t xml:space="preserve">37 мкм) внешнего слоя </w:t>
      </w:r>
      <w:r w:rsidRPr="00980971">
        <w:rPr>
          <w:rFonts w:ascii="Times New Roman" w:hAnsi="Times New Roman" w:cs="Times New Roman"/>
          <w:sz w:val="28"/>
          <w:szCs w:val="28"/>
        </w:rPr>
        <w:lastRenderedPageBreak/>
        <w:t>гидроксиапатита, который экранирует рентгеновское излучение от подложки и нижележащего оксидного слоя. Это хорошо коррелирует с данными ЭДС-анализа (</w:t>
      </w:r>
      <w:r w:rsidR="00650566" w:rsidRPr="00980971">
        <w:rPr>
          <w:rFonts w:ascii="Times New Roman" w:hAnsi="Times New Roman" w:cs="Times New Roman"/>
          <w:sz w:val="28"/>
          <w:szCs w:val="28"/>
        </w:rPr>
        <w:t>т</w:t>
      </w:r>
      <w:r w:rsidRPr="00980971">
        <w:rPr>
          <w:rFonts w:ascii="Times New Roman" w:hAnsi="Times New Roman" w:cs="Times New Roman"/>
          <w:sz w:val="28"/>
          <w:szCs w:val="28"/>
        </w:rPr>
        <w:t xml:space="preserve">аблица 3.1), где при 300 В содержание Ti в покрытии составляет всего 1,01 </w:t>
      </w:r>
      <w:proofErr w:type="gramStart"/>
      <w:r w:rsidRPr="00980971">
        <w:rPr>
          <w:rFonts w:ascii="Times New Roman" w:hAnsi="Times New Roman" w:cs="Times New Roman"/>
          <w:sz w:val="28"/>
          <w:szCs w:val="28"/>
        </w:rPr>
        <w:t>мас</w:t>
      </w:r>
      <w:r w:rsidR="00073921" w:rsidRPr="00980971">
        <w:rPr>
          <w:rFonts w:ascii="Times New Roman" w:hAnsi="Times New Roman" w:cs="Times New Roman"/>
          <w:sz w:val="28"/>
          <w:szCs w:val="28"/>
        </w:rPr>
        <w:t>.%</w:t>
      </w:r>
      <w:proofErr w:type="gramEnd"/>
      <w:r w:rsidR="00073921" w:rsidRPr="00980971">
        <w:rPr>
          <w:rFonts w:ascii="Times New Roman" w:hAnsi="Times New Roman" w:cs="Times New Roman"/>
          <w:sz w:val="28"/>
          <w:szCs w:val="28"/>
        </w:rPr>
        <w:t> </w:t>
      </w:r>
      <w:r w:rsidRPr="00980971">
        <w:rPr>
          <w:rFonts w:ascii="Times New Roman" w:hAnsi="Times New Roman" w:cs="Times New Roman"/>
          <w:sz w:val="28"/>
          <w:szCs w:val="28"/>
        </w:rPr>
        <w:t>[40].</w:t>
      </w:r>
    </w:p>
    <w:p w14:paraId="32B95ACC" w14:textId="6F8489E8" w:rsidR="00AD20E5" w:rsidRPr="00980971" w:rsidRDefault="00AD20E5"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Важно отметить, что на дифрактограмме образца, обработанного при 300</w:t>
      </w:r>
      <w:r w:rsidR="00650566" w:rsidRPr="00980971">
        <w:rPr>
          <w:rFonts w:ascii="Times New Roman" w:hAnsi="Times New Roman" w:cs="Times New Roman"/>
          <w:sz w:val="28"/>
          <w:szCs w:val="28"/>
        </w:rPr>
        <w:t> </w:t>
      </w:r>
      <w:r w:rsidRPr="00980971">
        <w:rPr>
          <w:rFonts w:ascii="Times New Roman" w:hAnsi="Times New Roman" w:cs="Times New Roman"/>
          <w:sz w:val="28"/>
          <w:szCs w:val="28"/>
        </w:rPr>
        <w:t>В, не наблюдается увеличения содержания β-Ti по сравнению с контрольным образцом. Это связано не с отсутствием β-фазы, а с тем, что толстый гидроксиапатитный слой полностью экранирует сигнал от подложки, и рентгеновская дифракция фиксирует только состав поверхностного слоя.</w:t>
      </w:r>
    </w:p>
    <w:p w14:paraId="56F7E9D5" w14:textId="77777777" w:rsidR="00073921" w:rsidRPr="00980971" w:rsidRDefault="00073921" w:rsidP="00045B95">
      <w:pPr>
        <w:spacing w:after="0" w:line="240" w:lineRule="auto"/>
        <w:ind w:firstLine="709"/>
        <w:jc w:val="both"/>
        <w:rPr>
          <w:rFonts w:ascii="Times New Roman" w:hAnsi="Times New Roman" w:cs="Times New Roman"/>
          <w:sz w:val="28"/>
          <w:szCs w:val="28"/>
        </w:rPr>
      </w:pPr>
    </w:p>
    <w:p w14:paraId="480223D7" w14:textId="345102E7" w:rsidR="00073921" w:rsidRPr="00980971" w:rsidRDefault="00D91F39" w:rsidP="00A94F8D">
      <w:pPr>
        <w:pStyle w:val="2"/>
        <w:numPr>
          <w:ilvl w:val="1"/>
          <w:numId w:val="20"/>
        </w:numPr>
        <w:spacing w:before="0" w:after="0" w:line="240" w:lineRule="auto"/>
        <w:ind w:left="0" w:firstLine="709"/>
        <w:rPr>
          <w:rFonts w:ascii="Times New Roman" w:hAnsi="Times New Roman" w:cs="Times New Roman"/>
          <w:color w:val="auto"/>
          <w:sz w:val="28"/>
          <w:szCs w:val="28"/>
        </w:rPr>
      </w:pPr>
      <w:bookmarkStart w:id="32" w:name="_Toc230453540"/>
      <w:r w:rsidRPr="00980971">
        <w:rPr>
          <w:rFonts w:ascii="Times New Roman" w:hAnsi="Times New Roman" w:cs="Times New Roman"/>
          <w:color w:val="auto"/>
          <w:sz w:val="28"/>
          <w:szCs w:val="28"/>
        </w:rPr>
        <w:t>Результаты рентгеноструктурного и ИК-Фурье анализов</w:t>
      </w:r>
      <w:bookmarkEnd w:id="32"/>
    </w:p>
    <w:p w14:paraId="3D655E5B" w14:textId="7FD275E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основе полученных данных можно описать последовательность фазовых превращений при увеличении приложенного напряжения:</w:t>
      </w:r>
    </w:p>
    <w:p w14:paraId="74E19016" w14:textId="2AC17178" w:rsidR="00AD20E5" w:rsidRPr="00980971" w:rsidRDefault="00AD20E5"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Стадия 1 (</w:t>
      </w:r>
      <w:r w:rsidR="003173EB" w:rsidRPr="00980971">
        <w:rPr>
          <w:rFonts w:ascii="Times New Roman" w:hAnsi="Times New Roman" w:cs="Times New Roman"/>
          <w:b/>
          <w:bCs/>
          <w:sz w:val="28"/>
          <w:szCs w:val="28"/>
        </w:rPr>
        <w:t>200 </w:t>
      </w:r>
      <w:r w:rsidRPr="00980971">
        <w:rPr>
          <w:rFonts w:ascii="Times New Roman" w:hAnsi="Times New Roman" w:cs="Times New Roman"/>
          <w:b/>
          <w:bCs/>
          <w:sz w:val="28"/>
          <w:szCs w:val="28"/>
        </w:rPr>
        <w:t>В).</w:t>
      </w:r>
      <w:r w:rsidRPr="00980971">
        <w:rPr>
          <w:rFonts w:ascii="Times New Roman" w:hAnsi="Times New Roman" w:cs="Times New Roman"/>
          <w:sz w:val="28"/>
          <w:szCs w:val="28"/>
        </w:rPr>
        <w:t xml:space="preserve"> Преобладает </w:t>
      </w:r>
      <w:proofErr w:type="spellStart"/>
      <w:r w:rsidRPr="00980971">
        <w:rPr>
          <w:rFonts w:ascii="Times New Roman" w:hAnsi="Times New Roman" w:cs="Times New Roman"/>
          <w:sz w:val="28"/>
          <w:szCs w:val="28"/>
        </w:rPr>
        <w:t>анатазная</w:t>
      </w:r>
      <w:proofErr w:type="spellEnd"/>
      <w:r w:rsidRPr="00980971">
        <w:rPr>
          <w:rFonts w:ascii="Times New Roman" w:hAnsi="Times New Roman" w:cs="Times New Roman"/>
          <w:sz w:val="28"/>
          <w:szCs w:val="28"/>
        </w:rPr>
        <w:t xml:space="preserve"> фаза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с небольшим содержанием рутила. Формирование анатаза связано с относительно низкой температурой в зоне разряда (400</w:t>
      </w:r>
      <w:r w:rsidR="000E381B" w:rsidRPr="00980971">
        <w:rPr>
          <w:rFonts w:ascii="Times New Roman" w:hAnsi="Times New Roman" w:cs="Times New Roman"/>
          <w:sz w:val="28"/>
          <w:szCs w:val="28"/>
        </w:rPr>
        <w:t>-</w:t>
      </w:r>
      <w:r w:rsidRPr="00980971">
        <w:rPr>
          <w:rFonts w:ascii="Times New Roman" w:hAnsi="Times New Roman" w:cs="Times New Roman"/>
          <w:sz w:val="28"/>
          <w:szCs w:val="28"/>
        </w:rPr>
        <w:t>600°C). Уравнение реакции:</w:t>
      </w:r>
    </w:p>
    <w:p w14:paraId="1B2FFA0F" w14:textId="77777777" w:rsidR="003173EB" w:rsidRPr="00980971" w:rsidRDefault="003173EB" w:rsidP="00045B95">
      <w:pPr>
        <w:spacing w:after="0" w:line="240" w:lineRule="auto"/>
        <w:ind w:firstLine="709"/>
        <w:jc w:val="both"/>
        <w:rPr>
          <w:rFonts w:ascii="Times New Roman" w:hAnsi="Times New Roman" w:cs="Times New Roman"/>
          <w:sz w:val="28"/>
          <w:szCs w:val="28"/>
        </w:rPr>
      </w:pPr>
    </w:p>
    <w:p w14:paraId="0C61A3B1" w14:textId="23CA4B8E" w:rsidR="00AD20E5" w:rsidRPr="00980971" w:rsidRDefault="00D91F39" w:rsidP="00045B95">
      <w:pPr>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Ti+2</m:t>
          </m:r>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t>
          </m:r>
          <m:limUpp>
            <m:limUppPr>
              <m:ctrlPr>
                <w:rPr>
                  <w:rFonts w:ascii="Cambria Math" w:hAnsi="Cambria Math" w:cs="Times New Roman"/>
                  <w:sz w:val="28"/>
                  <w:szCs w:val="28"/>
                </w:rPr>
              </m:ctrlPr>
            </m:limUppPr>
            <m:e>
              <m:r>
                <w:rPr>
                  <w:rFonts w:ascii="Cambria Math" w:hAnsi="Cambria Math" w:cs="Times New Roman"/>
                  <w:sz w:val="28"/>
                  <w:szCs w:val="28"/>
                </w:rPr>
                <m:t>→</m:t>
              </m:r>
            </m:e>
            <m:lim>
              <m:phant>
                <m:phantPr>
                  <m:ctrlPr>
                    <w:rPr>
                      <w:rFonts w:ascii="Cambria Math" w:hAnsi="Cambria Math" w:cs="Times New Roman"/>
                      <w:sz w:val="28"/>
                      <w:szCs w:val="28"/>
                    </w:rPr>
                  </m:ctrlPr>
                </m:phantPr>
                <m:e>
                  <m:r>
                    <m:rPr>
                      <m:nor/>
                    </m:rPr>
                    <w:rPr>
                      <w:rFonts w:ascii="Times New Roman" w:hAnsi="Times New Roman" w:cs="Times New Roman"/>
                      <w:sz w:val="28"/>
                      <w:szCs w:val="28"/>
                    </w:rPr>
                    <m:t>электролиз</m:t>
                  </m:r>
                </m:e>
              </m:phant>
            </m:lim>
          </m:limUpp>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m:rPr>
              <m:sty m:val="p"/>
            </m:rPr>
            <w:rPr>
              <w:rFonts w:ascii="Cambria Math" w:hAnsi="Cambria Math" w:cs="Times New Roman"/>
              <w:sz w:val="28"/>
              <w:szCs w:val="28"/>
            </w:rPr>
            <w:br/>
          </m:r>
        </m:oMath>
      </m:oMathPara>
    </w:p>
    <w:p w14:paraId="18D16EFB" w14:textId="31CCFB20" w:rsidR="00AD20E5" w:rsidRPr="00980971" w:rsidRDefault="00AD20E5"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Стадия 2 (250</w:t>
      </w:r>
      <w:r w:rsidRPr="00980971">
        <w:rPr>
          <w:rFonts w:ascii="Times New Roman" w:hAnsi="Times New Roman" w:cs="Times New Roman"/>
          <w:b/>
          <w:bCs/>
        </w:rPr>
        <w:t xml:space="preserve"> </w:t>
      </w:r>
      <w:r w:rsidRPr="00980971">
        <w:rPr>
          <w:rFonts w:ascii="Times New Roman" w:hAnsi="Times New Roman" w:cs="Times New Roman"/>
          <w:b/>
          <w:bCs/>
          <w:sz w:val="28"/>
          <w:szCs w:val="28"/>
        </w:rPr>
        <w:t>В).</w:t>
      </w:r>
      <w:r w:rsidRPr="00980971">
        <w:rPr>
          <w:rFonts w:ascii="Times New Roman" w:hAnsi="Times New Roman" w:cs="Times New Roman"/>
          <w:sz w:val="28"/>
          <w:szCs w:val="28"/>
        </w:rPr>
        <w:t> Происходит фазовый переход анатаза в рутил, активируемый повышением температуры в зоне разряда (700</w:t>
      </w:r>
      <w:r w:rsidR="000E381B" w:rsidRPr="00980971">
        <w:rPr>
          <w:rFonts w:ascii="Times New Roman" w:hAnsi="Times New Roman" w:cs="Times New Roman"/>
          <w:sz w:val="28"/>
          <w:szCs w:val="28"/>
        </w:rPr>
        <w:t>-</w:t>
      </w:r>
      <w:r w:rsidRPr="00980971">
        <w:rPr>
          <w:rFonts w:ascii="Times New Roman" w:hAnsi="Times New Roman" w:cs="Times New Roman"/>
          <w:sz w:val="28"/>
          <w:szCs w:val="28"/>
        </w:rPr>
        <w:t>1000°C). Уравнение перехода:</w:t>
      </w:r>
    </w:p>
    <w:p w14:paraId="3701CAEA" w14:textId="77777777" w:rsidR="003173EB" w:rsidRPr="00980971" w:rsidRDefault="003173EB" w:rsidP="00045B95">
      <w:pPr>
        <w:spacing w:after="0" w:line="240" w:lineRule="auto"/>
        <w:ind w:firstLine="709"/>
        <w:jc w:val="both"/>
        <w:rPr>
          <w:rFonts w:ascii="Times New Roman" w:hAnsi="Times New Roman" w:cs="Times New Roman"/>
          <w:sz w:val="28"/>
          <w:szCs w:val="28"/>
        </w:rPr>
      </w:pPr>
    </w:p>
    <w:p w14:paraId="359B5712" w14:textId="27A6236D" w:rsidR="00AD20E5" w:rsidRPr="00980971" w:rsidRDefault="00D91F39" w:rsidP="00045B95">
      <w:pPr>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r>
            <m:rPr>
              <m:nor/>
            </m:rPr>
            <w:rPr>
              <w:rFonts w:ascii="Times New Roman" w:hAnsi="Times New Roman" w:cs="Times New Roman"/>
              <w:sz w:val="28"/>
              <w:szCs w:val="28"/>
            </w:rPr>
            <m:t>анатаз</m:t>
          </m:r>
          <m:r>
            <w:rPr>
              <w:rFonts w:ascii="Cambria Math" w:hAnsi="Cambria Math" w:cs="Times New Roman"/>
              <w:sz w:val="28"/>
              <w:szCs w:val="28"/>
            </w:rPr>
            <m:t>)</m:t>
          </m:r>
          <m:limUpp>
            <m:limUppPr>
              <m:ctrlPr>
                <w:rPr>
                  <w:rFonts w:ascii="Cambria Math" w:hAnsi="Cambria Math" w:cs="Times New Roman"/>
                  <w:sz w:val="28"/>
                  <w:szCs w:val="28"/>
                </w:rPr>
              </m:ctrlPr>
            </m:limUppPr>
            <m:e>
              <m:r>
                <w:rPr>
                  <w:rFonts w:ascii="Cambria Math" w:hAnsi="Cambria Math" w:cs="Times New Roman"/>
                  <w:sz w:val="28"/>
                  <w:szCs w:val="28"/>
                </w:rPr>
                <m:t>→</m:t>
              </m:r>
            </m:e>
            <m:lim>
              <m:phant>
                <m:phantPr>
                  <m:ctrlPr>
                    <w:rPr>
                      <w:rFonts w:ascii="Cambria Math" w:hAnsi="Cambria Math" w:cs="Times New Roman"/>
                      <w:sz w:val="28"/>
                      <w:szCs w:val="28"/>
                    </w:rPr>
                  </m:ctrlPr>
                </m:phantPr>
                <m:e>
                  <m:r>
                    <w:rPr>
                      <w:rFonts w:ascii="Cambria Math" w:hAnsi="Cambria Math" w:cs="Times New Roman"/>
                      <w:sz w:val="28"/>
                      <w:szCs w:val="28"/>
                    </w:rPr>
                    <m:t>T&gt;</m:t>
                  </m:r>
                  <m:sSup>
                    <m:sSupPr>
                      <m:ctrlPr>
                        <w:rPr>
                          <w:rFonts w:ascii="Cambria Math" w:hAnsi="Cambria Math" w:cs="Times New Roman"/>
                          <w:sz w:val="28"/>
                          <w:szCs w:val="28"/>
                        </w:rPr>
                      </m:ctrlPr>
                    </m:sSupPr>
                    <m:e>
                      <m:r>
                        <w:rPr>
                          <w:rFonts w:ascii="Cambria Math" w:hAnsi="Cambria Math" w:cs="Times New Roman"/>
                          <w:sz w:val="28"/>
                          <w:szCs w:val="28"/>
                        </w:rPr>
                        <m:t>700</m:t>
                      </m:r>
                    </m:e>
                    <m:sup>
                      <m:r>
                        <w:rPr>
                          <w:rFonts w:ascii="Cambria Math" w:hAnsi="Cambria Math" w:cs="Times New Roman"/>
                          <w:sz w:val="28"/>
                          <w:szCs w:val="28"/>
                        </w:rPr>
                        <m:t>∘</m:t>
                      </m:r>
                    </m:sup>
                  </m:sSup>
                  <m:r>
                    <w:rPr>
                      <w:rFonts w:ascii="Cambria Math" w:hAnsi="Cambria Math" w:cs="Times New Roman"/>
                      <w:sz w:val="28"/>
                      <w:szCs w:val="28"/>
                    </w:rPr>
                    <m:t>C</m:t>
                  </m:r>
                </m:e>
              </m:phant>
            </m:lim>
          </m:limUpp>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r>
            <m:rPr>
              <m:nor/>
            </m:rPr>
            <w:rPr>
              <w:rFonts w:ascii="Times New Roman" w:hAnsi="Times New Roman" w:cs="Times New Roman"/>
              <w:sz w:val="28"/>
              <w:szCs w:val="28"/>
            </w:rPr>
            <m:t>рутил</m:t>
          </m:r>
          <m:r>
            <w:rPr>
              <w:rFonts w:ascii="Cambria Math" w:hAnsi="Cambria Math" w:cs="Times New Roman"/>
              <w:sz w:val="28"/>
              <w:szCs w:val="28"/>
            </w:rPr>
            <m:t>)</m:t>
          </m:r>
          <m:r>
            <m:rPr>
              <m:sty m:val="p"/>
            </m:rPr>
            <w:rPr>
              <w:rFonts w:ascii="Cambria Math" w:hAnsi="Cambria Math" w:cs="Times New Roman"/>
              <w:sz w:val="28"/>
              <w:szCs w:val="28"/>
            </w:rPr>
            <w:br/>
          </m:r>
        </m:oMath>
      </m:oMathPara>
    </w:p>
    <w:p w14:paraId="236816BF" w14:textId="5AD2534A" w:rsidR="00AD20E5" w:rsidRPr="00980971" w:rsidRDefault="00AD20E5"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Одновременно наблюдается увеличение содержания β-Ti в приповерхностном слое вследствие термического α → β перехода и последующей закалки:</w:t>
      </w:r>
    </w:p>
    <w:p w14:paraId="51D22762" w14:textId="77777777" w:rsidR="003173EB" w:rsidRPr="00980971" w:rsidRDefault="003173EB" w:rsidP="00045B95">
      <w:pPr>
        <w:spacing w:after="0" w:line="240" w:lineRule="auto"/>
        <w:ind w:firstLine="709"/>
        <w:jc w:val="both"/>
        <w:rPr>
          <w:rFonts w:ascii="Times New Roman" w:hAnsi="Times New Roman" w:cs="Times New Roman"/>
          <w:sz w:val="28"/>
          <w:szCs w:val="28"/>
        </w:rPr>
      </w:pPr>
    </w:p>
    <w:p w14:paraId="6B3D629E" w14:textId="5F45D6C1" w:rsidR="00AD20E5" w:rsidRPr="00980971" w:rsidRDefault="00D91F39" w:rsidP="00045B95">
      <w:pPr>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α</m:t>
          </m:r>
          <m:r>
            <m:rPr>
              <m:nor/>
            </m:rPr>
            <w:rPr>
              <w:rFonts w:ascii="Times New Roman" w:hAnsi="Times New Roman" w:cs="Times New Roman"/>
              <w:sz w:val="28"/>
              <w:szCs w:val="28"/>
            </w:rPr>
            <m:t>-Ti</m:t>
          </m:r>
          <m:limUpp>
            <m:limUppPr>
              <m:ctrlPr>
                <w:rPr>
                  <w:rFonts w:ascii="Cambria Math" w:hAnsi="Cambria Math" w:cs="Times New Roman"/>
                  <w:sz w:val="28"/>
                  <w:szCs w:val="28"/>
                </w:rPr>
              </m:ctrlPr>
            </m:limUppPr>
            <m:e>
              <m:r>
                <w:rPr>
                  <w:rFonts w:ascii="Cambria Math" w:hAnsi="Cambria Math" w:cs="Times New Roman"/>
                  <w:sz w:val="28"/>
                  <w:szCs w:val="28"/>
                </w:rPr>
                <m:t>→</m:t>
              </m:r>
            </m:e>
            <m:lim>
              <m:phant>
                <m:phantPr>
                  <m:ctrlPr>
                    <w:rPr>
                      <w:rFonts w:ascii="Cambria Math" w:hAnsi="Cambria Math" w:cs="Times New Roman"/>
                      <w:sz w:val="28"/>
                      <w:szCs w:val="28"/>
                    </w:rPr>
                  </m:ctrlPr>
                </m:phantPr>
                <m:e>
                  <m:r>
                    <w:rPr>
                      <w:rFonts w:ascii="Cambria Math" w:hAnsi="Cambria Math" w:cs="Times New Roman"/>
                      <w:sz w:val="28"/>
                      <w:szCs w:val="28"/>
                    </w:rPr>
                    <m:t>T&gt;</m:t>
                  </m:r>
                  <m:sSup>
                    <m:sSupPr>
                      <m:ctrlPr>
                        <w:rPr>
                          <w:rFonts w:ascii="Cambria Math" w:hAnsi="Cambria Math" w:cs="Times New Roman"/>
                          <w:sz w:val="28"/>
                          <w:szCs w:val="28"/>
                        </w:rPr>
                      </m:ctrlPr>
                    </m:sSupPr>
                    <m:e>
                      <m:r>
                        <w:rPr>
                          <w:rFonts w:ascii="Cambria Math" w:hAnsi="Cambria Math" w:cs="Times New Roman"/>
                          <w:sz w:val="28"/>
                          <w:szCs w:val="28"/>
                        </w:rPr>
                        <m:t>980</m:t>
                      </m:r>
                    </m:e>
                    <m:sup>
                      <m:r>
                        <w:rPr>
                          <w:rFonts w:ascii="Cambria Math" w:hAnsi="Cambria Math" w:cs="Times New Roman"/>
                          <w:sz w:val="28"/>
                          <w:szCs w:val="28"/>
                        </w:rPr>
                        <m:t>∘</m:t>
                      </m:r>
                    </m:sup>
                  </m:sSup>
                  <m:r>
                    <w:rPr>
                      <w:rFonts w:ascii="Cambria Math" w:hAnsi="Cambria Math" w:cs="Times New Roman"/>
                      <w:sz w:val="28"/>
                      <w:szCs w:val="28"/>
                    </w:rPr>
                    <m:t>C</m:t>
                  </m:r>
                </m:e>
              </m:phant>
            </m:lim>
          </m:limUpp>
          <m:r>
            <w:rPr>
              <w:rFonts w:ascii="Cambria Math" w:hAnsi="Cambria Math" w:cs="Times New Roman"/>
              <w:sz w:val="28"/>
              <w:szCs w:val="28"/>
            </w:rPr>
            <m:t>β</m:t>
          </m:r>
          <m:r>
            <m:rPr>
              <m:nor/>
            </m:rPr>
            <w:rPr>
              <w:rFonts w:ascii="Times New Roman" w:hAnsi="Times New Roman" w:cs="Times New Roman"/>
              <w:sz w:val="28"/>
              <w:szCs w:val="28"/>
            </w:rPr>
            <m:t>-Ti</m:t>
          </m:r>
          <m:r>
            <m:rPr>
              <m:sty m:val="p"/>
            </m:rPr>
            <w:rPr>
              <w:rFonts w:ascii="Cambria Math" w:hAnsi="Cambria Math" w:cs="Times New Roman"/>
              <w:sz w:val="28"/>
              <w:szCs w:val="28"/>
            </w:rPr>
            <w:br/>
          </m:r>
        </m:oMath>
      </m:oMathPara>
    </w:p>
    <w:p w14:paraId="2CFD414F" w14:textId="3D21EED0" w:rsidR="00AD20E5" w:rsidRPr="00980971" w:rsidRDefault="00AD20E5"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b/>
          <w:bCs/>
          <w:sz w:val="28"/>
          <w:szCs w:val="28"/>
        </w:rPr>
        <w:t>Стадия 3 (</w:t>
      </w:r>
      <w:r w:rsidR="003173EB" w:rsidRPr="00980971">
        <w:rPr>
          <w:rFonts w:ascii="Times New Roman" w:hAnsi="Times New Roman" w:cs="Times New Roman"/>
          <w:b/>
          <w:bCs/>
          <w:sz w:val="28"/>
          <w:szCs w:val="28"/>
        </w:rPr>
        <w:t>300 </w:t>
      </w:r>
      <w:r w:rsidRPr="00980971">
        <w:rPr>
          <w:rFonts w:ascii="Times New Roman" w:hAnsi="Times New Roman" w:cs="Times New Roman"/>
          <w:b/>
          <w:bCs/>
          <w:sz w:val="28"/>
          <w:szCs w:val="28"/>
        </w:rPr>
        <w:t>В).</w:t>
      </w:r>
      <w:r w:rsidRPr="00980971">
        <w:rPr>
          <w:rFonts w:ascii="Times New Roman" w:hAnsi="Times New Roman" w:cs="Times New Roman"/>
          <w:sz w:val="28"/>
          <w:szCs w:val="28"/>
        </w:rPr>
        <w:t> При переходе в режим интенсивных дуговых разрядов (температура 2000</w:t>
      </w:r>
      <w:r w:rsidR="000E381B" w:rsidRPr="00980971">
        <w:rPr>
          <w:rFonts w:ascii="Times New Roman" w:hAnsi="Times New Roman" w:cs="Times New Roman"/>
          <w:sz w:val="28"/>
          <w:szCs w:val="28"/>
        </w:rPr>
        <w:t>-</w:t>
      </w:r>
      <w:r w:rsidRPr="00980971">
        <w:rPr>
          <w:rFonts w:ascii="Times New Roman" w:hAnsi="Times New Roman" w:cs="Times New Roman"/>
          <w:sz w:val="28"/>
          <w:szCs w:val="28"/>
        </w:rPr>
        <w:t>3000°C) происходит плазмохимический синтез гидроксиапатита из ионов электролита. Уравнение реакции:</w:t>
      </w:r>
    </w:p>
    <w:p w14:paraId="4EA50F66" w14:textId="77777777" w:rsidR="003173EB" w:rsidRPr="00980971" w:rsidRDefault="003173EB" w:rsidP="00045B95">
      <w:pPr>
        <w:spacing w:after="0" w:line="240" w:lineRule="auto"/>
        <w:ind w:firstLine="709"/>
        <w:jc w:val="both"/>
        <w:rPr>
          <w:rFonts w:ascii="Times New Roman" w:hAnsi="Times New Roman" w:cs="Times New Roman"/>
          <w:sz w:val="28"/>
          <w:szCs w:val="28"/>
        </w:rPr>
      </w:pPr>
    </w:p>
    <w:p w14:paraId="655C97D7" w14:textId="3C439993" w:rsidR="00AD20E5" w:rsidRPr="00980971" w:rsidRDefault="00D91F39" w:rsidP="00045B95">
      <w:pPr>
        <w:spacing w:after="0" w:line="240" w:lineRule="auto"/>
        <w:ind w:firstLine="709"/>
        <w:jc w:val="both"/>
        <w:rPr>
          <w:rFonts w:ascii="Times New Roman" w:hAnsi="Times New Roman" w:cs="Times New Roman"/>
          <w:b/>
          <w:bCs/>
        </w:rPr>
      </w:pPr>
      <m:oMathPara>
        <m:oMath>
          <m:r>
            <w:rPr>
              <w:rFonts w:ascii="Cambria Math" w:hAnsi="Cambria Math" w:cs="Times New Roman"/>
              <w:sz w:val="28"/>
              <w:szCs w:val="28"/>
            </w:rPr>
            <m:t>10C</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+6P</m:t>
          </m:r>
          <m:sSubSup>
            <m:sSubSupPr>
              <m:ctrlPr>
                <w:rPr>
                  <w:rFonts w:ascii="Cambria Math" w:hAnsi="Cambria Math" w:cs="Times New Roman"/>
                  <w:sz w:val="28"/>
                  <w:szCs w:val="28"/>
                </w:rPr>
              </m:ctrlPr>
            </m:sSubSupPr>
            <m:e>
              <m:r>
                <w:rPr>
                  <w:rFonts w:ascii="Cambria Math" w:hAnsi="Cambria Math" w:cs="Times New Roman"/>
                  <w:sz w:val="28"/>
                  <w:szCs w:val="28"/>
                </w:rPr>
                <m:t>O</m:t>
              </m:r>
            </m:e>
            <m:sub>
              <m:r>
                <w:rPr>
                  <w:rFonts w:ascii="Cambria Math" w:hAnsi="Cambria Math" w:cs="Times New Roman"/>
                  <w:sz w:val="28"/>
                  <w:szCs w:val="28"/>
                </w:rPr>
                <m:t>4</m:t>
              </m:r>
            </m:sub>
            <m:sup>
              <m:r>
                <w:rPr>
                  <w:rFonts w:ascii="Cambria Math" w:hAnsi="Cambria Math" w:cs="Times New Roman"/>
                  <w:sz w:val="28"/>
                  <w:szCs w:val="28"/>
                </w:rPr>
                <m:t>3-</m:t>
              </m:r>
            </m:sup>
          </m:sSubSup>
          <m:r>
            <w:rPr>
              <w:rFonts w:ascii="Cambria Math" w:hAnsi="Cambria Math" w:cs="Times New Roman"/>
              <w:sz w:val="28"/>
              <w:szCs w:val="28"/>
            </w:rPr>
            <m:t>+2O</m:t>
          </m:r>
          <m:sSup>
            <m:sSupPr>
              <m:ctrlPr>
                <w:rPr>
                  <w:rFonts w:ascii="Cambria Math" w:hAnsi="Cambria Math" w:cs="Times New Roman"/>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limUpp>
            <m:limUppPr>
              <m:ctrlPr>
                <w:rPr>
                  <w:rFonts w:ascii="Cambria Math" w:hAnsi="Cambria Math" w:cs="Times New Roman"/>
                  <w:sz w:val="28"/>
                  <w:szCs w:val="28"/>
                </w:rPr>
              </m:ctrlPr>
            </m:limUppPr>
            <m:e>
              <m:r>
                <w:rPr>
                  <w:rFonts w:ascii="Cambria Math" w:hAnsi="Cambria Math" w:cs="Times New Roman"/>
                  <w:sz w:val="28"/>
                  <w:szCs w:val="28"/>
                </w:rPr>
                <m:t>→</m:t>
              </m:r>
            </m:e>
            <m:lim>
              <m:phant>
                <m:phantPr>
                  <m:ctrlPr>
                    <w:rPr>
                      <w:rFonts w:ascii="Cambria Math" w:hAnsi="Cambria Math" w:cs="Times New Roman"/>
                      <w:sz w:val="28"/>
                      <w:szCs w:val="28"/>
                    </w:rPr>
                  </m:ctrlPr>
                </m:phantPr>
                <m:e>
                  <m:r>
                    <m:rPr>
                      <m:nor/>
                    </m:rPr>
                    <w:rPr>
                      <w:rFonts w:ascii="Times New Roman" w:hAnsi="Times New Roman" w:cs="Times New Roman"/>
                      <w:sz w:val="28"/>
                      <w:szCs w:val="28"/>
                    </w:rPr>
                    <m:t>плазма</m:t>
                  </m:r>
                </m:e>
              </m:phant>
            </m:lim>
          </m:limUpp>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r>
            <m:rPr>
              <m:sty m:val="p"/>
            </m:rPr>
            <w:rPr>
              <w:rFonts w:ascii="Cambria Math" w:hAnsi="Cambria Math" w:cs="Times New Roman"/>
              <w:sz w:val="28"/>
              <w:szCs w:val="28"/>
            </w:rPr>
            <w:br/>
          </m:r>
        </m:oMath>
      </m:oMathPara>
    </w:p>
    <w:p w14:paraId="2C3A0A78" w14:textId="4C641B1F"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Полученные результаты хорошо согласуются с литературными данными. </w:t>
      </w:r>
      <w:proofErr w:type="spellStart"/>
      <w:r w:rsidRPr="00980971">
        <w:rPr>
          <w:rFonts w:ascii="Times New Roman" w:hAnsi="Times New Roman" w:cs="Times New Roman"/>
          <w:sz w:val="28"/>
          <w:szCs w:val="28"/>
        </w:rPr>
        <w:t>Дурду</w:t>
      </w:r>
      <w:proofErr w:type="spellEnd"/>
      <w:r w:rsidRPr="00980971">
        <w:rPr>
          <w:rFonts w:ascii="Times New Roman" w:hAnsi="Times New Roman" w:cs="Times New Roman"/>
          <w:sz w:val="28"/>
          <w:szCs w:val="28"/>
        </w:rPr>
        <w:t xml:space="preserve"> и др</w:t>
      </w:r>
      <w:r w:rsidR="003173EB" w:rsidRPr="00980971">
        <w:rPr>
          <w:rFonts w:ascii="Times New Roman" w:hAnsi="Times New Roman" w:cs="Times New Roman"/>
          <w:sz w:val="28"/>
          <w:szCs w:val="28"/>
        </w:rPr>
        <w:t>. </w:t>
      </w:r>
      <w:r w:rsidRPr="00980971">
        <w:rPr>
          <w:rFonts w:ascii="Times New Roman" w:hAnsi="Times New Roman" w:cs="Times New Roman"/>
          <w:sz w:val="28"/>
          <w:szCs w:val="28"/>
        </w:rPr>
        <w:t xml:space="preserve">[24] исследовали формирование гидроксиапатита на Ti-6Al-4V методом ПЭО и также наблюдали появление гидроксиапатитной фазы только при напряжениях выше </w:t>
      </w:r>
      <w:r w:rsidR="003173EB" w:rsidRPr="00980971">
        <w:rPr>
          <w:rFonts w:ascii="Times New Roman" w:hAnsi="Times New Roman" w:cs="Times New Roman"/>
          <w:sz w:val="28"/>
          <w:szCs w:val="28"/>
        </w:rPr>
        <w:t>250 </w:t>
      </w:r>
      <w:r w:rsidRPr="00980971">
        <w:rPr>
          <w:rFonts w:ascii="Times New Roman" w:hAnsi="Times New Roman" w:cs="Times New Roman"/>
          <w:sz w:val="28"/>
          <w:szCs w:val="28"/>
        </w:rPr>
        <w:t xml:space="preserve">В. Они отметили, что оптимальное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достигается при 300 В, что полностью соответствует нашим результатам.</w:t>
      </w:r>
    </w:p>
    <w:p w14:paraId="49B05EA2" w14:textId="06652232"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Чен и др. [45] и Цянь и др. [46] изучали фазовый переход анатаза в рутил в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-покрытиях и показали, что этот переход происходит при температурах 600</w:t>
      </w:r>
      <w:r w:rsidR="000E381B" w:rsidRPr="00980971">
        <w:rPr>
          <w:rFonts w:ascii="Times New Roman" w:hAnsi="Times New Roman" w:cs="Times New Roman"/>
          <w:sz w:val="28"/>
          <w:szCs w:val="28"/>
        </w:rPr>
        <w:t>-</w:t>
      </w:r>
      <w:r w:rsidRPr="00980971">
        <w:rPr>
          <w:rFonts w:ascii="Times New Roman" w:hAnsi="Times New Roman" w:cs="Times New Roman"/>
          <w:sz w:val="28"/>
          <w:szCs w:val="28"/>
        </w:rPr>
        <w:t xml:space="preserve">700°C и сопровождается уменьшением ширины запрещенной зоны и увеличением твердости. Наши результаты подтверждают, что при </w:t>
      </w:r>
      <w:r w:rsidR="003173EB" w:rsidRPr="00980971">
        <w:rPr>
          <w:rFonts w:ascii="Times New Roman" w:hAnsi="Times New Roman" w:cs="Times New Roman"/>
          <w:sz w:val="28"/>
          <w:szCs w:val="28"/>
        </w:rPr>
        <w:t>250 </w:t>
      </w:r>
      <w:r w:rsidRPr="00980971">
        <w:rPr>
          <w:rFonts w:ascii="Times New Roman" w:hAnsi="Times New Roman" w:cs="Times New Roman"/>
          <w:sz w:val="28"/>
          <w:szCs w:val="28"/>
        </w:rPr>
        <w:t>В происходит активация этого перехода.</w:t>
      </w:r>
    </w:p>
    <w:p w14:paraId="6B3262DC" w14:textId="70DD86B1" w:rsidR="00E33687" w:rsidRPr="00980971" w:rsidRDefault="00AD20E5">
      <w:pPr>
        <w:spacing w:after="0" w:line="240" w:lineRule="auto"/>
        <w:ind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rPr>
        <w:t>Боккетта</w:t>
      </w:r>
      <w:proofErr w:type="spellEnd"/>
      <w:r w:rsidRPr="00980971">
        <w:rPr>
          <w:rFonts w:ascii="Times New Roman" w:hAnsi="Times New Roman" w:cs="Times New Roman"/>
          <w:sz w:val="28"/>
          <w:szCs w:val="28"/>
        </w:rPr>
        <w:t xml:space="preserve"> и др. [23] и Климова-</w:t>
      </w:r>
      <w:proofErr w:type="spellStart"/>
      <w:r w:rsidRPr="00980971">
        <w:rPr>
          <w:rFonts w:ascii="Times New Roman" w:hAnsi="Times New Roman" w:cs="Times New Roman"/>
          <w:sz w:val="28"/>
          <w:szCs w:val="28"/>
        </w:rPr>
        <w:t>Корсмик</w:t>
      </w:r>
      <w:proofErr w:type="spellEnd"/>
      <w:r w:rsidRPr="00980971">
        <w:rPr>
          <w:rFonts w:ascii="Times New Roman" w:hAnsi="Times New Roman" w:cs="Times New Roman"/>
          <w:sz w:val="28"/>
          <w:szCs w:val="28"/>
        </w:rPr>
        <w:t xml:space="preserve"> и др. [43] исследовали влияние термической обработки на фазовый состав Ti-6Al-4V и показали, что α → β переход происходит при температурах выше 980°C, а быстрое охлаждение позволяет сохранить β-фазу при комнатной температуре. Наши результаты подтверждают, что в процессе ПЭО при 250 В создаются условия для локального α → β перехода.</w:t>
      </w:r>
    </w:p>
    <w:p w14:paraId="04BF95A8" w14:textId="46274297" w:rsidR="00AD20E5" w:rsidRPr="00980971" w:rsidRDefault="00AD20E5"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основании рентгеноструктурного анализа можно сделать следующие </w:t>
      </w:r>
      <w:r w:rsidRPr="00980971">
        <w:rPr>
          <w:rFonts w:ascii="Times New Roman" w:hAnsi="Times New Roman" w:cs="Times New Roman"/>
          <w:b/>
          <w:bCs/>
          <w:sz w:val="28"/>
          <w:szCs w:val="28"/>
        </w:rPr>
        <w:t>выводы</w:t>
      </w:r>
      <w:r w:rsidRPr="00980971">
        <w:rPr>
          <w:rFonts w:ascii="Times New Roman" w:hAnsi="Times New Roman" w:cs="Times New Roman"/>
          <w:sz w:val="28"/>
          <w:szCs w:val="28"/>
        </w:rPr>
        <w:t>:</w:t>
      </w:r>
    </w:p>
    <w:p w14:paraId="44DD022E" w14:textId="77777777" w:rsidR="00AD20E5" w:rsidRPr="00980971" w:rsidRDefault="00AD20E5" w:rsidP="00045B95">
      <w:pPr>
        <w:numPr>
          <w:ilvl w:val="0"/>
          <w:numId w:val="14"/>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При напряжении 200 В формируется оксидное покрытие, состоящее преимущественно из анатаза с небольшим содержанием рутила. β-Ti фаза в подложке сохраняется в количестве, характерном для исходного сплава.</w:t>
      </w:r>
    </w:p>
    <w:p w14:paraId="6DA988BB" w14:textId="77777777" w:rsidR="00AD20E5" w:rsidRPr="00980971" w:rsidRDefault="00AD20E5" w:rsidP="00045B95">
      <w:pPr>
        <w:numPr>
          <w:ilvl w:val="0"/>
          <w:numId w:val="14"/>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При напряжении 250 В происходит активация фазового перехода анатаз → рутил, а также наблюдается увеличение содержания β-Ti в приповерхностном слое вследствие локального нагрева выше температуры α → β перехода и последующей закалки.</w:t>
      </w:r>
    </w:p>
    <w:p w14:paraId="1BEF6EF6" w14:textId="77777777" w:rsidR="00AD20E5" w:rsidRPr="00980971" w:rsidRDefault="00AD20E5" w:rsidP="00045B95">
      <w:pPr>
        <w:numPr>
          <w:ilvl w:val="0"/>
          <w:numId w:val="14"/>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напряжении 300 В формируется толстый слой кристаллического гидроксиапатита, который полностью экранирует сигнал от подложки. Соотношение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/P = 1,96 близко к стехиометрическому значению для гидроксиапатита (1,67).</w:t>
      </w:r>
    </w:p>
    <w:p w14:paraId="067557D3" w14:textId="3CDBF589" w:rsidR="00D91F39" w:rsidRPr="00980971" w:rsidRDefault="00AD20E5" w:rsidP="00045B95">
      <w:pPr>
        <w:numPr>
          <w:ilvl w:val="0"/>
          <w:numId w:val="14"/>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Фазовые превращения при увеличении напряжения подчиняются следующей последовательности: анатаз → рутил (при 250 В) и дополнительно гидроксиапатит (при 300 В), что связано с повышением температуры в зоне разряда и активацией плазмохимических реакций.</w:t>
      </w:r>
    </w:p>
    <w:p w14:paraId="39C827EE" w14:textId="1254FB88" w:rsidR="003A359F" w:rsidRPr="00980971" w:rsidRDefault="003A359F"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3.</w:t>
      </w:r>
      <w:r w:rsidR="007D7382" w:rsidRPr="00980971">
        <w:rPr>
          <w:rFonts w:ascii="Times New Roman" w:hAnsi="Times New Roman" w:cs="Times New Roman"/>
          <w:sz w:val="28"/>
          <w:szCs w:val="28"/>
        </w:rPr>
        <w:t xml:space="preserve">4 </w:t>
      </w:r>
      <w:r w:rsidRPr="00980971">
        <w:rPr>
          <w:rFonts w:ascii="Times New Roman" w:hAnsi="Times New Roman" w:cs="Times New Roman"/>
          <w:sz w:val="28"/>
          <w:szCs w:val="28"/>
        </w:rPr>
        <w:t>представлены ИК-Фурье спектры образца, оксидированного при напряжении 300 В [40].</w:t>
      </w:r>
    </w:p>
    <w:p w14:paraId="50504D63" w14:textId="77777777" w:rsidR="003A359F" w:rsidRPr="00980971" w:rsidRDefault="003A359F" w:rsidP="00045B95">
      <w:pPr>
        <w:spacing w:after="0" w:line="240" w:lineRule="auto"/>
        <w:ind w:firstLine="709"/>
        <w:jc w:val="both"/>
        <w:rPr>
          <w:rFonts w:ascii="Times New Roman" w:hAnsi="Times New Roman" w:cs="Times New Roman"/>
          <w:sz w:val="28"/>
          <w:szCs w:val="28"/>
        </w:rPr>
      </w:pPr>
    </w:p>
    <w:p w14:paraId="0FC7CEB0" w14:textId="3915D798"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5D11C4F2" wp14:editId="4287F635">
            <wp:extent cx="5784439" cy="3400425"/>
            <wp:effectExtent l="0" t="0" r="6985" b="0"/>
            <wp:docPr id="655404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2667" b="2160"/>
                    <a:stretch/>
                  </pic:blipFill>
                  <pic:spPr bwMode="auto">
                    <a:xfrm>
                      <a:off x="0" y="0"/>
                      <a:ext cx="5797623" cy="3408175"/>
                    </a:xfrm>
                    <a:prstGeom prst="rect">
                      <a:avLst/>
                    </a:prstGeom>
                    <a:noFill/>
                    <a:ln>
                      <a:noFill/>
                    </a:ln>
                    <a:extLst>
                      <a:ext uri="{53640926-AAD7-44D8-BBD7-CCE9431645EC}">
                        <a14:shadowObscured xmlns:a14="http://schemas.microsoft.com/office/drawing/2010/main"/>
                      </a:ext>
                    </a:extLst>
                  </pic:spPr>
                </pic:pic>
              </a:graphicData>
            </a:graphic>
          </wp:inline>
        </w:drawing>
      </w:r>
    </w:p>
    <w:p w14:paraId="15FCA62E" w14:textId="77777777" w:rsidR="003173EB" w:rsidRPr="00980971" w:rsidRDefault="003173EB" w:rsidP="00045B95">
      <w:pPr>
        <w:spacing w:after="0" w:line="240" w:lineRule="auto"/>
        <w:jc w:val="both"/>
        <w:rPr>
          <w:rFonts w:ascii="Times New Roman" w:hAnsi="Times New Roman" w:cs="Times New Roman"/>
          <w:sz w:val="28"/>
          <w:szCs w:val="28"/>
        </w:rPr>
      </w:pPr>
    </w:p>
    <w:p w14:paraId="7F50E297" w14:textId="0C9BE65B"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3.</w:t>
      </w:r>
      <w:r w:rsidR="007D7382" w:rsidRPr="00980971">
        <w:rPr>
          <w:rFonts w:ascii="Times New Roman" w:hAnsi="Times New Roman" w:cs="Times New Roman"/>
          <w:sz w:val="28"/>
          <w:szCs w:val="28"/>
        </w:rPr>
        <w:t>4 </w:t>
      </w:r>
      <w:r w:rsidR="003173EB" w:rsidRPr="00980971">
        <w:rPr>
          <w:rFonts w:ascii="Times New Roman" w:hAnsi="Times New Roman" w:cs="Times New Roman"/>
          <w:sz w:val="28"/>
          <w:szCs w:val="28"/>
        </w:rPr>
        <w:t>–</w:t>
      </w:r>
      <w:r w:rsidRPr="00980971">
        <w:rPr>
          <w:rFonts w:ascii="Times New Roman" w:hAnsi="Times New Roman" w:cs="Times New Roman"/>
          <w:sz w:val="28"/>
          <w:szCs w:val="28"/>
        </w:rPr>
        <w:t xml:space="preserve"> ИК-Фурье спектры образца, полученного при </w:t>
      </w:r>
      <w:r w:rsidR="00332B1F" w:rsidRPr="00980971">
        <w:rPr>
          <w:rFonts w:ascii="Times New Roman" w:hAnsi="Times New Roman" w:cs="Times New Roman"/>
          <w:sz w:val="28"/>
          <w:szCs w:val="28"/>
        </w:rPr>
        <w:t>напряжении 300 </w:t>
      </w:r>
      <w:r w:rsidRPr="00980971">
        <w:rPr>
          <w:rFonts w:ascii="Times New Roman" w:hAnsi="Times New Roman" w:cs="Times New Roman"/>
          <w:sz w:val="28"/>
          <w:szCs w:val="28"/>
        </w:rPr>
        <w:t>В</w:t>
      </w:r>
    </w:p>
    <w:p w14:paraId="3BBC5527" w14:textId="77777777" w:rsidR="003A359F" w:rsidRPr="00980971" w:rsidRDefault="003A359F" w:rsidP="00045B95">
      <w:pPr>
        <w:spacing w:after="0" w:line="240" w:lineRule="auto"/>
        <w:ind w:firstLine="709"/>
        <w:jc w:val="both"/>
        <w:rPr>
          <w:rFonts w:ascii="Times New Roman" w:hAnsi="Times New Roman" w:cs="Times New Roman"/>
          <w:sz w:val="28"/>
          <w:szCs w:val="28"/>
        </w:rPr>
      </w:pPr>
    </w:p>
    <w:p w14:paraId="06BFFCE5" w14:textId="12FCC968"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Спектр содержит полосы, соответствующие гидроксиапатиту. Деформационные колебания </w:t>
      </w:r>
      <m:oMath>
        <m:r>
          <w:rPr>
            <w:rFonts w:ascii="Cambria Math" w:hAnsi="Cambria Math" w:cs="Times New Roman"/>
            <w:sz w:val="28"/>
            <w:szCs w:val="28"/>
          </w:rPr>
          <m:t>P</m:t>
        </m:r>
        <m:sSubSup>
          <m:sSubSupPr>
            <m:ctrlPr>
              <w:rPr>
                <w:rFonts w:ascii="Cambria Math" w:hAnsi="Cambria Math" w:cs="Times New Roman"/>
                <w:sz w:val="28"/>
                <w:szCs w:val="28"/>
              </w:rPr>
            </m:ctrlPr>
          </m:sSubSupPr>
          <m:e>
            <m:r>
              <w:rPr>
                <w:rFonts w:ascii="Cambria Math" w:hAnsi="Cambria Math" w:cs="Times New Roman"/>
                <w:sz w:val="28"/>
                <w:szCs w:val="28"/>
              </w:rPr>
              <m:t>O</m:t>
            </m:r>
          </m:e>
          <m:sub>
            <m:r>
              <w:rPr>
                <w:rFonts w:ascii="Cambria Math" w:hAnsi="Cambria Math" w:cs="Times New Roman"/>
                <w:sz w:val="28"/>
                <w:szCs w:val="28"/>
              </w:rPr>
              <m:t>4</m:t>
            </m:r>
          </m:sub>
          <m:sup>
            <m:r>
              <w:rPr>
                <w:rFonts w:ascii="Cambria Math" w:hAnsi="Cambria Math" w:cs="Times New Roman"/>
                <w:sz w:val="28"/>
                <w:szCs w:val="28"/>
              </w:rPr>
              <m:t>3-</m:t>
            </m:r>
          </m:sup>
        </m:sSubSup>
      </m:oMath>
      <w:r w:rsidRPr="00980971">
        <w:rPr>
          <w:rFonts w:ascii="Times New Roman" w:hAnsi="Times New Roman" w:cs="Times New Roman"/>
          <w:sz w:val="28"/>
          <w:szCs w:val="28"/>
        </w:rPr>
        <w:t xml:space="preserve"> наблюдаются при 567 и 580 см⁻¹, а валентные колебания </w:t>
      </w:r>
      <w:r w:rsidR="00445005" w:rsidRPr="00980971">
        <w:rPr>
          <w:rFonts w:ascii="Times New Roman" w:hAnsi="Times New Roman" w:cs="Times New Roman"/>
          <w:sz w:val="28"/>
          <w:szCs w:val="28"/>
        </w:rPr>
        <w:t>–</w:t>
      </w:r>
      <w:r w:rsidRPr="00980971">
        <w:rPr>
          <w:rFonts w:ascii="Times New Roman" w:hAnsi="Times New Roman" w:cs="Times New Roman"/>
          <w:sz w:val="28"/>
          <w:szCs w:val="28"/>
        </w:rPr>
        <w:t xml:space="preserve"> при 964 и 1065 см⁻¹, что относится к асимметричному валентному колебанию (ν3) связи P–O. Эти полосы являются характерными для фосфатных групп в гидроксиапатите и хорошо согласуются с литературными данными [47].</w:t>
      </w:r>
    </w:p>
    <w:p w14:paraId="0E558043" w14:textId="74D1E771"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Колебательные полосы карбонатных групп (1540, 1420 и 881 см⁻¹) возникают вследствие присутствия ацетата кальция в электролите. Это указывает на частичное замещение групп </w:t>
      </w:r>
      <m:oMath>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oMath>
      <w:r w:rsidRPr="00980971">
        <w:rPr>
          <w:rFonts w:ascii="Times New Roman" w:hAnsi="Times New Roman" w:cs="Times New Roman"/>
          <w:sz w:val="28"/>
          <w:szCs w:val="28"/>
        </w:rPr>
        <w:t> и OH в гидроксиапатите с образованием карбонат-замещенного гидроксиапатита (карбонат-апатита). Карбонат-замещенный гидроксиапатит имеет большее сходство с биологическим апатитом костной ткани, чем стехиометрический гидроксиапатит, так как в естественной костной ткани до 8% фосфатных групп замещены карбонат-ионами [47,</w:t>
      </w:r>
      <w:r w:rsidR="00593B63" w:rsidRPr="00980971">
        <w:rPr>
          <w:rFonts w:ascii="Times New Roman" w:hAnsi="Times New Roman" w:cs="Times New Roman"/>
          <w:sz w:val="28"/>
          <w:szCs w:val="28"/>
          <w:lang w:val="en-US"/>
        </w:rPr>
        <w:t> </w:t>
      </w:r>
      <w:r w:rsidRPr="00980971">
        <w:rPr>
          <w:rFonts w:ascii="Times New Roman" w:hAnsi="Times New Roman" w:cs="Times New Roman"/>
          <w:sz w:val="28"/>
          <w:szCs w:val="28"/>
        </w:rPr>
        <w:t>48]. Это делает такие покрытия особенно привлекательными для биомедицинских применений.</w:t>
      </w:r>
    </w:p>
    <w:p w14:paraId="01263E1F" w14:textId="7777777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Полосы адсорбированной воды (OH) проявляются при 3420 и 1648 см⁻¹. Пики в областях 2855 и 2925 см⁻¹ относятся к валентным колебаниям связей C–H [48], что также связано с присутствием ацетата кальция в электролите.</w:t>
      </w:r>
    </w:p>
    <w:p w14:paraId="3329CC15" w14:textId="7777777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Таким образом, ИК-Фурье спектроскопия подтверждает формирование карбонат-замещенного гидроксиапатита в процессе ПЭО при напряжении 300 В. Наличие карбонатных групп в структуре гидроксиапатита является важным фактором, повышающим биоактивность покрытия, так как карбонат-апатит более растворим в физиологических средах и лучше стимулирует остеогенез [47].</w:t>
      </w:r>
    </w:p>
    <w:p w14:paraId="17440366" w14:textId="790DD73C" w:rsidR="00BB4B98" w:rsidRPr="00980971" w:rsidRDefault="00226029" w:rsidP="00593B63">
      <w:pPr>
        <w:pStyle w:val="2"/>
        <w:numPr>
          <w:ilvl w:val="1"/>
          <w:numId w:val="20"/>
        </w:numPr>
        <w:spacing w:before="0" w:after="0" w:line="240" w:lineRule="auto"/>
        <w:ind w:left="0" w:firstLine="709"/>
        <w:rPr>
          <w:rFonts w:ascii="Times New Roman" w:hAnsi="Times New Roman" w:cs="Times New Roman"/>
          <w:color w:val="auto"/>
          <w:sz w:val="28"/>
          <w:szCs w:val="28"/>
        </w:rPr>
      </w:pPr>
      <w:bookmarkStart w:id="33" w:name="_Toc230453541"/>
      <w:r w:rsidRPr="00980971">
        <w:rPr>
          <w:rFonts w:ascii="Times New Roman" w:hAnsi="Times New Roman" w:cs="Times New Roman"/>
          <w:color w:val="auto"/>
          <w:sz w:val="28"/>
          <w:szCs w:val="28"/>
        </w:rPr>
        <w:lastRenderedPageBreak/>
        <w:t>Механические и трибологические свойства ПЭО-покрытий</w:t>
      </w:r>
      <w:bookmarkEnd w:id="33"/>
    </w:p>
    <w:p w14:paraId="03F32E51" w14:textId="2496E748" w:rsidR="003A359F"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3.6 представлены результаты трибологических исследований ПЭО-покрытий [40].</w:t>
      </w:r>
    </w:p>
    <w:p w14:paraId="1ABE246C" w14:textId="77777777" w:rsidR="009672C0" w:rsidRPr="00980971" w:rsidRDefault="009672C0" w:rsidP="00045B95">
      <w:pPr>
        <w:spacing w:after="0" w:line="240" w:lineRule="auto"/>
        <w:ind w:firstLine="709"/>
        <w:jc w:val="both"/>
        <w:rPr>
          <w:rFonts w:ascii="Times New Roman" w:hAnsi="Times New Roman" w:cs="Times New Roman"/>
          <w:sz w:val="28"/>
          <w:szCs w:val="28"/>
        </w:rPr>
      </w:pPr>
    </w:p>
    <w:p w14:paraId="7AF8BA03" w14:textId="26376664" w:rsidR="00226029" w:rsidRPr="00980971" w:rsidRDefault="00226029" w:rsidP="00BB4B98">
      <w:pPr>
        <w:spacing w:after="0" w:line="240" w:lineRule="auto"/>
        <w:jc w:val="both"/>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604A5B34" wp14:editId="04475F19">
            <wp:extent cx="5937885" cy="3430828"/>
            <wp:effectExtent l="0" t="0" r="5715" b="0"/>
            <wp:docPr id="13331018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955" cy="3432024"/>
                    </a:xfrm>
                    <a:prstGeom prst="rect">
                      <a:avLst/>
                    </a:prstGeom>
                    <a:noFill/>
                    <a:ln>
                      <a:noFill/>
                    </a:ln>
                  </pic:spPr>
                </pic:pic>
              </a:graphicData>
            </a:graphic>
          </wp:inline>
        </w:drawing>
      </w:r>
    </w:p>
    <w:p w14:paraId="365FD0C3" w14:textId="77777777" w:rsidR="00BB4B98" w:rsidRPr="00980971" w:rsidRDefault="00BB4B98" w:rsidP="00045B95">
      <w:pPr>
        <w:spacing w:after="0" w:line="240" w:lineRule="auto"/>
        <w:jc w:val="both"/>
        <w:rPr>
          <w:rFonts w:ascii="Times New Roman" w:hAnsi="Times New Roman" w:cs="Times New Roman"/>
          <w:sz w:val="28"/>
          <w:szCs w:val="28"/>
        </w:rPr>
      </w:pPr>
    </w:p>
    <w:p w14:paraId="3304F57C" w14:textId="6FF92A34"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3.</w:t>
      </w:r>
      <w:r w:rsidR="00C02A17" w:rsidRPr="00980971">
        <w:rPr>
          <w:rFonts w:ascii="Times New Roman" w:hAnsi="Times New Roman" w:cs="Times New Roman"/>
          <w:sz w:val="28"/>
          <w:szCs w:val="28"/>
        </w:rPr>
        <w:t>5 </w:t>
      </w:r>
      <w:r w:rsidR="00BB4B98" w:rsidRPr="00980971">
        <w:rPr>
          <w:rFonts w:ascii="Times New Roman" w:hAnsi="Times New Roman" w:cs="Times New Roman"/>
          <w:sz w:val="28"/>
          <w:szCs w:val="28"/>
        </w:rPr>
        <w:t>– </w:t>
      </w:r>
      <w:r w:rsidRPr="00980971">
        <w:rPr>
          <w:rFonts w:ascii="Times New Roman" w:hAnsi="Times New Roman" w:cs="Times New Roman"/>
          <w:sz w:val="28"/>
          <w:szCs w:val="28"/>
        </w:rPr>
        <w:t>Коэффициент трения ПЭО-образцов: (a) контрольный образец, (b) 200 В, (c) 250 В и (d) 300 В</w:t>
      </w:r>
    </w:p>
    <w:p w14:paraId="19CD1B47" w14:textId="77777777" w:rsidR="009672C0" w:rsidRPr="00980971" w:rsidRDefault="009672C0" w:rsidP="00045B95">
      <w:pPr>
        <w:spacing w:after="0" w:line="240" w:lineRule="auto"/>
        <w:ind w:firstLine="709"/>
        <w:jc w:val="both"/>
        <w:rPr>
          <w:rFonts w:ascii="Times New Roman" w:hAnsi="Times New Roman" w:cs="Times New Roman"/>
          <w:sz w:val="28"/>
          <w:szCs w:val="28"/>
        </w:rPr>
      </w:pPr>
    </w:p>
    <w:p w14:paraId="5063FFE0" w14:textId="627B3C54" w:rsidR="000A2C9D" w:rsidRPr="00980971" w:rsidRDefault="000A2C9D"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Контрольный образец (Ti-6Al-4V)</w:t>
      </w:r>
      <w:r w:rsidR="00757F81" w:rsidRPr="00980971">
        <w:rPr>
          <w:rFonts w:ascii="Times New Roman" w:hAnsi="Times New Roman" w:cs="Times New Roman"/>
          <w:i/>
          <w:iCs/>
          <w:sz w:val="28"/>
          <w:szCs w:val="28"/>
        </w:rPr>
        <w:t>.</w:t>
      </w:r>
      <w:r w:rsidR="00FC0366" w:rsidRPr="00980971">
        <w:rPr>
          <w:rFonts w:ascii="Times New Roman" w:hAnsi="Times New Roman" w:cs="Times New Roman"/>
          <w:sz w:val="28"/>
          <w:szCs w:val="28"/>
        </w:rPr>
        <w:t xml:space="preserve"> </w:t>
      </w:r>
      <w:r w:rsidRPr="00980971">
        <w:rPr>
          <w:rFonts w:ascii="Times New Roman" w:hAnsi="Times New Roman" w:cs="Times New Roman"/>
          <w:sz w:val="28"/>
          <w:szCs w:val="28"/>
        </w:rPr>
        <w:t>На контрольном образце (</w:t>
      </w:r>
      <w:r w:rsidR="00794D63" w:rsidRPr="00980971">
        <w:rPr>
          <w:rFonts w:ascii="Times New Roman" w:hAnsi="Times New Roman" w:cs="Times New Roman"/>
          <w:sz w:val="28"/>
          <w:szCs w:val="28"/>
        </w:rPr>
        <w:t>р</w:t>
      </w:r>
      <w:r w:rsidRPr="00980971">
        <w:rPr>
          <w:rFonts w:ascii="Times New Roman" w:hAnsi="Times New Roman" w:cs="Times New Roman"/>
          <w:sz w:val="28"/>
          <w:szCs w:val="28"/>
        </w:rPr>
        <w:t>исунок</w:t>
      </w:r>
      <w:r w:rsidR="00794D63" w:rsidRPr="00980971">
        <w:rPr>
          <w:rFonts w:ascii="Times New Roman" w:hAnsi="Times New Roman" w:cs="Times New Roman"/>
          <w:sz w:val="28"/>
          <w:szCs w:val="28"/>
        </w:rPr>
        <w:t> </w:t>
      </w:r>
      <w:r w:rsidRPr="00980971">
        <w:rPr>
          <w:rFonts w:ascii="Times New Roman" w:hAnsi="Times New Roman" w:cs="Times New Roman"/>
          <w:sz w:val="28"/>
          <w:szCs w:val="28"/>
        </w:rPr>
        <w:t>3.5a) коэффициент трения увеличивается сразу после начала скольжения и колеблется около 0,4. Такое значение характерно для титанового сплава Ti-6Al-4V и соответствует литературным данным [</w:t>
      </w:r>
      <w:r w:rsidR="00AB77C8" w:rsidRPr="00980971">
        <w:rPr>
          <w:rFonts w:ascii="Times New Roman" w:hAnsi="Times New Roman" w:cs="Times New Roman"/>
          <w:sz w:val="28"/>
          <w:szCs w:val="28"/>
        </w:rPr>
        <w:t>102</w:t>
      </w:r>
      <w:r w:rsidR="00537630" w:rsidRPr="00980971">
        <w:rPr>
          <w:rFonts w:ascii="Times New Roman" w:hAnsi="Times New Roman" w:cs="Times New Roman"/>
          <w:sz w:val="28"/>
          <w:szCs w:val="28"/>
        </w:rPr>
        <w:t>–</w:t>
      </w:r>
      <w:r w:rsidR="00AB77C8" w:rsidRPr="00980971">
        <w:rPr>
          <w:rFonts w:ascii="Times New Roman" w:hAnsi="Times New Roman" w:cs="Times New Roman"/>
          <w:sz w:val="28"/>
          <w:szCs w:val="28"/>
        </w:rPr>
        <w:t>112</w:t>
      </w:r>
      <w:r w:rsidRPr="00980971">
        <w:rPr>
          <w:rFonts w:ascii="Times New Roman" w:hAnsi="Times New Roman" w:cs="Times New Roman"/>
          <w:sz w:val="28"/>
          <w:szCs w:val="28"/>
        </w:rPr>
        <w:t>]. Низкий коэффициент трения объясняется образованием защитной оксидной пленки в процессе трения, которая действует как твердая смазка.</w:t>
      </w:r>
    </w:p>
    <w:p w14:paraId="139CAE82" w14:textId="18348161"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Образец при 200 В</w:t>
      </w:r>
      <w:r w:rsidR="00757F81" w:rsidRPr="00980971">
        <w:rPr>
          <w:rFonts w:ascii="Times New Roman" w:hAnsi="Times New Roman" w:cs="Times New Roman"/>
          <w:i/>
          <w:iCs/>
          <w:sz w:val="28"/>
          <w:szCs w:val="28"/>
        </w:rPr>
        <w:t>.</w:t>
      </w:r>
      <w:r w:rsidR="00FC0366" w:rsidRPr="00980971">
        <w:rPr>
          <w:rFonts w:ascii="Times New Roman" w:hAnsi="Times New Roman" w:cs="Times New Roman"/>
          <w:sz w:val="28"/>
          <w:szCs w:val="28"/>
        </w:rPr>
        <w:t xml:space="preserve"> </w:t>
      </w:r>
      <w:r w:rsidRPr="00980971">
        <w:rPr>
          <w:rFonts w:ascii="Times New Roman" w:hAnsi="Times New Roman" w:cs="Times New Roman"/>
          <w:sz w:val="28"/>
          <w:szCs w:val="28"/>
        </w:rPr>
        <w:t>Для образца, обработанного при напряжении 200 В (</w:t>
      </w:r>
      <w:r w:rsidR="00794D63" w:rsidRPr="00980971">
        <w:rPr>
          <w:rFonts w:ascii="Times New Roman" w:hAnsi="Times New Roman" w:cs="Times New Roman"/>
          <w:sz w:val="28"/>
          <w:szCs w:val="28"/>
        </w:rPr>
        <w:t>р</w:t>
      </w:r>
      <w:r w:rsidRPr="00980971">
        <w:rPr>
          <w:rFonts w:ascii="Times New Roman" w:hAnsi="Times New Roman" w:cs="Times New Roman"/>
          <w:sz w:val="28"/>
          <w:szCs w:val="28"/>
        </w:rPr>
        <w:t>исунок</w:t>
      </w:r>
      <w:r w:rsidR="00794D63" w:rsidRPr="00980971">
        <w:rPr>
          <w:rFonts w:ascii="Times New Roman" w:hAnsi="Times New Roman" w:cs="Times New Roman"/>
          <w:sz w:val="28"/>
          <w:szCs w:val="28"/>
        </w:rPr>
        <w:t> </w:t>
      </w:r>
      <w:r w:rsidRPr="00980971">
        <w:rPr>
          <w:rFonts w:ascii="Times New Roman" w:hAnsi="Times New Roman" w:cs="Times New Roman"/>
          <w:sz w:val="28"/>
          <w:szCs w:val="28"/>
        </w:rPr>
        <w:t>3.5b), коэффициент трения постепенно увеличивается и после примерно 5 м скольжения составляет около 0,5. Увеличение коэффициента трения по сравнению с контрольным образцом связано с формированием тонкого пористого оксидного слоя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который имеет более высокую шероховатость поверхности. Более высокая шероховатость приводит к увеличению площади фактического контакта и, как следствие, к росту сил трения [18,</w:t>
      </w:r>
      <w:r w:rsidR="00FC0366" w:rsidRPr="00980971">
        <w:rPr>
          <w:rFonts w:ascii="Times New Roman" w:hAnsi="Times New Roman" w:cs="Times New Roman"/>
          <w:sz w:val="28"/>
          <w:szCs w:val="28"/>
        </w:rPr>
        <w:t> </w:t>
      </w:r>
      <w:r w:rsidRPr="00980971">
        <w:rPr>
          <w:rFonts w:ascii="Times New Roman" w:hAnsi="Times New Roman" w:cs="Times New Roman"/>
          <w:sz w:val="28"/>
          <w:szCs w:val="28"/>
        </w:rPr>
        <w:t>19].</w:t>
      </w:r>
    </w:p>
    <w:p w14:paraId="1FC58EF9" w14:textId="735335DE"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Образец при 250 В</w:t>
      </w:r>
      <w:r w:rsidR="00C27260" w:rsidRPr="00980971">
        <w:rPr>
          <w:rFonts w:ascii="Times New Roman" w:hAnsi="Times New Roman" w:cs="Times New Roman"/>
          <w:sz w:val="28"/>
          <w:szCs w:val="28"/>
        </w:rPr>
        <w:t>.</w:t>
      </w:r>
      <w:r w:rsidR="00FC0366" w:rsidRPr="00980971">
        <w:rPr>
          <w:rFonts w:ascii="Times New Roman" w:hAnsi="Times New Roman" w:cs="Times New Roman"/>
          <w:sz w:val="28"/>
          <w:szCs w:val="28"/>
        </w:rPr>
        <w:t xml:space="preserve"> </w:t>
      </w:r>
      <w:r w:rsidRPr="00980971">
        <w:rPr>
          <w:rFonts w:ascii="Times New Roman" w:hAnsi="Times New Roman" w:cs="Times New Roman"/>
          <w:sz w:val="28"/>
          <w:szCs w:val="28"/>
        </w:rPr>
        <w:t>При напряжении 250 В (</w:t>
      </w:r>
      <w:r w:rsidR="00794D63" w:rsidRPr="00980971">
        <w:rPr>
          <w:rFonts w:ascii="Times New Roman" w:hAnsi="Times New Roman" w:cs="Times New Roman"/>
          <w:sz w:val="28"/>
          <w:szCs w:val="28"/>
        </w:rPr>
        <w:t>р</w:t>
      </w:r>
      <w:r w:rsidRPr="00980971">
        <w:rPr>
          <w:rFonts w:ascii="Times New Roman" w:hAnsi="Times New Roman" w:cs="Times New Roman"/>
          <w:sz w:val="28"/>
          <w:szCs w:val="28"/>
        </w:rPr>
        <w:t>исунок</w:t>
      </w:r>
      <w:r w:rsidR="00794D63" w:rsidRPr="00980971">
        <w:rPr>
          <w:rFonts w:ascii="Times New Roman" w:hAnsi="Times New Roman" w:cs="Times New Roman"/>
          <w:sz w:val="28"/>
          <w:szCs w:val="28"/>
        </w:rPr>
        <w:t> </w:t>
      </w:r>
      <w:r w:rsidRPr="00980971">
        <w:rPr>
          <w:rFonts w:ascii="Times New Roman" w:hAnsi="Times New Roman" w:cs="Times New Roman"/>
          <w:sz w:val="28"/>
          <w:szCs w:val="28"/>
        </w:rPr>
        <w:t>3.5c) коэффициент трения составляет около 0,55 с наблюдаемыми флуктуациями. Флуктуации коэффициента трения связаны с абразивным воздействием твердых фаз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xml:space="preserve"> (анатаза и рутила) и наличием пористой структуры. В процессе </w:t>
      </w:r>
      <w:r w:rsidRPr="00980971">
        <w:rPr>
          <w:rFonts w:ascii="Times New Roman" w:hAnsi="Times New Roman" w:cs="Times New Roman"/>
          <w:sz w:val="28"/>
          <w:szCs w:val="28"/>
        </w:rPr>
        <w:lastRenderedPageBreak/>
        <w:t>трения происходит периодическое образование и удаление частиц износа из зоны контакта, что и вызывает колебания коэффициента трения [37,</w:t>
      </w:r>
      <w:r w:rsidR="00537630" w:rsidRPr="00980971">
        <w:rPr>
          <w:rFonts w:ascii="Times New Roman" w:hAnsi="Times New Roman" w:cs="Times New Roman"/>
          <w:sz w:val="28"/>
          <w:szCs w:val="28"/>
          <w:lang w:val="en-US"/>
        </w:rPr>
        <w:t> </w:t>
      </w:r>
      <w:r w:rsidRPr="00980971">
        <w:rPr>
          <w:rFonts w:ascii="Times New Roman" w:hAnsi="Times New Roman" w:cs="Times New Roman"/>
          <w:sz w:val="28"/>
          <w:szCs w:val="28"/>
        </w:rPr>
        <w:t>49].</w:t>
      </w:r>
    </w:p>
    <w:p w14:paraId="27EB2A0C" w14:textId="636DAB2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Образец при 300 В</w:t>
      </w:r>
      <w:r w:rsidR="00C27260" w:rsidRPr="00980971">
        <w:rPr>
          <w:rFonts w:ascii="Times New Roman" w:hAnsi="Times New Roman" w:cs="Times New Roman"/>
          <w:i/>
          <w:iCs/>
          <w:sz w:val="28"/>
          <w:szCs w:val="28"/>
        </w:rPr>
        <w:t>.</w:t>
      </w:r>
      <w:r w:rsidR="00FC0366" w:rsidRPr="00980971">
        <w:rPr>
          <w:rFonts w:ascii="Times New Roman" w:hAnsi="Times New Roman" w:cs="Times New Roman"/>
          <w:sz w:val="28"/>
          <w:szCs w:val="28"/>
        </w:rPr>
        <w:t xml:space="preserve"> </w:t>
      </w:r>
      <w:r w:rsidRPr="00980971">
        <w:rPr>
          <w:rFonts w:ascii="Times New Roman" w:hAnsi="Times New Roman" w:cs="Times New Roman"/>
          <w:sz w:val="28"/>
          <w:szCs w:val="28"/>
        </w:rPr>
        <w:t>Для образца, обработанного при 300 В (</w:t>
      </w:r>
      <w:r w:rsidR="008644B3" w:rsidRPr="00980971">
        <w:rPr>
          <w:rFonts w:ascii="Times New Roman" w:hAnsi="Times New Roman" w:cs="Times New Roman"/>
          <w:sz w:val="28"/>
          <w:szCs w:val="28"/>
        </w:rPr>
        <w:t>р</w:t>
      </w:r>
      <w:r w:rsidRPr="00980971">
        <w:rPr>
          <w:rFonts w:ascii="Times New Roman" w:hAnsi="Times New Roman" w:cs="Times New Roman"/>
          <w:sz w:val="28"/>
          <w:szCs w:val="28"/>
        </w:rPr>
        <w:t>исунок</w:t>
      </w:r>
      <w:r w:rsidR="008644B3" w:rsidRPr="00980971">
        <w:rPr>
          <w:rFonts w:ascii="Times New Roman" w:hAnsi="Times New Roman" w:cs="Times New Roman"/>
          <w:sz w:val="28"/>
          <w:szCs w:val="28"/>
        </w:rPr>
        <w:t> </w:t>
      </w:r>
      <w:r w:rsidRPr="00980971">
        <w:rPr>
          <w:rFonts w:ascii="Times New Roman" w:hAnsi="Times New Roman" w:cs="Times New Roman"/>
          <w:sz w:val="28"/>
          <w:szCs w:val="28"/>
        </w:rPr>
        <w:t xml:space="preserve">3.5d), коэффициент трения составляет около 0,6 со значительными </w:t>
      </w:r>
      <w:proofErr w:type="spellStart"/>
      <w:r w:rsidRPr="00980971">
        <w:rPr>
          <w:rFonts w:ascii="Times New Roman" w:hAnsi="Times New Roman" w:cs="Times New Roman"/>
          <w:sz w:val="28"/>
          <w:szCs w:val="28"/>
        </w:rPr>
        <w:t>флуккуляциями</w:t>
      </w:r>
      <w:proofErr w:type="spellEnd"/>
      <w:r w:rsidRPr="00980971">
        <w:rPr>
          <w:rFonts w:ascii="Times New Roman" w:hAnsi="Times New Roman" w:cs="Times New Roman"/>
          <w:sz w:val="28"/>
          <w:szCs w:val="28"/>
        </w:rPr>
        <w:t>. Это объясняется формированием пористого слоя гидроксиапатита. Гидроксиапатит является более мягким материалом по сравнению с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(твердость 5</w:t>
      </w:r>
      <w:r w:rsidR="008644B3" w:rsidRPr="00980971">
        <w:rPr>
          <w:rFonts w:ascii="Times New Roman" w:hAnsi="Times New Roman" w:cs="Times New Roman"/>
          <w:sz w:val="28"/>
          <w:szCs w:val="28"/>
        </w:rPr>
        <w:t>-</w:t>
      </w:r>
      <w:r w:rsidRPr="00980971">
        <w:rPr>
          <w:rFonts w:ascii="Times New Roman" w:hAnsi="Times New Roman" w:cs="Times New Roman"/>
          <w:sz w:val="28"/>
          <w:szCs w:val="28"/>
        </w:rPr>
        <w:t xml:space="preserve">7 </w:t>
      </w:r>
      <w:r w:rsidR="008644B3" w:rsidRPr="00980971">
        <w:rPr>
          <w:rFonts w:ascii="Times New Roman" w:hAnsi="Times New Roman" w:cs="Times New Roman"/>
          <w:sz w:val="28"/>
          <w:szCs w:val="28"/>
        </w:rPr>
        <w:t>ГПа,</w:t>
      </w:r>
      <w:r w:rsidRPr="00980971">
        <w:rPr>
          <w:rFonts w:ascii="Times New Roman" w:hAnsi="Times New Roman" w:cs="Times New Roman"/>
          <w:sz w:val="28"/>
          <w:szCs w:val="28"/>
        </w:rPr>
        <w:t xml:space="preserve"> против 10</w:t>
      </w:r>
      <w:r w:rsidR="008644B3" w:rsidRPr="00980971">
        <w:rPr>
          <w:rFonts w:ascii="Times New Roman" w:hAnsi="Times New Roman" w:cs="Times New Roman"/>
          <w:sz w:val="28"/>
          <w:szCs w:val="28"/>
        </w:rPr>
        <w:t>-</w:t>
      </w:r>
      <w:r w:rsidRPr="00980971">
        <w:rPr>
          <w:rFonts w:ascii="Times New Roman" w:hAnsi="Times New Roman" w:cs="Times New Roman"/>
          <w:sz w:val="28"/>
          <w:szCs w:val="28"/>
        </w:rPr>
        <w:t xml:space="preserve">25 ГПа), однако его высокая пористость приводит к нестабильному поведению при трении. Кроме того, при трении </w:t>
      </w:r>
      <w:proofErr w:type="spellStart"/>
      <w:r w:rsidRPr="00980971">
        <w:rPr>
          <w:rFonts w:ascii="Times New Roman" w:hAnsi="Times New Roman" w:cs="Times New Roman"/>
          <w:sz w:val="28"/>
          <w:szCs w:val="28"/>
        </w:rPr>
        <w:t>гидроксиапатитового</w:t>
      </w:r>
      <w:proofErr w:type="spellEnd"/>
      <w:r w:rsidRPr="00980971">
        <w:rPr>
          <w:rFonts w:ascii="Times New Roman" w:hAnsi="Times New Roman" w:cs="Times New Roman"/>
          <w:sz w:val="28"/>
          <w:szCs w:val="28"/>
        </w:rPr>
        <w:t xml:space="preserve"> покрытия возможно образование частиц износа, которые действуют как абразивные частицы третьего тела [24,</w:t>
      </w:r>
      <w:r w:rsidR="00537630" w:rsidRPr="00980971">
        <w:rPr>
          <w:rFonts w:ascii="Times New Roman" w:hAnsi="Times New Roman" w:cs="Times New Roman"/>
          <w:sz w:val="28"/>
          <w:szCs w:val="28"/>
          <w:lang w:val="en-US"/>
        </w:rPr>
        <w:t> </w:t>
      </w:r>
      <w:r w:rsidRPr="00980971">
        <w:rPr>
          <w:rFonts w:ascii="Times New Roman" w:hAnsi="Times New Roman" w:cs="Times New Roman"/>
          <w:sz w:val="28"/>
          <w:szCs w:val="28"/>
        </w:rPr>
        <w:t>40].</w:t>
      </w:r>
    </w:p>
    <w:p w14:paraId="66A84A18" w14:textId="7777777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Полученные результаты показывают, что нанесение ПЭО-покрытий приводит к увеличению коэффициента трения по сравнению с исходным титановым сплавом. Это связано с повышением шероховатости поверхности и формированием пористой структуры. Наименьший коэффициент трения среди покрытых образцов наблюдается при 200 В (0,50), однако это покрытие имеет малую толщину и низкую износостойкость.</w:t>
      </w:r>
    </w:p>
    <w:p w14:paraId="612F75F9" w14:textId="56D1720D"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увеличении напряжения до 250 В коэффициент трения возрастает до 0,55, а при 300 В </w:t>
      </w:r>
      <w:r w:rsidR="008644B3" w:rsidRPr="00980971">
        <w:rPr>
          <w:rFonts w:ascii="Times New Roman" w:hAnsi="Times New Roman" w:cs="Times New Roman"/>
          <w:sz w:val="28"/>
          <w:szCs w:val="28"/>
        </w:rPr>
        <w:t>–</w:t>
      </w:r>
      <w:r w:rsidRPr="00980971">
        <w:rPr>
          <w:rFonts w:ascii="Times New Roman" w:hAnsi="Times New Roman" w:cs="Times New Roman"/>
          <w:sz w:val="28"/>
          <w:szCs w:val="28"/>
        </w:rPr>
        <w:t xml:space="preserve"> до 0,60. Флуктуации коэффициента трения наиболее выражены при 250 и 300 В, что связано с неоднородностью структуры покрытий и наличием твердых включений [37].</w:t>
      </w:r>
    </w:p>
    <w:p w14:paraId="74CDC9F0" w14:textId="25C66ECB"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Сравнение с литературными данными показывает, что полученные значения коэффициента трения (0,5</w:t>
      </w:r>
      <w:r w:rsidR="008644B3" w:rsidRPr="00980971">
        <w:rPr>
          <w:rFonts w:ascii="Times New Roman" w:hAnsi="Times New Roman" w:cs="Times New Roman"/>
          <w:sz w:val="28"/>
          <w:szCs w:val="28"/>
        </w:rPr>
        <w:t>-</w:t>
      </w:r>
      <w:r w:rsidRPr="00980971">
        <w:rPr>
          <w:rFonts w:ascii="Times New Roman" w:hAnsi="Times New Roman" w:cs="Times New Roman"/>
          <w:sz w:val="28"/>
          <w:szCs w:val="28"/>
        </w:rPr>
        <w:t>0,6) находятся в диапазоне, характерном для ПЭО-покрытий на титане. Янь и др. сообщали о коэффициенте трения 0,5</w:t>
      </w:r>
      <w:r w:rsidR="008644B3" w:rsidRPr="00980971">
        <w:rPr>
          <w:rFonts w:ascii="Times New Roman" w:hAnsi="Times New Roman" w:cs="Times New Roman"/>
          <w:sz w:val="28"/>
          <w:szCs w:val="28"/>
        </w:rPr>
        <w:t>-</w:t>
      </w:r>
      <w:r w:rsidRPr="00980971">
        <w:rPr>
          <w:rFonts w:ascii="Times New Roman" w:hAnsi="Times New Roman" w:cs="Times New Roman"/>
          <w:sz w:val="28"/>
          <w:szCs w:val="28"/>
        </w:rPr>
        <w:t>0,7 для ПЭО-покрытий на Ti-6Al-4V, полученных методом СЛП, что хорошо согласуется с нашими результатами.</w:t>
      </w:r>
    </w:p>
    <w:p w14:paraId="15C8FF64" w14:textId="7777777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Таким образом, коэффициент трения ПЭО-покрытий в первую очередь зависит от морфологии, размера пор и плотности слоя диоксида титана. Наиболее стабильное поведение при трении демонстрирует образец, обработанный при 200 В, однако он имеет низкую износостойкость. Оптимальное сочетание трибологических свойств достигается при 250 В.</w:t>
      </w:r>
    </w:p>
    <w:p w14:paraId="22D5A812" w14:textId="77777777"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таблице 3.2 представлены значения коэффициента трения и скорости износа для исследованных образцов.</w:t>
      </w:r>
    </w:p>
    <w:p w14:paraId="18FDB0EF" w14:textId="77777777" w:rsidR="00226029" w:rsidRPr="00980971" w:rsidRDefault="00226029" w:rsidP="00045B95">
      <w:pPr>
        <w:spacing w:after="0" w:line="240" w:lineRule="auto"/>
        <w:ind w:firstLine="709"/>
        <w:jc w:val="both"/>
        <w:rPr>
          <w:rFonts w:ascii="Times New Roman" w:hAnsi="Times New Roman" w:cs="Times New Roman"/>
          <w:b/>
          <w:bCs/>
          <w:sz w:val="28"/>
          <w:szCs w:val="28"/>
        </w:rPr>
      </w:pPr>
    </w:p>
    <w:p w14:paraId="57797486" w14:textId="66CD2BA3"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Таблица 3.</w:t>
      </w:r>
      <w:r w:rsidR="009C6F85" w:rsidRPr="00980971">
        <w:rPr>
          <w:rFonts w:ascii="Times New Roman" w:hAnsi="Times New Roman" w:cs="Times New Roman"/>
          <w:sz w:val="28"/>
          <w:szCs w:val="28"/>
        </w:rPr>
        <w:t>2</w:t>
      </w:r>
      <w:r w:rsidR="00231B5F" w:rsidRPr="00980971">
        <w:rPr>
          <w:rFonts w:ascii="Times New Roman" w:hAnsi="Times New Roman" w:cs="Times New Roman"/>
          <w:sz w:val="28"/>
          <w:szCs w:val="28"/>
        </w:rPr>
        <w:t> –</w:t>
      </w:r>
      <w:r w:rsidRPr="00980971">
        <w:rPr>
          <w:rFonts w:ascii="Times New Roman" w:hAnsi="Times New Roman" w:cs="Times New Roman"/>
          <w:sz w:val="28"/>
          <w:szCs w:val="28"/>
        </w:rPr>
        <w:t> Коэффициент трения и скорость износа ПЭО-образцов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9"/>
        <w:gridCol w:w="2867"/>
        <w:gridCol w:w="3839"/>
      </w:tblGrid>
      <w:tr w:rsidR="00226029" w:rsidRPr="00980971" w14:paraId="6449C2AB" w14:textId="77777777" w:rsidTr="00EE126F">
        <w:trPr>
          <w:trHeight w:val="644"/>
          <w:jc w:val="center"/>
        </w:trPr>
        <w:tc>
          <w:tcPr>
            <w:tcW w:w="1412" w:type="pct"/>
            <w:tcMar>
              <w:top w:w="150" w:type="dxa"/>
              <w:left w:w="0" w:type="dxa"/>
              <w:bottom w:w="150" w:type="dxa"/>
              <w:right w:w="240" w:type="dxa"/>
            </w:tcMar>
            <w:vAlign w:val="center"/>
            <w:hideMark/>
          </w:tcPr>
          <w:p w14:paraId="69781F41"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Образец</w:t>
            </w:r>
          </w:p>
        </w:tc>
        <w:tc>
          <w:tcPr>
            <w:tcW w:w="1534" w:type="pct"/>
            <w:tcMar>
              <w:top w:w="150" w:type="dxa"/>
              <w:left w:w="240" w:type="dxa"/>
              <w:bottom w:w="150" w:type="dxa"/>
              <w:right w:w="240" w:type="dxa"/>
            </w:tcMar>
            <w:vAlign w:val="center"/>
            <w:hideMark/>
          </w:tcPr>
          <w:p w14:paraId="4053F401"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Коэффициент трения</w:t>
            </w:r>
          </w:p>
        </w:tc>
        <w:tc>
          <w:tcPr>
            <w:tcW w:w="2054" w:type="pct"/>
            <w:tcMar>
              <w:top w:w="150" w:type="dxa"/>
              <w:left w:w="240" w:type="dxa"/>
              <w:bottom w:w="150" w:type="dxa"/>
              <w:right w:w="240" w:type="dxa"/>
            </w:tcMar>
            <w:vAlign w:val="center"/>
            <w:hideMark/>
          </w:tcPr>
          <w:p w14:paraId="6FC499B6"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Скорость износа (мм³/Н·м)</w:t>
            </w:r>
          </w:p>
        </w:tc>
      </w:tr>
      <w:tr w:rsidR="00226029" w:rsidRPr="00980971" w14:paraId="7D07F263" w14:textId="77777777" w:rsidTr="00EE126F">
        <w:trPr>
          <w:trHeight w:val="644"/>
          <w:jc w:val="center"/>
        </w:trPr>
        <w:tc>
          <w:tcPr>
            <w:tcW w:w="1412" w:type="pct"/>
            <w:tcMar>
              <w:top w:w="150" w:type="dxa"/>
              <w:left w:w="0" w:type="dxa"/>
              <w:bottom w:w="150" w:type="dxa"/>
              <w:right w:w="240" w:type="dxa"/>
            </w:tcMar>
            <w:vAlign w:val="center"/>
            <w:hideMark/>
          </w:tcPr>
          <w:p w14:paraId="7CBDF528"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Контрольный образец (Ti-6Al-4V)</w:t>
            </w:r>
          </w:p>
        </w:tc>
        <w:tc>
          <w:tcPr>
            <w:tcW w:w="1534" w:type="pct"/>
            <w:tcMar>
              <w:top w:w="150" w:type="dxa"/>
              <w:left w:w="240" w:type="dxa"/>
              <w:bottom w:w="150" w:type="dxa"/>
              <w:right w:w="240" w:type="dxa"/>
            </w:tcMar>
            <w:vAlign w:val="center"/>
            <w:hideMark/>
          </w:tcPr>
          <w:p w14:paraId="1E72F3F9"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0,396</w:t>
            </w:r>
          </w:p>
        </w:tc>
        <w:tc>
          <w:tcPr>
            <w:tcW w:w="2054" w:type="pct"/>
            <w:tcMar>
              <w:top w:w="150" w:type="dxa"/>
              <w:left w:w="240" w:type="dxa"/>
              <w:bottom w:w="150" w:type="dxa"/>
              <w:right w:w="0" w:type="dxa"/>
            </w:tcMar>
            <w:vAlign w:val="center"/>
            <w:hideMark/>
          </w:tcPr>
          <w:p w14:paraId="3B06556C"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3,087 × 10⁻⁴</w:t>
            </w:r>
          </w:p>
        </w:tc>
      </w:tr>
      <w:tr w:rsidR="00226029" w:rsidRPr="00980971" w14:paraId="44DBD90F" w14:textId="77777777" w:rsidTr="00EE126F">
        <w:trPr>
          <w:trHeight w:val="328"/>
          <w:jc w:val="center"/>
        </w:trPr>
        <w:tc>
          <w:tcPr>
            <w:tcW w:w="1412" w:type="pct"/>
            <w:tcMar>
              <w:top w:w="150" w:type="dxa"/>
              <w:left w:w="0" w:type="dxa"/>
              <w:bottom w:w="150" w:type="dxa"/>
              <w:right w:w="240" w:type="dxa"/>
            </w:tcMar>
            <w:vAlign w:val="center"/>
            <w:hideMark/>
          </w:tcPr>
          <w:p w14:paraId="34EABE38"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200 В</w:t>
            </w:r>
          </w:p>
        </w:tc>
        <w:tc>
          <w:tcPr>
            <w:tcW w:w="1534" w:type="pct"/>
            <w:tcMar>
              <w:top w:w="150" w:type="dxa"/>
              <w:left w:w="240" w:type="dxa"/>
              <w:bottom w:w="150" w:type="dxa"/>
              <w:right w:w="240" w:type="dxa"/>
            </w:tcMar>
            <w:vAlign w:val="center"/>
            <w:hideMark/>
          </w:tcPr>
          <w:p w14:paraId="2C9046BB"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0,540</w:t>
            </w:r>
          </w:p>
        </w:tc>
        <w:tc>
          <w:tcPr>
            <w:tcW w:w="2054" w:type="pct"/>
            <w:tcMar>
              <w:top w:w="150" w:type="dxa"/>
              <w:left w:w="240" w:type="dxa"/>
              <w:bottom w:w="150" w:type="dxa"/>
              <w:right w:w="0" w:type="dxa"/>
            </w:tcMar>
            <w:vAlign w:val="center"/>
            <w:hideMark/>
          </w:tcPr>
          <w:p w14:paraId="35F64C5A"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3,447 × 10⁻⁴</w:t>
            </w:r>
          </w:p>
        </w:tc>
      </w:tr>
      <w:tr w:rsidR="00226029" w:rsidRPr="00980971" w14:paraId="767C6615" w14:textId="77777777" w:rsidTr="00EE126F">
        <w:trPr>
          <w:trHeight w:val="328"/>
          <w:jc w:val="center"/>
        </w:trPr>
        <w:tc>
          <w:tcPr>
            <w:tcW w:w="1412" w:type="pct"/>
            <w:tcMar>
              <w:top w:w="150" w:type="dxa"/>
              <w:left w:w="0" w:type="dxa"/>
              <w:bottom w:w="150" w:type="dxa"/>
              <w:right w:w="240" w:type="dxa"/>
            </w:tcMar>
            <w:vAlign w:val="center"/>
            <w:hideMark/>
          </w:tcPr>
          <w:p w14:paraId="4122EF6A"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250 В</w:t>
            </w:r>
          </w:p>
        </w:tc>
        <w:tc>
          <w:tcPr>
            <w:tcW w:w="1534" w:type="pct"/>
            <w:tcMar>
              <w:top w:w="150" w:type="dxa"/>
              <w:left w:w="240" w:type="dxa"/>
              <w:bottom w:w="150" w:type="dxa"/>
              <w:right w:w="240" w:type="dxa"/>
            </w:tcMar>
            <w:vAlign w:val="center"/>
            <w:hideMark/>
          </w:tcPr>
          <w:p w14:paraId="74477C9D"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0,546</w:t>
            </w:r>
          </w:p>
        </w:tc>
        <w:tc>
          <w:tcPr>
            <w:tcW w:w="2054" w:type="pct"/>
            <w:tcMar>
              <w:top w:w="150" w:type="dxa"/>
              <w:left w:w="240" w:type="dxa"/>
              <w:bottom w:w="150" w:type="dxa"/>
              <w:right w:w="0" w:type="dxa"/>
            </w:tcMar>
            <w:vAlign w:val="center"/>
            <w:hideMark/>
          </w:tcPr>
          <w:p w14:paraId="75847B55"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2,765 × 10⁻⁴</w:t>
            </w:r>
          </w:p>
        </w:tc>
      </w:tr>
      <w:tr w:rsidR="00226029" w:rsidRPr="00980971" w14:paraId="4FD46B6A" w14:textId="77777777" w:rsidTr="00EE126F">
        <w:trPr>
          <w:trHeight w:val="328"/>
          <w:jc w:val="center"/>
        </w:trPr>
        <w:tc>
          <w:tcPr>
            <w:tcW w:w="1412" w:type="pct"/>
            <w:tcMar>
              <w:top w:w="150" w:type="dxa"/>
              <w:left w:w="0" w:type="dxa"/>
              <w:bottom w:w="150" w:type="dxa"/>
              <w:right w:w="240" w:type="dxa"/>
            </w:tcMar>
            <w:vAlign w:val="center"/>
            <w:hideMark/>
          </w:tcPr>
          <w:p w14:paraId="1D653DB9" w14:textId="7777777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lastRenderedPageBreak/>
              <w:t>300 В</w:t>
            </w:r>
          </w:p>
        </w:tc>
        <w:tc>
          <w:tcPr>
            <w:tcW w:w="1534" w:type="pct"/>
            <w:tcMar>
              <w:top w:w="150" w:type="dxa"/>
              <w:left w:w="240" w:type="dxa"/>
              <w:bottom w:w="150" w:type="dxa"/>
              <w:right w:w="240" w:type="dxa"/>
            </w:tcMar>
            <w:vAlign w:val="center"/>
            <w:hideMark/>
          </w:tcPr>
          <w:p w14:paraId="4FFDB30E"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0,600</w:t>
            </w:r>
          </w:p>
        </w:tc>
        <w:tc>
          <w:tcPr>
            <w:tcW w:w="2054" w:type="pct"/>
            <w:tcMar>
              <w:top w:w="150" w:type="dxa"/>
              <w:left w:w="240" w:type="dxa"/>
              <w:bottom w:w="150" w:type="dxa"/>
              <w:right w:w="0" w:type="dxa"/>
            </w:tcMar>
            <w:vAlign w:val="center"/>
            <w:hideMark/>
          </w:tcPr>
          <w:p w14:paraId="52CAF98D" w14:textId="77777777"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3,270 × 10⁻⁴</w:t>
            </w:r>
          </w:p>
        </w:tc>
      </w:tr>
    </w:tbl>
    <w:p w14:paraId="076A7F5C" w14:textId="7C1EFE8C"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Износостойкость заметно улучшается в образцах, обработанных при 250</w:t>
      </w:r>
      <w:r w:rsidR="00EE126F" w:rsidRPr="00980971">
        <w:rPr>
          <w:rFonts w:ascii="Times New Roman" w:hAnsi="Times New Roman" w:cs="Times New Roman"/>
          <w:sz w:val="28"/>
          <w:szCs w:val="28"/>
        </w:rPr>
        <w:t> </w:t>
      </w:r>
      <w:r w:rsidRPr="00980971">
        <w:rPr>
          <w:rFonts w:ascii="Times New Roman" w:hAnsi="Times New Roman" w:cs="Times New Roman"/>
          <w:sz w:val="28"/>
          <w:szCs w:val="28"/>
        </w:rPr>
        <w:t>В (скорость износа </w:t>
      </w:r>
      <m:oMath>
        <m:r>
          <w:rPr>
            <w:rFonts w:ascii="Cambria Math" w:hAnsi="Cambria Math" w:cs="Times New Roman"/>
            <w:sz w:val="28"/>
            <w:szCs w:val="28"/>
          </w:rPr>
          <m:t>2,765×</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oMath>
      <w:r w:rsidRPr="00980971">
        <w:rPr>
          <w:rFonts w:ascii="Times New Roman" w:hAnsi="Times New Roman" w:cs="Times New Roman"/>
          <w:sz w:val="28"/>
          <w:szCs w:val="28"/>
        </w:rPr>
        <w:t> мм³/Н·м), вероятно, из-за более толстой оксидной пленки по сравнению с образцами, обработанными при 200 В. Однако при 300 В износостойкость снижается (</w:t>
      </w:r>
      <m:oMath>
        <m:r>
          <w:rPr>
            <w:rFonts w:ascii="Cambria Math" w:hAnsi="Cambria Math" w:cs="Times New Roman"/>
            <w:sz w:val="28"/>
            <w:szCs w:val="28"/>
          </w:rPr>
          <m:t>3,270×</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oMath>
      <w:r w:rsidRPr="00980971">
        <w:rPr>
          <w:rFonts w:ascii="Times New Roman" w:hAnsi="Times New Roman" w:cs="Times New Roman"/>
          <w:sz w:val="28"/>
          <w:szCs w:val="28"/>
        </w:rPr>
        <w:t> мм³/Н·м), по-видимому, из-за формирования более пористого слоя гидроксиапатита.</w:t>
      </w:r>
    </w:p>
    <w:p w14:paraId="1BA4A48C" w14:textId="6EB56248" w:rsidR="00226029" w:rsidRPr="00980971" w:rsidRDefault="00226029"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Полученные результаты можно объяснить с позиции теории контактного взаимодействия. Скорость износа определяется как:</w:t>
      </w:r>
    </w:p>
    <w:p w14:paraId="3F8862A3" w14:textId="77777777" w:rsidR="00231B5F" w:rsidRPr="00980971" w:rsidRDefault="00231B5F" w:rsidP="00045B95">
      <w:pPr>
        <w:spacing w:after="0" w:line="240" w:lineRule="auto"/>
        <w:ind w:firstLine="709"/>
        <w:jc w:val="both"/>
        <w:rPr>
          <w:rFonts w:ascii="Times New Roman" w:hAnsi="Times New Roman" w:cs="Times New Roman"/>
          <w:sz w:val="28"/>
          <w:szCs w:val="28"/>
        </w:rPr>
      </w:pPr>
    </w:p>
    <w:p w14:paraId="16494436" w14:textId="53484466" w:rsidR="00226029" w:rsidRPr="00980971" w:rsidRDefault="00000000" w:rsidP="00045B95">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s</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V</m:t>
              </m:r>
            </m:num>
            <m:den>
              <m:r>
                <w:rPr>
                  <w:rFonts w:ascii="Cambria Math" w:hAnsi="Cambria Math" w:cs="Times New Roman"/>
                  <w:sz w:val="28"/>
                  <w:szCs w:val="28"/>
                </w:rPr>
                <m:t>F⋅L</m:t>
              </m:r>
            </m:den>
          </m:f>
          <m:r>
            <m:rPr>
              <m:sty m:val="p"/>
            </m:rPr>
            <w:rPr>
              <w:rFonts w:ascii="Cambria Math" w:hAnsi="Cambria Math" w:cs="Times New Roman"/>
              <w:sz w:val="28"/>
              <w:szCs w:val="28"/>
            </w:rPr>
            <w:br/>
          </m:r>
        </m:oMath>
      </m:oMathPara>
    </w:p>
    <w:p w14:paraId="13CA8BAF" w14:textId="24AF1AF0" w:rsidR="00226029" w:rsidRPr="00980971" w:rsidRDefault="00226029"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t>где </w:t>
      </w:r>
      <m:oMath>
        <m:r>
          <w:rPr>
            <w:rFonts w:ascii="Cambria Math" w:hAnsi="Cambria Math" w:cs="Times New Roman"/>
            <w:sz w:val="28"/>
            <w:szCs w:val="28"/>
          </w:rPr>
          <m:t>V</m:t>
        </m:r>
      </m:oMath>
      <w:r w:rsidRPr="00980971">
        <w:rPr>
          <w:rFonts w:ascii="Times New Roman" w:hAnsi="Times New Roman" w:cs="Times New Roman"/>
          <w:sz w:val="28"/>
          <w:szCs w:val="28"/>
        </w:rPr>
        <w:t> </w:t>
      </w:r>
      <w:r w:rsidR="00C42C93" w:rsidRPr="00980971">
        <w:rPr>
          <w:rFonts w:ascii="Times New Roman" w:hAnsi="Times New Roman" w:cs="Times New Roman"/>
          <w:sz w:val="28"/>
          <w:szCs w:val="28"/>
        </w:rPr>
        <w:t>–</w:t>
      </w:r>
      <w:r w:rsidRPr="00980971">
        <w:rPr>
          <w:rFonts w:ascii="Times New Roman" w:hAnsi="Times New Roman" w:cs="Times New Roman"/>
          <w:sz w:val="28"/>
          <w:szCs w:val="28"/>
        </w:rPr>
        <w:t xml:space="preserve"> объем изношенного материала, </w:t>
      </w:r>
      <m:oMath>
        <m:r>
          <w:rPr>
            <w:rFonts w:ascii="Cambria Math" w:hAnsi="Cambria Math" w:cs="Times New Roman"/>
            <w:sz w:val="28"/>
            <w:szCs w:val="28"/>
          </w:rPr>
          <m:t>F</m:t>
        </m:r>
      </m:oMath>
      <w:r w:rsidRPr="00980971">
        <w:rPr>
          <w:rFonts w:ascii="Times New Roman" w:hAnsi="Times New Roman" w:cs="Times New Roman"/>
          <w:sz w:val="28"/>
          <w:szCs w:val="28"/>
        </w:rPr>
        <w:t> </w:t>
      </w:r>
      <w:r w:rsidR="00C42C93" w:rsidRPr="00980971">
        <w:rPr>
          <w:rFonts w:ascii="Times New Roman" w:hAnsi="Times New Roman" w:cs="Times New Roman"/>
          <w:sz w:val="28"/>
          <w:szCs w:val="28"/>
        </w:rPr>
        <w:t>–</w:t>
      </w:r>
      <w:r w:rsidRPr="00980971">
        <w:rPr>
          <w:rFonts w:ascii="Times New Roman" w:hAnsi="Times New Roman" w:cs="Times New Roman"/>
          <w:sz w:val="28"/>
          <w:szCs w:val="28"/>
        </w:rPr>
        <w:t xml:space="preserve"> нормальная нагрузка, </w:t>
      </w:r>
      <m:oMath>
        <m:r>
          <w:rPr>
            <w:rFonts w:ascii="Cambria Math" w:hAnsi="Cambria Math" w:cs="Times New Roman"/>
            <w:sz w:val="28"/>
            <w:szCs w:val="28"/>
          </w:rPr>
          <m:t>L</m:t>
        </m:r>
      </m:oMath>
      <w:r w:rsidRPr="00980971">
        <w:rPr>
          <w:rFonts w:ascii="Times New Roman" w:hAnsi="Times New Roman" w:cs="Times New Roman"/>
          <w:sz w:val="28"/>
          <w:szCs w:val="28"/>
        </w:rPr>
        <w:t> </w:t>
      </w:r>
      <w:r w:rsidR="00C42C93" w:rsidRPr="00980971">
        <w:rPr>
          <w:rFonts w:ascii="Times New Roman" w:hAnsi="Times New Roman" w:cs="Times New Roman"/>
          <w:sz w:val="28"/>
          <w:szCs w:val="28"/>
        </w:rPr>
        <w:t>–</w:t>
      </w:r>
      <w:r w:rsidRPr="00980971">
        <w:rPr>
          <w:rFonts w:ascii="Times New Roman" w:hAnsi="Times New Roman" w:cs="Times New Roman"/>
          <w:sz w:val="28"/>
          <w:szCs w:val="28"/>
        </w:rPr>
        <w:t xml:space="preserve"> путь трения.</w:t>
      </w:r>
    </w:p>
    <w:p w14:paraId="5C5D77AA" w14:textId="77777777"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образца при 250 В достигается оптимальное сочетание толщины покрытия, его твердости и пористости, что обеспечивает наилучшую износостойкость. При 300 В, несмотря на максимальную толщину, высокая пористость и растрескивание покрытия приводят к ухудшению износостойкости.</w:t>
      </w:r>
    </w:p>
    <w:p w14:paraId="6725B42E" w14:textId="680FF231"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Сравнение с литературными данными показывает, что полученные значения скорости износа (</w:t>
      </w:r>
      <m:oMath>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oMath>
      <w:r w:rsidRPr="00980971">
        <w:rPr>
          <w:rFonts w:ascii="Times New Roman" w:hAnsi="Times New Roman" w:cs="Times New Roman"/>
          <w:sz w:val="28"/>
          <w:szCs w:val="28"/>
        </w:rPr>
        <w:t> мм³/Н·м) находятся в диапазоне, характерном для ПЭО-покрытий на титане. Янь и др. [37] сообщали о скорости износа </w:t>
      </w:r>
      <m:oMath>
        <m:r>
          <w:rPr>
            <w:rFonts w:ascii="Cambria Math" w:hAnsi="Cambria Math" w:cs="Times New Roman"/>
            <w:sz w:val="28"/>
            <w:szCs w:val="28"/>
          </w:rPr>
          <m:t>3,5×</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-4</m:t>
            </m:r>
          </m:sup>
        </m:sSup>
      </m:oMath>
      <w:r w:rsidRPr="00980971">
        <w:rPr>
          <w:rFonts w:ascii="Times New Roman" w:hAnsi="Times New Roman" w:cs="Times New Roman"/>
          <w:sz w:val="28"/>
          <w:szCs w:val="28"/>
        </w:rPr>
        <w:t> мм³/Н·м для ПЭО-покрытий на Ti-6Al-4V, полученных методом СЛП, что хорошо согласуется с нашими результатами.</w:t>
      </w:r>
    </w:p>
    <w:p w14:paraId="22547D01" w14:textId="46CB23CF"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3.</w:t>
      </w:r>
      <w:r w:rsidR="000A2C9D" w:rsidRPr="00980971">
        <w:rPr>
          <w:rFonts w:ascii="Times New Roman" w:hAnsi="Times New Roman" w:cs="Times New Roman"/>
          <w:sz w:val="28"/>
          <w:szCs w:val="28"/>
        </w:rPr>
        <w:t>6</w:t>
      </w:r>
      <w:r w:rsidRPr="00980971">
        <w:rPr>
          <w:rFonts w:ascii="Times New Roman" w:hAnsi="Times New Roman" w:cs="Times New Roman"/>
          <w:sz w:val="28"/>
          <w:szCs w:val="28"/>
        </w:rPr>
        <w:t xml:space="preserve"> представлены результаты измерения микротвердости и модуля упругости полученных образцов [40].</w:t>
      </w:r>
    </w:p>
    <w:p w14:paraId="6F621BA1" w14:textId="77777777" w:rsidR="00226029" w:rsidRPr="00980971" w:rsidRDefault="00226029" w:rsidP="00045B95">
      <w:pPr>
        <w:spacing w:after="0" w:line="240" w:lineRule="auto"/>
        <w:jc w:val="both"/>
        <w:rPr>
          <w:rFonts w:ascii="Times New Roman" w:hAnsi="Times New Roman" w:cs="Times New Roman"/>
          <w:sz w:val="28"/>
          <w:szCs w:val="28"/>
        </w:rPr>
      </w:pPr>
    </w:p>
    <w:p w14:paraId="1D0BCB24" w14:textId="2C0F352B" w:rsidR="00226029" w:rsidRPr="00980971" w:rsidRDefault="00226029" w:rsidP="00C42C93">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1B267493" wp14:editId="7C0ED67B">
            <wp:extent cx="4602191" cy="3308035"/>
            <wp:effectExtent l="0" t="0" r="8255" b="6985"/>
            <wp:docPr id="8930307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0528" cy="3335592"/>
                    </a:xfrm>
                    <a:prstGeom prst="rect">
                      <a:avLst/>
                    </a:prstGeom>
                    <a:noFill/>
                    <a:ln>
                      <a:noFill/>
                    </a:ln>
                  </pic:spPr>
                </pic:pic>
              </a:graphicData>
            </a:graphic>
          </wp:inline>
        </w:drawing>
      </w:r>
    </w:p>
    <w:p w14:paraId="5E778770" w14:textId="77777777" w:rsidR="00231B5F" w:rsidRPr="00980971" w:rsidRDefault="00231B5F" w:rsidP="00045B95">
      <w:pPr>
        <w:spacing w:after="0" w:line="240" w:lineRule="auto"/>
        <w:jc w:val="both"/>
        <w:rPr>
          <w:rFonts w:ascii="Times New Roman" w:hAnsi="Times New Roman" w:cs="Times New Roman"/>
          <w:sz w:val="28"/>
          <w:szCs w:val="28"/>
        </w:rPr>
      </w:pPr>
    </w:p>
    <w:p w14:paraId="7CDF3E92" w14:textId="260C6AB9" w:rsidR="00226029" w:rsidRPr="00980971" w:rsidRDefault="00226029" w:rsidP="00C42C93">
      <w:pPr>
        <w:spacing w:after="0" w:line="240" w:lineRule="auto"/>
        <w:jc w:val="center"/>
        <w:rPr>
          <w:rFonts w:ascii="Times New Roman" w:hAnsi="Times New Roman" w:cs="Times New Roman"/>
          <w:sz w:val="28"/>
          <w:szCs w:val="28"/>
          <w:lang w:val="kk-KZ"/>
        </w:rPr>
      </w:pPr>
      <w:r w:rsidRPr="00980971">
        <w:rPr>
          <w:rFonts w:ascii="Times New Roman" w:hAnsi="Times New Roman" w:cs="Times New Roman"/>
          <w:sz w:val="28"/>
          <w:szCs w:val="28"/>
        </w:rPr>
        <w:t>Рис</w:t>
      </w:r>
      <w:r w:rsidR="000A2C9D" w:rsidRPr="00980971">
        <w:rPr>
          <w:rFonts w:ascii="Times New Roman" w:hAnsi="Times New Roman" w:cs="Times New Roman"/>
          <w:sz w:val="28"/>
          <w:szCs w:val="28"/>
        </w:rPr>
        <w:t>у</w:t>
      </w:r>
      <w:r w:rsidRPr="00980971">
        <w:rPr>
          <w:rFonts w:ascii="Times New Roman" w:hAnsi="Times New Roman" w:cs="Times New Roman"/>
          <w:sz w:val="28"/>
          <w:szCs w:val="28"/>
        </w:rPr>
        <w:t xml:space="preserve">нок 3.6 </w:t>
      </w:r>
      <w:r w:rsidR="00231B5F" w:rsidRPr="00980971">
        <w:rPr>
          <w:rFonts w:ascii="Times New Roman" w:hAnsi="Times New Roman" w:cs="Times New Roman"/>
          <w:sz w:val="28"/>
          <w:szCs w:val="28"/>
        </w:rPr>
        <w:t>– </w:t>
      </w:r>
      <w:r w:rsidRPr="00980971">
        <w:rPr>
          <w:rFonts w:ascii="Times New Roman" w:hAnsi="Times New Roman" w:cs="Times New Roman"/>
          <w:sz w:val="28"/>
          <w:szCs w:val="28"/>
        </w:rPr>
        <w:t>Микротвердость и модуль упругости PEO-покрытий</w:t>
      </w:r>
    </w:p>
    <w:p w14:paraId="636F786F" w14:textId="7777777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Микротвердость исходного образца Ti-6Al-4V без покрытия составляет около 350 HV. Нанесение ПЭО-покрытия приводит к снижению микротвердости, причем это снижение усиливается с ростом приложенного напряжения.</w:t>
      </w:r>
    </w:p>
    <w:p w14:paraId="466C3714" w14:textId="3C2A2FAE"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 напряжении 200 В</w:t>
      </w:r>
      <w:r w:rsidRPr="00980971">
        <w:rPr>
          <w:rFonts w:ascii="Times New Roman" w:hAnsi="Times New Roman" w:cs="Times New Roman"/>
          <w:sz w:val="28"/>
          <w:szCs w:val="28"/>
        </w:rPr>
        <w:t xml:space="preserve"> микротвердость снижается незначительно (до 320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330 HV), так как формируется тонкое (1 мкм) оксидное покрытие, которое лишь частично изменяет свойства поверхности.</w:t>
      </w:r>
    </w:p>
    <w:p w14:paraId="4089E4AA" w14:textId="04E3851D"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 напряжении 250 В</w:t>
      </w:r>
      <w:r w:rsidRPr="00980971">
        <w:rPr>
          <w:rFonts w:ascii="Times New Roman" w:hAnsi="Times New Roman" w:cs="Times New Roman"/>
          <w:sz w:val="28"/>
          <w:szCs w:val="28"/>
        </w:rPr>
        <w:t xml:space="preserve"> микротвердость снижается до 280</w:t>
      </w:r>
      <w:r w:rsidR="00EA16EA" w:rsidRPr="00980971">
        <w:rPr>
          <w:rFonts w:ascii="Times New Roman" w:hAnsi="Times New Roman" w:cs="Times New Roman"/>
          <w:sz w:val="28"/>
          <w:szCs w:val="28"/>
        </w:rPr>
        <w:t>-</w:t>
      </w:r>
      <w:r w:rsidRPr="00980971">
        <w:rPr>
          <w:rFonts w:ascii="Times New Roman" w:hAnsi="Times New Roman" w:cs="Times New Roman"/>
          <w:sz w:val="28"/>
          <w:szCs w:val="28"/>
        </w:rPr>
        <w:t>300 HV. Это связано с формированием более толстого (3</w:t>
      </w:r>
      <w:r w:rsidR="000B3AC9" w:rsidRPr="00980971">
        <w:rPr>
          <w:rFonts w:ascii="Times New Roman" w:hAnsi="Times New Roman" w:cs="Times New Roman"/>
          <w:sz w:val="28"/>
          <w:szCs w:val="28"/>
        </w:rPr>
        <w:t>-</w:t>
      </w:r>
      <w:r w:rsidRPr="00980971">
        <w:rPr>
          <w:rFonts w:ascii="Times New Roman" w:hAnsi="Times New Roman" w:cs="Times New Roman"/>
          <w:sz w:val="28"/>
          <w:szCs w:val="28"/>
        </w:rPr>
        <w:t>3,5 мкм) пористого слоя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Пористая структура снижает эффективную твердость композита «покрытие-подложка» [51].</w:t>
      </w:r>
    </w:p>
    <w:p w14:paraId="051624E7" w14:textId="5E6DF5B2"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 напряжении 300 В</w:t>
      </w:r>
      <w:r w:rsidRPr="00980971">
        <w:rPr>
          <w:rFonts w:ascii="Times New Roman" w:hAnsi="Times New Roman" w:cs="Times New Roman"/>
          <w:sz w:val="28"/>
          <w:szCs w:val="28"/>
        </w:rPr>
        <w:t xml:space="preserve"> микротвердость снижается наиболее значительно </w:t>
      </w:r>
      <w:r w:rsidR="00E017D5" w:rsidRPr="00980971">
        <w:rPr>
          <w:rFonts w:ascii="Times New Roman" w:hAnsi="Times New Roman" w:cs="Times New Roman"/>
          <w:sz w:val="28"/>
          <w:szCs w:val="28"/>
        </w:rPr>
        <w:t>–</w:t>
      </w:r>
      <w:r w:rsidRPr="00980971">
        <w:rPr>
          <w:rFonts w:ascii="Times New Roman" w:hAnsi="Times New Roman" w:cs="Times New Roman"/>
          <w:sz w:val="28"/>
          <w:szCs w:val="28"/>
        </w:rPr>
        <w:t xml:space="preserve"> до 250</w:t>
      </w:r>
      <w:r w:rsidR="00E017D5" w:rsidRPr="00980971">
        <w:rPr>
          <w:rFonts w:ascii="Times New Roman" w:hAnsi="Times New Roman" w:cs="Times New Roman"/>
          <w:sz w:val="28"/>
          <w:szCs w:val="28"/>
        </w:rPr>
        <w:t>-</w:t>
      </w:r>
      <w:r w:rsidRPr="00980971">
        <w:rPr>
          <w:rFonts w:ascii="Times New Roman" w:hAnsi="Times New Roman" w:cs="Times New Roman"/>
          <w:sz w:val="28"/>
          <w:szCs w:val="28"/>
        </w:rPr>
        <w:t>270 HV. Это объясняется формированием толстого (35</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37 мкм) слоя гидроксиапатита, который имеет более низкую собственную твердость (5</w:t>
      </w:r>
      <w:r w:rsidR="00E119ED" w:rsidRPr="00980971">
        <w:rPr>
          <w:rFonts w:ascii="Times New Roman" w:hAnsi="Times New Roman" w:cs="Times New Roman"/>
          <w:sz w:val="28"/>
          <w:szCs w:val="28"/>
        </w:rPr>
        <w:t>-</w:t>
      </w:r>
      <w:r w:rsidRPr="00980971">
        <w:rPr>
          <w:rFonts w:ascii="Times New Roman" w:hAnsi="Times New Roman" w:cs="Times New Roman"/>
          <w:sz w:val="28"/>
          <w:szCs w:val="28"/>
        </w:rPr>
        <w:t>7 ГПа) по сравнению с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(10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25 ГПа) [45,</w:t>
      </w:r>
      <w:r w:rsidR="00667FA2" w:rsidRPr="00980971">
        <w:rPr>
          <w:rFonts w:ascii="Times New Roman" w:hAnsi="Times New Roman" w:cs="Times New Roman"/>
          <w:sz w:val="28"/>
          <w:szCs w:val="28"/>
          <w:lang w:val="en-US"/>
        </w:rPr>
        <w:t> </w:t>
      </w:r>
      <w:r w:rsidRPr="00980971">
        <w:rPr>
          <w:rFonts w:ascii="Times New Roman" w:hAnsi="Times New Roman" w:cs="Times New Roman"/>
          <w:sz w:val="28"/>
          <w:szCs w:val="28"/>
        </w:rPr>
        <w:t>46].</w:t>
      </w:r>
    </w:p>
    <w:p w14:paraId="35B5B4F1" w14:textId="76C68CCE"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Модуль упругости исходного образца Ti-6Al-4V составляет около 110</w:t>
      </w:r>
      <w:r w:rsidR="003D21FA" w:rsidRPr="00980971">
        <w:rPr>
          <w:rFonts w:ascii="Times New Roman" w:hAnsi="Times New Roman" w:cs="Times New Roman"/>
          <w:sz w:val="28"/>
          <w:szCs w:val="28"/>
        </w:rPr>
        <w:t> </w:t>
      </w:r>
      <w:r w:rsidRPr="00980971">
        <w:rPr>
          <w:rFonts w:ascii="Times New Roman" w:hAnsi="Times New Roman" w:cs="Times New Roman"/>
          <w:sz w:val="28"/>
          <w:szCs w:val="28"/>
        </w:rPr>
        <w:t>ГПа. Нанесение ПЭО-покрытий приводит к снижению модуля упругости, что является положительным фактором для биомедицинских применений, так как позволяет приблизить механические свойства имплантата к свойствам костной ткани (10</w:t>
      </w:r>
      <w:r w:rsidR="00E119ED" w:rsidRPr="00980971">
        <w:rPr>
          <w:rFonts w:ascii="Times New Roman" w:hAnsi="Times New Roman" w:cs="Times New Roman"/>
          <w:sz w:val="28"/>
          <w:szCs w:val="28"/>
        </w:rPr>
        <w:t>-</w:t>
      </w:r>
      <w:r w:rsidRPr="00980971">
        <w:rPr>
          <w:rFonts w:ascii="Times New Roman" w:hAnsi="Times New Roman" w:cs="Times New Roman"/>
          <w:sz w:val="28"/>
          <w:szCs w:val="28"/>
        </w:rPr>
        <w:t>30 ГПа) [52].</w:t>
      </w:r>
    </w:p>
    <w:p w14:paraId="16EB424B" w14:textId="455BA2C8"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 напряжении 200 В</w:t>
      </w:r>
      <w:r w:rsidRPr="00980971">
        <w:rPr>
          <w:rFonts w:ascii="Times New Roman" w:hAnsi="Times New Roman" w:cs="Times New Roman"/>
          <w:sz w:val="28"/>
          <w:szCs w:val="28"/>
        </w:rPr>
        <w:t xml:space="preserve"> модуль упругости снижается незначительно (до 100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105 ГПа), так как покрытие очень тонкое.</w:t>
      </w:r>
    </w:p>
    <w:p w14:paraId="5A5AE853" w14:textId="3A3407E6"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 напряжении 250 В</w:t>
      </w:r>
      <w:r w:rsidRPr="00980971">
        <w:rPr>
          <w:rFonts w:ascii="Times New Roman" w:hAnsi="Times New Roman" w:cs="Times New Roman"/>
          <w:sz w:val="28"/>
          <w:szCs w:val="28"/>
        </w:rPr>
        <w:t xml:space="preserve"> модуль упругости снижается до 80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90 ГПа. Это связано с двумя факторами: (1) формированием пористого оксидного слоя и (2) увеличением содержания β-Ti фазы в приповерхностном слое. β-Ti имеет более низкий модуль упругости (около 80 ГПа) по сравнению с α-Ti (около</w:t>
      </w:r>
      <w:r w:rsidR="003D21FA" w:rsidRPr="00980971">
        <w:rPr>
          <w:rFonts w:ascii="Times New Roman" w:hAnsi="Times New Roman" w:cs="Times New Roman"/>
          <w:sz w:val="28"/>
          <w:szCs w:val="28"/>
        </w:rPr>
        <w:t> </w:t>
      </w:r>
      <w:r w:rsidRPr="00980971">
        <w:rPr>
          <w:rFonts w:ascii="Times New Roman" w:hAnsi="Times New Roman" w:cs="Times New Roman"/>
          <w:sz w:val="28"/>
          <w:szCs w:val="28"/>
        </w:rPr>
        <w:t>110</w:t>
      </w:r>
      <w:r w:rsidR="003D21FA" w:rsidRPr="00980971">
        <w:rPr>
          <w:rFonts w:ascii="Times New Roman" w:hAnsi="Times New Roman" w:cs="Times New Roman"/>
          <w:sz w:val="28"/>
          <w:szCs w:val="28"/>
        </w:rPr>
        <w:t> </w:t>
      </w:r>
      <w:r w:rsidRPr="00980971">
        <w:rPr>
          <w:rFonts w:ascii="Times New Roman" w:hAnsi="Times New Roman" w:cs="Times New Roman"/>
          <w:sz w:val="28"/>
          <w:szCs w:val="28"/>
        </w:rPr>
        <w:t>ГПа)</w:t>
      </w:r>
      <w:r w:rsidR="003D21FA" w:rsidRPr="00980971">
        <w:rPr>
          <w:rFonts w:ascii="Times New Roman" w:hAnsi="Times New Roman" w:cs="Times New Roman"/>
          <w:sz w:val="28"/>
          <w:szCs w:val="28"/>
        </w:rPr>
        <w:t> </w:t>
      </w:r>
      <w:r w:rsidRPr="00980971">
        <w:rPr>
          <w:rFonts w:ascii="Times New Roman" w:hAnsi="Times New Roman" w:cs="Times New Roman"/>
          <w:sz w:val="28"/>
          <w:szCs w:val="28"/>
        </w:rPr>
        <w:t>[43,</w:t>
      </w:r>
      <w:r w:rsidR="00667FA2" w:rsidRPr="00980971">
        <w:rPr>
          <w:rFonts w:ascii="Times New Roman" w:hAnsi="Times New Roman" w:cs="Times New Roman"/>
          <w:sz w:val="28"/>
          <w:szCs w:val="28"/>
          <w:lang w:val="en-US"/>
        </w:rPr>
        <w:t> </w:t>
      </w:r>
      <w:r w:rsidRPr="00980971">
        <w:rPr>
          <w:rFonts w:ascii="Times New Roman" w:hAnsi="Times New Roman" w:cs="Times New Roman"/>
          <w:sz w:val="28"/>
          <w:szCs w:val="28"/>
        </w:rPr>
        <w:t>44].</w:t>
      </w:r>
    </w:p>
    <w:p w14:paraId="6C8F9104" w14:textId="7C08C203"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При напряжении 300</w:t>
      </w:r>
      <w:r w:rsidRPr="00980971">
        <w:rPr>
          <w:rFonts w:ascii="Times New Roman" w:hAnsi="Times New Roman" w:cs="Times New Roman"/>
          <w:sz w:val="28"/>
          <w:szCs w:val="28"/>
        </w:rPr>
        <w:t xml:space="preserve"> В модуль упругости снижается наиболее значительно </w:t>
      </w:r>
      <w:r w:rsidR="00D82BFF" w:rsidRPr="00980971">
        <w:rPr>
          <w:rFonts w:ascii="Times New Roman" w:hAnsi="Times New Roman" w:cs="Times New Roman"/>
          <w:sz w:val="28"/>
          <w:szCs w:val="28"/>
        </w:rPr>
        <w:t>–</w:t>
      </w:r>
      <w:r w:rsidRPr="00980971">
        <w:rPr>
          <w:rFonts w:ascii="Times New Roman" w:hAnsi="Times New Roman" w:cs="Times New Roman"/>
          <w:sz w:val="28"/>
          <w:szCs w:val="28"/>
        </w:rPr>
        <w:t xml:space="preserve"> до 25</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35 ГПа. Это объясняется формированием толстого пористого слоя гидроксиапатита, который имеет низкий модуль упругости (10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20 ГПа) [24,</w:t>
      </w:r>
      <w:r w:rsidR="00FC0366" w:rsidRPr="00980971">
        <w:rPr>
          <w:rFonts w:ascii="Times New Roman" w:hAnsi="Times New Roman" w:cs="Times New Roman"/>
          <w:sz w:val="28"/>
          <w:szCs w:val="28"/>
        </w:rPr>
        <w:t> </w:t>
      </w:r>
      <w:r w:rsidRPr="00980971">
        <w:rPr>
          <w:rFonts w:ascii="Times New Roman" w:hAnsi="Times New Roman" w:cs="Times New Roman"/>
          <w:sz w:val="28"/>
          <w:szCs w:val="28"/>
        </w:rPr>
        <w:t>40].</w:t>
      </w:r>
    </w:p>
    <w:p w14:paraId="5A4552CC" w14:textId="77777777"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Снижение микротвердости и модуля упругости при увеличении напряжения можно объяснить несколькими факторами:</w:t>
      </w:r>
    </w:p>
    <w:p w14:paraId="308652CC" w14:textId="77777777" w:rsidR="000A2C9D" w:rsidRPr="00980971" w:rsidRDefault="000A2C9D" w:rsidP="00045B95">
      <w:pPr>
        <w:numPr>
          <w:ilvl w:val="0"/>
          <w:numId w:val="15"/>
        </w:numPr>
        <w:tabs>
          <w:tab w:val="clear" w:pos="720"/>
        </w:tabs>
        <w:spacing w:after="0" w:line="240" w:lineRule="auto"/>
        <w:ind w:left="0" w:firstLine="851"/>
        <w:jc w:val="both"/>
        <w:rPr>
          <w:rFonts w:ascii="Times New Roman" w:hAnsi="Times New Roman" w:cs="Times New Roman"/>
          <w:sz w:val="28"/>
          <w:szCs w:val="28"/>
        </w:rPr>
      </w:pPr>
      <w:r w:rsidRPr="00980971">
        <w:rPr>
          <w:rFonts w:ascii="Times New Roman" w:hAnsi="Times New Roman" w:cs="Times New Roman"/>
          <w:sz w:val="28"/>
          <w:szCs w:val="28"/>
        </w:rPr>
        <w:t>Увеличение пористости. При более высоких напряжениях формируется более толстый, но и более пористый слой. Поры действуют как концентраторы напряжений и снижают эффективный модуль упругости композита «покрытие-подложка» [51].</w:t>
      </w:r>
    </w:p>
    <w:p w14:paraId="2C232B29" w14:textId="1D87F0CD" w:rsidR="000A2C9D" w:rsidRPr="00980971" w:rsidRDefault="000A2C9D" w:rsidP="00045B95">
      <w:pPr>
        <w:numPr>
          <w:ilvl w:val="0"/>
          <w:numId w:val="15"/>
        </w:numPr>
        <w:tabs>
          <w:tab w:val="clear" w:pos="720"/>
        </w:tabs>
        <w:spacing w:after="0" w:line="240" w:lineRule="auto"/>
        <w:ind w:left="0" w:firstLine="851"/>
        <w:jc w:val="both"/>
        <w:rPr>
          <w:rFonts w:ascii="Times New Roman" w:hAnsi="Times New Roman" w:cs="Times New Roman"/>
          <w:sz w:val="28"/>
          <w:szCs w:val="28"/>
        </w:rPr>
      </w:pPr>
      <w:r w:rsidRPr="00980971">
        <w:rPr>
          <w:rFonts w:ascii="Times New Roman" w:hAnsi="Times New Roman" w:cs="Times New Roman"/>
          <w:sz w:val="28"/>
          <w:szCs w:val="28"/>
        </w:rPr>
        <w:t>Изменение фазового состава. При 300 В формируется гидроксиапатит, который имеет более низкую твердость (5</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7 ГПа) по сравнению с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(10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15 ГПа для анатаза и 20</w:t>
      </w:r>
      <w:r w:rsidR="003D21FA" w:rsidRPr="00980971">
        <w:rPr>
          <w:rFonts w:ascii="Times New Roman" w:hAnsi="Times New Roman" w:cs="Times New Roman"/>
          <w:sz w:val="28"/>
          <w:szCs w:val="28"/>
        </w:rPr>
        <w:t>-</w:t>
      </w:r>
      <w:r w:rsidRPr="00980971">
        <w:rPr>
          <w:rFonts w:ascii="Times New Roman" w:hAnsi="Times New Roman" w:cs="Times New Roman"/>
          <w:sz w:val="28"/>
          <w:szCs w:val="28"/>
        </w:rPr>
        <w:t>25 ГПа для рутила) [45,</w:t>
      </w:r>
      <w:r w:rsidR="00667FA2" w:rsidRPr="00980971">
        <w:rPr>
          <w:rFonts w:ascii="Times New Roman" w:hAnsi="Times New Roman" w:cs="Times New Roman"/>
          <w:sz w:val="28"/>
          <w:szCs w:val="28"/>
          <w:lang w:val="en-US"/>
        </w:rPr>
        <w:t> </w:t>
      </w:r>
      <w:r w:rsidRPr="00980971">
        <w:rPr>
          <w:rFonts w:ascii="Times New Roman" w:hAnsi="Times New Roman" w:cs="Times New Roman"/>
          <w:sz w:val="28"/>
          <w:szCs w:val="28"/>
        </w:rPr>
        <w:t>46].</w:t>
      </w:r>
    </w:p>
    <w:p w14:paraId="5C3B8F92" w14:textId="4642B841" w:rsidR="000A2C9D" w:rsidRPr="00980971" w:rsidRDefault="000A2C9D" w:rsidP="00045B95">
      <w:pPr>
        <w:numPr>
          <w:ilvl w:val="0"/>
          <w:numId w:val="15"/>
        </w:numPr>
        <w:tabs>
          <w:tab w:val="clear" w:pos="720"/>
        </w:tabs>
        <w:spacing w:after="0" w:line="240" w:lineRule="auto"/>
        <w:ind w:left="0" w:firstLine="851"/>
        <w:jc w:val="both"/>
        <w:rPr>
          <w:rFonts w:ascii="Times New Roman" w:hAnsi="Times New Roman" w:cs="Times New Roman"/>
          <w:sz w:val="28"/>
          <w:szCs w:val="28"/>
        </w:rPr>
      </w:pPr>
      <w:r w:rsidRPr="00980971">
        <w:rPr>
          <w:rFonts w:ascii="Times New Roman" w:hAnsi="Times New Roman" w:cs="Times New Roman"/>
          <w:sz w:val="28"/>
          <w:szCs w:val="28"/>
        </w:rPr>
        <w:t xml:space="preserve">Увеличение содержания β-Ti. β-Ti фаза имеет более низкий модуль упругости (около 80 ГПа) по сравнению с α-Ti (около 110 ГПа). Увеличение </w:t>
      </w:r>
      <w:r w:rsidRPr="00980971">
        <w:rPr>
          <w:rFonts w:ascii="Times New Roman" w:hAnsi="Times New Roman" w:cs="Times New Roman"/>
          <w:sz w:val="28"/>
          <w:szCs w:val="28"/>
        </w:rPr>
        <w:lastRenderedPageBreak/>
        <w:t>содержания β-Ti при 250 В способствует снижению модуля упругости [21–23,</w:t>
      </w:r>
      <w:r w:rsidR="00667FA2" w:rsidRPr="00980971">
        <w:rPr>
          <w:rFonts w:ascii="Times New Roman" w:hAnsi="Times New Roman" w:cs="Times New Roman"/>
          <w:sz w:val="28"/>
          <w:szCs w:val="28"/>
          <w:lang w:val="en-US"/>
        </w:rPr>
        <w:t> </w:t>
      </w:r>
      <w:r w:rsidRPr="00980971">
        <w:rPr>
          <w:rFonts w:ascii="Times New Roman" w:hAnsi="Times New Roman" w:cs="Times New Roman"/>
          <w:sz w:val="28"/>
          <w:szCs w:val="28"/>
        </w:rPr>
        <w:t>43,</w:t>
      </w:r>
      <w:r w:rsidR="00667FA2" w:rsidRPr="00980971">
        <w:rPr>
          <w:rFonts w:ascii="Times New Roman" w:hAnsi="Times New Roman" w:cs="Times New Roman"/>
          <w:sz w:val="28"/>
          <w:szCs w:val="28"/>
          <w:lang w:val="en-US"/>
        </w:rPr>
        <w:t> </w:t>
      </w:r>
      <w:r w:rsidRPr="00980971">
        <w:rPr>
          <w:rFonts w:ascii="Times New Roman" w:hAnsi="Times New Roman" w:cs="Times New Roman"/>
          <w:sz w:val="28"/>
          <w:szCs w:val="28"/>
        </w:rPr>
        <w:t>44].</w:t>
      </w:r>
    </w:p>
    <w:p w14:paraId="73FFBF69" w14:textId="014D4984" w:rsidR="000A2C9D" w:rsidRPr="00980971" w:rsidRDefault="000A2C9D" w:rsidP="00045B95">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b/>
          <w:bCs/>
          <w:sz w:val="28"/>
          <w:szCs w:val="28"/>
        </w:rPr>
        <w:t>Значение для биомедицинских применений</w:t>
      </w:r>
      <w:r w:rsidR="00FC0366" w:rsidRPr="00980971">
        <w:rPr>
          <w:rFonts w:ascii="Times New Roman" w:hAnsi="Times New Roman" w:cs="Times New Roman"/>
          <w:b/>
          <w:bCs/>
          <w:sz w:val="28"/>
          <w:szCs w:val="28"/>
        </w:rPr>
        <w:t>.</w:t>
      </w:r>
    </w:p>
    <w:p w14:paraId="355F0426" w14:textId="0305932B"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Металлический имплантат должен иметь механические свойства, близкие к свойствам органической костной ткани человека. Модуль упругости кортикальной кости составляет 10</w:t>
      </w:r>
      <w:r w:rsidR="00D82BFF" w:rsidRPr="00980971">
        <w:rPr>
          <w:rFonts w:ascii="Times New Roman" w:hAnsi="Times New Roman" w:cs="Times New Roman"/>
          <w:sz w:val="28"/>
          <w:szCs w:val="28"/>
        </w:rPr>
        <w:t>-</w:t>
      </w:r>
      <w:r w:rsidRPr="00980971">
        <w:rPr>
          <w:rFonts w:ascii="Times New Roman" w:hAnsi="Times New Roman" w:cs="Times New Roman"/>
          <w:sz w:val="28"/>
          <w:szCs w:val="28"/>
        </w:rPr>
        <w:t xml:space="preserve">30 ГПа, а модуль упругости Ti-6Al-4V </w:t>
      </w:r>
      <w:r w:rsidR="00FC5A76" w:rsidRPr="00980971">
        <w:rPr>
          <w:rFonts w:ascii="Times New Roman" w:hAnsi="Times New Roman" w:cs="Times New Roman"/>
          <w:sz w:val="28"/>
          <w:szCs w:val="28"/>
        </w:rPr>
        <w:t xml:space="preserve">– </w:t>
      </w:r>
      <w:r w:rsidRPr="00980971">
        <w:rPr>
          <w:rFonts w:ascii="Times New Roman" w:hAnsi="Times New Roman" w:cs="Times New Roman"/>
          <w:sz w:val="28"/>
          <w:szCs w:val="28"/>
        </w:rPr>
        <w:t>110</w:t>
      </w:r>
      <w:r w:rsidR="00A9408F" w:rsidRPr="00980971">
        <w:rPr>
          <w:rFonts w:ascii="Times New Roman" w:hAnsi="Times New Roman" w:cs="Times New Roman"/>
          <w:sz w:val="28"/>
          <w:szCs w:val="28"/>
        </w:rPr>
        <w:t> </w:t>
      </w:r>
      <w:r w:rsidRPr="00980971">
        <w:rPr>
          <w:rFonts w:ascii="Times New Roman" w:hAnsi="Times New Roman" w:cs="Times New Roman"/>
          <w:sz w:val="28"/>
          <w:szCs w:val="28"/>
        </w:rPr>
        <w:t>ГПа. Такое несоответствие приводит к эффекту «экранирования напряжений», когда имплантат принимает на себя основную нагрузку, а костная ткань вокруг него атрофируется [52].</w:t>
      </w:r>
    </w:p>
    <w:p w14:paraId="192EF9F4" w14:textId="72FA264A" w:rsidR="000A2C9D" w:rsidRPr="00980971" w:rsidRDefault="000A2C9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Снижение модуля упругости с 110 ГПа (исходный Ti-6Al-4V) до 80</w:t>
      </w:r>
      <w:r w:rsidR="00D82BFF" w:rsidRPr="00980971">
        <w:rPr>
          <w:rFonts w:ascii="Times New Roman" w:hAnsi="Times New Roman" w:cs="Times New Roman"/>
          <w:sz w:val="28"/>
          <w:szCs w:val="28"/>
        </w:rPr>
        <w:t>-</w:t>
      </w:r>
      <w:r w:rsidRPr="00980971">
        <w:rPr>
          <w:rFonts w:ascii="Times New Roman" w:hAnsi="Times New Roman" w:cs="Times New Roman"/>
          <w:sz w:val="28"/>
          <w:szCs w:val="28"/>
        </w:rPr>
        <w:t>90</w:t>
      </w:r>
      <w:r w:rsidR="00A9408F" w:rsidRPr="00980971">
        <w:rPr>
          <w:rFonts w:ascii="Times New Roman" w:hAnsi="Times New Roman" w:cs="Times New Roman"/>
          <w:sz w:val="28"/>
          <w:szCs w:val="28"/>
        </w:rPr>
        <w:t> </w:t>
      </w:r>
      <w:r w:rsidRPr="00980971">
        <w:rPr>
          <w:rFonts w:ascii="Times New Roman" w:hAnsi="Times New Roman" w:cs="Times New Roman"/>
          <w:sz w:val="28"/>
          <w:szCs w:val="28"/>
        </w:rPr>
        <w:t>ГПа (при 250 В) и до 25</w:t>
      </w:r>
      <w:r w:rsidR="00D82BFF" w:rsidRPr="00980971">
        <w:rPr>
          <w:rFonts w:ascii="Times New Roman" w:hAnsi="Times New Roman" w:cs="Times New Roman"/>
          <w:sz w:val="28"/>
          <w:szCs w:val="28"/>
        </w:rPr>
        <w:t>-</w:t>
      </w:r>
      <w:r w:rsidRPr="00980971">
        <w:rPr>
          <w:rFonts w:ascii="Times New Roman" w:hAnsi="Times New Roman" w:cs="Times New Roman"/>
          <w:sz w:val="28"/>
          <w:szCs w:val="28"/>
        </w:rPr>
        <w:t>35 ГПа (при 300 В) может оказать положительный эффект, уменьшая риск резорбции костной ткани вокруг имплантата. Однако при 300 В значительное снижение твердости и модуля упругости сопровождается растрескиванием покрытия, что ограничивает его практическое применение в условиях механических нагрузок.</w:t>
      </w:r>
    </w:p>
    <w:p w14:paraId="294DC470" w14:textId="77777777" w:rsidR="00231B5F" w:rsidRPr="00980971" w:rsidRDefault="00231B5F" w:rsidP="00045B95">
      <w:pPr>
        <w:spacing w:after="0" w:line="240" w:lineRule="auto"/>
        <w:ind w:firstLine="709"/>
        <w:jc w:val="both"/>
        <w:rPr>
          <w:rFonts w:ascii="Times New Roman" w:hAnsi="Times New Roman" w:cs="Times New Roman"/>
          <w:sz w:val="28"/>
          <w:szCs w:val="28"/>
        </w:rPr>
      </w:pPr>
    </w:p>
    <w:p w14:paraId="487FEE54" w14:textId="7E4ADEDD" w:rsidR="00226029" w:rsidRPr="00980971" w:rsidRDefault="00226029" w:rsidP="007419A6">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34" w:name="_Toc230453542"/>
      <w:r w:rsidRPr="00980971">
        <w:rPr>
          <w:rFonts w:ascii="Times New Roman" w:hAnsi="Times New Roman" w:cs="Times New Roman"/>
          <w:color w:val="auto"/>
          <w:sz w:val="28"/>
          <w:szCs w:val="28"/>
        </w:rPr>
        <w:t>Физические закономерности формирования кальций-фосфатных покрытий</w:t>
      </w:r>
      <w:bookmarkEnd w:id="34"/>
    </w:p>
    <w:p w14:paraId="788722A9" w14:textId="3E1B3CF0"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Проведенные исследования позволяют установить следующие физические закономерности формирования кальций-фосфатных покрытий в процессе ПЭО.</w:t>
      </w:r>
      <w:r w:rsidR="00231B5F" w:rsidRPr="00980971">
        <w:rPr>
          <w:rFonts w:ascii="Times New Roman" w:hAnsi="Times New Roman" w:cs="Times New Roman"/>
          <w:sz w:val="28"/>
          <w:szCs w:val="28"/>
        </w:rPr>
        <w:t xml:space="preserve"> </w:t>
      </w:r>
      <w:r w:rsidRPr="00980971">
        <w:rPr>
          <w:rFonts w:ascii="Times New Roman" w:hAnsi="Times New Roman" w:cs="Times New Roman"/>
          <w:sz w:val="28"/>
          <w:szCs w:val="28"/>
        </w:rPr>
        <w:t>Приложенное напряжение определяет режим разрядов и, следовательно, структуру и свойства покрытия. Можно выделить три характерных режима:</w:t>
      </w:r>
    </w:p>
    <w:p w14:paraId="73499AA3" w14:textId="50628613"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Режим I (200 В).</w:t>
      </w:r>
      <w:r w:rsidRPr="00980971">
        <w:rPr>
          <w:rFonts w:ascii="Times New Roman" w:hAnsi="Times New Roman" w:cs="Times New Roman"/>
          <w:sz w:val="28"/>
          <w:szCs w:val="28"/>
        </w:rPr>
        <w:t xml:space="preserve"> Напряжение находится вблизи порога пробоя. Разряды имеют низкую энергию, возникают преимущественно на дефектах поверхности. Формируется тонкий (1 мкм) оксидный слой с бороздчатой морфологией. Фазовый состав: анатаз + рутил. Содержание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и P низкое (менее </w:t>
      </w:r>
      <w:r w:rsidR="00BE754A" w:rsidRPr="00980971">
        <w:rPr>
          <w:rFonts w:ascii="Times New Roman" w:hAnsi="Times New Roman" w:cs="Times New Roman"/>
          <w:sz w:val="28"/>
          <w:szCs w:val="28"/>
        </w:rPr>
        <w:t>6</w:t>
      </w:r>
      <w:r w:rsidRPr="00980971">
        <w:rPr>
          <w:rFonts w:ascii="Times New Roman" w:hAnsi="Times New Roman" w:cs="Times New Roman"/>
          <w:sz w:val="28"/>
          <w:szCs w:val="28"/>
        </w:rPr>
        <w:t xml:space="preserve">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w:t>
      </w:r>
    </w:p>
    <w:p w14:paraId="69BE591F" w14:textId="125D72AB"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Режим II (250 В).</w:t>
      </w:r>
      <w:r w:rsidRPr="00980971">
        <w:rPr>
          <w:rFonts w:ascii="Times New Roman" w:hAnsi="Times New Roman" w:cs="Times New Roman"/>
          <w:sz w:val="28"/>
          <w:szCs w:val="28"/>
        </w:rPr>
        <w:t> Напряжение превышает порог пробоя. Разряды имеют среднюю энергию, распределены равномерно по поверхности. Формируется покрытие толщиной 3</w:t>
      </w:r>
      <w:r w:rsidR="0009190A" w:rsidRPr="00980971">
        <w:rPr>
          <w:rFonts w:ascii="Times New Roman" w:hAnsi="Times New Roman" w:cs="Times New Roman"/>
          <w:sz w:val="28"/>
          <w:szCs w:val="28"/>
        </w:rPr>
        <w:t>-</w:t>
      </w:r>
      <w:r w:rsidRPr="00980971">
        <w:rPr>
          <w:rFonts w:ascii="Times New Roman" w:hAnsi="Times New Roman" w:cs="Times New Roman"/>
          <w:sz w:val="28"/>
          <w:szCs w:val="28"/>
        </w:rPr>
        <w:t>3,5 мкм с равномерной пористостью. Фазовый состав: анатаз + рутил + </w:t>
      </w:r>
      <m:oMath>
        <m:r>
          <w:rPr>
            <w:rFonts w:ascii="Cambria Math" w:hAnsi="Cambria Math" w:cs="Times New Roman"/>
            <w:sz w:val="28"/>
            <w:szCs w:val="28"/>
          </w:rPr>
          <m:t>β</m:t>
        </m:r>
      </m:oMath>
      <w:r w:rsidRPr="00980971">
        <w:rPr>
          <w:rFonts w:ascii="Times New Roman" w:hAnsi="Times New Roman" w:cs="Times New Roman"/>
          <w:sz w:val="28"/>
          <w:szCs w:val="28"/>
        </w:rPr>
        <w:t>-Ti. Содержание Ca и P умеренное (8</w:t>
      </w:r>
      <w:r w:rsidR="00BE754A" w:rsidRPr="00980971">
        <w:rPr>
          <w:rFonts w:ascii="Times New Roman" w:hAnsi="Times New Roman" w:cs="Times New Roman"/>
          <w:sz w:val="28"/>
          <w:szCs w:val="28"/>
        </w:rPr>
        <w:t>-</w:t>
      </w:r>
      <w:r w:rsidRPr="00980971">
        <w:rPr>
          <w:rFonts w:ascii="Times New Roman" w:hAnsi="Times New Roman" w:cs="Times New Roman"/>
          <w:sz w:val="28"/>
          <w:szCs w:val="28"/>
        </w:rPr>
        <w:t xml:space="preserve">9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Наилучшая износостойкость.</w:t>
      </w:r>
    </w:p>
    <w:p w14:paraId="23DDC98D" w14:textId="16FFBCCE"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i/>
          <w:iCs/>
          <w:sz w:val="28"/>
          <w:szCs w:val="28"/>
        </w:rPr>
        <w:t>Режим III (300 В).</w:t>
      </w:r>
      <w:r w:rsidRPr="00980971">
        <w:rPr>
          <w:rFonts w:ascii="Times New Roman" w:hAnsi="Times New Roman" w:cs="Times New Roman"/>
          <w:sz w:val="28"/>
          <w:szCs w:val="28"/>
        </w:rPr>
        <w:t> Напряжение значительно превышает порог пробоя. Разряды имеют высокую энергию, приводят к локальному плавлению и быстрому затвердеванию. Формируется толстое (35</w:t>
      </w:r>
      <w:r w:rsidR="00BE754A" w:rsidRPr="00980971">
        <w:rPr>
          <w:rFonts w:ascii="Times New Roman" w:hAnsi="Times New Roman" w:cs="Times New Roman"/>
          <w:sz w:val="28"/>
          <w:szCs w:val="28"/>
        </w:rPr>
        <w:t>-</w:t>
      </w:r>
      <w:r w:rsidRPr="00980971">
        <w:rPr>
          <w:rFonts w:ascii="Times New Roman" w:hAnsi="Times New Roman" w:cs="Times New Roman"/>
          <w:sz w:val="28"/>
          <w:szCs w:val="28"/>
        </w:rPr>
        <w:t>37 мкм) покрытие с кратерами и трещинами. Фазовый состав: гидроксиапатит + остаточный </w:t>
      </w:r>
      <m:oMath>
        <m:r>
          <w:rPr>
            <w:rFonts w:ascii="Cambria Math" w:hAnsi="Cambria Math" w:cs="Times New Roman"/>
            <w:sz w:val="28"/>
            <w:szCs w:val="28"/>
          </w:rPr>
          <m:t>Ti</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oMath>
      <w:r w:rsidRPr="00980971">
        <w:rPr>
          <w:rFonts w:ascii="Times New Roman" w:hAnsi="Times New Roman" w:cs="Times New Roman"/>
          <w:sz w:val="28"/>
          <w:szCs w:val="28"/>
        </w:rPr>
        <w:t xml:space="preserve">. Содержание Ca и P высокое (до 60 </w:t>
      </w:r>
      <w:proofErr w:type="gramStart"/>
      <w:r w:rsidRPr="00980971">
        <w:rPr>
          <w:rFonts w:ascii="Times New Roman" w:hAnsi="Times New Roman" w:cs="Times New Roman"/>
          <w:sz w:val="28"/>
          <w:szCs w:val="28"/>
        </w:rPr>
        <w:t>мас.%</w:t>
      </w:r>
      <w:proofErr w:type="gramEnd"/>
      <w:r w:rsidRPr="00980971">
        <w:rPr>
          <w:rFonts w:ascii="Times New Roman" w:hAnsi="Times New Roman" w:cs="Times New Roman"/>
          <w:sz w:val="28"/>
          <w:szCs w:val="28"/>
        </w:rPr>
        <w:t>). Формирование гидроксиапатита.</w:t>
      </w:r>
      <w:r w:rsidR="0097172A" w:rsidRPr="00980971">
        <w:rPr>
          <w:rFonts w:ascii="Times New Roman" w:hAnsi="Times New Roman" w:cs="Times New Roman"/>
          <w:sz w:val="28"/>
          <w:szCs w:val="28"/>
        </w:rPr>
        <w:t xml:space="preserve"> </w:t>
      </w:r>
      <w:r w:rsidRPr="00980971">
        <w:rPr>
          <w:rFonts w:ascii="Times New Roman" w:hAnsi="Times New Roman" w:cs="Times New Roman"/>
          <w:sz w:val="28"/>
          <w:szCs w:val="28"/>
        </w:rPr>
        <w:t>Формирование гидроксиапатита при 300 В можно описать следующей последовательностью процессов:</w:t>
      </w:r>
    </w:p>
    <w:p w14:paraId="0E89E744" w14:textId="1935FAED" w:rsidR="00226029" w:rsidRPr="00980971" w:rsidRDefault="00226029" w:rsidP="00045B95">
      <w:pPr>
        <w:numPr>
          <w:ilvl w:val="0"/>
          <w:numId w:val="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Ионизация электролита. В электрическом поле высокой напряженности происходит ионизация молекул воды и растворенных солей с образованием активных частиц: </w:t>
      </w:r>
      <m:oMath>
        <m:r>
          <w:rPr>
            <w:rFonts w:ascii="Cambria Math" w:hAnsi="Cambria Math" w:cs="Times New Roman"/>
            <w:sz w:val="28"/>
            <w:szCs w:val="28"/>
          </w:rPr>
          <m:t>C</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oMath>
      <w:r w:rsidRPr="00980971">
        <w:rPr>
          <w:rFonts w:ascii="Times New Roman" w:hAnsi="Times New Roman" w:cs="Times New Roman"/>
          <w:sz w:val="28"/>
          <w:szCs w:val="28"/>
        </w:rPr>
        <w:t>, </w:t>
      </w:r>
      <m:oMath>
        <m:r>
          <w:rPr>
            <w:rFonts w:ascii="Cambria Math" w:hAnsi="Cambria Math" w:cs="Times New Roman"/>
            <w:sz w:val="28"/>
            <w:szCs w:val="28"/>
          </w:rPr>
          <m:t>P</m:t>
        </m:r>
        <m:sSubSup>
          <m:sSubSupPr>
            <m:ctrlPr>
              <w:rPr>
                <w:rFonts w:ascii="Cambria Math" w:hAnsi="Cambria Math" w:cs="Times New Roman"/>
                <w:sz w:val="28"/>
                <w:szCs w:val="28"/>
              </w:rPr>
            </m:ctrlPr>
          </m:sSubSupPr>
          <m:e>
            <m:r>
              <w:rPr>
                <w:rFonts w:ascii="Cambria Math" w:hAnsi="Cambria Math" w:cs="Times New Roman"/>
                <w:sz w:val="28"/>
                <w:szCs w:val="28"/>
              </w:rPr>
              <m:t>O</m:t>
            </m:r>
          </m:e>
          <m:sub>
            <m:r>
              <w:rPr>
                <w:rFonts w:ascii="Cambria Math" w:hAnsi="Cambria Math" w:cs="Times New Roman"/>
                <w:sz w:val="28"/>
                <w:szCs w:val="28"/>
              </w:rPr>
              <m:t>4</m:t>
            </m:r>
          </m:sub>
          <m:sup>
            <m:r>
              <w:rPr>
                <w:rFonts w:ascii="Cambria Math" w:hAnsi="Cambria Math" w:cs="Times New Roman"/>
                <w:sz w:val="28"/>
                <w:szCs w:val="28"/>
              </w:rPr>
              <m:t>3-</m:t>
            </m:r>
          </m:sup>
        </m:sSubSup>
      </m:oMath>
      <w:r w:rsidRPr="00980971">
        <w:rPr>
          <w:rFonts w:ascii="Times New Roman" w:hAnsi="Times New Roman" w:cs="Times New Roman"/>
          <w:sz w:val="28"/>
          <w:szCs w:val="28"/>
        </w:rPr>
        <w:t>, </w:t>
      </w:r>
      <m:oMath>
        <m:r>
          <w:rPr>
            <w:rFonts w:ascii="Cambria Math" w:hAnsi="Cambria Math" w:cs="Times New Roman"/>
            <w:sz w:val="28"/>
            <w:szCs w:val="28"/>
          </w:rPr>
          <m:t>O</m:t>
        </m:r>
        <m:sSup>
          <m:sSupPr>
            <m:ctrlPr>
              <w:rPr>
                <w:rFonts w:ascii="Cambria Math" w:hAnsi="Cambria Math" w:cs="Times New Roman"/>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oMath>
      <w:r w:rsidRPr="00980971">
        <w:rPr>
          <w:rFonts w:ascii="Times New Roman" w:hAnsi="Times New Roman" w:cs="Times New Roman"/>
          <w:sz w:val="28"/>
          <w:szCs w:val="28"/>
        </w:rPr>
        <w:t>, </w:t>
      </w:r>
      <m:oMath>
        <m:sSup>
          <m:sSupPr>
            <m:ctrlPr>
              <w:rPr>
                <w:rFonts w:ascii="Cambria Math" w:hAnsi="Cambria Math" w:cs="Times New Roman"/>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oMath>
      <w:r w:rsidRPr="00980971">
        <w:rPr>
          <w:rFonts w:ascii="Times New Roman" w:hAnsi="Times New Roman" w:cs="Times New Roman"/>
          <w:sz w:val="28"/>
          <w:szCs w:val="28"/>
        </w:rPr>
        <w:t>, </w:t>
      </w:r>
      <m:oMath>
        <m:sSup>
          <m:sSupPr>
            <m:ctrlPr>
              <w:rPr>
                <w:rFonts w:ascii="Cambria Math" w:hAnsi="Cambria Math" w:cs="Times New Roman"/>
                <w:sz w:val="28"/>
                <w:szCs w:val="28"/>
              </w:rPr>
            </m:ctrlPr>
          </m:sSupPr>
          <m:e>
            <m:r>
              <w:rPr>
                <w:rFonts w:ascii="Cambria Math" w:hAnsi="Cambria Math" w:cs="Times New Roman"/>
                <w:sz w:val="28"/>
                <w:szCs w:val="28"/>
              </w:rPr>
              <m:t>O</m:t>
            </m:r>
          </m:e>
          <m:sup>
            <m:r>
              <w:rPr>
                <w:rFonts w:ascii="Cambria Math" w:hAnsi="Cambria Math" w:cs="Times New Roman"/>
                <w:sz w:val="28"/>
                <w:szCs w:val="28"/>
              </w:rPr>
              <m:t>-</m:t>
            </m:r>
          </m:sup>
        </m:sSup>
      </m:oMath>
      <w:r w:rsidRPr="00980971">
        <w:rPr>
          <w:rFonts w:ascii="Times New Roman" w:hAnsi="Times New Roman" w:cs="Times New Roman"/>
          <w:sz w:val="28"/>
          <w:szCs w:val="28"/>
        </w:rPr>
        <w:t>.</w:t>
      </w:r>
    </w:p>
    <w:p w14:paraId="5B79CDCB" w14:textId="703047B1" w:rsidR="00226029" w:rsidRPr="00980971" w:rsidRDefault="00226029" w:rsidP="00045B95">
      <w:pPr>
        <w:numPr>
          <w:ilvl w:val="0"/>
          <w:numId w:val="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Плазмохимические реакции. В зоне дугового разряда, где температура достигает 2000</w:t>
      </w:r>
      <w:r w:rsidR="00BE754A" w:rsidRPr="00980971">
        <w:rPr>
          <w:rFonts w:ascii="Times New Roman" w:hAnsi="Times New Roman" w:cs="Times New Roman"/>
          <w:sz w:val="28"/>
          <w:szCs w:val="28"/>
        </w:rPr>
        <w:t>-</w:t>
      </w:r>
      <w:r w:rsidRPr="00980971">
        <w:rPr>
          <w:rFonts w:ascii="Times New Roman" w:hAnsi="Times New Roman" w:cs="Times New Roman"/>
          <w:sz w:val="28"/>
          <w:szCs w:val="28"/>
        </w:rPr>
        <w:t>3000°C, происходят плазмохимические реакции синтеза гидроксиапатита:</w:t>
      </w:r>
    </w:p>
    <w:p w14:paraId="6AD8BBC6" w14:textId="1755D25B" w:rsidR="00226029" w:rsidRPr="00980971" w:rsidRDefault="00D91F39" w:rsidP="00045B95">
      <w:pPr>
        <w:spacing w:after="0" w:line="240" w:lineRule="auto"/>
        <w:ind w:firstLine="709"/>
        <w:jc w:val="both"/>
        <w:rPr>
          <w:rFonts w:ascii="Times New Roman" w:hAnsi="Times New Roman" w:cs="Times New Roman"/>
          <w:sz w:val="28"/>
          <w:szCs w:val="28"/>
          <w:lang w:val="en-US"/>
        </w:rPr>
      </w:pPr>
      <m:oMathPara>
        <m:oMath>
          <m:r>
            <w:rPr>
              <w:rFonts w:ascii="Cambria Math" w:hAnsi="Cambria Math" w:cs="Times New Roman"/>
              <w:sz w:val="28"/>
              <w:szCs w:val="28"/>
            </w:rPr>
            <m:t>10C</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+6P</m:t>
          </m:r>
          <m:sSubSup>
            <m:sSubSupPr>
              <m:ctrlPr>
                <w:rPr>
                  <w:rFonts w:ascii="Cambria Math" w:hAnsi="Cambria Math" w:cs="Times New Roman"/>
                  <w:sz w:val="28"/>
                  <w:szCs w:val="28"/>
                </w:rPr>
              </m:ctrlPr>
            </m:sSubSupPr>
            <m:e>
              <m:r>
                <w:rPr>
                  <w:rFonts w:ascii="Cambria Math" w:hAnsi="Cambria Math" w:cs="Times New Roman"/>
                  <w:sz w:val="28"/>
                  <w:szCs w:val="28"/>
                </w:rPr>
                <m:t>O</m:t>
              </m:r>
            </m:e>
            <m:sub>
              <m:r>
                <w:rPr>
                  <w:rFonts w:ascii="Cambria Math" w:hAnsi="Cambria Math" w:cs="Times New Roman"/>
                  <w:sz w:val="28"/>
                  <w:szCs w:val="28"/>
                </w:rPr>
                <m:t>4</m:t>
              </m:r>
            </m:sub>
            <m:sup>
              <m:r>
                <w:rPr>
                  <w:rFonts w:ascii="Cambria Math" w:hAnsi="Cambria Math" w:cs="Times New Roman"/>
                  <w:sz w:val="28"/>
                  <w:szCs w:val="28"/>
                </w:rPr>
                <m:t>3-</m:t>
              </m:r>
            </m:sup>
          </m:sSubSup>
          <m:r>
            <w:rPr>
              <w:rFonts w:ascii="Cambria Math" w:hAnsi="Cambria Math" w:cs="Times New Roman"/>
              <w:sz w:val="28"/>
              <w:szCs w:val="28"/>
            </w:rPr>
            <m:t>+2O</m:t>
          </m:r>
          <m:sSup>
            <m:sSupPr>
              <m:ctrlPr>
                <w:rPr>
                  <w:rFonts w:ascii="Cambria Math" w:hAnsi="Cambria Math" w:cs="Times New Roman"/>
                  <w:sz w:val="28"/>
                  <w:szCs w:val="28"/>
                </w:rPr>
              </m:ctrlPr>
            </m:sSupPr>
            <m:e>
              <m:r>
                <w:rPr>
                  <w:rFonts w:ascii="Cambria Math" w:hAnsi="Cambria Math" w:cs="Times New Roman"/>
                  <w:sz w:val="28"/>
                  <w:szCs w:val="28"/>
                </w:rPr>
                <m:t>H</m:t>
              </m:r>
            </m:e>
            <m:sup>
              <m:r>
                <w:rPr>
                  <w:rFonts w:ascii="Cambria Math" w:hAnsi="Cambria Math" w:cs="Times New Roman"/>
                  <w:sz w:val="28"/>
                  <w:szCs w:val="28"/>
                </w:rPr>
                <m:t>-</m:t>
              </m:r>
            </m:sup>
          </m:sSup>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10</m:t>
              </m:r>
            </m:sub>
          </m:sSub>
          <m:r>
            <w:rPr>
              <w:rFonts w:ascii="Cambria Math" w:hAnsi="Cambria Math" w:cs="Times New Roman"/>
              <w:sz w:val="28"/>
              <w:szCs w:val="28"/>
            </w:rPr>
            <m:t>(P</m:t>
          </m:r>
          <m:sSub>
            <m:sSubPr>
              <m:ctrlPr>
                <w:rPr>
                  <w:rFonts w:ascii="Cambria Math" w:hAnsi="Cambria Math" w:cs="Times New Roman"/>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6</m:t>
              </m:r>
            </m:sub>
          </m:sSub>
          <m:r>
            <w:rPr>
              <w:rFonts w:ascii="Cambria Math" w:hAnsi="Cambria Math" w:cs="Times New Roman"/>
              <w:sz w:val="28"/>
              <w:szCs w:val="28"/>
            </w:rPr>
            <m:t>(OH</m:t>
          </m:r>
          <m:sSub>
            <m:sSubPr>
              <m:ctrlPr>
                <w:rPr>
                  <w:rFonts w:ascii="Cambria Math" w:hAnsi="Cambria Math" w:cs="Times New Roman"/>
                  <w:sz w:val="28"/>
                  <w:szCs w:val="28"/>
                </w:rPr>
              </m:ctrlPr>
            </m:sSubPr>
            <m:e>
              <m:r>
                <w:rPr>
                  <w:rFonts w:ascii="Cambria Math" w:hAnsi="Cambria Math" w:cs="Times New Roman"/>
                  <w:sz w:val="28"/>
                  <w:szCs w:val="28"/>
                </w:rPr>
                <m:t>)</m:t>
              </m:r>
            </m:e>
            <m:sub>
              <m:r>
                <w:rPr>
                  <w:rFonts w:ascii="Cambria Math" w:hAnsi="Cambria Math" w:cs="Times New Roman"/>
                  <w:sz w:val="28"/>
                  <w:szCs w:val="28"/>
                </w:rPr>
                <m:t>2</m:t>
              </m:r>
            </m:sub>
          </m:sSub>
          <m:r>
            <m:rPr>
              <m:sty m:val="p"/>
            </m:rPr>
            <w:rPr>
              <w:rFonts w:ascii="Cambria Math" w:hAnsi="Cambria Math" w:cs="Times New Roman"/>
              <w:sz w:val="28"/>
              <w:szCs w:val="28"/>
            </w:rPr>
            <w:br/>
          </m:r>
        </m:oMath>
      </m:oMathPara>
    </w:p>
    <w:p w14:paraId="17A886FB" w14:textId="77777777" w:rsidR="00226029" w:rsidRPr="00980971" w:rsidRDefault="00226029" w:rsidP="00045B95">
      <w:pPr>
        <w:numPr>
          <w:ilvl w:val="0"/>
          <w:numId w:val="9"/>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Быстрое затвердевание. Расплавленный материал, содержащий </w:t>
      </w:r>
      <w:proofErr w:type="spellStart"/>
      <w:r w:rsidRPr="00980971">
        <w:rPr>
          <w:rFonts w:ascii="Times New Roman" w:hAnsi="Times New Roman" w:cs="Times New Roman"/>
          <w:sz w:val="28"/>
          <w:szCs w:val="28"/>
        </w:rPr>
        <w:t>Ca</w:t>
      </w:r>
      <w:proofErr w:type="spellEnd"/>
      <w:r w:rsidRPr="00980971">
        <w:rPr>
          <w:rFonts w:ascii="Times New Roman" w:hAnsi="Times New Roman" w:cs="Times New Roman"/>
          <w:sz w:val="28"/>
          <w:szCs w:val="28"/>
        </w:rPr>
        <w:t xml:space="preserve">, P и Ti, быстро затвердевает, формируя аморфную или </w:t>
      </w:r>
      <w:proofErr w:type="spellStart"/>
      <w:r w:rsidRPr="00980971">
        <w:rPr>
          <w:rFonts w:ascii="Times New Roman" w:hAnsi="Times New Roman" w:cs="Times New Roman"/>
          <w:sz w:val="28"/>
          <w:szCs w:val="28"/>
        </w:rPr>
        <w:t>нанокристаллическую</w:t>
      </w:r>
      <w:proofErr w:type="spellEnd"/>
      <w:r w:rsidRPr="00980971">
        <w:rPr>
          <w:rFonts w:ascii="Times New Roman" w:hAnsi="Times New Roman" w:cs="Times New Roman"/>
          <w:sz w:val="28"/>
          <w:szCs w:val="28"/>
        </w:rPr>
        <w:t xml:space="preserve"> структуру.</w:t>
      </w:r>
    </w:p>
    <w:p w14:paraId="374EFBF6" w14:textId="77777777" w:rsidR="00226029" w:rsidRPr="00980971" w:rsidRDefault="00226029" w:rsidP="00045B95">
      <w:pPr>
        <w:numPr>
          <w:ilvl w:val="0"/>
          <w:numId w:val="9"/>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Кристаллизация. При последующем охлаждении происходит кристаллизация гидроксиапатита.</w:t>
      </w:r>
    </w:p>
    <w:p w14:paraId="600D6080" w14:textId="6975CA9E"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Увеличение содержания </w:t>
      </w:r>
      <m:oMath>
        <m:r>
          <w:rPr>
            <w:rFonts w:ascii="Cambria Math" w:hAnsi="Cambria Math" w:cs="Times New Roman"/>
            <w:sz w:val="28"/>
            <w:szCs w:val="28"/>
          </w:rPr>
          <m:t>β</m:t>
        </m:r>
      </m:oMath>
      <w:r w:rsidRPr="00980971">
        <w:rPr>
          <w:rFonts w:ascii="Times New Roman" w:hAnsi="Times New Roman" w:cs="Times New Roman"/>
          <w:sz w:val="28"/>
          <w:szCs w:val="28"/>
        </w:rPr>
        <w:t>-Ti фазы в процессе ПЭО является важным фактором, влияющим на механические свойства покрытия. </w:t>
      </w:r>
      <m:oMath>
        <m:r>
          <w:rPr>
            <w:rFonts w:ascii="Cambria Math" w:hAnsi="Cambria Math" w:cs="Times New Roman"/>
            <w:sz w:val="28"/>
            <w:szCs w:val="28"/>
          </w:rPr>
          <m:t>β</m:t>
        </m:r>
      </m:oMath>
      <w:r w:rsidRPr="00980971">
        <w:rPr>
          <w:rFonts w:ascii="Times New Roman" w:hAnsi="Times New Roman" w:cs="Times New Roman"/>
          <w:sz w:val="28"/>
          <w:szCs w:val="28"/>
        </w:rPr>
        <w:t>-Ti имеет объемно-центрированную кубическую решетку (ОЦК) с большим количеством систем скольжения, что обеспечивает его более высокую пластичность по сравнению с </w:t>
      </w:r>
      <m:oMath>
        <m:r>
          <w:rPr>
            <w:rFonts w:ascii="Cambria Math" w:hAnsi="Cambria Math" w:cs="Times New Roman"/>
            <w:sz w:val="28"/>
            <w:szCs w:val="28"/>
          </w:rPr>
          <m:t>α</m:t>
        </m:r>
      </m:oMath>
      <w:r w:rsidRPr="00980971">
        <w:rPr>
          <w:rFonts w:ascii="Times New Roman" w:hAnsi="Times New Roman" w:cs="Times New Roman"/>
          <w:sz w:val="28"/>
          <w:szCs w:val="28"/>
        </w:rPr>
        <w:t>-Ti (гексагональная плотноупакованная решетка, ГПУ).</w:t>
      </w:r>
    </w:p>
    <w:p w14:paraId="7C3BF5AC" w14:textId="782BF1CF"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Увеличение содержания </w:t>
      </w:r>
      <m:oMath>
        <m:r>
          <w:rPr>
            <w:rFonts w:ascii="Cambria Math" w:hAnsi="Cambria Math" w:cs="Times New Roman"/>
            <w:sz w:val="28"/>
            <w:szCs w:val="28"/>
          </w:rPr>
          <m:t>β</m:t>
        </m:r>
      </m:oMath>
      <w:r w:rsidRPr="00980971">
        <w:rPr>
          <w:rFonts w:ascii="Times New Roman" w:hAnsi="Times New Roman" w:cs="Times New Roman"/>
          <w:sz w:val="28"/>
          <w:szCs w:val="28"/>
        </w:rPr>
        <w:t>-Ti при повышении напряжения связано с локальным нагревом поверхности выше температуры </w:t>
      </w:r>
      <m:oMath>
        <m:r>
          <w:rPr>
            <w:rFonts w:ascii="Cambria Math" w:hAnsi="Cambria Math" w:cs="Times New Roman"/>
            <w:sz w:val="28"/>
            <w:szCs w:val="28"/>
          </w:rPr>
          <m:t>α→β</m:t>
        </m:r>
      </m:oMath>
      <w:r w:rsidRPr="00980971">
        <w:rPr>
          <w:rFonts w:ascii="Times New Roman" w:hAnsi="Times New Roman" w:cs="Times New Roman"/>
          <w:sz w:val="28"/>
          <w:szCs w:val="28"/>
        </w:rPr>
        <w:t> перехода (около 882°C для чистого титана и 980</w:t>
      </w:r>
      <w:r w:rsidR="00BE754A" w:rsidRPr="00980971">
        <w:rPr>
          <w:rFonts w:ascii="Times New Roman" w:hAnsi="Times New Roman" w:cs="Times New Roman"/>
          <w:sz w:val="28"/>
          <w:szCs w:val="28"/>
        </w:rPr>
        <w:t>-</w:t>
      </w:r>
      <w:r w:rsidRPr="00980971">
        <w:rPr>
          <w:rFonts w:ascii="Times New Roman" w:hAnsi="Times New Roman" w:cs="Times New Roman"/>
          <w:sz w:val="28"/>
          <w:szCs w:val="28"/>
        </w:rPr>
        <w:t>1010°C для сплава Ti-6Al-4V). Быстрое охлаждение после разряда приводит к закалке и сохранению высокотемпературной </w:t>
      </w:r>
      <m:oMath>
        <m:r>
          <w:rPr>
            <w:rFonts w:ascii="Cambria Math" w:hAnsi="Cambria Math" w:cs="Times New Roman"/>
            <w:sz w:val="28"/>
            <w:szCs w:val="28"/>
          </w:rPr>
          <m:t>β</m:t>
        </m:r>
      </m:oMath>
      <w:r w:rsidRPr="00980971">
        <w:rPr>
          <w:rFonts w:ascii="Times New Roman" w:hAnsi="Times New Roman" w:cs="Times New Roman"/>
          <w:sz w:val="28"/>
          <w:szCs w:val="28"/>
        </w:rPr>
        <w:t>-фазы при комнатной температуре [21–23].</w:t>
      </w:r>
    </w:p>
    <w:p w14:paraId="234CCC42" w14:textId="3C37939B"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Наличие </w:t>
      </w:r>
      <m:oMath>
        <m:r>
          <w:rPr>
            <w:rFonts w:ascii="Cambria Math" w:hAnsi="Cambria Math" w:cs="Times New Roman"/>
            <w:sz w:val="28"/>
            <w:szCs w:val="28"/>
          </w:rPr>
          <m:t>β</m:t>
        </m:r>
      </m:oMath>
      <w:r w:rsidRPr="00980971">
        <w:rPr>
          <w:rFonts w:ascii="Times New Roman" w:hAnsi="Times New Roman" w:cs="Times New Roman"/>
          <w:sz w:val="28"/>
          <w:szCs w:val="28"/>
        </w:rPr>
        <w:t>-Ti фазы в покрытии способствует снижению модуля упругости, что является положительным фактором для биомедицинских применений, так как уменьшает эффект экранирования напряжений и риск резорбции костной ткани.</w:t>
      </w:r>
    </w:p>
    <w:p w14:paraId="093D3D81" w14:textId="4C348B95" w:rsidR="009C37F4" w:rsidRPr="00980971" w:rsidRDefault="009C37F4" w:rsidP="00045B95">
      <w:pPr>
        <w:spacing w:after="0" w:line="240" w:lineRule="auto"/>
        <w:rPr>
          <w:rFonts w:ascii="Times New Roman" w:hAnsi="Times New Roman" w:cs="Times New Roman"/>
          <w:sz w:val="28"/>
          <w:szCs w:val="28"/>
        </w:rPr>
      </w:pPr>
      <w:r w:rsidRPr="00980971">
        <w:rPr>
          <w:rFonts w:ascii="Times New Roman" w:hAnsi="Times New Roman" w:cs="Times New Roman"/>
          <w:sz w:val="28"/>
          <w:szCs w:val="28"/>
        </w:rPr>
        <w:br w:type="page"/>
      </w:r>
    </w:p>
    <w:p w14:paraId="43F9E64F" w14:textId="70D5AE2C" w:rsidR="00823569" w:rsidRPr="00980971" w:rsidRDefault="00F17BB3" w:rsidP="007771E9">
      <w:pPr>
        <w:pStyle w:val="1"/>
        <w:numPr>
          <w:ilvl w:val="0"/>
          <w:numId w:val="20"/>
        </w:numPr>
        <w:spacing w:before="0" w:after="0" w:line="240" w:lineRule="auto"/>
        <w:ind w:left="0" w:firstLine="709"/>
        <w:jc w:val="both"/>
        <w:rPr>
          <w:rFonts w:ascii="Times New Roman" w:hAnsi="Times New Roman" w:cs="Times New Roman"/>
          <w:b/>
          <w:bCs/>
          <w:color w:val="auto"/>
          <w:sz w:val="28"/>
          <w:szCs w:val="28"/>
        </w:rPr>
      </w:pPr>
      <w:bookmarkStart w:id="35" w:name="_Toc230453543"/>
      <w:r w:rsidRPr="00980971">
        <w:rPr>
          <w:rFonts w:ascii="Times New Roman" w:hAnsi="Times New Roman" w:cs="Times New Roman"/>
          <w:b/>
          <w:bCs/>
          <w:color w:val="auto"/>
          <w:sz w:val="28"/>
          <w:szCs w:val="28"/>
        </w:rPr>
        <w:lastRenderedPageBreak/>
        <w:t>ПРОЕКТИРОВАНИЕ, ИЗГОТОВЛЕНИЕ И КЛИНИЧЕСКОЕ ПРИМЕНЕНИЕ ИМПЛАНТАТОВ</w:t>
      </w:r>
      <w:bookmarkEnd w:id="35"/>
    </w:p>
    <w:p w14:paraId="134D0105" w14:textId="77777777" w:rsidR="00A44432" w:rsidRPr="00980971" w:rsidRDefault="00A44432" w:rsidP="00776EC1">
      <w:pPr>
        <w:spacing w:after="0" w:line="240" w:lineRule="auto"/>
        <w:ind w:firstLine="709"/>
        <w:jc w:val="both"/>
        <w:rPr>
          <w:rFonts w:ascii="Times New Roman" w:hAnsi="Times New Roman" w:cs="Times New Roman"/>
          <w:sz w:val="28"/>
          <w:szCs w:val="28"/>
        </w:rPr>
      </w:pPr>
    </w:p>
    <w:p w14:paraId="6505341F" w14:textId="7B51FC67"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предыдущих главах были подробно рассмотрены физико-химические закономерности формирования кальций-фосфатных покрытий методом плазменно-электролитического оксидирования, а также их структурные и механические характеристики. Однако создание высокоэффективного имплантата не ограничивается только модификацией его поверхности. Ключевое значение имеет также макро- и микроархитектура самого имплантата, его механическая совместимость с костной тканью и, в конечном счете, клиническая эффективность.</w:t>
      </w:r>
    </w:p>
    <w:p w14:paraId="13AD77C9" w14:textId="2D9A185D"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Настоящая глава посвящена комплексному рассмотрению полного цикла создания персонализированных титановых имплантатов </w:t>
      </w:r>
      <w:r w:rsidR="002256DA" w:rsidRPr="00980971">
        <w:rPr>
          <w:rFonts w:ascii="Times New Roman" w:hAnsi="Times New Roman" w:cs="Times New Roman"/>
          <w:sz w:val="28"/>
          <w:szCs w:val="28"/>
        </w:rPr>
        <w:t xml:space="preserve">– </w:t>
      </w:r>
      <w:r w:rsidRPr="00980971">
        <w:rPr>
          <w:rFonts w:ascii="Times New Roman" w:hAnsi="Times New Roman" w:cs="Times New Roman"/>
          <w:sz w:val="28"/>
          <w:szCs w:val="28"/>
        </w:rPr>
        <w:t>от цифрового проектирования до клинического применения. В</w:t>
      </w:r>
      <w:r w:rsidR="00DD286F" w:rsidRPr="00980971">
        <w:rPr>
          <w:rFonts w:ascii="Times New Roman" w:hAnsi="Times New Roman" w:cs="Times New Roman"/>
          <w:sz w:val="28"/>
          <w:szCs w:val="28"/>
        </w:rPr>
        <w:t xml:space="preserve"> </w:t>
      </w:r>
      <w:r w:rsidRPr="00980971">
        <w:rPr>
          <w:rFonts w:ascii="Times New Roman" w:hAnsi="Times New Roman" w:cs="Times New Roman"/>
          <w:sz w:val="28"/>
          <w:szCs w:val="28"/>
        </w:rPr>
        <w:t>разделе</w:t>
      </w:r>
      <w:r w:rsidR="00DD286F" w:rsidRPr="00980971">
        <w:rPr>
          <w:rFonts w:ascii="Times New Roman" w:hAnsi="Times New Roman" w:cs="Times New Roman"/>
          <w:sz w:val="28"/>
          <w:szCs w:val="28"/>
          <w:lang w:val="en-US"/>
        </w:rPr>
        <w:t> </w:t>
      </w:r>
      <w:r w:rsidRPr="00980971">
        <w:rPr>
          <w:rFonts w:ascii="Times New Roman" w:hAnsi="Times New Roman" w:cs="Times New Roman"/>
          <w:sz w:val="28"/>
          <w:szCs w:val="28"/>
        </w:rPr>
        <w:t>4.1</w:t>
      </w:r>
      <w:r w:rsidR="00DD286F" w:rsidRPr="00980971">
        <w:rPr>
          <w:rFonts w:ascii="Times New Roman" w:hAnsi="Times New Roman" w:cs="Times New Roman"/>
          <w:sz w:val="28"/>
          <w:szCs w:val="28"/>
        </w:rPr>
        <w:t xml:space="preserve"> </w:t>
      </w:r>
      <w:r w:rsidRPr="00980971">
        <w:rPr>
          <w:rFonts w:ascii="Times New Roman" w:hAnsi="Times New Roman" w:cs="Times New Roman"/>
          <w:sz w:val="28"/>
          <w:szCs w:val="28"/>
        </w:rPr>
        <w:t>представлены результаты численного моделирования системы «кость-имплантат» с использованием метода конечных элементов, искусственных нейронных сетей и байесовских подходов для количественной оценки неопределенности.</w:t>
      </w:r>
      <w:r w:rsidR="00DD286F" w:rsidRPr="00980971">
        <w:rPr>
          <w:rFonts w:ascii="Times New Roman" w:hAnsi="Times New Roman" w:cs="Times New Roman"/>
          <w:sz w:val="28"/>
          <w:szCs w:val="28"/>
        </w:rPr>
        <w:t xml:space="preserve"> </w:t>
      </w:r>
      <w:r w:rsidRPr="00980971">
        <w:rPr>
          <w:rFonts w:ascii="Times New Roman" w:hAnsi="Times New Roman" w:cs="Times New Roman"/>
          <w:sz w:val="28"/>
          <w:szCs w:val="28"/>
        </w:rPr>
        <w:t>Раздел</w:t>
      </w:r>
      <w:r w:rsidR="00DD286F" w:rsidRPr="00980971">
        <w:rPr>
          <w:rFonts w:ascii="Times New Roman" w:hAnsi="Times New Roman" w:cs="Times New Roman"/>
          <w:sz w:val="28"/>
          <w:szCs w:val="28"/>
          <w:lang w:val="en-US"/>
        </w:rPr>
        <w:t> </w:t>
      </w:r>
      <w:r w:rsidRPr="00980971">
        <w:rPr>
          <w:rFonts w:ascii="Times New Roman" w:hAnsi="Times New Roman" w:cs="Times New Roman"/>
          <w:sz w:val="28"/>
          <w:szCs w:val="28"/>
        </w:rPr>
        <w:t>4.2</w:t>
      </w:r>
      <w:r w:rsidR="008B5561" w:rsidRPr="00980971">
        <w:rPr>
          <w:rFonts w:ascii="Times New Roman" w:hAnsi="Times New Roman" w:cs="Times New Roman"/>
          <w:sz w:val="28"/>
          <w:szCs w:val="28"/>
        </w:rPr>
        <w:t xml:space="preserve"> </w:t>
      </w:r>
      <w:r w:rsidRPr="00980971">
        <w:rPr>
          <w:rFonts w:ascii="Times New Roman" w:hAnsi="Times New Roman" w:cs="Times New Roman"/>
          <w:sz w:val="28"/>
          <w:szCs w:val="28"/>
        </w:rPr>
        <w:t>описывает технологию аддитивного производства пористых структур и их комплексную экспериментальную оценку. Наконец, в</w:t>
      </w:r>
      <w:r w:rsidR="00DD286F" w:rsidRPr="00980971">
        <w:rPr>
          <w:rFonts w:ascii="Times New Roman" w:hAnsi="Times New Roman" w:cs="Times New Roman"/>
          <w:sz w:val="28"/>
          <w:szCs w:val="28"/>
        </w:rPr>
        <w:t xml:space="preserve"> </w:t>
      </w:r>
      <w:r w:rsidRPr="00980971">
        <w:rPr>
          <w:rFonts w:ascii="Times New Roman" w:hAnsi="Times New Roman" w:cs="Times New Roman"/>
          <w:sz w:val="28"/>
          <w:szCs w:val="28"/>
        </w:rPr>
        <w:t>разделе</w:t>
      </w:r>
      <w:r w:rsidR="00DD286F" w:rsidRPr="00980971">
        <w:rPr>
          <w:rFonts w:ascii="Times New Roman" w:hAnsi="Times New Roman" w:cs="Times New Roman"/>
          <w:sz w:val="28"/>
          <w:szCs w:val="28"/>
          <w:lang w:val="en-US"/>
        </w:rPr>
        <w:t> </w:t>
      </w:r>
      <w:r w:rsidRPr="00980971">
        <w:rPr>
          <w:rFonts w:ascii="Times New Roman" w:hAnsi="Times New Roman" w:cs="Times New Roman"/>
          <w:sz w:val="28"/>
          <w:szCs w:val="28"/>
        </w:rPr>
        <w:t>4.3</w:t>
      </w:r>
      <w:r w:rsidR="00DD286F"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приведены данные клинического применения 3D-печатных трабекулярных титановых кейджей при поясничном </w:t>
      </w:r>
      <w:proofErr w:type="spellStart"/>
      <w:r w:rsidRPr="00980971">
        <w:rPr>
          <w:rFonts w:ascii="Times New Roman" w:hAnsi="Times New Roman" w:cs="Times New Roman"/>
          <w:sz w:val="28"/>
          <w:szCs w:val="28"/>
        </w:rPr>
        <w:t>межтеловом</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спондилодезе</w:t>
      </w:r>
      <w:proofErr w:type="spellEnd"/>
      <w:r w:rsidRPr="00980971">
        <w:rPr>
          <w:rFonts w:ascii="Times New Roman" w:hAnsi="Times New Roman" w:cs="Times New Roman"/>
          <w:sz w:val="28"/>
          <w:szCs w:val="28"/>
        </w:rPr>
        <w:t xml:space="preserve"> с лучевой оценкой ранней остеоинтеграции.</w:t>
      </w:r>
    </w:p>
    <w:p w14:paraId="3F6AF2EF" w14:textId="77777777" w:rsidR="00823569" w:rsidRPr="00980971" w:rsidRDefault="00823569" w:rsidP="00045B95">
      <w:pPr>
        <w:spacing w:after="0" w:line="240" w:lineRule="auto"/>
        <w:ind w:firstLine="709"/>
        <w:jc w:val="both"/>
        <w:rPr>
          <w:rFonts w:ascii="Times New Roman" w:hAnsi="Times New Roman" w:cs="Times New Roman"/>
          <w:sz w:val="28"/>
          <w:szCs w:val="28"/>
        </w:rPr>
      </w:pPr>
    </w:p>
    <w:p w14:paraId="0EBA63FC" w14:textId="6300A3D1" w:rsidR="00226029" w:rsidRPr="00980971" w:rsidRDefault="00823569" w:rsidP="007771E9">
      <w:pPr>
        <w:pStyle w:val="2"/>
        <w:numPr>
          <w:ilvl w:val="1"/>
          <w:numId w:val="20"/>
        </w:numPr>
        <w:spacing w:before="0" w:after="0" w:line="240" w:lineRule="auto"/>
        <w:ind w:left="0" w:firstLine="709"/>
        <w:rPr>
          <w:rFonts w:ascii="Times New Roman" w:hAnsi="Times New Roman" w:cs="Times New Roman"/>
          <w:color w:val="auto"/>
          <w:sz w:val="28"/>
          <w:szCs w:val="28"/>
        </w:rPr>
      </w:pPr>
      <w:bookmarkStart w:id="36" w:name="_Toc230453544"/>
      <w:r w:rsidRPr="00980971">
        <w:rPr>
          <w:rFonts w:ascii="Times New Roman" w:hAnsi="Times New Roman" w:cs="Times New Roman"/>
          <w:color w:val="auto"/>
          <w:sz w:val="28"/>
          <w:szCs w:val="28"/>
        </w:rPr>
        <w:t>Численное моделирование системы «кость-имплантат»</w:t>
      </w:r>
      <w:bookmarkEnd w:id="36"/>
    </w:p>
    <w:p w14:paraId="41E1D039" w14:textId="7AC5B594" w:rsidR="005F76C0"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оценки структурной целостности и оптимизации конструкции имплантатов, а также для учета вариабельности биологических и технологических параметров использовался комплекс численных методов, включающий конечно-элементное моделирование (МКЭ), искусственные нейронные сети (ИНС) и байесовские сети (БС) [</w:t>
      </w:r>
      <w:r w:rsidR="0083642F" w:rsidRPr="00980971">
        <w:rPr>
          <w:rFonts w:ascii="Times New Roman" w:hAnsi="Times New Roman" w:cs="Times New Roman"/>
          <w:sz w:val="28"/>
          <w:szCs w:val="28"/>
        </w:rPr>
        <w:t>135</w:t>
      </w:r>
      <w:r w:rsidR="00405000" w:rsidRPr="00980971">
        <w:rPr>
          <w:rFonts w:ascii="Times New Roman" w:hAnsi="Times New Roman" w:cs="Times New Roman"/>
          <w:sz w:val="28"/>
          <w:szCs w:val="28"/>
        </w:rPr>
        <w:t>–</w:t>
      </w:r>
      <w:r w:rsidR="0083642F" w:rsidRPr="00980971">
        <w:rPr>
          <w:rFonts w:ascii="Times New Roman" w:hAnsi="Times New Roman" w:cs="Times New Roman"/>
          <w:sz w:val="28"/>
          <w:szCs w:val="28"/>
        </w:rPr>
        <w:t>143</w:t>
      </w:r>
      <w:r w:rsidRPr="00980971">
        <w:rPr>
          <w:rFonts w:ascii="Times New Roman" w:hAnsi="Times New Roman" w:cs="Times New Roman"/>
          <w:sz w:val="28"/>
          <w:szCs w:val="28"/>
        </w:rPr>
        <w:t>]. Такой интегрированный подход позволяет сократить цикл проектирования-изготовления-проверки, уменьшить использование материала и обеспечить механически надежные имплантаты с количественной оценкой риска.</w:t>
      </w:r>
    </w:p>
    <w:p w14:paraId="3FF5598C" w14:textId="7D9173A8"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Конечно-элементное моделирование системы «кость-имплантат» выполнялось в программном комплексе ANSYS </w:t>
      </w:r>
      <w:proofErr w:type="spellStart"/>
      <w:r w:rsidRPr="00980971">
        <w:rPr>
          <w:rFonts w:ascii="Times New Roman" w:hAnsi="Times New Roman" w:cs="Times New Roman"/>
          <w:sz w:val="28"/>
          <w:szCs w:val="28"/>
        </w:rPr>
        <w:t>Mechanical</w:t>
      </w:r>
      <w:proofErr w:type="spellEnd"/>
      <w:r w:rsidRPr="00980971">
        <w:rPr>
          <w:rFonts w:ascii="Times New Roman" w:hAnsi="Times New Roman" w:cs="Times New Roman"/>
          <w:sz w:val="28"/>
          <w:szCs w:val="28"/>
        </w:rPr>
        <w:t xml:space="preserve"> 2024 R2. На рисунке</w:t>
      </w:r>
      <w:r w:rsidR="00F148F4" w:rsidRPr="00980971">
        <w:rPr>
          <w:rFonts w:ascii="Times New Roman" w:hAnsi="Times New Roman" w:cs="Times New Roman"/>
          <w:sz w:val="28"/>
          <w:szCs w:val="28"/>
        </w:rPr>
        <w:t xml:space="preserve"> </w:t>
      </w:r>
      <w:r w:rsidRPr="00980971">
        <w:rPr>
          <w:rFonts w:ascii="Times New Roman" w:hAnsi="Times New Roman" w:cs="Times New Roman"/>
          <w:sz w:val="28"/>
          <w:szCs w:val="28"/>
        </w:rPr>
        <w:t>4.1 представлены КТ-снимки пациента, использованные для построения трехмерной модели. Сегментация костной ткани с порогом &gt;200 HU позволила выделить нижнюю челюсть и лицевой скелет.</w:t>
      </w:r>
    </w:p>
    <w:p w14:paraId="00E38038"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555D2870" w14:textId="0625CC97"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008BE3FC" wp14:editId="42A0750C">
            <wp:extent cx="4546867" cy="3605842"/>
            <wp:effectExtent l="0" t="0" r="6350" b="0"/>
            <wp:docPr id="1459333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3750" name=""/>
                    <pic:cNvPicPr/>
                  </pic:nvPicPr>
                  <pic:blipFill>
                    <a:blip r:embed="rId20"/>
                    <a:stretch>
                      <a:fillRect/>
                    </a:stretch>
                  </pic:blipFill>
                  <pic:spPr>
                    <a:xfrm>
                      <a:off x="0" y="0"/>
                      <a:ext cx="4582644" cy="3634214"/>
                    </a:xfrm>
                    <a:prstGeom prst="rect">
                      <a:avLst/>
                    </a:prstGeom>
                  </pic:spPr>
                </pic:pic>
              </a:graphicData>
            </a:graphic>
          </wp:inline>
        </w:drawing>
      </w:r>
    </w:p>
    <w:p w14:paraId="73266B29" w14:textId="77777777" w:rsidR="002256DA" w:rsidRPr="00980971" w:rsidRDefault="002256DA" w:rsidP="00045B95">
      <w:pPr>
        <w:spacing w:after="0" w:line="240" w:lineRule="auto"/>
        <w:jc w:val="both"/>
        <w:rPr>
          <w:rFonts w:ascii="Times New Roman" w:hAnsi="Times New Roman" w:cs="Times New Roman"/>
          <w:sz w:val="28"/>
          <w:szCs w:val="28"/>
        </w:rPr>
      </w:pPr>
    </w:p>
    <w:p w14:paraId="71E530BE" w14:textId="387A5E87" w:rsidR="00226029" w:rsidRPr="00980971" w:rsidRDefault="00226029" w:rsidP="00045B95">
      <w:pPr>
        <w:spacing w:after="0" w:line="240" w:lineRule="auto"/>
        <w:ind w:firstLine="709"/>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4.1</w:t>
      </w:r>
      <w:r w:rsidR="002256DA" w:rsidRPr="00980971">
        <w:rPr>
          <w:rFonts w:ascii="Times New Roman" w:hAnsi="Times New Roman" w:cs="Times New Roman"/>
          <w:sz w:val="28"/>
          <w:szCs w:val="28"/>
          <w:lang w:val="en-US"/>
        </w:rPr>
        <w:t> </w:t>
      </w:r>
      <w:r w:rsidR="002256DA" w:rsidRPr="00980971">
        <w:rPr>
          <w:rFonts w:ascii="Times New Roman" w:hAnsi="Times New Roman" w:cs="Times New Roman"/>
          <w:sz w:val="28"/>
          <w:szCs w:val="28"/>
        </w:rPr>
        <w:t>–</w:t>
      </w:r>
      <w:r w:rsidR="002256DA" w:rsidRPr="00980971">
        <w:rPr>
          <w:rFonts w:ascii="Times New Roman" w:hAnsi="Times New Roman" w:cs="Times New Roman"/>
          <w:sz w:val="28"/>
          <w:szCs w:val="28"/>
          <w:lang w:val="en-US"/>
        </w:rPr>
        <w:t> </w:t>
      </w:r>
      <w:r w:rsidRPr="00980971">
        <w:rPr>
          <w:rFonts w:ascii="Times New Roman" w:hAnsi="Times New Roman" w:cs="Times New Roman"/>
          <w:sz w:val="28"/>
          <w:szCs w:val="28"/>
        </w:rPr>
        <w:t xml:space="preserve">КТ-снимки пациента в Materialise Mimics Medical: (a) перекрестие в области нижней челюсти указывает начало системы координат, используемое для ориентации реконструируемого имплантата; (b) темно-серый цвет представляет мягкие ткани, светло-серый </w:t>
      </w:r>
      <w:r w:rsidR="00D8708D" w:rsidRPr="00980971">
        <w:rPr>
          <w:rFonts w:ascii="Times New Roman" w:hAnsi="Times New Roman" w:cs="Times New Roman"/>
          <w:sz w:val="28"/>
          <w:szCs w:val="28"/>
        </w:rPr>
        <w:t>–</w:t>
      </w:r>
      <w:r w:rsidRPr="00980971">
        <w:rPr>
          <w:rFonts w:ascii="Times New Roman" w:hAnsi="Times New Roman" w:cs="Times New Roman"/>
          <w:sz w:val="28"/>
          <w:szCs w:val="28"/>
        </w:rPr>
        <w:t xml:space="preserve"> кость, а желтым выделены сегментированные области кортикальной кости, извлеченные из данных КТ</w:t>
      </w:r>
    </w:p>
    <w:p w14:paraId="2F345808"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61426EE3" w14:textId="18D119FE"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4.2</w:t>
      </w:r>
      <w:r w:rsidRPr="00980971">
        <w:rPr>
          <w:rFonts w:ascii="Times New Roman" w:hAnsi="Times New Roman" w:cs="Times New Roman"/>
          <w:sz w:val="28"/>
          <w:szCs w:val="28"/>
        </w:rPr>
        <w:t xml:space="preserve"> представлена трехмерная модель нижнечелюстного протеза, спроектированная методом обратного проектирования. Интактная контралатеральная половина нижней челюсти была зеркально отражена и сопряжена через плоскость дефекта.</w:t>
      </w:r>
    </w:p>
    <w:p w14:paraId="40CCC104"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060FF01F" w14:textId="4A412174" w:rsidR="00226029" w:rsidRPr="00980971" w:rsidRDefault="00226029" w:rsidP="002256DA">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1A508B4D" wp14:editId="7723D662">
            <wp:extent cx="5310160" cy="1814170"/>
            <wp:effectExtent l="0" t="0" r="5080" b="0"/>
            <wp:docPr id="35562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22344" name=""/>
                    <pic:cNvPicPr/>
                  </pic:nvPicPr>
                  <pic:blipFill rotWithShape="1">
                    <a:blip r:embed="rId21"/>
                    <a:srcRect t="10411" r="10598" b="3526"/>
                    <a:stretch/>
                  </pic:blipFill>
                  <pic:spPr bwMode="auto">
                    <a:xfrm>
                      <a:off x="0" y="0"/>
                      <a:ext cx="5310835" cy="1814401"/>
                    </a:xfrm>
                    <a:prstGeom prst="rect">
                      <a:avLst/>
                    </a:prstGeom>
                    <a:ln>
                      <a:noFill/>
                    </a:ln>
                    <a:extLst>
                      <a:ext uri="{53640926-AAD7-44D8-BBD7-CCE9431645EC}">
                        <a14:shadowObscured xmlns:a14="http://schemas.microsoft.com/office/drawing/2010/main"/>
                      </a:ext>
                    </a:extLst>
                  </pic:spPr>
                </pic:pic>
              </a:graphicData>
            </a:graphic>
          </wp:inline>
        </w:drawing>
      </w:r>
    </w:p>
    <w:p w14:paraId="3FAD3A54" w14:textId="77777777" w:rsidR="002256DA" w:rsidRPr="00980971" w:rsidRDefault="002256DA" w:rsidP="00045B95">
      <w:pPr>
        <w:spacing w:after="0" w:line="240" w:lineRule="auto"/>
        <w:jc w:val="center"/>
        <w:rPr>
          <w:rFonts w:ascii="Times New Roman" w:hAnsi="Times New Roman" w:cs="Times New Roman"/>
          <w:sz w:val="28"/>
          <w:szCs w:val="28"/>
        </w:rPr>
      </w:pPr>
    </w:p>
    <w:p w14:paraId="2C7B8957" w14:textId="5A078E64"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4.2</w:t>
      </w:r>
      <w:r w:rsidR="002256DA" w:rsidRPr="00980971">
        <w:rPr>
          <w:rFonts w:ascii="Times New Roman" w:hAnsi="Times New Roman" w:cs="Times New Roman"/>
          <w:sz w:val="28"/>
          <w:szCs w:val="28"/>
          <w:lang w:val="en-US"/>
        </w:rPr>
        <w:t> </w:t>
      </w:r>
      <w:r w:rsidR="002256DA" w:rsidRPr="00980971">
        <w:rPr>
          <w:rFonts w:ascii="Times New Roman" w:hAnsi="Times New Roman" w:cs="Times New Roman"/>
          <w:sz w:val="28"/>
          <w:szCs w:val="28"/>
        </w:rPr>
        <w:t>–</w:t>
      </w:r>
      <w:r w:rsidR="002256DA" w:rsidRPr="00980971">
        <w:rPr>
          <w:rFonts w:ascii="Times New Roman" w:hAnsi="Times New Roman" w:cs="Times New Roman"/>
          <w:sz w:val="28"/>
          <w:szCs w:val="28"/>
          <w:lang w:val="en-US"/>
        </w:rPr>
        <w:t> </w:t>
      </w:r>
      <w:r w:rsidRPr="00980971">
        <w:rPr>
          <w:rFonts w:ascii="Times New Roman" w:hAnsi="Times New Roman" w:cs="Times New Roman"/>
          <w:sz w:val="28"/>
          <w:szCs w:val="28"/>
        </w:rPr>
        <w:t>Трехмерная модель нижнечелюстного протеза, спроектированная в Materialise 3-matic Medical: (a) NURBS-поверхность протеза (серая), выровненная относительно кости; (b) цветная сборка, показывающая протез, костные сегменты и винты</w:t>
      </w:r>
    </w:p>
    <w:p w14:paraId="188F5C00" w14:textId="734698DF"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xml:space="preserve">На рисунке </w:t>
      </w:r>
      <w:r w:rsidR="00823569" w:rsidRPr="00980971">
        <w:rPr>
          <w:rFonts w:ascii="Times New Roman" w:hAnsi="Times New Roman" w:cs="Times New Roman"/>
          <w:sz w:val="28"/>
          <w:szCs w:val="28"/>
        </w:rPr>
        <w:t>4.3</w:t>
      </w:r>
      <w:r w:rsidRPr="00980971">
        <w:rPr>
          <w:rFonts w:ascii="Times New Roman" w:hAnsi="Times New Roman" w:cs="Times New Roman"/>
          <w:sz w:val="28"/>
          <w:szCs w:val="28"/>
        </w:rPr>
        <w:t xml:space="preserve"> показаны граничные условия и </w:t>
      </w:r>
      <w:proofErr w:type="spellStart"/>
      <w:r w:rsidRPr="00980971">
        <w:rPr>
          <w:rFonts w:ascii="Times New Roman" w:hAnsi="Times New Roman" w:cs="Times New Roman"/>
          <w:sz w:val="28"/>
          <w:szCs w:val="28"/>
        </w:rPr>
        <w:t>тетраэдральная</w:t>
      </w:r>
      <w:proofErr w:type="spellEnd"/>
      <w:r w:rsidRPr="00980971">
        <w:rPr>
          <w:rFonts w:ascii="Times New Roman" w:hAnsi="Times New Roman" w:cs="Times New Roman"/>
          <w:sz w:val="28"/>
          <w:szCs w:val="28"/>
        </w:rPr>
        <w:t xml:space="preserve"> сетка сборки. Использовались квадратичные </w:t>
      </w:r>
      <w:proofErr w:type="spellStart"/>
      <w:r w:rsidRPr="00980971">
        <w:rPr>
          <w:rFonts w:ascii="Times New Roman" w:hAnsi="Times New Roman" w:cs="Times New Roman"/>
          <w:sz w:val="28"/>
          <w:szCs w:val="28"/>
        </w:rPr>
        <w:t>тетраэдральные</w:t>
      </w:r>
      <w:proofErr w:type="spellEnd"/>
      <w:r w:rsidRPr="00980971">
        <w:rPr>
          <w:rFonts w:ascii="Times New Roman" w:hAnsi="Times New Roman" w:cs="Times New Roman"/>
          <w:sz w:val="28"/>
          <w:szCs w:val="28"/>
        </w:rPr>
        <w:t xml:space="preserve"> элементы (TET10) со средним размером ребра 0,8 мм в области кости и пластины и 0,4 мм в области винтов. Общее количество элементов составляло около 1,2 миллиона.</w:t>
      </w:r>
    </w:p>
    <w:p w14:paraId="3BD2F126"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0940C03C" w14:textId="12991832" w:rsidR="00226029" w:rsidRPr="00980971" w:rsidRDefault="00226029" w:rsidP="002256DA">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79C473E5" wp14:editId="009F0EF5">
            <wp:extent cx="5940425" cy="2136140"/>
            <wp:effectExtent l="0" t="0" r="3175" b="0"/>
            <wp:docPr id="4619178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17831" name=""/>
                    <pic:cNvPicPr/>
                  </pic:nvPicPr>
                  <pic:blipFill>
                    <a:blip r:embed="rId22"/>
                    <a:stretch>
                      <a:fillRect/>
                    </a:stretch>
                  </pic:blipFill>
                  <pic:spPr>
                    <a:xfrm>
                      <a:off x="0" y="0"/>
                      <a:ext cx="5940425" cy="2136140"/>
                    </a:xfrm>
                    <a:prstGeom prst="rect">
                      <a:avLst/>
                    </a:prstGeom>
                  </pic:spPr>
                </pic:pic>
              </a:graphicData>
            </a:graphic>
          </wp:inline>
        </w:drawing>
      </w:r>
    </w:p>
    <w:p w14:paraId="1641FF26" w14:textId="77777777" w:rsidR="002256DA" w:rsidRPr="00980971" w:rsidRDefault="002256DA" w:rsidP="00045B95">
      <w:pPr>
        <w:spacing w:after="0" w:line="240" w:lineRule="auto"/>
        <w:jc w:val="center"/>
        <w:rPr>
          <w:rFonts w:ascii="Times New Roman" w:hAnsi="Times New Roman" w:cs="Times New Roman"/>
          <w:sz w:val="28"/>
          <w:szCs w:val="28"/>
        </w:rPr>
      </w:pPr>
    </w:p>
    <w:p w14:paraId="141B637D" w14:textId="680470A5" w:rsidR="00226029" w:rsidRPr="00980971" w:rsidRDefault="00226029"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4.3</w:t>
      </w:r>
      <w:r w:rsidR="002256DA" w:rsidRPr="00980971">
        <w:rPr>
          <w:rFonts w:ascii="Times New Roman" w:hAnsi="Times New Roman" w:cs="Times New Roman"/>
          <w:sz w:val="28"/>
          <w:szCs w:val="28"/>
          <w:lang w:val="en-US"/>
        </w:rPr>
        <w:t> </w:t>
      </w:r>
      <w:r w:rsidR="002256DA" w:rsidRPr="00980971">
        <w:rPr>
          <w:rFonts w:ascii="Times New Roman" w:hAnsi="Times New Roman" w:cs="Times New Roman"/>
          <w:sz w:val="28"/>
          <w:szCs w:val="28"/>
        </w:rPr>
        <w:t>–</w:t>
      </w:r>
      <w:r w:rsidR="002256DA" w:rsidRPr="00980971">
        <w:rPr>
          <w:rFonts w:ascii="Times New Roman" w:hAnsi="Times New Roman" w:cs="Times New Roman"/>
          <w:sz w:val="28"/>
          <w:szCs w:val="28"/>
          <w:lang w:val="en-US"/>
        </w:rPr>
        <w:t> </w:t>
      </w:r>
      <w:r w:rsidRPr="00980971">
        <w:rPr>
          <w:rFonts w:ascii="Times New Roman" w:hAnsi="Times New Roman" w:cs="Times New Roman"/>
          <w:sz w:val="28"/>
          <w:szCs w:val="28"/>
        </w:rPr>
        <w:t xml:space="preserve">Конечно-элементная схема, использованная для статического структурного анализа. (a) </w:t>
      </w:r>
      <w:r w:rsidR="00D8708D" w:rsidRPr="00980971">
        <w:rPr>
          <w:rFonts w:ascii="Times New Roman" w:hAnsi="Times New Roman" w:cs="Times New Roman"/>
          <w:sz w:val="28"/>
          <w:szCs w:val="28"/>
        </w:rPr>
        <w:t>г</w:t>
      </w:r>
      <w:r w:rsidRPr="00980971">
        <w:rPr>
          <w:rFonts w:ascii="Times New Roman" w:hAnsi="Times New Roman" w:cs="Times New Roman"/>
          <w:sz w:val="28"/>
          <w:szCs w:val="28"/>
        </w:rPr>
        <w:t>раничные условия: нагрузка прикуса (красный) и фиксация мыщелков (синий)</w:t>
      </w:r>
      <w:r w:rsidR="00D8708D" w:rsidRPr="00980971">
        <w:rPr>
          <w:rFonts w:ascii="Times New Roman" w:hAnsi="Times New Roman" w:cs="Times New Roman"/>
          <w:sz w:val="28"/>
          <w:szCs w:val="28"/>
        </w:rPr>
        <w:t>;</w:t>
      </w:r>
      <w:r w:rsidRPr="00980971">
        <w:rPr>
          <w:rFonts w:ascii="Times New Roman" w:hAnsi="Times New Roman" w:cs="Times New Roman"/>
          <w:sz w:val="28"/>
          <w:szCs w:val="28"/>
        </w:rPr>
        <w:t xml:space="preserve"> (b) </w:t>
      </w:r>
      <w:proofErr w:type="spellStart"/>
      <w:r w:rsidR="00D8708D" w:rsidRPr="00980971">
        <w:rPr>
          <w:rFonts w:ascii="Times New Roman" w:hAnsi="Times New Roman" w:cs="Times New Roman"/>
          <w:sz w:val="28"/>
          <w:szCs w:val="28"/>
        </w:rPr>
        <w:t>т</w:t>
      </w:r>
      <w:r w:rsidRPr="00980971">
        <w:rPr>
          <w:rFonts w:ascii="Times New Roman" w:hAnsi="Times New Roman" w:cs="Times New Roman"/>
          <w:sz w:val="28"/>
          <w:szCs w:val="28"/>
        </w:rPr>
        <w:t>етраэдральная</w:t>
      </w:r>
      <w:proofErr w:type="spellEnd"/>
      <w:r w:rsidRPr="00980971">
        <w:rPr>
          <w:rFonts w:ascii="Times New Roman" w:hAnsi="Times New Roman" w:cs="Times New Roman"/>
          <w:sz w:val="28"/>
          <w:szCs w:val="28"/>
        </w:rPr>
        <w:t xml:space="preserve"> сетка сборки нижняя челюсть-протез</w:t>
      </w:r>
    </w:p>
    <w:p w14:paraId="601C841D"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4B13F02D" w14:textId="75589460"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Сходимость сетки была подтверждена измельчение</w:t>
      </w:r>
      <w:r w:rsidR="00D8708D" w:rsidRPr="00980971">
        <w:rPr>
          <w:rFonts w:ascii="Times New Roman" w:hAnsi="Times New Roman" w:cs="Times New Roman"/>
          <w:sz w:val="28"/>
          <w:szCs w:val="28"/>
        </w:rPr>
        <w:t>м</w:t>
      </w:r>
      <w:r w:rsidRPr="00980971">
        <w:rPr>
          <w:rFonts w:ascii="Times New Roman" w:hAnsi="Times New Roman" w:cs="Times New Roman"/>
          <w:sz w:val="28"/>
          <w:szCs w:val="28"/>
        </w:rPr>
        <w:t xml:space="preserve"> сетки на 20%</w:t>
      </w:r>
      <w:r w:rsidR="00D8708D" w:rsidRPr="00980971">
        <w:rPr>
          <w:rFonts w:ascii="Times New Roman" w:hAnsi="Times New Roman" w:cs="Times New Roman"/>
          <w:sz w:val="28"/>
          <w:szCs w:val="28"/>
        </w:rPr>
        <w:t xml:space="preserve">, которое </w:t>
      </w:r>
      <w:r w:rsidRPr="00980971">
        <w:rPr>
          <w:rFonts w:ascii="Times New Roman" w:hAnsi="Times New Roman" w:cs="Times New Roman"/>
          <w:sz w:val="28"/>
          <w:szCs w:val="28"/>
        </w:rPr>
        <w:t>изменило пиковые эквивалентные напряжения по фон Мизесу менее чем на 3%, что подтверждает пространственную сходимость решения.</w:t>
      </w:r>
    </w:p>
    <w:p w14:paraId="56F1D2D3" w14:textId="13723E58"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Материалы моделировались как изотропные линейно-упругие. В таблице </w:t>
      </w:r>
      <w:r w:rsidR="00823569" w:rsidRPr="00980971">
        <w:rPr>
          <w:rFonts w:ascii="Times New Roman" w:hAnsi="Times New Roman" w:cs="Times New Roman"/>
          <w:sz w:val="28"/>
          <w:szCs w:val="28"/>
        </w:rPr>
        <w:t>4.1</w:t>
      </w:r>
      <w:r w:rsidRPr="00980971">
        <w:rPr>
          <w:rFonts w:ascii="Times New Roman" w:hAnsi="Times New Roman" w:cs="Times New Roman"/>
          <w:sz w:val="28"/>
          <w:szCs w:val="28"/>
        </w:rPr>
        <w:t xml:space="preserve"> представлены статические свойства полностью плотного Ti-6Al-4V (ELI), используемые в моделировании.</w:t>
      </w:r>
    </w:p>
    <w:p w14:paraId="7D9562EE"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62477EF5" w14:textId="185AD2E6" w:rsidR="00226029" w:rsidRPr="00980971" w:rsidRDefault="00226029" w:rsidP="00045B95">
      <w:pPr>
        <w:spacing w:after="0" w:line="240" w:lineRule="auto"/>
        <w:ind w:firstLine="709"/>
        <w:jc w:val="both"/>
        <w:rPr>
          <w:rFonts w:ascii="Times New Roman" w:hAnsi="Times New Roman" w:cs="Times New Roman"/>
          <w:sz w:val="28"/>
          <w:szCs w:val="28"/>
          <w:lang w:val="kk-KZ"/>
        </w:rPr>
      </w:pPr>
      <w:r w:rsidRPr="00980971">
        <w:rPr>
          <w:rFonts w:ascii="Times New Roman" w:hAnsi="Times New Roman" w:cs="Times New Roman"/>
          <w:sz w:val="28"/>
          <w:szCs w:val="28"/>
        </w:rPr>
        <w:t xml:space="preserve">Таблица </w:t>
      </w:r>
      <w:r w:rsidR="00823569" w:rsidRPr="00980971">
        <w:rPr>
          <w:rFonts w:ascii="Times New Roman" w:hAnsi="Times New Roman" w:cs="Times New Roman"/>
          <w:sz w:val="28"/>
          <w:szCs w:val="28"/>
        </w:rPr>
        <w:t>4.1</w:t>
      </w:r>
      <w:r w:rsidR="002256DA" w:rsidRPr="00980971">
        <w:rPr>
          <w:rFonts w:ascii="Times New Roman" w:hAnsi="Times New Roman" w:cs="Times New Roman"/>
          <w:sz w:val="28"/>
          <w:szCs w:val="28"/>
          <w:lang w:val="en-US"/>
        </w:rPr>
        <w:t> </w:t>
      </w:r>
      <w:r w:rsidR="002256DA" w:rsidRPr="00980971">
        <w:rPr>
          <w:rFonts w:ascii="Times New Roman" w:hAnsi="Times New Roman" w:cs="Times New Roman"/>
          <w:sz w:val="28"/>
          <w:szCs w:val="28"/>
        </w:rPr>
        <w:t>–</w:t>
      </w:r>
      <w:r w:rsidRPr="00980971">
        <w:rPr>
          <w:rFonts w:ascii="Times New Roman" w:hAnsi="Times New Roman" w:cs="Times New Roman"/>
          <w:sz w:val="28"/>
          <w:szCs w:val="28"/>
        </w:rPr>
        <w:t> </w:t>
      </w:r>
      <w:r w:rsidR="00255483" w:rsidRPr="00980971">
        <w:rPr>
          <w:rFonts w:ascii="Times New Roman" w:hAnsi="Times New Roman" w:cs="Times New Roman"/>
          <w:sz w:val="28"/>
          <w:szCs w:val="28"/>
        </w:rPr>
        <w:t>Механические</w:t>
      </w:r>
      <w:r w:rsidRPr="00980971">
        <w:rPr>
          <w:rFonts w:ascii="Times New Roman" w:hAnsi="Times New Roman" w:cs="Times New Roman"/>
          <w:sz w:val="28"/>
          <w:szCs w:val="28"/>
        </w:rPr>
        <w:t xml:space="preserve"> свойства Ti-6Al-4V (ELI)</w:t>
      </w:r>
    </w:p>
    <w:tbl>
      <w:tblPr>
        <w:tblStyle w:val="ac"/>
        <w:tblW w:w="9377" w:type="dxa"/>
        <w:tblLook w:val="04A0" w:firstRow="1" w:lastRow="0" w:firstColumn="1" w:lastColumn="0" w:noHBand="0" w:noVBand="1"/>
      </w:tblPr>
      <w:tblGrid>
        <w:gridCol w:w="7498"/>
        <w:gridCol w:w="1879"/>
      </w:tblGrid>
      <w:tr w:rsidR="00226029" w:rsidRPr="00980971" w14:paraId="78FCFCB0" w14:textId="77777777" w:rsidTr="00E859EE">
        <w:trPr>
          <w:trHeight w:val="285"/>
        </w:trPr>
        <w:tc>
          <w:tcPr>
            <w:tcW w:w="0" w:type="auto"/>
            <w:hideMark/>
          </w:tcPr>
          <w:p w14:paraId="6BDE6CB8" w14:textId="77777777" w:rsidR="00226029" w:rsidRPr="00980971" w:rsidRDefault="00226029" w:rsidP="00045B95">
            <w:pPr>
              <w:jc w:val="center"/>
              <w:rPr>
                <w:rFonts w:ascii="Times New Roman" w:eastAsia="Times New Roman" w:hAnsi="Times New Roman" w:cs="Times New Roman"/>
                <w:b/>
                <w:bCs/>
                <w:kern w:val="0"/>
                <w:sz w:val="28"/>
                <w:szCs w:val="28"/>
                <w:lang w:eastAsia="ru-RU"/>
                <w14:ligatures w14:val="none"/>
              </w:rPr>
            </w:pPr>
            <w:r w:rsidRPr="00980971">
              <w:rPr>
                <w:rFonts w:ascii="Times New Roman" w:eastAsia="Times New Roman" w:hAnsi="Times New Roman" w:cs="Times New Roman"/>
                <w:b/>
                <w:bCs/>
                <w:kern w:val="0"/>
                <w:sz w:val="28"/>
                <w:szCs w:val="28"/>
                <w:lang w:eastAsia="ru-RU"/>
                <w14:ligatures w14:val="none"/>
              </w:rPr>
              <w:t>Свойство</w:t>
            </w:r>
          </w:p>
        </w:tc>
        <w:tc>
          <w:tcPr>
            <w:tcW w:w="0" w:type="auto"/>
            <w:hideMark/>
          </w:tcPr>
          <w:p w14:paraId="4EFDC860" w14:textId="77777777" w:rsidR="00226029" w:rsidRPr="00980971" w:rsidRDefault="00226029" w:rsidP="00170615">
            <w:pPr>
              <w:jc w:val="center"/>
              <w:rPr>
                <w:rFonts w:ascii="Times New Roman" w:eastAsia="Times New Roman" w:hAnsi="Times New Roman" w:cs="Times New Roman"/>
                <w:b/>
                <w:bCs/>
                <w:kern w:val="0"/>
                <w:sz w:val="28"/>
                <w:szCs w:val="28"/>
                <w:lang w:eastAsia="ru-RU"/>
                <w14:ligatures w14:val="none"/>
              </w:rPr>
            </w:pPr>
            <w:r w:rsidRPr="00980971">
              <w:rPr>
                <w:rFonts w:ascii="Times New Roman" w:eastAsia="Times New Roman" w:hAnsi="Times New Roman" w:cs="Times New Roman"/>
                <w:b/>
                <w:bCs/>
                <w:kern w:val="0"/>
                <w:sz w:val="28"/>
                <w:szCs w:val="28"/>
                <w:lang w:eastAsia="ru-RU"/>
                <w14:ligatures w14:val="none"/>
              </w:rPr>
              <w:t>Значение</w:t>
            </w:r>
          </w:p>
        </w:tc>
      </w:tr>
      <w:tr w:rsidR="00226029" w:rsidRPr="00980971" w14:paraId="7C0BABCC" w14:textId="77777777" w:rsidTr="00E859EE">
        <w:trPr>
          <w:trHeight w:val="285"/>
        </w:trPr>
        <w:tc>
          <w:tcPr>
            <w:tcW w:w="0" w:type="auto"/>
            <w:hideMark/>
          </w:tcPr>
          <w:p w14:paraId="1C76E8C5" w14:textId="77777777" w:rsidR="00226029" w:rsidRPr="00980971" w:rsidRDefault="00226029" w:rsidP="00045B95">
            <w:pPr>
              <w:ind w:left="29"/>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Плотность ρ (г/см³)</w:t>
            </w:r>
          </w:p>
        </w:tc>
        <w:tc>
          <w:tcPr>
            <w:tcW w:w="0" w:type="auto"/>
            <w:hideMark/>
          </w:tcPr>
          <w:p w14:paraId="18CC98B9" w14:textId="77777777" w:rsidR="00226029" w:rsidRPr="00980971" w:rsidRDefault="00226029" w:rsidP="00045B95">
            <w:pPr>
              <w:ind w:left="29"/>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4,43</w:t>
            </w:r>
          </w:p>
        </w:tc>
      </w:tr>
      <w:tr w:rsidR="00226029" w:rsidRPr="00980971" w14:paraId="04A1CE28" w14:textId="77777777" w:rsidTr="00E859EE">
        <w:trPr>
          <w:trHeight w:val="274"/>
        </w:trPr>
        <w:tc>
          <w:tcPr>
            <w:tcW w:w="0" w:type="auto"/>
            <w:hideMark/>
          </w:tcPr>
          <w:p w14:paraId="66CAB2F5" w14:textId="77777777" w:rsidR="00226029" w:rsidRPr="00980971" w:rsidRDefault="00226029" w:rsidP="00045B95">
            <w:pPr>
              <w:ind w:left="29"/>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Модуль Юнга E (ГПа)</w:t>
            </w:r>
          </w:p>
        </w:tc>
        <w:tc>
          <w:tcPr>
            <w:tcW w:w="0" w:type="auto"/>
            <w:hideMark/>
          </w:tcPr>
          <w:p w14:paraId="094058F8" w14:textId="77777777" w:rsidR="00226029" w:rsidRPr="00980971" w:rsidRDefault="00226029" w:rsidP="00045B95">
            <w:pPr>
              <w:ind w:left="29"/>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110</w:t>
            </w:r>
          </w:p>
        </w:tc>
      </w:tr>
      <w:tr w:rsidR="00226029" w:rsidRPr="00980971" w14:paraId="75037360" w14:textId="77777777" w:rsidTr="00E859EE">
        <w:trPr>
          <w:trHeight w:val="285"/>
        </w:trPr>
        <w:tc>
          <w:tcPr>
            <w:tcW w:w="0" w:type="auto"/>
            <w:hideMark/>
          </w:tcPr>
          <w:p w14:paraId="4E6E8083" w14:textId="77777777" w:rsidR="00226029" w:rsidRPr="00980971" w:rsidRDefault="00226029" w:rsidP="00045B95">
            <w:pPr>
              <w:ind w:left="29"/>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Предел текучести σₜ (МПа)</w:t>
            </w:r>
          </w:p>
        </w:tc>
        <w:tc>
          <w:tcPr>
            <w:tcW w:w="0" w:type="auto"/>
            <w:hideMark/>
          </w:tcPr>
          <w:p w14:paraId="00451356" w14:textId="77777777" w:rsidR="00226029" w:rsidRPr="00980971" w:rsidRDefault="00226029" w:rsidP="00045B95">
            <w:pPr>
              <w:ind w:left="29"/>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880</w:t>
            </w:r>
          </w:p>
        </w:tc>
      </w:tr>
      <w:tr w:rsidR="00226029" w:rsidRPr="00980971" w14:paraId="53231B61" w14:textId="77777777" w:rsidTr="00045B95">
        <w:trPr>
          <w:trHeight w:val="323"/>
        </w:trPr>
        <w:tc>
          <w:tcPr>
            <w:tcW w:w="0" w:type="auto"/>
            <w:hideMark/>
          </w:tcPr>
          <w:p w14:paraId="206E1F5E" w14:textId="77777777" w:rsidR="00226029" w:rsidRPr="00980971" w:rsidRDefault="00226029" w:rsidP="00045B95">
            <w:pPr>
              <w:ind w:left="29"/>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Предел прочности при растяжении σᵥ (МПа)</w:t>
            </w:r>
          </w:p>
        </w:tc>
        <w:tc>
          <w:tcPr>
            <w:tcW w:w="0" w:type="auto"/>
            <w:hideMark/>
          </w:tcPr>
          <w:p w14:paraId="3BB613D1" w14:textId="77777777" w:rsidR="00226029" w:rsidRPr="00980971" w:rsidRDefault="00226029" w:rsidP="00045B95">
            <w:pPr>
              <w:ind w:left="29"/>
              <w:jc w:val="center"/>
              <w:rPr>
                <w:rFonts w:ascii="Times New Roman" w:eastAsia="Times New Roman" w:hAnsi="Times New Roman" w:cs="Times New Roman"/>
                <w:kern w:val="0"/>
                <w:sz w:val="28"/>
                <w:szCs w:val="28"/>
                <w:lang w:eastAsia="ru-RU"/>
                <w14:ligatures w14:val="none"/>
              </w:rPr>
            </w:pPr>
            <w:r w:rsidRPr="00980971">
              <w:rPr>
                <w:rFonts w:ascii="Times New Roman" w:eastAsia="Times New Roman" w:hAnsi="Times New Roman" w:cs="Times New Roman"/>
                <w:kern w:val="0"/>
                <w:sz w:val="28"/>
                <w:szCs w:val="28"/>
                <w:lang w:eastAsia="ru-RU"/>
                <w14:ligatures w14:val="none"/>
              </w:rPr>
              <w:t>950</w:t>
            </w:r>
          </w:p>
        </w:tc>
      </w:tr>
    </w:tbl>
    <w:p w14:paraId="4FE906F1"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02469B41" w14:textId="4C57E4E2"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В таблице </w:t>
      </w:r>
      <w:r w:rsidR="00823569" w:rsidRPr="00980971">
        <w:rPr>
          <w:rFonts w:ascii="Times New Roman" w:hAnsi="Times New Roman" w:cs="Times New Roman"/>
          <w:sz w:val="28"/>
          <w:szCs w:val="28"/>
        </w:rPr>
        <w:t>4.2</w:t>
      </w:r>
      <w:r w:rsidRPr="00980971">
        <w:rPr>
          <w:rFonts w:ascii="Times New Roman" w:hAnsi="Times New Roman" w:cs="Times New Roman"/>
          <w:sz w:val="28"/>
          <w:szCs w:val="28"/>
        </w:rPr>
        <w:t xml:space="preserve"> приведены экспериментально измеренные значения снижения эффективного модуля Юнга по мере увеличения проектируемой пористости. Монотонное падение</w:t>
      </w:r>
      <w:r w:rsidR="00D24D5D" w:rsidRPr="00980971">
        <w:rPr>
          <w:rFonts w:ascii="Times New Roman" w:hAnsi="Times New Roman" w:cs="Times New Roman"/>
          <w:sz w:val="28"/>
          <w:szCs w:val="28"/>
        </w:rPr>
        <w:t xml:space="preserve"> </w:t>
      </w:r>
      <w:r w:rsidR="00D24D5D" w:rsidRPr="00980971">
        <w:rPr>
          <w:rFonts w:ascii="Times New Roman" w:hAnsi="Times New Roman" w:cs="Times New Roman"/>
          <w:i/>
          <w:iCs/>
          <w:sz w:val="28"/>
          <w:szCs w:val="28"/>
          <w:lang w:val="en-US"/>
        </w:rPr>
        <w:t>E</w:t>
      </w:r>
      <w:r w:rsidR="00D24D5D" w:rsidRPr="00980971">
        <w:rPr>
          <w:rFonts w:ascii="Times New Roman" w:hAnsi="Times New Roman" w:cs="Times New Roman"/>
          <w:i/>
          <w:iCs/>
          <w:sz w:val="28"/>
          <w:szCs w:val="28"/>
          <w:vertAlign w:val="subscript"/>
          <w:lang w:val="en-US"/>
        </w:rPr>
        <w:t>ff</w:t>
      </w:r>
      <w:r w:rsidR="00D24D5D" w:rsidRPr="00980971">
        <w:rPr>
          <w:rFonts w:ascii="Times New Roman" w:hAnsi="Times New Roman" w:cs="Times New Roman"/>
          <w:sz w:val="28"/>
          <w:szCs w:val="28"/>
        </w:rPr>
        <w:t xml:space="preserve"> </w:t>
      </w:r>
      <w:r w:rsidRPr="00980971">
        <w:rPr>
          <w:rFonts w:ascii="Times New Roman" w:hAnsi="Times New Roman" w:cs="Times New Roman"/>
          <w:sz w:val="28"/>
          <w:szCs w:val="28"/>
        </w:rPr>
        <w:t>с увеличением пористости подтверждает, что объемная доля пор является основным рычагом для согласования податливости имплантата с кортикальной костью.</w:t>
      </w:r>
    </w:p>
    <w:p w14:paraId="070BA6EC" w14:textId="650F52C5" w:rsidR="006A4E7B" w:rsidRPr="00980971" w:rsidRDefault="006A4E7B">
      <w:pPr>
        <w:spacing w:after="0" w:line="240" w:lineRule="auto"/>
        <w:ind w:firstLine="709"/>
        <w:jc w:val="both"/>
        <w:rPr>
          <w:rFonts w:ascii="Times New Roman" w:hAnsi="Times New Roman" w:cs="Times New Roman"/>
          <w:sz w:val="28"/>
          <w:szCs w:val="28"/>
        </w:rPr>
      </w:pPr>
    </w:p>
    <w:p w14:paraId="17E741C3" w14:textId="77777777" w:rsidR="006A4E7B" w:rsidRPr="00980971" w:rsidRDefault="006A4E7B" w:rsidP="00045B95">
      <w:pPr>
        <w:spacing w:after="0" w:line="240" w:lineRule="auto"/>
        <w:ind w:firstLine="709"/>
        <w:jc w:val="both"/>
        <w:rPr>
          <w:rFonts w:ascii="Times New Roman" w:hAnsi="Times New Roman" w:cs="Times New Roman"/>
          <w:sz w:val="28"/>
          <w:szCs w:val="28"/>
        </w:rPr>
      </w:pPr>
    </w:p>
    <w:p w14:paraId="6484B580" w14:textId="77777777" w:rsidR="00226029" w:rsidRPr="00980971" w:rsidRDefault="00226029" w:rsidP="00045B95">
      <w:pPr>
        <w:spacing w:after="0" w:line="240" w:lineRule="auto"/>
        <w:ind w:firstLine="709"/>
        <w:jc w:val="both"/>
        <w:rPr>
          <w:rFonts w:ascii="Times New Roman" w:hAnsi="Times New Roman" w:cs="Times New Roman"/>
          <w:sz w:val="28"/>
          <w:szCs w:val="28"/>
          <w:lang w:val="kk-KZ"/>
        </w:rPr>
      </w:pPr>
    </w:p>
    <w:p w14:paraId="5233E2AA" w14:textId="4C152DAB" w:rsidR="00226029" w:rsidRPr="00980971" w:rsidRDefault="00226029" w:rsidP="00045B95">
      <w:pPr>
        <w:spacing w:after="0" w:line="240" w:lineRule="auto"/>
        <w:ind w:firstLine="709"/>
        <w:jc w:val="both"/>
        <w:rPr>
          <w:rFonts w:ascii="Times New Roman" w:hAnsi="Times New Roman" w:cs="Times New Roman"/>
          <w:sz w:val="28"/>
          <w:szCs w:val="28"/>
          <w:lang w:val="kk-KZ"/>
        </w:rPr>
      </w:pPr>
      <w:r w:rsidRPr="00980971">
        <w:rPr>
          <w:rFonts w:ascii="Times New Roman" w:hAnsi="Times New Roman" w:cs="Times New Roman"/>
          <w:sz w:val="28"/>
          <w:szCs w:val="28"/>
        </w:rPr>
        <w:lastRenderedPageBreak/>
        <w:t xml:space="preserve">Таблица </w:t>
      </w:r>
      <w:r w:rsidR="00823569" w:rsidRPr="00980971">
        <w:rPr>
          <w:rFonts w:ascii="Times New Roman" w:hAnsi="Times New Roman" w:cs="Times New Roman"/>
          <w:sz w:val="28"/>
          <w:szCs w:val="28"/>
        </w:rPr>
        <w:t>4.</w:t>
      </w:r>
      <w:r w:rsidR="006A4E7B" w:rsidRPr="00980971">
        <w:rPr>
          <w:rFonts w:ascii="Times New Roman" w:hAnsi="Times New Roman" w:cs="Times New Roman"/>
          <w:sz w:val="28"/>
          <w:szCs w:val="28"/>
        </w:rPr>
        <w:t>2 – </w:t>
      </w:r>
      <w:r w:rsidRPr="00980971">
        <w:rPr>
          <w:rFonts w:ascii="Times New Roman" w:hAnsi="Times New Roman" w:cs="Times New Roman"/>
          <w:sz w:val="28"/>
          <w:szCs w:val="28"/>
        </w:rPr>
        <w:t>Экспериментальные эффективные модули решетчатых образцов при различной пористости</w:t>
      </w:r>
    </w:p>
    <w:tbl>
      <w:tblPr>
        <w:tblStyle w:val="ac"/>
        <w:tblW w:w="9345" w:type="dxa"/>
        <w:tblLook w:val="04A0" w:firstRow="1" w:lastRow="0" w:firstColumn="1" w:lastColumn="0" w:noHBand="0" w:noVBand="1"/>
      </w:tblPr>
      <w:tblGrid>
        <w:gridCol w:w="5126"/>
        <w:gridCol w:w="4219"/>
      </w:tblGrid>
      <w:tr w:rsidR="00226029" w:rsidRPr="00980971" w14:paraId="47F306D6" w14:textId="77777777" w:rsidTr="00E859EE">
        <w:tc>
          <w:tcPr>
            <w:tcW w:w="0" w:type="auto"/>
            <w:hideMark/>
          </w:tcPr>
          <w:p w14:paraId="2B8B7491" w14:textId="77777777" w:rsidR="00226029" w:rsidRPr="00980971" w:rsidRDefault="00226029" w:rsidP="00045B95">
            <w:pPr>
              <w:jc w:val="center"/>
              <w:rPr>
                <w:rFonts w:ascii="Times New Roman" w:eastAsia="Times New Roman" w:hAnsi="Times New Roman" w:cs="Times New Roman"/>
                <w:b/>
                <w:bCs/>
                <w:color w:val="0F1115"/>
                <w:kern w:val="0"/>
                <w:sz w:val="28"/>
                <w:szCs w:val="28"/>
                <w:lang w:eastAsia="ru-RU"/>
                <w14:ligatures w14:val="none"/>
              </w:rPr>
            </w:pPr>
            <w:r w:rsidRPr="00980971">
              <w:rPr>
                <w:rFonts w:ascii="Times New Roman" w:eastAsia="Times New Roman" w:hAnsi="Times New Roman" w:cs="Times New Roman"/>
                <w:b/>
                <w:bCs/>
                <w:color w:val="0F1115"/>
                <w:kern w:val="0"/>
                <w:sz w:val="28"/>
                <w:szCs w:val="28"/>
                <w:lang w:eastAsia="ru-RU"/>
                <w14:ligatures w14:val="none"/>
              </w:rPr>
              <w:t>Пористость (%)</w:t>
            </w:r>
          </w:p>
        </w:tc>
        <w:tc>
          <w:tcPr>
            <w:tcW w:w="0" w:type="auto"/>
            <w:hideMark/>
          </w:tcPr>
          <w:p w14:paraId="2003AC3B" w14:textId="77777777" w:rsidR="00226029" w:rsidRPr="00980971" w:rsidRDefault="00226029" w:rsidP="00045B95">
            <w:pPr>
              <w:jc w:val="center"/>
              <w:rPr>
                <w:rFonts w:ascii="Times New Roman" w:eastAsia="Times New Roman" w:hAnsi="Times New Roman" w:cs="Times New Roman"/>
                <w:b/>
                <w:bCs/>
                <w:color w:val="0F1115"/>
                <w:kern w:val="0"/>
                <w:sz w:val="28"/>
                <w:szCs w:val="28"/>
                <w:lang w:eastAsia="ru-RU"/>
                <w14:ligatures w14:val="none"/>
              </w:rPr>
            </w:pPr>
            <w:r w:rsidRPr="00980971">
              <w:rPr>
                <w:rFonts w:ascii="Times New Roman" w:eastAsia="Times New Roman" w:hAnsi="Times New Roman" w:cs="Times New Roman"/>
                <w:b/>
                <w:bCs/>
                <w:color w:val="0F1115"/>
                <w:kern w:val="0"/>
                <w:sz w:val="28"/>
                <w:szCs w:val="28"/>
                <w:lang w:eastAsia="ru-RU"/>
                <w14:ligatures w14:val="none"/>
              </w:rPr>
              <w:t>E</w:t>
            </w:r>
            <w:r w:rsidRPr="00980971">
              <w:rPr>
                <w:rFonts w:ascii="Times New Roman" w:eastAsia="Times New Roman" w:hAnsi="Times New Roman" w:cs="Times New Roman"/>
                <w:b/>
                <w:bCs/>
                <w:color w:val="0F1115"/>
                <w:kern w:val="0"/>
                <w:sz w:val="28"/>
                <w:szCs w:val="28"/>
                <w:lang w:val="en-US" w:eastAsia="ru-RU"/>
                <w14:ligatures w14:val="none"/>
              </w:rPr>
              <w:t>_</w:t>
            </w:r>
            <w:proofErr w:type="spellStart"/>
            <w:r w:rsidRPr="00980971">
              <w:rPr>
                <w:rFonts w:ascii="Times New Roman" w:eastAsia="Times New Roman" w:hAnsi="Times New Roman" w:cs="Times New Roman"/>
                <w:b/>
                <w:bCs/>
                <w:color w:val="0F1115"/>
                <w:kern w:val="0"/>
                <w:sz w:val="28"/>
                <w:szCs w:val="28"/>
                <w:lang w:eastAsia="ru-RU"/>
                <w14:ligatures w14:val="none"/>
              </w:rPr>
              <w:t>эфф</w:t>
            </w:r>
            <w:proofErr w:type="spellEnd"/>
            <w:r w:rsidRPr="00980971">
              <w:rPr>
                <w:rFonts w:ascii="Times New Roman" w:eastAsia="Times New Roman" w:hAnsi="Times New Roman" w:cs="Times New Roman"/>
                <w:b/>
                <w:bCs/>
                <w:color w:val="0F1115"/>
                <w:kern w:val="0"/>
                <w:sz w:val="28"/>
                <w:szCs w:val="28"/>
                <w:lang w:eastAsia="ru-RU"/>
                <w14:ligatures w14:val="none"/>
              </w:rPr>
              <w:t xml:space="preserve"> (ГПа)</w:t>
            </w:r>
          </w:p>
        </w:tc>
      </w:tr>
      <w:tr w:rsidR="00226029" w:rsidRPr="00980971" w14:paraId="361115F3" w14:textId="77777777" w:rsidTr="00E859EE">
        <w:tc>
          <w:tcPr>
            <w:tcW w:w="0" w:type="auto"/>
            <w:hideMark/>
          </w:tcPr>
          <w:p w14:paraId="515A0A72"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37,1</w:t>
            </w:r>
          </w:p>
        </w:tc>
        <w:tc>
          <w:tcPr>
            <w:tcW w:w="0" w:type="auto"/>
            <w:hideMark/>
          </w:tcPr>
          <w:p w14:paraId="064F94EE"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35</w:t>
            </w:r>
          </w:p>
        </w:tc>
      </w:tr>
      <w:tr w:rsidR="00226029" w:rsidRPr="00980971" w14:paraId="702444D8" w14:textId="77777777" w:rsidTr="00E859EE">
        <w:tc>
          <w:tcPr>
            <w:tcW w:w="0" w:type="auto"/>
            <w:hideMark/>
          </w:tcPr>
          <w:p w14:paraId="4883DA8D"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30,0</w:t>
            </w:r>
          </w:p>
        </w:tc>
        <w:tc>
          <w:tcPr>
            <w:tcW w:w="0" w:type="auto"/>
            <w:hideMark/>
          </w:tcPr>
          <w:p w14:paraId="056433CF"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43</w:t>
            </w:r>
          </w:p>
        </w:tc>
      </w:tr>
      <w:tr w:rsidR="00226029" w:rsidRPr="00980971" w14:paraId="53CD1FD7" w14:textId="77777777" w:rsidTr="00E859EE">
        <w:tc>
          <w:tcPr>
            <w:tcW w:w="0" w:type="auto"/>
            <w:hideMark/>
          </w:tcPr>
          <w:p w14:paraId="3A71F899"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16,4</w:t>
            </w:r>
          </w:p>
        </w:tc>
        <w:tc>
          <w:tcPr>
            <w:tcW w:w="0" w:type="auto"/>
            <w:hideMark/>
          </w:tcPr>
          <w:p w14:paraId="415ACF3D"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65</w:t>
            </w:r>
          </w:p>
        </w:tc>
      </w:tr>
      <w:tr w:rsidR="00226029" w:rsidRPr="00980971" w14:paraId="3733722B" w14:textId="77777777" w:rsidTr="00E859EE">
        <w:tc>
          <w:tcPr>
            <w:tcW w:w="0" w:type="auto"/>
            <w:hideMark/>
          </w:tcPr>
          <w:p w14:paraId="7F4B5C49"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4,1</w:t>
            </w:r>
          </w:p>
        </w:tc>
        <w:tc>
          <w:tcPr>
            <w:tcW w:w="0" w:type="auto"/>
            <w:hideMark/>
          </w:tcPr>
          <w:p w14:paraId="09204CEA" w14:textId="77777777" w:rsidR="00226029" w:rsidRPr="00980971" w:rsidRDefault="00226029" w:rsidP="00045B95">
            <w:pPr>
              <w:jc w:val="cente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89</w:t>
            </w:r>
          </w:p>
        </w:tc>
      </w:tr>
    </w:tbl>
    <w:p w14:paraId="51399F5F"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3D260E1D" w14:textId="77777777"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Граничные условия включали полное закрепление (трансляционное и вращательное) головок мыщелков и приложение равномерно распределенного давления к окклюзионной поверхности первого левого моляра. Анализировались два случая нагрузки: 300 Н (средняя нагрузка при жевании, соответствующая раннему послеоперационному периоду) и 600 Н (максимальное сжатие челюстей, соответствующее привычному жеванию).</w:t>
      </w:r>
    </w:p>
    <w:p w14:paraId="77F84AB2" w14:textId="6E322890" w:rsidR="00226029" w:rsidRPr="00980971" w:rsidRDefault="002260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4.4</w:t>
      </w:r>
      <w:r w:rsidRPr="00980971">
        <w:rPr>
          <w:rFonts w:ascii="Times New Roman" w:hAnsi="Times New Roman" w:cs="Times New Roman"/>
          <w:sz w:val="28"/>
          <w:szCs w:val="28"/>
        </w:rPr>
        <w:t xml:space="preserve"> представлены результаты расчета напряжений по фон Мизесу в реконструктивной пластине при нагрузках 300 и 600 Н.</w:t>
      </w:r>
    </w:p>
    <w:p w14:paraId="772068AA"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315C3BBE" w14:textId="19269426" w:rsidR="00226029" w:rsidRPr="00980971" w:rsidRDefault="00226029" w:rsidP="002256DA">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77ACA018" wp14:editId="3486B494">
            <wp:extent cx="5940425" cy="2103755"/>
            <wp:effectExtent l="0" t="0" r="3175" b="0"/>
            <wp:docPr id="1556528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28858" name=""/>
                    <pic:cNvPicPr/>
                  </pic:nvPicPr>
                  <pic:blipFill>
                    <a:blip r:embed="rId23"/>
                    <a:stretch>
                      <a:fillRect/>
                    </a:stretch>
                  </pic:blipFill>
                  <pic:spPr>
                    <a:xfrm>
                      <a:off x="0" y="0"/>
                      <a:ext cx="5940425" cy="2103755"/>
                    </a:xfrm>
                    <a:prstGeom prst="rect">
                      <a:avLst/>
                    </a:prstGeom>
                  </pic:spPr>
                </pic:pic>
              </a:graphicData>
            </a:graphic>
          </wp:inline>
        </w:drawing>
      </w:r>
    </w:p>
    <w:p w14:paraId="780E2B00" w14:textId="77777777" w:rsidR="002256DA" w:rsidRPr="00980971" w:rsidRDefault="002256DA" w:rsidP="00045B95">
      <w:pPr>
        <w:spacing w:after="0" w:line="240" w:lineRule="auto"/>
        <w:jc w:val="center"/>
        <w:rPr>
          <w:rFonts w:ascii="Times New Roman" w:hAnsi="Times New Roman" w:cs="Times New Roman"/>
          <w:sz w:val="28"/>
          <w:szCs w:val="28"/>
        </w:rPr>
      </w:pPr>
    </w:p>
    <w:p w14:paraId="3A6CB6C6" w14:textId="31367906" w:rsidR="00226029" w:rsidRPr="00980971" w:rsidRDefault="00226029">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4.4</w:t>
      </w:r>
      <w:r w:rsidR="002256DA" w:rsidRPr="00980971">
        <w:rPr>
          <w:rFonts w:ascii="Times New Roman" w:hAnsi="Times New Roman" w:cs="Times New Roman"/>
          <w:sz w:val="28"/>
          <w:szCs w:val="28"/>
          <w:lang w:val="en-US"/>
        </w:rPr>
        <w:t> </w:t>
      </w:r>
      <w:r w:rsidR="002256DA" w:rsidRPr="00980971">
        <w:rPr>
          <w:rFonts w:ascii="Times New Roman" w:hAnsi="Times New Roman" w:cs="Times New Roman"/>
          <w:sz w:val="28"/>
          <w:szCs w:val="28"/>
        </w:rPr>
        <w:t>–</w:t>
      </w:r>
      <w:r w:rsidR="002256DA" w:rsidRPr="00980971">
        <w:rPr>
          <w:rFonts w:ascii="Times New Roman" w:hAnsi="Times New Roman" w:cs="Times New Roman"/>
          <w:sz w:val="28"/>
          <w:szCs w:val="28"/>
          <w:lang w:val="en-US"/>
        </w:rPr>
        <w:t> </w:t>
      </w:r>
      <w:r w:rsidRPr="00980971">
        <w:rPr>
          <w:rFonts w:ascii="Times New Roman" w:hAnsi="Times New Roman" w:cs="Times New Roman"/>
          <w:sz w:val="28"/>
          <w:szCs w:val="28"/>
        </w:rPr>
        <w:t>Напряжения по фон Мизесу в реконструктивной пластине при нагрузках (a) 300 Н и (b) 600 Н</w:t>
      </w:r>
      <w:r w:rsidR="009E7370" w:rsidRPr="00980971">
        <w:rPr>
          <w:rFonts w:ascii="Times New Roman" w:hAnsi="Times New Roman" w:cs="Times New Roman"/>
          <w:sz w:val="28"/>
          <w:szCs w:val="28"/>
        </w:rPr>
        <w:t>:</w:t>
      </w:r>
      <w:r w:rsidRPr="00980971">
        <w:rPr>
          <w:rFonts w:ascii="Times New Roman" w:hAnsi="Times New Roman" w:cs="Times New Roman"/>
          <w:sz w:val="28"/>
          <w:szCs w:val="28"/>
        </w:rPr>
        <w:t xml:space="preserve"> пиковые значения 112</w:t>
      </w:r>
      <w:r w:rsidR="006A4E7B" w:rsidRPr="00980971">
        <w:rPr>
          <w:rFonts w:ascii="Times New Roman" w:hAnsi="Times New Roman" w:cs="Times New Roman"/>
          <w:sz w:val="28"/>
          <w:szCs w:val="28"/>
        </w:rPr>
        <w:t xml:space="preserve"> </w:t>
      </w:r>
      <w:r w:rsidR="009E7370" w:rsidRPr="00980971">
        <w:rPr>
          <w:rFonts w:ascii="Times New Roman" w:hAnsi="Times New Roman" w:cs="Times New Roman"/>
          <w:sz w:val="28"/>
          <w:szCs w:val="28"/>
        </w:rPr>
        <w:t>МПа и</w:t>
      </w:r>
      <w:r w:rsidRPr="00980971">
        <w:rPr>
          <w:rFonts w:ascii="Times New Roman" w:hAnsi="Times New Roman" w:cs="Times New Roman"/>
          <w:sz w:val="28"/>
          <w:szCs w:val="28"/>
        </w:rPr>
        <w:t xml:space="preserve"> 225</w:t>
      </w:r>
      <w:r w:rsidR="006A4E7B" w:rsidRPr="00980971">
        <w:rPr>
          <w:rFonts w:ascii="Times New Roman" w:hAnsi="Times New Roman" w:cs="Times New Roman"/>
          <w:sz w:val="28"/>
          <w:szCs w:val="28"/>
        </w:rPr>
        <w:t xml:space="preserve"> МПа</w:t>
      </w:r>
    </w:p>
    <w:p w14:paraId="1E616133" w14:textId="77777777" w:rsidR="006A4E7B" w:rsidRPr="00980971" w:rsidRDefault="006A4E7B" w:rsidP="00045B95">
      <w:pPr>
        <w:spacing w:after="0" w:line="240" w:lineRule="auto"/>
        <w:jc w:val="center"/>
        <w:rPr>
          <w:rFonts w:ascii="Times New Roman" w:hAnsi="Times New Roman" w:cs="Times New Roman"/>
          <w:sz w:val="28"/>
          <w:szCs w:val="28"/>
        </w:rPr>
      </w:pPr>
    </w:p>
    <w:p w14:paraId="68BB41B3" w14:textId="4FFB5D40"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При нагрузке 300 Н реконструктивная пластина остается в низконапряженном режиме, с единственной областью концентрации напряжений величиной 112 МПа, локализованной на лингвальном изгибе рядом с передней группой винтов. Это значение составляет менее 13% от условного предела </w:t>
      </w:r>
      <w:proofErr w:type="gramStart"/>
      <w:r w:rsidR="00AC42DF" w:rsidRPr="00980971">
        <w:rPr>
          <w:rFonts w:ascii="Times New Roman" w:hAnsi="Times New Roman" w:cs="Times New Roman"/>
          <w:sz w:val="28"/>
          <w:szCs w:val="28"/>
        </w:rPr>
        <w:t>текучести (0,2%)</w:t>
      </w:r>
      <w:proofErr w:type="gramEnd"/>
      <w:r w:rsidRPr="00980971">
        <w:rPr>
          <w:rFonts w:ascii="Times New Roman" w:hAnsi="Times New Roman" w:cs="Times New Roman"/>
          <w:sz w:val="28"/>
          <w:szCs w:val="28"/>
        </w:rPr>
        <w:t xml:space="preserve"> аддитивно изготовленного Ti-6Al-4V (880</w:t>
      </w:r>
      <w:r w:rsidR="009E7370" w:rsidRPr="00980971">
        <w:rPr>
          <w:rFonts w:ascii="Times New Roman" w:hAnsi="Times New Roman" w:cs="Times New Roman"/>
          <w:sz w:val="28"/>
          <w:szCs w:val="28"/>
        </w:rPr>
        <w:t> </w:t>
      </w:r>
      <w:r w:rsidRPr="00980971">
        <w:rPr>
          <w:rFonts w:ascii="Times New Roman" w:hAnsi="Times New Roman" w:cs="Times New Roman"/>
          <w:sz w:val="28"/>
          <w:szCs w:val="28"/>
        </w:rPr>
        <w:t>МПа), что указывает на коэффициент запаса ≈ 8 для немедленной послеоперационной диеты.</w:t>
      </w:r>
    </w:p>
    <w:p w14:paraId="72D45301" w14:textId="79353E6F"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Удвоение силы прикуса до 600 Н дает практически линейное усиление напряжений, при этом та же геометрическая особенность достигает пика в 225</w:t>
      </w:r>
      <w:r w:rsidR="009E7370" w:rsidRPr="00980971">
        <w:rPr>
          <w:rFonts w:ascii="Times New Roman" w:hAnsi="Times New Roman" w:cs="Times New Roman"/>
          <w:sz w:val="28"/>
          <w:szCs w:val="28"/>
        </w:rPr>
        <w:t> </w:t>
      </w:r>
      <w:r w:rsidRPr="00980971">
        <w:rPr>
          <w:rFonts w:ascii="Times New Roman" w:hAnsi="Times New Roman" w:cs="Times New Roman"/>
          <w:sz w:val="28"/>
          <w:szCs w:val="28"/>
        </w:rPr>
        <w:t>МПа. Глобальное распределение остается значительно ниже предела упругости сплава и ниже предела выносливости при усталости, составляющего 340 МПа для L-PBF Ti-6Al-4V после горячего изостатического прессования</w:t>
      </w:r>
      <w:r w:rsidR="0083642F" w:rsidRPr="00980971">
        <w:rPr>
          <w:rFonts w:ascii="Times New Roman" w:hAnsi="Times New Roman" w:cs="Times New Roman"/>
          <w:sz w:val="28"/>
          <w:szCs w:val="28"/>
        </w:rPr>
        <w:t xml:space="preserve"> [144</w:t>
      </w:r>
      <w:r w:rsidR="00AC42DF" w:rsidRPr="00980971">
        <w:rPr>
          <w:rFonts w:ascii="Times New Roman" w:hAnsi="Times New Roman" w:cs="Times New Roman"/>
          <w:sz w:val="28"/>
          <w:szCs w:val="28"/>
        </w:rPr>
        <w:t>–</w:t>
      </w:r>
      <w:r w:rsidR="0083642F" w:rsidRPr="00980971">
        <w:rPr>
          <w:rFonts w:ascii="Times New Roman" w:hAnsi="Times New Roman" w:cs="Times New Roman"/>
          <w:sz w:val="28"/>
          <w:szCs w:val="28"/>
        </w:rPr>
        <w:t>156]</w:t>
      </w:r>
      <w:r w:rsidR="00AC42DF" w:rsidRPr="00980971">
        <w:rPr>
          <w:rFonts w:ascii="Times New Roman" w:hAnsi="Times New Roman" w:cs="Times New Roman"/>
          <w:sz w:val="28"/>
          <w:szCs w:val="28"/>
        </w:rPr>
        <w:t>.</w:t>
      </w:r>
    </w:p>
    <w:p w14:paraId="56814B8B" w14:textId="3C25B09B"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xml:space="preserve">На рисунке </w:t>
      </w:r>
      <w:r w:rsidR="00823569" w:rsidRPr="00980971">
        <w:rPr>
          <w:rFonts w:ascii="Times New Roman" w:hAnsi="Times New Roman" w:cs="Times New Roman"/>
          <w:sz w:val="28"/>
          <w:szCs w:val="28"/>
        </w:rPr>
        <w:t>4.5</w:t>
      </w:r>
      <w:r w:rsidRPr="00980971">
        <w:rPr>
          <w:rFonts w:ascii="Times New Roman" w:hAnsi="Times New Roman" w:cs="Times New Roman"/>
          <w:sz w:val="28"/>
          <w:szCs w:val="28"/>
        </w:rPr>
        <w:t xml:space="preserve"> показано распределение напряжений по фон Мизесу в фиксирующих винтах.</w:t>
      </w:r>
    </w:p>
    <w:p w14:paraId="727FA115"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72C83E6A" w14:textId="21DD7ACE" w:rsidR="00F91A9B" w:rsidRPr="00980971" w:rsidRDefault="00F91A9B" w:rsidP="002256DA">
      <w:pPr>
        <w:spacing w:after="0" w:line="240" w:lineRule="auto"/>
        <w:jc w:val="both"/>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drawing>
          <wp:inline distT="0" distB="0" distL="0" distR="0" wp14:anchorId="737913B9" wp14:editId="06F6983F">
            <wp:extent cx="5940425" cy="2122170"/>
            <wp:effectExtent l="0" t="0" r="3175" b="0"/>
            <wp:docPr id="15626196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19692" name=""/>
                    <pic:cNvPicPr/>
                  </pic:nvPicPr>
                  <pic:blipFill>
                    <a:blip r:embed="rId24"/>
                    <a:stretch>
                      <a:fillRect/>
                    </a:stretch>
                  </pic:blipFill>
                  <pic:spPr>
                    <a:xfrm>
                      <a:off x="0" y="0"/>
                      <a:ext cx="5940425" cy="2122170"/>
                    </a:xfrm>
                    <a:prstGeom prst="rect">
                      <a:avLst/>
                    </a:prstGeom>
                  </pic:spPr>
                </pic:pic>
              </a:graphicData>
            </a:graphic>
          </wp:inline>
        </w:drawing>
      </w:r>
    </w:p>
    <w:p w14:paraId="48BCF3E6" w14:textId="77777777" w:rsidR="002256DA" w:rsidRPr="00980971" w:rsidRDefault="002256DA" w:rsidP="00045B95">
      <w:pPr>
        <w:spacing w:after="0" w:line="240" w:lineRule="auto"/>
        <w:jc w:val="both"/>
        <w:rPr>
          <w:rFonts w:ascii="Times New Roman" w:eastAsiaTheme="minorEastAsia" w:hAnsi="Times New Roman" w:cs="Times New Roman"/>
          <w:sz w:val="28"/>
          <w:szCs w:val="28"/>
        </w:rPr>
      </w:pPr>
    </w:p>
    <w:p w14:paraId="070F5D40" w14:textId="003861D7"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4.5</w:t>
      </w:r>
      <w:r w:rsidR="002256DA" w:rsidRPr="00980971">
        <w:rPr>
          <w:rFonts w:ascii="Times New Roman" w:hAnsi="Times New Roman" w:cs="Times New Roman"/>
          <w:sz w:val="28"/>
          <w:szCs w:val="28"/>
          <w:lang w:val="en-US"/>
        </w:rPr>
        <w:t> </w:t>
      </w:r>
      <w:r w:rsidR="002256DA" w:rsidRPr="00980971">
        <w:rPr>
          <w:rFonts w:ascii="Times New Roman" w:hAnsi="Times New Roman" w:cs="Times New Roman"/>
          <w:sz w:val="28"/>
          <w:szCs w:val="28"/>
        </w:rPr>
        <w:t>–</w:t>
      </w:r>
      <w:r w:rsidR="002256DA" w:rsidRPr="00980971">
        <w:rPr>
          <w:rFonts w:ascii="Times New Roman" w:hAnsi="Times New Roman" w:cs="Times New Roman"/>
          <w:sz w:val="28"/>
          <w:szCs w:val="28"/>
          <w:lang w:val="en-US"/>
        </w:rPr>
        <w:t> </w:t>
      </w:r>
      <w:r w:rsidRPr="00980971">
        <w:rPr>
          <w:rFonts w:ascii="Times New Roman" w:eastAsiaTheme="minorEastAsia" w:hAnsi="Times New Roman" w:cs="Times New Roman"/>
          <w:sz w:val="28"/>
          <w:szCs w:val="28"/>
        </w:rPr>
        <w:t>Распределение напряжений по фон Мизесу в фиксирующих винтах для нагрузок (</w:t>
      </w:r>
      <w:r w:rsidR="00891CD3" w:rsidRPr="00980971">
        <w:rPr>
          <w:rFonts w:ascii="Times New Roman" w:eastAsiaTheme="minorEastAsia" w:hAnsi="Times New Roman" w:cs="Times New Roman"/>
          <w:sz w:val="28"/>
          <w:szCs w:val="28"/>
          <w:lang w:val="en-US"/>
        </w:rPr>
        <w:t>a</w:t>
      </w:r>
      <w:r w:rsidRPr="00980971">
        <w:rPr>
          <w:rFonts w:ascii="Times New Roman" w:eastAsiaTheme="minorEastAsia" w:hAnsi="Times New Roman" w:cs="Times New Roman"/>
          <w:sz w:val="28"/>
          <w:szCs w:val="28"/>
        </w:rPr>
        <w:t>) 300Н (</w:t>
      </w:r>
      <w:r w:rsidR="00891CD3" w:rsidRPr="00980971">
        <w:rPr>
          <w:rFonts w:ascii="Times New Roman" w:eastAsiaTheme="minorEastAsia" w:hAnsi="Times New Roman" w:cs="Times New Roman"/>
          <w:sz w:val="28"/>
          <w:szCs w:val="28"/>
          <w:lang w:val="en-US"/>
        </w:rPr>
        <w:t>b</w:t>
      </w:r>
      <w:r w:rsidRPr="00980971">
        <w:rPr>
          <w:rFonts w:ascii="Times New Roman" w:eastAsiaTheme="minorEastAsia" w:hAnsi="Times New Roman" w:cs="Times New Roman"/>
          <w:sz w:val="28"/>
          <w:szCs w:val="28"/>
        </w:rPr>
        <w:t>) 600Н соответственно</w:t>
      </w:r>
    </w:p>
    <w:p w14:paraId="3386BEDC"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562457D8" w14:textId="35565F46"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Пиковые напряжения в винтах возрастают с 58 МПа при 300 Н до 118</w:t>
      </w:r>
      <w:r w:rsidR="00C81F58" w:rsidRPr="00980971">
        <w:rPr>
          <w:rFonts w:ascii="Times New Roman" w:hAnsi="Times New Roman" w:cs="Times New Roman"/>
          <w:sz w:val="28"/>
          <w:szCs w:val="28"/>
        </w:rPr>
        <w:t> </w:t>
      </w:r>
      <w:r w:rsidRPr="00980971">
        <w:rPr>
          <w:rFonts w:ascii="Times New Roman" w:hAnsi="Times New Roman" w:cs="Times New Roman"/>
          <w:sz w:val="28"/>
          <w:szCs w:val="28"/>
        </w:rPr>
        <w:t>МПа при 600 Н, с комфортом оставаясь в пределах упругого окна Ti-6Al-4V и значительно ниже предела текучести винтов по ISO 5832-3 (640 МПа). Ни один отдельный винт не превысил 0,25% упругой деформации, что исключает срыв резьбы или расшатывание даже при энергичном сжатии челюстей.</w:t>
      </w:r>
    </w:p>
    <w:p w14:paraId="4B4AE60A" w14:textId="5F50DBD3"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4.6</w:t>
      </w:r>
      <w:r w:rsidRPr="00980971">
        <w:rPr>
          <w:rFonts w:ascii="Times New Roman" w:hAnsi="Times New Roman" w:cs="Times New Roman"/>
          <w:sz w:val="28"/>
          <w:szCs w:val="28"/>
        </w:rPr>
        <w:t xml:space="preserve"> представлена полная деформация конструкции «кость-пластина».</w:t>
      </w:r>
    </w:p>
    <w:p w14:paraId="18EF18F4" w14:textId="77777777" w:rsidR="00226029" w:rsidRPr="00980971" w:rsidRDefault="00226029" w:rsidP="00045B95">
      <w:pPr>
        <w:spacing w:after="0" w:line="240" w:lineRule="auto"/>
        <w:ind w:firstLine="709"/>
        <w:jc w:val="both"/>
        <w:rPr>
          <w:rFonts w:ascii="Times New Roman" w:hAnsi="Times New Roman" w:cs="Times New Roman"/>
          <w:sz w:val="28"/>
          <w:szCs w:val="28"/>
        </w:rPr>
      </w:pPr>
    </w:p>
    <w:p w14:paraId="13826FA1" w14:textId="7AEE787A" w:rsidR="00F91A9B" w:rsidRPr="00980971" w:rsidRDefault="00F91A9B" w:rsidP="00AE0813">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drawing>
          <wp:inline distT="0" distB="0" distL="0" distR="0" wp14:anchorId="5DDEBC4A" wp14:editId="44EA3FCB">
            <wp:extent cx="5940425" cy="2150110"/>
            <wp:effectExtent l="0" t="0" r="3175" b="2540"/>
            <wp:docPr id="1026924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24531" name=""/>
                    <pic:cNvPicPr/>
                  </pic:nvPicPr>
                  <pic:blipFill>
                    <a:blip r:embed="rId25"/>
                    <a:stretch>
                      <a:fillRect/>
                    </a:stretch>
                  </pic:blipFill>
                  <pic:spPr>
                    <a:xfrm>
                      <a:off x="0" y="0"/>
                      <a:ext cx="5940425" cy="2150110"/>
                    </a:xfrm>
                    <a:prstGeom prst="rect">
                      <a:avLst/>
                    </a:prstGeom>
                  </pic:spPr>
                </pic:pic>
              </a:graphicData>
            </a:graphic>
          </wp:inline>
        </w:drawing>
      </w:r>
    </w:p>
    <w:p w14:paraId="2990E4A5" w14:textId="77777777" w:rsidR="00DA29E2" w:rsidRPr="00980971" w:rsidRDefault="00DA29E2" w:rsidP="00045B95">
      <w:pPr>
        <w:spacing w:after="0" w:line="240" w:lineRule="auto"/>
        <w:jc w:val="center"/>
        <w:rPr>
          <w:rFonts w:ascii="Times New Roman" w:eastAsiaTheme="minorEastAsia" w:hAnsi="Times New Roman" w:cs="Times New Roman"/>
          <w:sz w:val="28"/>
          <w:szCs w:val="28"/>
        </w:rPr>
      </w:pPr>
    </w:p>
    <w:p w14:paraId="0E012B17" w14:textId="24564258"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sz w:val="28"/>
          <w:szCs w:val="28"/>
        </w:rPr>
        <w:t xml:space="preserve">Рисунок </w:t>
      </w:r>
      <w:r w:rsidR="00823569" w:rsidRPr="00980971">
        <w:rPr>
          <w:rFonts w:ascii="Times New Roman" w:eastAsiaTheme="minorEastAsia" w:hAnsi="Times New Roman" w:cs="Times New Roman"/>
          <w:sz w:val="28"/>
          <w:szCs w:val="28"/>
        </w:rPr>
        <w:t>4.6</w:t>
      </w:r>
      <w:r w:rsidRPr="00980971">
        <w:rPr>
          <w:rFonts w:ascii="Times New Roman" w:eastAsiaTheme="minorEastAsia" w:hAnsi="Times New Roman" w:cs="Times New Roman"/>
          <w:sz w:val="28"/>
          <w:szCs w:val="28"/>
        </w:rPr>
        <w:t> </w:t>
      </w:r>
      <w:r w:rsidR="00DA29E2" w:rsidRPr="00980971">
        <w:rPr>
          <w:rFonts w:ascii="Times New Roman" w:eastAsiaTheme="minorEastAsia" w:hAnsi="Times New Roman" w:cs="Times New Roman"/>
          <w:sz w:val="28"/>
          <w:szCs w:val="28"/>
        </w:rPr>
        <w:t>–</w:t>
      </w:r>
      <w:r w:rsidR="00DA29E2" w:rsidRPr="00980971">
        <w:rPr>
          <w:rFonts w:ascii="Times New Roman" w:eastAsiaTheme="minorEastAsia" w:hAnsi="Times New Roman" w:cs="Times New Roman"/>
          <w:sz w:val="28"/>
          <w:szCs w:val="28"/>
          <w:lang w:val="en-US"/>
        </w:rPr>
        <w:t> </w:t>
      </w:r>
      <w:r w:rsidRPr="00980971">
        <w:rPr>
          <w:rFonts w:ascii="Times New Roman" w:eastAsiaTheme="minorEastAsia" w:hAnsi="Times New Roman" w:cs="Times New Roman"/>
          <w:sz w:val="28"/>
          <w:szCs w:val="28"/>
        </w:rPr>
        <w:t>Полная деформация конструкции «кость-пластина»: максимальное перемещение возрастает с (a) 1,23 мм (при нагрузке 300 Н) до (b) 2,46 мм (при нагрузке 600 Н)</w:t>
      </w:r>
    </w:p>
    <w:p w14:paraId="00F858E2" w14:textId="77777777" w:rsidR="005F76C0" w:rsidRPr="00980971" w:rsidRDefault="005F76C0" w:rsidP="00045B95">
      <w:pPr>
        <w:spacing w:after="0" w:line="240" w:lineRule="auto"/>
        <w:ind w:firstLine="709"/>
        <w:jc w:val="both"/>
        <w:rPr>
          <w:rFonts w:ascii="Times New Roman" w:hAnsi="Times New Roman" w:cs="Times New Roman"/>
          <w:sz w:val="28"/>
          <w:szCs w:val="28"/>
        </w:rPr>
      </w:pPr>
    </w:p>
    <w:p w14:paraId="2328A9F8" w14:textId="6DD44D3B"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Рисунок показывает почти линейное масштабирование перемещения с приложенной окклюзионной нагрузкой. При нагрузке 300 Н пиковый прогиб составляет 1,23 мм и локализуется у </w:t>
      </w:r>
      <w:proofErr w:type="spellStart"/>
      <w:r w:rsidRPr="00980971">
        <w:rPr>
          <w:rFonts w:ascii="Times New Roman" w:hAnsi="Times New Roman" w:cs="Times New Roman"/>
          <w:sz w:val="28"/>
          <w:szCs w:val="28"/>
        </w:rPr>
        <w:t>симфизарного</w:t>
      </w:r>
      <w:proofErr w:type="spellEnd"/>
      <w:r w:rsidRPr="00980971">
        <w:rPr>
          <w:rFonts w:ascii="Times New Roman" w:hAnsi="Times New Roman" w:cs="Times New Roman"/>
          <w:sz w:val="28"/>
          <w:szCs w:val="28"/>
        </w:rPr>
        <w:t xml:space="preserve"> края реконструктивной </w:t>
      </w:r>
      <w:r w:rsidRPr="00980971">
        <w:rPr>
          <w:rFonts w:ascii="Times New Roman" w:hAnsi="Times New Roman" w:cs="Times New Roman"/>
          <w:sz w:val="28"/>
          <w:szCs w:val="28"/>
        </w:rPr>
        <w:lastRenderedPageBreak/>
        <w:t xml:space="preserve">пластины. При удвоении нагрузки максимальное перемещение увеличивается до 2,46 мм </w:t>
      </w:r>
      <w:r w:rsidR="00C81F58" w:rsidRPr="00980971">
        <w:rPr>
          <w:rFonts w:ascii="Times New Roman" w:hAnsi="Times New Roman" w:cs="Times New Roman"/>
          <w:sz w:val="28"/>
          <w:szCs w:val="28"/>
        </w:rPr>
        <w:t>–</w:t>
      </w:r>
      <w:r w:rsidRPr="00980971">
        <w:rPr>
          <w:rFonts w:ascii="Times New Roman" w:hAnsi="Times New Roman" w:cs="Times New Roman"/>
          <w:sz w:val="28"/>
          <w:szCs w:val="28"/>
        </w:rPr>
        <w:t xml:space="preserve"> прирост на 100%, точно соответствующий отношению сил и подтверждающий упругое поведение всей конструкции.</w:t>
      </w:r>
    </w:p>
    <w:p w14:paraId="6A0D414B" w14:textId="1301F15A"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С клинической точки зрения наблюдаемые перемещения остаются значительно ниже порога в 3</w:t>
      </w:r>
      <w:r w:rsidR="008C0832" w:rsidRPr="00980971">
        <w:rPr>
          <w:rFonts w:ascii="Times New Roman" w:hAnsi="Times New Roman" w:cs="Times New Roman"/>
          <w:sz w:val="28"/>
          <w:szCs w:val="28"/>
        </w:rPr>
        <w:t>-</w:t>
      </w:r>
      <w:r w:rsidRPr="00980971">
        <w:rPr>
          <w:rFonts w:ascii="Times New Roman" w:hAnsi="Times New Roman" w:cs="Times New Roman"/>
          <w:sz w:val="28"/>
          <w:szCs w:val="28"/>
        </w:rPr>
        <w:t>4 мм, который обычно считается приемлемым для обеспечения первичного заживления кости при сегментарных дефектах нижней челюсти.</w:t>
      </w:r>
    </w:p>
    <w:p w14:paraId="198ECEEA" w14:textId="3E754B71"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4.7</w:t>
      </w:r>
      <w:r w:rsidRPr="00980971">
        <w:rPr>
          <w:rFonts w:ascii="Times New Roman" w:hAnsi="Times New Roman" w:cs="Times New Roman"/>
          <w:sz w:val="28"/>
          <w:szCs w:val="28"/>
        </w:rPr>
        <w:t xml:space="preserve"> представлена полная деформация винтов.</w:t>
      </w:r>
    </w:p>
    <w:p w14:paraId="3BC89C63"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665DC103" w14:textId="77777777"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drawing>
          <wp:inline distT="0" distB="0" distL="0" distR="0" wp14:anchorId="7EA5DE49" wp14:editId="221535F8">
            <wp:extent cx="5867273" cy="2137431"/>
            <wp:effectExtent l="0" t="0" r="635" b="0"/>
            <wp:docPr id="4120189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18923" name=""/>
                    <pic:cNvPicPr/>
                  </pic:nvPicPr>
                  <pic:blipFill>
                    <a:blip r:embed="rId26"/>
                    <a:stretch>
                      <a:fillRect/>
                    </a:stretch>
                  </pic:blipFill>
                  <pic:spPr>
                    <a:xfrm>
                      <a:off x="0" y="0"/>
                      <a:ext cx="5871055" cy="2138809"/>
                    </a:xfrm>
                    <a:prstGeom prst="rect">
                      <a:avLst/>
                    </a:prstGeom>
                  </pic:spPr>
                </pic:pic>
              </a:graphicData>
            </a:graphic>
          </wp:inline>
        </w:drawing>
      </w:r>
    </w:p>
    <w:p w14:paraId="35C26B94" w14:textId="426B7067" w:rsidR="00F91A9B" w:rsidRPr="00980971" w:rsidRDefault="000B155D"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sz w:val="28"/>
          <w:szCs w:val="28"/>
        </w:rPr>
        <w:t xml:space="preserve">Рисунок </w:t>
      </w:r>
      <w:r w:rsidR="00823569" w:rsidRPr="00980971">
        <w:rPr>
          <w:rFonts w:ascii="Times New Roman" w:eastAsiaTheme="minorEastAsia" w:hAnsi="Times New Roman" w:cs="Times New Roman"/>
          <w:sz w:val="28"/>
          <w:szCs w:val="28"/>
        </w:rPr>
        <w:t>4.7</w:t>
      </w:r>
      <w:r w:rsidR="00330478" w:rsidRPr="00980971">
        <w:rPr>
          <w:rFonts w:ascii="Times New Roman" w:eastAsiaTheme="minorEastAsia" w:hAnsi="Times New Roman" w:cs="Times New Roman"/>
          <w:sz w:val="28"/>
          <w:szCs w:val="28"/>
          <w:lang w:val="en-US"/>
        </w:rPr>
        <w:t> </w:t>
      </w:r>
      <w:r w:rsidR="00330478" w:rsidRPr="00980971">
        <w:rPr>
          <w:rFonts w:ascii="Times New Roman" w:eastAsiaTheme="minorEastAsia" w:hAnsi="Times New Roman" w:cs="Times New Roman"/>
          <w:sz w:val="28"/>
          <w:szCs w:val="28"/>
        </w:rPr>
        <w:t>–</w:t>
      </w:r>
      <w:r w:rsidR="00F91A9B" w:rsidRPr="00980971">
        <w:rPr>
          <w:rFonts w:ascii="Times New Roman" w:eastAsiaTheme="minorEastAsia" w:hAnsi="Times New Roman" w:cs="Times New Roman"/>
          <w:sz w:val="28"/>
          <w:szCs w:val="28"/>
        </w:rPr>
        <w:t xml:space="preserve"> Полная деформация винтов: максимальное перемещение возрастает с (a) 1,23 мм (при нагрузке 300 Н) до (b) 2,46 мм (при нагрузке </w:t>
      </w:r>
      <w:r w:rsidR="00330478" w:rsidRPr="00980971">
        <w:rPr>
          <w:rFonts w:ascii="Times New Roman" w:eastAsiaTheme="minorEastAsia" w:hAnsi="Times New Roman" w:cs="Times New Roman"/>
          <w:sz w:val="28"/>
          <w:szCs w:val="28"/>
        </w:rPr>
        <w:t>600</w:t>
      </w:r>
      <w:r w:rsidR="00330478" w:rsidRPr="00980971">
        <w:rPr>
          <w:rFonts w:ascii="Times New Roman" w:eastAsiaTheme="minorEastAsia" w:hAnsi="Times New Roman" w:cs="Times New Roman"/>
          <w:sz w:val="28"/>
          <w:szCs w:val="28"/>
          <w:lang w:val="en-US"/>
        </w:rPr>
        <w:t> </w:t>
      </w:r>
      <w:r w:rsidR="00F91A9B" w:rsidRPr="00980971">
        <w:rPr>
          <w:rFonts w:ascii="Times New Roman" w:eastAsiaTheme="minorEastAsia" w:hAnsi="Times New Roman" w:cs="Times New Roman"/>
          <w:sz w:val="28"/>
          <w:szCs w:val="28"/>
        </w:rPr>
        <w:t>Н)</w:t>
      </w:r>
    </w:p>
    <w:p w14:paraId="334BE193"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4E122B1E" w14:textId="55400A23"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Наибольшие амплитуды перемещений концентрируются в дистальном ряду винтов под приложенной окклюзионной нагрузкой. Градиент деформации вдоль каждого отдельного крепежного элемента очень мал, что указывает на то, что винты совершают движение как жесткое целое с незначительным изгибом. Полученные абсолютные значения остаются ниже порогов микроподвижности ≈150 мкм, которые, как известно, ставят под угрозу врастание кости вокруг имплантатов.</w:t>
      </w:r>
    </w:p>
    <w:p w14:paraId="370C6A62" w14:textId="76CB0FFE"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ускорения исследования пространства проектирования была разработана суррогатная модель на основе искусственной нейронной сети (ИНС). Обучающая выборка формировалась из результатов конечно-элементных расчетов для 950 комбинаций геометрических параметров (пористость, толщина пластины, расположение винтов) и нагрузок</w:t>
      </w:r>
      <w:r w:rsidR="0083642F" w:rsidRPr="00980971">
        <w:rPr>
          <w:rFonts w:ascii="Times New Roman" w:hAnsi="Times New Roman" w:cs="Times New Roman"/>
          <w:sz w:val="28"/>
          <w:szCs w:val="28"/>
        </w:rPr>
        <w:t xml:space="preserve"> [157</w:t>
      </w:r>
      <w:r w:rsidR="00AC42DF" w:rsidRPr="00980971">
        <w:rPr>
          <w:rFonts w:ascii="Times New Roman" w:hAnsi="Times New Roman" w:cs="Times New Roman"/>
          <w:sz w:val="28"/>
          <w:szCs w:val="28"/>
        </w:rPr>
        <w:t>–</w:t>
      </w:r>
      <w:r w:rsidR="0083642F" w:rsidRPr="00980971">
        <w:rPr>
          <w:rFonts w:ascii="Times New Roman" w:hAnsi="Times New Roman" w:cs="Times New Roman"/>
          <w:sz w:val="28"/>
          <w:szCs w:val="28"/>
        </w:rPr>
        <w:t>170]</w:t>
      </w:r>
      <w:r w:rsidR="00082E89" w:rsidRPr="00980971">
        <w:rPr>
          <w:rFonts w:ascii="Times New Roman" w:hAnsi="Times New Roman" w:cs="Times New Roman"/>
          <w:sz w:val="28"/>
          <w:szCs w:val="28"/>
        </w:rPr>
        <w:t>.</w:t>
      </w:r>
    </w:p>
    <w:p w14:paraId="7259F9C1" w14:textId="50791DA7"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4.8</w:t>
      </w:r>
      <w:r w:rsidRPr="00980971">
        <w:rPr>
          <w:rFonts w:ascii="Times New Roman" w:hAnsi="Times New Roman" w:cs="Times New Roman"/>
          <w:sz w:val="28"/>
          <w:szCs w:val="28"/>
        </w:rPr>
        <w:t xml:space="preserve"> представлены результаты прогнозирования упругой деформации и эффективности оптимизации тремя методами: МКЭ, ИНС и байесовской сетью.</w:t>
      </w:r>
    </w:p>
    <w:p w14:paraId="1BE83AC9"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516E1BB8" w14:textId="494B6CC0"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lastRenderedPageBreak/>
        <w:drawing>
          <wp:inline distT="0" distB="0" distL="0" distR="0" wp14:anchorId="59710107" wp14:editId="06CE0A49">
            <wp:extent cx="5609971" cy="2544370"/>
            <wp:effectExtent l="0" t="0" r="0" b="8890"/>
            <wp:docPr id="14389394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20614" cy="2549197"/>
                    </a:xfrm>
                    <a:prstGeom prst="rect">
                      <a:avLst/>
                    </a:prstGeom>
                    <a:noFill/>
                    <a:ln>
                      <a:noFill/>
                    </a:ln>
                  </pic:spPr>
                </pic:pic>
              </a:graphicData>
            </a:graphic>
          </wp:inline>
        </w:drawing>
      </w:r>
    </w:p>
    <w:p w14:paraId="6D97ED7F" w14:textId="77777777" w:rsidR="00330478" w:rsidRPr="00980971" w:rsidRDefault="00330478" w:rsidP="00045B95">
      <w:pPr>
        <w:spacing w:after="0" w:line="240" w:lineRule="auto"/>
        <w:jc w:val="both"/>
        <w:rPr>
          <w:rFonts w:ascii="Times New Roman" w:eastAsiaTheme="minorEastAsia" w:hAnsi="Times New Roman" w:cs="Times New Roman"/>
          <w:sz w:val="28"/>
          <w:szCs w:val="28"/>
        </w:rPr>
      </w:pPr>
    </w:p>
    <w:p w14:paraId="082A4A4C" w14:textId="2EC3EC98"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sz w:val="28"/>
          <w:szCs w:val="28"/>
        </w:rPr>
        <w:t xml:space="preserve">Рисунок </w:t>
      </w:r>
      <w:r w:rsidR="00823569" w:rsidRPr="00980971">
        <w:rPr>
          <w:rFonts w:ascii="Times New Roman" w:eastAsiaTheme="minorEastAsia" w:hAnsi="Times New Roman" w:cs="Times New Roman"/>
          <w:sz w:val="28"/>
          <w:szCs w:val="28"/>
        </w:rPr>
        <w:t>4.8</w:t>
      </w:r>
      <w:r w:rsidRPr="00980971">
        <w:rPr>
          <w:rFonts w:ascii="Times New Roman" w:eastAsiaTheme="minorEastAsia" w:hAnsi="Times New Roman" w:cs="Times New Roman"/>
          <w:sz w:val="28"/>
          <w:szCs w:val="28"/>
        </w:rPr>
        <w:t> </w:t>
      </w:r>
      <w:r w:rsidR="00330478" w:rsidRPr="00980971">
        <w:rPr>
          <w:rFonts w:ascii="Times New Roman" w:eastAsiaTheme="minorEastAsia" w:hAnsi="Times New Roman" w:cs="Times New Roman"/>
          <w:sz w:val="28"/>
          <w:szCs w:val="28"/>
        </w:rPr>
        <w:t>–</w:t>
      </w:r>
      <w:r w:rsidR="00330478" w:rsidRPr="00980971">
        <w:rPr>
          <w:rFonts w:ascii="Times New Roman" w:eastAsiaTheme="minorEastAsia" w:hAnsi="Times New Roman" w:cs="Times New Roman"/>
          <w:sz w:val="28"/>
          <w:szCs w:val="28"/>
          <w:lang w:val="en-US"/>
        </w:rPr>
        <w:t> </w:t>
      </w:r>
      <w:r w:rsidRPr="00980971">
        <w:rPr>
          <w:rFonts w:ascii="Times New Roman" w:eastAsiaTheme="minorEastAsia" w:hAnsi="Times New Roman" w:cs="Times New Roman"/>
          <w:sz w:val="28"/>
          <w:szCs w:val="28"/>
        </w:rPr>
        <w:t>Упругая деформация (A) и эффективность оптимизации (B) как функции пористости решетчатой структуры, предсказанные с помощью МКЭ, ИНС и байесовских суррогатных моделей; затененные полосы обозначают 95% доверительные интервалы, а врезки содержат значения коэффициента детерминации R² для каждой решающей программы/метода</w:t>
      </w:r>
    </w:p>
    <w:p w14:paraId="0AF7FF36"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6DC1475F" w14:textId="6BE41646"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ИНС улавливает монотонное увеличение упругой деформации с пористостью с наивысшей общей точностью</w:t>
      </w:r>
      <w:r w:rsidR="00D24D5D" w:rsidRPr="00980971">
        <w:rPr>
          <w:rFonts w:ascii="Times New Roman" w:hAnsi="Times New Roman" w:cs="Times New Roman"/>
          <w:sz w:val="28"/>
          <w:szCs w:val="28"/>
        </w:rPr>
        <w:t xml:space="preserve"> </w:t>
      </w:r>
      <w:r w:rsidR="00D24D5D" w:rsidRPr="00980971">
        <w:rPr>
          <w:rFonts w:ascii="Times New Roman" w:hAnsi="Times New Roman" w:cs="Times New Roman"/>
          <w:sz w:val="28"/>
          <w:szCs w:val="28"/>
          <w:lang w:val="en-US"/>
        </w:rPr>
        <w:t>R</w:t>
      </w:r>
      <w:r w:rsidR="00D24D5D" w:rsidRPr="00331B30">
        <w:rPr>
          <w:rFonts w:ascii="Times New Roman" w:hAnsi="Times New Roman" w:cs="Times New Roman"/>
          <w:sz w:val="28"/>
          <w:szCs w:val="28"/>
          <w:vertAlign w:val="superscript"/>
        </w:rPr>
        <w:t>2</w:t>
      </w:r>
      <w:r w:rsidR="00D24D5D" w:rsidRPr="00331B30">
        <w:rPr>
          <w:rFonts w:ascii="Times New Roman" w:hAnsi="Times New Roman" w:cs="Times New Roman"/>
          <w:sz w:val="28"/>
          <w:szCs w:val="28"/>
        </w:rPr>
        <w:t>=0,922</w:t>
      </w:r>
      <w:r w:rsidR="00D24D5D" w:rsidRPr="00980971">
        <w:rPr>
          <w:rFonts w:ascii="Times New Roman" w:hAnsi="Times New Roman" w:cs="Times New Roman"/>
          <w:sz w:val="28"/>
          <w:szCs w:val="28"/>
        </w:rPr>
        <w:t>.</w:t>
      </w:r>
      <w:r w:rsidRPr="00980971">
        <w:rPr>
          <w:rFonts w:ascii="Times New Roman" w:hAnsi="Times New Roman" w:cs="Times New Roman"/>
          <w:sz w:val="28"/>
          <w:szCs w:val="28"/>
        </w:rPr>
        <w:t xml:space="preserve"> Доверительные интервалы показывают, что байесовская сеть выражает большую эпистемическую неопределенность на границах пространства проектирования (30% и 80% пористости), тогда как ИНС остается более уверенной.</w:t>
      </w:r>
    </w:p>
    <w:p w14:paraId="2ADBF356" w14:textId="6237B4BA"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Оптимальная пористость решетки, максимизирующая выигрыш в соотношении жесткость/вес, составляет 55</w:t>
      </w:r>
      <w:r w:rsidR="00082E89" w:rsidRPr="00980971">
        <w:rPr>
          <w:rFonts w:ascii="Times New Roman" w:hAnsi="Times New Roman" w:cs="Times New Roman"/>
          <w:sz w:val="28"/>
          <w:szCs w:val="28"/>
        </w:rPr>
        <w:t>-</w:t>
      </w:r>
      <w:r w:rsidRPr="00980971">
        <w:rPr>
          <w:rFonts w:ascii="Times New Roman" w:hAnsi="Times New Roman" w:cs="Times New Roman"/>
          <w:sz w:val="28"/>
          <w:szCs w:val="28"/>
        </w:rPr>
        <w:t>65%. При этой пористости достигается максимальная эффективность оптимизации.</w:t>
      </w:r>
    </w:p>
    <w:p w14:paraId="5312EC67" w14:textId="74B50436" w:rsidR="00F91A9B" w:rsidRPr="00980971" w:rsidRDefault="00F91A9B">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4.9</w:t>
      </w:r>
      <w:r w:rsidRPr="00980971">
        <w:rPr>
          <w:rFonts w:ascii="Times New Roman" w:hAnsi="Times New Roman" w:cs="Times New Roman"/>
          <w:sz w:val="28"/>
          <w:szCs w:val="28"/>
        </w:rPr>
        <w:t xml:space="preserve"> представлена тепловая карта эффективности оптимизации для трех методов.</w:t>
      </w:r>
    </w:p>
    <w:p w14:paraId="18ADE684" w14:textId="0DFE16D2" w:rsidR="00DF7A63" w:rsidRPr="00980971" w:rsidRDefault="00DF7A63" w:rsidP="00DF7A63">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ИНС последовательно доминирует в пространстве поиска, достигая пика эффективности 1,00 при пористости 60%. МКЭ воспроизводит тот же оптимум, но с показателем на 22% ниже (0,78), что отражает его более высокую вычислительную стоимость. Байесовская сеть, хотя и менее эффективна в абсолютном выражении, выделяет области повышенной </w:t>
      </w:r>
      <w:proofErr w:type="spellStart"/>
      <w:r w:rsidRPr="00980971">
        <w:rPr>
          <w:rFonts w:ascii="Times New Roman" w:hAnsi="Times New Roman" w:cs="Times New Roman"/>
          <w:sz w:val="28"/>
          <w:szCs w:val="28"/>
        </w:rPr>
        <w:t>эпистемической</w:t>
      </w:r>
      <w:proofErr w:type="spellEnd"/>
      <w:r w:rsidRPr="00980971">
        <w:rPr>
          <w:rFonts w:ascii="Times New Roman" w:hAnsi="Times New Roman" w:cs="Times New Roman"/>
          <w:sz w:val="28"/>
          <w:szCs w:val="28"/>
        </w:rPr>
        <w:t xml:space="preserve"> неопределенности (30% и 80% пористости), где эффективность падает до 0,35</w:t>
      </w:r>
      <w:r w:rsidR="00082E89" w:rsidRPr="00980971">
        <w:rPr>
          <w:rFonts w:ascii="Times New Roman" w:hAnsi="Times New Roman" w:cs="Times New Roman"/>
          <w:sz w:val="28"/>
          <w:szCs w:val="28"/>
        </w:rPr>
        <w:t>-</w:t>
      </w:r>
      <w:r w:rsidRPr="00980971">
        <w:rPr>
          <w:rFonts w:ascii="Times New Roman" w:hAnsi="Times New Roman" w:cs="Times New Roman"/>
          <w:sz w:val="28"/>
          <w:szCs w:val="28"/>
        </w:rPr>
        <w:t>0,48</w:t>
      </w:r>
      <w:r w:rsidR="00AC42DF" w:rsidRPr="00980971">
        <w:rPr>
          <w:rFonts w:ascii="Times New Roman" w:hAnsi="Times New Roman" w:cs="Times New Roman"/>
          <w:sz w:val="28"/>
          <w:szCs w:val="28"/>
        </w:rPr>
        <w:t xml:space="preserve"> </w:t>
      </w:r>
      <w:r w:rsidR="0083642F" w:rsidRPr="00980971">
        <w:rPr>
          <w:rFonts w:ascii="Times New Roman" w:hAnsi="Times New Roman" w:cs="Times New Roman"/>
          <w:sz w:val="28"/>
          <w:szCs w:val="28"/>
        </w:rPr>
        <w:t>[171</w:t>
      </w:r>
      <w:r w:rsidR="00082E89" w:rsidRPr="00980971">
        <w:rPr>
          <w:rFonts w:ascii="Times New Roman" w:hAnsi="Times New Roman" w:cs="Times New Roman"/>
          <w:sz w:val="28"/>
          <w:szCs w:val="28"/>
        </w:rPr>
        <w:t>–</w:t>
      </w:r>
      <w:r w:rsidR="0083642F" w:rsidRPr="00980971">
        <w:rPr>
          <w:rFonts w:ascii="Times New Roman" w:hAnsi="Times New Roman" w:cs="Times New Roman"/>
          <w:sz w:val="28"/>
          <w:szCs w:val="28"/>
        </w:rPr>
        <w:t>189]</w:t>
      </w:r>
      <w:r w:rsidR="00AC42DF" w:rsidRPr="00980971">
        <w:rPr>
          <w:rFonts w:ascii="Times New Roman" w:hAnsi="Times New Roman" w:cs="Times New Roman"/>
          <w:sz w:val="28"/>
          <w:szCs w:val="28"/>
        </w:rPr>
        <w:t>.</w:t>
      </w:r>
    </w:p>
    <w:p w14:paraId="5F6F76B0" w14:textId="77777777" w:rsidR="000113DB" w:rsidRPr="00980971" w:rsidRDefault="000113DB" w:rsidP="00045B95">
      <w:pPr>
        <w:spacing w:after="0" w:line="240" w:lineRule="auto"/>
        <w:ind w:firstLine="709"/>
        <w:jc w:val="both"/>
        <w:rPr>
          <w:rFonts w:ascii="Times New Roman" w:hAnsi="Times New Roman" w:cs="Times New Roman"/>
          <w:sz w:val="28"/>
          <w:szCs w:val="28"/>
        </w:rPr>
      </w:pPr>
    </w:p>
    <w:p w14:paraId="1169F12A" w14:textId="262E2B9C" w:rsidR="00F91A9B" w:rsidRPr="00980971" w:rsidRDefault="00F91A9B" w:rsidP="00330478">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lastRenderedPageBreak/>
        <w:drawing>
          <wp:inline distT="0" distB="0" distL="0" distR="0" wp14:anchorId="731B3145" wp14:editId="3D2A6224">
            <wp:extent cx="4972685" cy="2438400"/>
            <wp:effectExtent l="0" t="0" r="0" b="0"/>
            <wp:docPr id="102730398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4576" cy="2468749"/>
                    </a:xfrm>
                    <a:prstGeom prst="rect">
                      <a:avLst/>
                    </a:prstGeom>
                    <a:noFill/>
                    <a:ln>
                      <a:noFill/>
                    </a:ln>
                  </pic:spPr>
                </pic:pic>
              </a:graphicData>
            </a:graphic>
          </wp:inline>
        </w:drawing>
      </w:r>
    </w:p>
    <w:p w14:paraId="544BD8B0" w14:textId="77777777" w:rsidR="00330478" w:rsidRPr="00980971" w:rsidRDefault="00330478" w:rsidP="00045B95">
      <w:pPr>
        <w:spacing w:after="0" w:line="240" w:lineRule="auto"/>
        <w:jc w:val="center"/>
        <w:rPr>
          <w:rFonts w:ascii="Times New Roman" w:eastAsiaTheme="minorEastAsia" w:hAnsi="Times New Roman" w:cs="Times New Roman"/>
          <w:sz w:val="28"/>
          <w:szCs w:val="28"/>
        </w:rPr>
      </w:pPr>
    </w:p>
    <w:p w14:paraId="3B377A59" w14:textId="67BE2950" w:rsidR="00F91A9B" w:rsidRPr="00980971" w:rsidRDefault="00F91A9B" w:rsidP="00045B95">
      <w:pPr>
        <w:spacing w:after="0" w:line="240" w:lineRule="auto"/>
        <w:jc w:val="center"/>
        <w:rPr>
          <w:rFonts w:ascii="Times New Roman" w:hAnsi="Times New Roman" w:cs="Times New Roman"/>
          <w:sz w:val="28"/>
          <w:szCs w:val="28"/>
        </w:rPr>
      </w:pPr>
      <w:r w:rsidRPr="00980971">
        <w:rPr>
          <w:rFonts w:ascii="Times New Roman" w:eastAsiaTheme="minorEastAsia" w:hAnsi="Times New Roman" w:cs="Times New Roman"/>
          <w:sz w:val="28"/>
          <w:szCs w:val="28"/>
        </w:rPr>
        <w:t xml:space="preserve">Рисунок </w:t>
      </w:r>
      <w:r w:rsidR="00823569" w:rsidRPr="00980971">
        <w:rPr>
          <w:rFonts w:ascii="Times New Roman" w:eastAsiaTheme="minorEastAsia" w:hAnsi="Times New Roman" w:cs="Times New Roman"/>
          <w:sz w:val="28"/>
          <w:szCs w:val="28"/>
        </w:rPr>
        <w:t>4.9</w:t>
      </w:r>
      <w:r w:rsidR="00330478" w:rsidRPr="00980971">
        <w:rPr>
          <w:rFonts w:ascii="Times New Roman" w:eastAsiaTheme="minorEastAsia" w:hAnsi="Times New Roman" w:cs="Times New Roman"/>
          <w:sz w:val="28"/>
          <w:szCs w:val="28"/>
          <w:lang w:val="en-US"/>
        </w:rPr>
        <w:t> </w:t>
      </w:r>
      <w:r w:rsidR="00330478" w:rsidRPr="00980971">
        <w:rPr>
          <w:rFonts w:ascii="Times New Roman" w:eastAsiaTheme="minorEastAsia" w:hAnsi="Times New Roman" w:cs="Times New Roman"/>
          <w:sz w:val="28"/>
          <w:szCs w:val="28"/>
        </w:rPr>
        <w:t>–</w:t>
      </w:r>
      <w:r w:rsidRPr="00980971">
        <w:rPr>
          <w:rFonts w:ascii="Times New Roman" w:eastAsiaTheme="minorEastAsia" w:hAnsi="Times New Roman" w:cs="Times New Roman"/>
          <w:sz w:val="28"/>
          <w:szCs w:val="28"/>
        </w:rPr>
        <w:t> Тепловая карта эффективности оптимизации для базового расчета МКЭ и двух суррогатных моделей (ИНС и БМ) во всем исследуемом спектре пористости</w:t>
      </w:r>
    </w:p>
    <w:p w14:paraId="5F46955F"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21D0458E" w14:textId="75827B17" w:rsidR="00F91A9B" w:rsidRPr="00980971" w:rsidRDefault="00F91A9B"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4.10</w:t>
      </w:r>
      <w:r w:rsidRPr="00980971">
        <w:rPr>
          <w:rFonts w:ascii="Times New Roman" w:hAnsi="Times New Roman" w:cs="Times New Roman"/>
          <w:sz w:val="28"/>
          <w:szCs w:val="28"/>
        </w:rPr>
        <w:t xml:space="preserve"> представлены регрессии искусственной нейронной сети.</w:t>
      </w:r>
    </w:p>
    <w:p w14:paraId="29B914BF" w14:textId="77777777" w:rsidR="00330478" w:rsidRPr="00980971" w:rsidRDefault="00330478" w:rsidP="00045B95">
      <w:pPr>
        <w:spacing w:after="0" w:line="240" w:lineRule="auto"/>
        <w:ind w:firstLine="709"/>
        <w:jc w:val="both"/>
        <w:rPr>
          <w:rFonts w:ascii="Times New Roman" w:hAnsi="Times New Roman" w:cs="Times New Roman"/>
          <w:sz w:val="28"/>
          <w:szCs w:val="28"/>
        </w:rPr>
      </w:pPr>
    </w:p>
    <w:p w14:paraId="6E816B1B" w14:textId="2DA2820D"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drawing>
          <wp:inline distT="0" distB="0" distL="0" distR="0" wp14:anchorId="1BB40E80" wp14:editId="0EAA12DE">
            <wp:extent cx="5937885" cy="2771775"/>
            <wp:effectExtent l="0" t="0" r="5715" b="9525"/>
            <wp:docPr id="35787519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9">
                      <a:extLst>
                        <a:ext uri="{28A0092B-C50C-407E-A947-70E740481C1C}">
                          <a14:useLocalDpi xmlns:a14="http://schemas.microsoft.com/office/drawing/2010/main" val="0"/>
                        </a:ext>
                      </a:extLst>
                    </a:blip>
                    <a:srcRect b="4268"/>
                    <a:stretch/>
                  </pic:blipFill>
                  <pic:spPr bwMode="auto">
                    <a:xfrm>
                      <a:off x="0" y="0"/>
                      <a:ext cx="5958673" cy="2781479"/>
                    </a:xfrm>
                    <a:prstGeom prst="rect">
                      <a:avLst/>
                    </a:prstGeom>
                    <a:noFill/>
                    <a:ln>
                      <a:noFill/>
                    </a:ln>
                    <a:extLst>
                      <a:ext uri="{53640926-AAD7-44D8-BBD7-CCE9431645EC}">
                        <a14:shadowObscured xmlns:a14="http://schemas.microsoft.com/office/drawing/2010/main"/>
                      </a:ext>
                    </a:extLst>
                  </pic:spPr>
                </pic:pic>
              </a:graphicData>
            </a:graphic>
          </wp:inline>
        </w:drawing>
      </w:r>
    </w:p>
    <w:p w14:paraId="4E63F76D" w14:textId="77777777" w:rsidR="00962956" w:rsidRPr="00980971" w:rsidRDefault="00962956" w:rsidP="00045B95">
      <w:pPr>
        <w:spacing w:after="0" w:line="240" w:lineRule="auto"/>
        <w:jc w:val="center"/>
        <w:rPr>
          <w:rFonts w:ascii="Times New Roman" w:eastAsiaTheme="minorEastAsia" w:hAnsi="Times New Roman" w:cs="Times New Roman"/>
          <w:sz w:val="28"/>
          <w:szCs w:val="28"/>
        </w:rPr>
      </w:pPr>
    </w:p>
    <w:p w14:paraId="75F6E4CA" w14:textId="327B142C"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sz w:val="28"/>
          <w:szCs w:val="28"/>
        </w:rPr>
        <w:t xml:space="preserve">Рисунок </w:t>
      </w:r>
      <w:r w:rsidR="00823569" w:rsidRPr="00980971">
        <w:rPr>
          <w:rFonts w:ascii="Times New Roman" w:eastAsiaTheme="minorEastAsia" w:hAnsi="Times New Roman" w:cs="Times New Roman"/>
          <w:sz w:val="28"/>
          <w:szCs w:val="28"/>
        </w:rPr>
        <w:t>4</w:t>
      </w:r>
      <w:r w:rsidR="00330478" w:rsidRPr="00980971">
        <w:rPr>
          <w:rFonts w:ascii="Times New Roman" w:eastAsiaTheme="minorEastAsia" w:hAnsi="Times New Roman" w:cs="Times New Roman"/>
          <w:sz w:val="28"/>
          <w:szCs w:val="28"/>
        </w:rPr>
        <w:t>.</w:t>
      </w:r>
      <w:r w:rsidR="00823569" w:rsidRPr="00980971">
        <w:rPr>
          <w:rFonts w:ascii="Times New Roman" w:eastAsiaTheme="minorEastAsia" w:hAnsi="Times New Roman" w:cs="Times New Roman"/>
          <w:sz w:val="28"/>
          <w:szCs w:val="28"/>
        </w:rPr>
        <w:t>10</w:t>
      </w:r>
      <w:r w:rsidR="00330478" w:rsidRPr="00980971">
        <w:rPr>
          <w:rFonts w:ascii="Times New Roman" w:eastAsiaTheme="minorEastAsia" w:hAnsi="Times New Roman" w:cs="Times New Roman"/>
          <w:sz w:val="28"/>
          <w:szCs w:val="28"/>
          <w:lang w:val="en-US"/>
        </w:rPr>
        <w:t> </w:t>
      </w:r>
      <w:r w:rsidR="00330478" w:rsidRPr="00980971">
        <w:rPr>
          <w:rFonts w:ascii="Times New Roman" w:eastAsiaTheme="minorEastAsia" w:hAnsi="Times New Roman" w:cs="Times New Roman"/>
          <w:sz w:val="28"/>
          <w:szCs w:val="28"/>
        </w:rPr>
        <w:t>–</w:t>
      </w:r>
      <w:r w:rsidRPr="00980971">
        <w:rPr>
          <w:rFonts w:ascii="Times New Roman" w:eastAsiaTheme="minorEastAsia" w:hAnsi="Times New Roman" w:cs="Times New Roman"/>
          <w:sz w:val="28"/>
          <w:szCs w:val="28"/>
        </w:rPr>
        <w:t> Регрессии искусственной нейронной сети: (A) упругая деформация в зависимости от пористости и (B) эффективность оптимизации в зависимости от пористости. Затененные полосы представляют 95% доверительные интервалы, а числовые вставки содержат данные линейной аппроксимации, коэффициент детерминации (R²) и уровень значимости</w:t>
      </w:r>
    </w:p>
    <w:p w14:paraId="4049F0DE"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03A73062" w14:textId="0A24863F"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Панель A подтверждает надежную, почти линейную зависимость упругой деформации от объемной доли пустот (наклон ≈ 0,017% на % пористости,</w:t>
      </w:r>
      <w:r w:rsidR="00B10BA0" w:rsidRPr="00980971">
        <w:rPr>
          <w:rFonts w:ascii="Times New Roman" w:hAnsi="Times New Roman" w:cs="Times New Roman"/>
          <w:sz w:val="28"/>
          <w:szCs w:val="28"/>
        </w:rPr>
        <w:t xml:space="preserve"> </w:t>
      </w:r>
      <w:r w:rsidR="00B10BA0" w:rsidRPr="00980971">
        <w:rPr>
          <w:rFonts w:ascii="Times New Roman" w:hAnsi="Times New Roman" w:cs="Times New Roman"/>
          <w:sz w:val="28"/>
          <w:szCs w:val="28"/>
          <w:lang w:val="en-US"/>
        </w:rPr>
        <w:t>R</w:t>
      </w:r>
      <w:r w:rsidR="00B10BA0" w:rsidRPr="00980971">
        <w:rPr>
          <w:rFonts w:ascii="Times New Roman" w:hAnsi="Times New Roman" w:cs="Times New Roman"/>
          <w:sz w:val="28"/>
          <w:szCs w:val="28"/>
          <w:vertAlign w:val="superscript"/>
        </w:rPr>
        <w:t>2</w:t>
      </w:r>
      <w:r w:rsidR="00B10BA0" w:rsidRPr="00980971">
        <w:rPr>
          <w:rFonts w:ascii="Times New Roman" w:hAnsi="Times New Roman" w:cs="Times New Roman"/>
          <w:sz w:val="28"/>
          <w:szCs w:val="28"/>
        </w:rPr>
        <w:t xml:space="preserve">=0,922, </w:t>
      </w:r>
      <w:r w:rsidR="00B10BA0" w:rsidRPr="00980971">
        <w:rPr>
          <w:rFonts w:ascii="Times New Roman" w:hAnsi="Times New Roman" w:cs="Times New Roman"/>
          <w:i/>
          <w:iCs/>
          <w:sz w:val="28"/>
          <w:szCs w:val="28"/>
          <w:lang w:val="en-US"/>
        </w:rPr>
        <w:t>p</w:t>
      </w:r>
      <w:r w:rsidR="00B10BA0" w:rsidRPr="00980971">
        <w:rPr>
          <w:rFonts w:ascii="Times New Roman" w:hAnsi="Times New Roman" w:cs="Times New Roman"/>
          <w:sz w:val="28"/>
          <w:szCs w:val="28"/>
        </w:rPr>
        <w:t>=0,002</w:t>
      </w:r>
      <w:r w:rsidRPr="00980971">
        <w:rPr>
          <w:rFonts w:ascii="Times New Roman" w:hAnsi="Times New Roman" w:cs="Times New Roman"/>
          <w:sz w:val="28"/>
          <w:szCs w:val="28"/>
        </w:rPr>
        <w:t xml:space="preserve">). Панель B показывает, что метрика эффективности лишь незначительно растет с увеличением пористости (наклон </w:t>
      </w:r>
      <w:r w:rsidRPr="00980971">
        <w:rPr>
          <w:rFonts w:ascii="Times New Roman" w:hAnsi="Times New Roman" w:cs="Times New Roman"/>
          <w:sz w:val="28"/>
          <w:szCs w:val="28"/>
        </w:rPr>
        <w:lastRenderedPageBreak/>
        <w:t>≈ 0,003, </w:t>
      </w:r>
      <m:oMath>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=0,108</m:t>
        </m:r>
      </m:oMath>
      <w:r w:rsidRPr="00980971">
        <w:rPr>
          <w:rFonts w:ascii="Times New Roman" w:hAnsi="Times New Roman" w:cs="Times New Roman"/>
          <w:sz w:val="28"/>
          <w:szCs w:val="28"/>
        </w:rPr>
        <w:t>, </w:t>
      </w:r>
      <m:oMath>
        <m:r>
          <w:rPr>
            <w:rFonts w:ascii="Cambria Math" w:hAnsi="Cambria Math" w:cs="Times New Roman"/>
            <w:sz w:val="28"/>
            <w:szCs w:val="28"/>
          </w:rPr>
          <m:t>p=0,524</m:t>
        </m:r>
      </m:oMath>
      <w:r w:rsidRPr="00980971">
        <w:rPr>
          <w:rFonts w:ascii="Times New Roman" w:hAnsi="Times New Roman" w:cs="Times New Roman"/>
          <w:sz w:val="28"/>
          <w:szCs w:val="28"/>
        </w:rPr>
        <w:t>), что указывает на многофакторную природу этой метрики.</w:t>
      </w:r>
    </w:p>
    <w:p w14:paraId="3FF7CF42" w14:textId="0E0E7682"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На рисунке </w:t>
      </w:r>
      <w:r w:rsidR="00823569" w:rsidRPr="00980971">
        <w:rPr>
          <w:rFonts w:ascii="Times New Roman" w:hAnsi="Times New Roman" w:cs="Times New Roman"/>
          <w:sz w:val="28"/>
          <w:szCs w:val="28"/>
        </w:rPr>
        <w:t>4.11</w:t>
      </w:r>
      <w:r w:rsidRPr="00980971">
        <w:rPr>
          <w:rFonts w:ascii="Times New Roman" w:hAnsi="Times New Roman" w:cs="Times New Roman"/>
          <w:sz w:val="28"/>
          <w:szCs w:val="28"/>
        </w:rPr>
        <w:t xml:space="preserve"> показана связь между упругой деформацией и эффективностью оптимизации.</w:t>
      </w:r>
    </w:p>
    <w:p w14:paraId="24D4B47D"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535D9F42" w14:textId="5DDD61CF" w:rsidR="00F91A9B" w:rsidRPr="00980971" w:rsidRDefault="00F91A9B" w:rsidP="00776EC1">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noProof/>
          <w:sz w:val="28"/>
          <w:szCs w:val="28"/>
        </w:rPr>
        <w:drawing>
          <wp:inline distT="0" distB="0" distL="0" distR="0" wp14:anchorId="0938E2E2" wp14:editId="4DFB4D2F">
            <wp:extent cx="5474694" cy="3865880"/>
            <wp:effectExtent l="0" t="0" r="0" b="1270"/>
            <wp:docPr id="192549850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28A0092B-C50C-407E-A947-70E740481C1C}">
                          <a14:useLocalDpi xmlns:a14="http://schemas.microsoft.com/office/drawing/2010/main" val="0"/>
                        </a:ext>
                      </a:extLst>
                    </a:blip>
                    <a:srcRect t="1612" b="4011"/>
                    <a:stretch/>
                  </pic:blipFill>
                  <pic:spPr bwMode="auto">
                    <a:xfrm>
                      <a:off x="0" y="0"/>
                      <a:ext cx="5484696" cy="3872943"/>
                    </a:xfrm>
                    <a:prstGeom prst="rect">
                      <a:avLst/>
                    </a:prstGeom>
                    <a:noFill/>
                    <a:ln>
                      <a:noFill/>
                    </a:ln>
                    <a:extLst>
                      <a:ext uri="{53640926-AAD7-44D8-BBD7-CCE9431645EC}">
                        <a14:shadowObscured xmlns:a14="http://schemas.microsoft.com/office/drawing/2010/main"/>
                      </a:ext>
                    </a:extLst>
                  </pic:spPr>
                </pic:pic>
              </a:graphicData>
            </a:graphic>
          </wp:inline>
        </w:drawing>
      </w:r>
    </w:p>
    <w:p w14:paraId="10FE2901" w14:textId="77777777" w:rsidR="00330478" w:rsidRPr="00980971" w:rsidRDefault="00330478" w:rsidP="00045B95">
      <w:pPr>
        <w:spacing w:after="0" w:line="240" w:lineRule="auto"/>
        <w:jc w:val="center"/>
        <w:rPr>
          <w:rFonts w:ascii="Times New Roman" w:eastAsiaTheme="minorEastAsia" w:hAnsi="Times New Roman" w:cs="Times New Roman"/>
          <w:sz w:val="28"/>
          <w:szCs w:val="28"/>
        </w:rPr>
      </w:pPr>
    </w:p>
    <w:p w14:paraId="49B393C6" w14:textId="36C1B79F" w:rsidR="00F91A9B" w:rsidRPr="00980971" w:rsidRDefault="00F91A9B" w:rsidP="00045B95">
      <w:pPr>
        <w:spacing w:after="0" w:line="240" w:lineRule="auto"/>
        <w:jc w:val="center"/>
        <w:rPr>
          <w:rFonts w:ascii="Times New Roman" w:eastAsiaTheme="minorEastAsia" w:hAnsi="Times New Roman" w:cs="Times New Roman"/>
          <w:sz w:val="28"/>
          <w:szCs w:val="28"/>
        </w:rPr>
      </w:pPr>
      <w:r w:rsidRPr="00980971">
        <w:rPr>
          <w:rFonts w:ascii="Times New Roman" w:eastAsiaTheme="minorEastAsia" w:hAnsi="Times New Roman" w:cs="Times New Roman"/>
          <w:sz w:val="28"/>
          <w:szCs w:val="28"/>
        </w:rPr>
        <w:t xml:space="preserve">Рисунок </w:t>
      </w:r>
      <w:r w:rsidR="00823569" w:rsidRPr="00980971">
        <w:rPr>
          <w:rFonts w:ascii="Times New Roman" w:eastAsiaTheme="minorEastAsia" w:hAnsi="Times New Roman" w:cs="Times New Roman"/>
          <w:sz w:val="28"/>
          <w:szCs w:val="28"/>
        </w:rPr>
        <w:t>4.11</w:t>
      </w:r>
      <w:r w:rsidR="00330478" w:rsidRPr="00980971">
        <w:rPr>
          <w:rFonts w:ascii="Times New Roman" w:eastAsiaTheme="minorEastAsia" w:hAnsi="Times New Roman" w:cs="Times New Roman"/>
          <w:sz w:val="28"/>
          <w:szCs w:val="28"/>
          <w:lang w:val="en-US"/>
        </w:rPr>
        <w:t> </w:t>
      </w:r>
      <w:r w:rsidR="00330478" w:rsidRPr="00980971">
        <w:rPr>
          <w:rFonts w:ascii="Times New Roman" w:eastAsiaTheme="minorEastAsia" w:hAnsi="Times New Roman" w:cs="Times New Roman"/>
          <w:sz w:val="28"/>
          <w:szCs w:val="28"/>
        </w:rPr>
        <w:t>–</w:t>
      </w:r>
      <w:r w:rsidRPr="00980971">
        <w:rPr>
          <w:rFonts w:ascii="Times New Roman" w:eastAsiaTheme="minorEastAsia" w:hAnsi="Times New Roman" w:cs="Times New Roman"/>
          <w:sz w:val="28"/>
          <w:szCs w:val="28"/>
        </w:rPr>
        <w:t> Связь между упругой деформацией и эффективностью оптимизации, предсказанная методом конечных элементов (МКЭ, синие квадраты), искусственной нейронной сетью (ИНС, красные кружки) и байесовской моделью (БМ, зеленые треугольники); затененные области обозначают 95% доверительные границы, а врезки содержат значения R² и p-уровни значимости для каждой регрессии</w:t>
      </w:r>
    </w:p>
    <w:p w14:paraId="4A644CC8"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7858BD69" w14:textId="21854EA3"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Анализ показывает, что во всем диапазоне исследованных микроархитектур связь между двумя целями является в лучшем случае незначительной (</w:t>
      </w:r>
      <w:r w:rsidR="005038DF" w:rsidRPr="00980971">
        <w:rPr>
          <w:rFonts w:ascii="Times New Roman" w:eastAsiaTheme="minorEastAsia" w:hAnsi="Times New Roman" w:cs="Times New Roman"/>
          <w:i/>
          <w:iCs/>
          <w:sz w:val="28"/>
          <w:szCs w:val="28"/>
          <w:lang w:val="en-US"/>
        </w:rPr>
        <w:t>p</w:t>
      </w:r>
      <w:r w:rsidR="005038DF" w:rsidRPr="00980971">
        <w:rPr>
          <w:rFonts w:ascii="Times New Roman" w:eastAsiaTheme="minorEastAsia" w:hAnsi="Times New Roman" w:cs="Times New Roman"/>
          <w:sz w:val="28"/>
          <w:szCs w:val="28"/>
        </w:rPr>
        <w:t>&gt;0,52</w:t>
      </w:r>
      <w:r w:rsidRPr="00980971">
        <w:rPr>
          <w:rFonts w:ascii="Times New Roman" w:hAnsi="Times New Roman" w:cs="Times New Roman"/>
          <w:sz w:val="28"/>
          <w:szCs w:val="28"/>
        </w:rPr>
        <w:t>). Это означает, что проекты, достигающие высокой деформационной податливости, автоматически не гарантируют превосходных показателей оптимизации, что подтверждает необходимость многокритериальной оптимизации.</w:t>
      </w:r>
    </w:p>
    <w:p w14:paraId="39BC7AB4" w14:textId="4C1FD9F5"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Для учета вариабельности биологических и технологических параметров была разработана байесовская сеть (БС). В качестве входных переменных рассматривались модуль упругости кортикальной кости (</w:t>
      </w:r>
      <w:r w:rsidR="0048445E" w:rsidRPr="00980971">
        <w:rPr>
          <w:rFonts w:ascii="Times New Roman" w:eastAsiaTheme="minorEastAsia" w:hAnsi="Times New Roman" w:cs="Times New Roman"/>
          <w:sz w:val="28"/>
          <w:szCs w:val="28"/>
        </w:rPr>
        <w:t>±20%</w:t>
      </w:r>
      <w:r w:rsidRPr="00980971">
        <w:rPr>
          <w:rFonts w:ascii="Times New Roman" w:hAnsi="Times New Roman" w:cs="Times New Roman"/>
          <w:sz w:val="28"/>
          <w:szCs w:val="28"/>
        </w:rPr>
        <w:t>), сила прикуса (</w:t>
      </w:r>
      <w:r w:rsidR="0048445E" w:rsidRPr="00980971">
        <w:rPr>
          <w:rFonts w:ascii="Times New Roman" w:eastAsiaTheme="minorEastAsia" w:hAnsi="Times New Roman" w:cs="Times New Roman"/>
          <w:sz w:val="28"/>
          <w:szCs w:val="28"/>
        </w:rPr>
        <w:t>±30%</w:t>
      </w:r>
      <w:r w:rsidRPr="00980971">
        <w:rPr>
          <w:rFonts w:ascii="Times New Roman" w:hAnsi="Times New Roman" w:cs="Times New Roman"/>
          <w:sz w:val="28"/>
          <w:szCs w:val="28"/>
        </w:rPr>
        <w:t>) и пористость при построении (</w:t>
      </w:r>
      <w:r w:rsidR="0048445E" w:rsidRPr="00980971">
        <w:rPr>
          <w:rFonts w:ascii="Times New Roman" w:eastAsiaTheme="minorEastAsia" w:hAnsi="Times New Roman" w:cs="Times New Roman"/>
          <w:sz w:val="28"/>
          <w:szCs w:val="28"/>
        </w:rPr>
        <w:t>±5%</w:t>
      </w:r>
      <w:r w:rsidRPr="00980971">
        <w:rPr>
          <w:rFonts w:ascii="Times New Roman" w:hAnsi="Times New Roman" w:cs="Times New Roman"/>
          <w:sz w:val="28"/>
          <w:szCs w:val="28"/>
        </w:rPr>
        <w:t>). Моделирование методом Монте-Карло (10 000 выборок) позволяло получить апостериорные распределения выходных параметров.</w:t>
      </w:r>
    </w:p>
    <w:p w14:paraId="0EBC2921" w14:textId="2C9C5DAA" w:rsidR="00F91A9B" w:rsidRPr="00980971" w:rsidRDefault="00F91A9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 xml:space="preserve">В таблице </w:t>
      </w:r>
      <w:r w:rsidR="00823569" w:rsidRPr="00980971">
        <w:rPr>
          <w:rFonts w:ascii="Times New Roman" w:hAnsi="Times New Roman" w:cs="Times New Roman"/>
          <w:sz w:val="28"/>
          <w:szCs w:val="28"/>
        </w:rPr>
        <w:t>4.3</w:t>
      </w:r>
      <w:r w:rsidRPr="00980971">
        <w:rPr>
          <w:rFonts w:ascii="Times New Roman" w:hAnsi="Times New Roman" w:cs="Times New Roman"/>
          <w:sz w:val="28"/>
          <w:szCs w:val="28"/>
        </w:rPr>
        <w:t xml:space="preserve"> представлен сравнительный анализ производительности методов МКЭ, ИНС и БС для моделирования медицинских устройств.</w:t>
      </w:r>
    </w:p>
    <w:p w14:paraId="5320541A"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6EE8F59B" w14:textId="40AE2E38" w:rsidR="00F50473" w:rsidRPr="00980971" w:rsidRDefault="00F50473" w:rsidP="00045B95">
      <w:pPr>
        <w:spacing w:after="0" w:line="240" w:lineRule="auto"/>
        <w:ind w:firstLine="709"/>
        <w:jc w:val="both"/>
        <w:rPr>
          <w:rFonts w:ascii="Times New Roman" w:eastAsiaTheme="minorEastAsia" w:hAnsi="Times New Roman" w:cs="Times New Roman"/>
          <w:sz w:val="28"/>
          <w:szCs w:val="28"/>
        </w:rPr>
      </w:pPr>
      <w:r w:rsidRPr="00980971">
        <w:rPr>
          <w:rFonts w:ascii="Times New Roman" w:eastAsiaTheme="minorEastAsia" w:hAnsi="Times New Roman" w:cs="Times New Roman"/>
          <w:sz w:val="28"/>
          <w:szCs w:val="28"/>
        </w:rPr>
        <w:t xml:space="preserve">Таблица </w:t>
      </w:r>
      <w:r w:rsidR="00823569" w:rsidRPr="00980971">
        <w:rPr>
          <w:rFonts w:ascii="Times New Roman" w:eastAsiaTheme="minorEastAsia" w:hAnsi="Times New Roman" w:cs="Times New Roman"/>
          <w:sz w:val="28"/>
          <w:szCs w:val="28"/>
        </w:rPr>
        <w:t>4.3</w:t>
      </w:r>
      <w:r w:rsidRPr="00980971">
        <w:rPr>
          <w:rFonts w:ascii="Times New Roman" w:eastAsiaTheme="minorEastAsia" w:hAnsi="Times New Roman" w:cs="Times New Roman"/>
          <w:sz w:val="28"/>
          <w:szCs w:val="28"/>
        </w:rPr>
        <w:t> </w:t>
      </w:r>
      <w:r w:rsidR="00330478" w:rsidRPr="00980971">
        <w:rPr>
          <w:rFonts w:ascii="Times New Roman" w:eastAsiaTheme="minorEastAsia" w:hAnsi="Times New Roman" w:cs="Times New Roman"/>
          <w:sz w:val="28"/>
          <w:szCs w:val="28"/>
        </w:rPr>
        <w:t>–</w:t>
      </w:r>
      <w:r w:rsidR="00330478" w:rsidRPr="00980971">
        <w:rPr>
          <w:rFonts w:ascii="Times New Roman" w:eastAsiaTheme="minorEastAsia" w:hAnsi="Times New Roman" w:cs="Times New Roman"/>
          <w:sz w:val="28"/>
          <w:szCs w:val="28"/>
          <w:lang w:val="en-US"/>
        </w:rPr>
        <w:t> </w:t>
      </w:r>
      <w:r w:rsidRPr="00980971">
        <w:rPr>
          <w:rFonts w:ascii="Times New Roman" w:eastAsiaTheme="minorEastAsia" w:hAnsi="Times New Roman" w:cs="Times New Roman"/>
          <w:sz w:val="28"/>
          <w:szCs w:val="28"/>
        </w:rPr>
        <w:t>Сравнительный анализ производительности методов МКЭ, ИНС и БС для моделирования медицинских устройств</w:t>
      </w:r>
    </w:p>
    <w:tbl>
      <w:tblPr>
        <w:tblStyle w:val="ac"/>
        <w:tblW w:w="5000" w:type="pct"/>
        <w:tblLayout w:type="fixed"/>
        <w:tblLook w:val="04A0" w:firstRow="1" w:lastRow="0" w:firstColumn="1" w:lastColumn="0" w:noHBand="0" w:noVBand="1"/>
      </w:tblPr>
      <w:tblGrid>
        <w:gridCol w:w="2121"/>
        <w:gridCol w:w="2127"/>
        <w:gridCol w:w="2267"/>
        <w:gridCol w:w="2830"/>
      </w:tblGrid>
      <w:tr w:rsidR="00F50473" w:rsidRPr="00980971" w14:paraId="6A649EF7" w14:textId="77777777" w:rsidTr="002F4667">
        <w:tc>
          <w:tcPr>
            <w:tcW w:w="1135" w:type="pct"/>
            <w:vAlign w:val="center"/>
            <w:hideMark/>
          </w:tcPr>
          <w:p w14:paraId="7A232A0D" w14:textId="77777777" w:rsidR="00F50473" w:rsidRPr="00980971" w:rsidRDefault="00F50473" w:rsidP="00045B95">
            <w:pPr>
              <w:jc w:val="center"/>
              <w:rPr>
                <w:rFonts w:ascii="Times New Roman" w:eastAsia="Times New Roman" w:hAnsi="Times New Roman" w:cs="Times New Roman"/>
                <w:b/>
                <w:bCs/>
                <w:color w:val="0F1115"/>
                <w:kern w:val="0"/>
                <w:sz w:val="28"/>
                <w:szCs w:val="28"/>
                <w:lang w:eastAsia="ru-RU"/>
                <w14:ligatures w14:val="none"/>
              </w:rPr>
            </w:pPr>
            <w:r w:rsidRPr="00980971">
              <w:rPr>
                <w:rFonts w:ascii="Times New Roman" w:eastAsia="Times New Roman" w:hAnsi="Times New Roman" w:cs="Times New Roman"/>
                <w:b/>
                <w:bCs/>
                <w:color w:val="0F1115"/>
                <w:kern w:val="0"/>
                <w:sz w:val="28"/>
                <w:szCs w:val="28"/>
                <w:lang w:eastAsia="ru-RU"/>
                <w14:ligatures w14:val="none"/>
              </w:rPr>
              <w:t>Метрика</w:t>
            </w:r>
          </w:p>
        </w:tc>
        <w:tc>
          <w:tcPr>
            <w:tcW w:w="1138" w:type="pct"/>
            <w:vAlign w:val="center"/>
            <w:hideMark/>
          </w:tcPr>
          <w:p w14:paraId="3211208C" w14:textId="77777777" w:rsidR="00F50473" w:rsidRPr="00980971" w:rsidRDefault="00F50473" w:rsidP="00045B95">
            <w:pPr>
              <w:jc w:val="center"/>
              <w:rPr>
                <w:rFonts w:ascii="Times New Roman" w:eastAsia="Times New Roman" w:hAnsi="Times New Roman" w:cs="Times New Roman"/>
                <w:b/>
                <w:bCs/>
                <w:color w:val="0F1115"/>
                <w:kern w:val="0"/>
                <w:sz w:val="28"/>
                <w:szCs w:val="28"/>
                <w:lang w:eastAsia="ru-RU"/>
                <w14:ligatures w14:val="none"/>
              </w:rPr>
            </w:pPr>
            <w:r w:rsidRPr="00980971">
              <w:rPr>
                <w:rFonts w:ascii="Times New Roman" w:eastAsia="Times New Roman" w:hAnsi="Times New Roman" w:cs="Times New Roman"/>
                <w:b/>
                <w:bCs/>
                <w:color w:val="0F1115"/>
                <w:kern w:val="0"/>
                <w:sz w:val="28"/>
                <w:szCs w:val="28"/>
                <w:lang w:eastAsia="ru-RU"/>
                <w14:ligatures w14:val="none"/>
              </w:rPr>
              <w:t>МКЭ</w:t>
            </w:r>
          </w:p>
        </w:tc>
        <w:tc>
          <w:tcPr>
            <w:tcW w:w="1213" w:type="pct"/>
            <w:vAlign w:val="center"/>
            <w:hideMark/>
          </w:tcPr>
          <w:p w14:paraId="561A5D05" w14:textId="77777777" w:rsidR="00F50473" w:rsidRPr="00980971" w:rsidRDefault="00F50473" w:rsidP="00045B95">
            <w:pPr>
              <w:jc w:val="center"/>
              <w:rPr>
                <w:rFonts w:ascii="Times New Roman" w:eastAsia="Times New Roman" w:hAnsi="Times New Roman" w:cs="Times New Roman"/>
                <w:b/>
                <w:bCs/>
                <w:color w:val="0F1115"/>
                <w:kern w:val="0"/>
                <w:sz w:val="28"/>
                <w:szCs w:val="28"/>
                <w:lang w:eastAsia="ru-RU"/>
                <w14:ligatures w14:val="none"/>
              </w:rPr>
            </w:pPr>
            <w:r w:rsidRPr="00980971">
              <w:rPr>
                <w:rFonts w:ascii="Times New Roman" w:eastAsia="Times New Roman" w:hAnsi="Times New Roman" w:cs="Times New Roman"/>
                <w:b/>
                <w:bCs/>
                <w:color w:val="0F1115"/>
                <w:kern w:val="0"/>
                <w:sz w:val="28"/>
                <w:szCs w:val="28"/>
                <w:lang w:eastAsia="ru-RU"/>
                <w14:ligatures w14:val="none"/>
              </w:rPr>
              <w:t>ИНС</w:t>
            </w:r>
          </w:p>
        </w:tc>
        <w:tc>
          <w:tcPr>
            <w:tcW w:w="1514" w:type="pct"/>
            <w:vAlign w:val="center"/>
            <w:hideMark/>
          </w:tcPr>
          <w:p w14:paraId="4C6F7191" w14:textId="77777777" w:rsidR="00F50473" w:rsidRPr="00980971" w:rsidRDefault="00F50473" w:rsidP="00045B95">
            <w:pPr>
              <w:jc w:val="center"/>
              <w:rPr>
                <w:rFonts w:ascii="Times New Roman" w:eastAsia="Times New Roman" w:hAnsi="Times New Roman" w:cs="Times New Roman"/>
                <w:b/>
                <w:bCs/>
                <w:color w:val="0F1115"/>
                <w:kern w:val="0"/>
                <w:sz w:val="28"/>
                <w:szCs w:val="28"/>
                <w:lang w:eastAsia="ru-RU"/>
                <w14:ligatures w14:val="none"/>
              </w:rPr>
            </w:pPr>
            <w:r w:rsidRPr="00980971">
              <w:rPr>
                <w:rFonts w:ascii="Times New Roman" w:eastAsia="Times New Roman" w:hAnsi="Times New Roman" w:cs="Times New Roman"/>
                <w:b/>
                <w:bCs/>
                <w:color w:val="0F1115"/>
                <w:kern w:val="0"/>
                <w:sz w:val="28"/>
                <w:szCs w:val="28"/>
                <w:lang w:eastAsia="ru-RU"/>
                <w14:ligatures w14:val="none"/>
              </w:rPr>
              <w:t>БС</w:t>
            </w:r>
          </w:p>
        </w:tc>
      </w:tr>
      <w:tr w:rsidR="00F50473" w:rsidRPr="00980971" w14:paraId="71458963" w14:textId="77777777" w:rsidTr="002F4667">
        <w:tc>
          <w:tcPr>
            <w:tcW w:w="1135" w:type="pct"/>
            <w:hideMark/>
          </w:tcPr>
          <w:p w14:paraId="31335B06"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Тренд модуля упругости</w:t>
            </w:r>
          </w:p>
        </w:tc>
        <w:tc>
          <w:tcPr>
            <w:tcW w:w="1138" w:type="pct"/>
            <w:hideMark/>
          </w:tcPr>
          <w:p w14:paraId="1A37C13C"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-3,8 ГПа на 10% пористости (R² = 0,93)</w:t>
            </w:r>
          </w:p>
        </w:tc>
        <w:tc>
          <w:tcPr>
            <w:tcW w:w="1213" w:type="pct"/>
            <w:hideMark/>
          </w:tcPr>
          <w:p w14:paraId="67FCDC48"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-3,6 ГПа на 10% (R² = 0,89)</w:t>
            </w:r>
          </w:p>
        </w:tc>
        <w:tc>
          <w:tcPr>
            <w:tcW w:w="1514" w:type="pct"/>
            <w:hideMark/>
          </w:tcPr>
          <w:p w14:paraId="6A9BACEA"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Нелинейный, разброс ±4 ГПа</w:t>
            </w:r>
          </w:p>
        </w:tc>
      </w:tr>
      <w:tr w:rsidR="00F50473" w:rsidRPr="00980971" w14:paraId="161453F9" w14:textId="77777777" w:rsidTr="002F4667">
        <w:tc>
          <w:tcPr>
            <w:tcW w:w="1135" w:type="pct"/>
            <w:hideMark/>
          </w:tcPr>
          <w:p w14:paraId="13B488E3"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Тренд предела текучести</w:t>
            </w:r>
          </w:p>
        </w:tc>
        <w:tc>
          <w:tcPr>
            <w:tcW w:w="1138" w:type="pct"/>
            <w:hideMark/>
          </w:tcPr>
          <w:p w14:paraId="0FF431ED"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-18 МПа на 10% пористости</w:t>
            </w:r>
          </w:p>
        </w:tc>
        <w:tc>
          <w:tcPr>
            <w:tcW w:w="1213" w:type="pct"/>
            <w:hideMark/>
          </w:tcPr>
          <w:p w14:paraId="262C1330"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-15 МПа на 10%</w:t>
            </w:r>
          </w:p>
        </w:tc>
        <w:tc>
          <w:tcPr>
            <w:tcW w:w="1514" w:type="pct"/>
            <w:hideMark/>
          </w:tcPr>
          <w:p w14:paraId="03E8D3DC"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Гетероскедастичный, 95% ДИ ± 25 МПа</w:t>
            </w:r>
          </w:p>
        </w:tc>
      </w:tr>
      <w:tr w:rsidR="00F50473" w:rsidRPr="00980971" w14:paraId="1266A279" w14:textId="77777777" w:rsidTr="002F4667">
        <w:tc>
          <w:tcPr>
            <w:tcW w:w="1135" w:type="pct"/>
            <w:hideMark/>
          </w:tcPr>
          <w:p w14:paraId="24E64203"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Тренд упругой деформации</w:t>
            </w:r>
          </w:p>
        </w:tc>
        <w:tc>
          <w:tcPr>
            <w:tcW w:w="1138" w:type="pct"/>
            <w:hideMark/>
          </w:tcPr>
          <w:p w14:paraId="307F3CAA"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+0,16% на 10% пористости</w:t>
            </w:r>
          </w:p>
        </w:tc>
        <w:tc>
          <w:tcPr>
            <w:tcW w:w="1213" w:type="pct"/>
            <w:hideMark/>
          </w:tcPr>
          <w:p w14:paraId="1C471BDA"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+0,15% на 10%</w:t>
            </w:r>
          </w:p>
        </w:tc>
        <w:tc>
          <w:tcPr>
            <w:tcW w:w="1514" w:type="pct"/>
            <w:hideMark/>
          </w:tcPr>
          <w:p w14:paraId="6F0448B8"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+0,18% на 10%, высокая дисперсия</w:t>
            </w:r>
          </w:p>
        </w:tc>
      </w:tr>
      <w:tr w:rsidR="00F50473" w:rsidRPr="00980971" w14:paraId="49970D2C" w14:textId="77777777" w:rsidTr="002F4667">
        <w:tc>
          <w:tcPr>
            <w:tcW w:w="1135" w:type="pct"/>
            <w:hideMark/>
          </w:tcPr>
          <w:p w14:paraId="0673B787"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Эффективность оптимизации</w:t>
            </w:r>
          </w:p>
        </w:tc>
        <w:tc>
          <w:tcPr>
            <w:tcW w:w="1138" w:type="pct"/>
            <w:hideMark/>
          </w:tcPr>
          <w:p w14:paraId="20547908"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0,60 → 0,78 (30–60% пористости)</w:t>
            </w:r>
          </w:p>
        </w:tc>
        <w:tc>
          <w:tcPr>
            <w:tcW w:w="1213" w:type="pct"/>
            <w:hideMark/>
          </w:tcPr>
          <w:p w14:paraId="63B3EA37"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0,65 → 1,00</w:t>
            </w:r>
          </w:p>
        </w:tc>
        <w:tc>
          <w:tcPr>
            <w:tcW w:w="1514" w:type="pct"/>
            <w:hideMark/>
          </w:tcPr>
          <w:p w14:paraId="082D36AC"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0,35 → 0,72</w:t>
            </w:r>
          </w:p>
        </w:tc>
      </w:tr>
      <w:tr w:rsidR="00F50473" w:rsidRPr="00980971" w14:paraId="79842937" w14:textId="77777777" w:rsidTr="002F4667">
        <w:tc>
          <w:tcPr>
            <w:tcW w:w="1135" w:type="pct"/>
            <w:hideMark/>
          </w:tcPr>
          <w:p w14:paraId="42E11CA9" w14:textId="4E132596"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Точность прогноза</w:t>
            </w:r>
          </w:p>
        </w:tc>
        <w:tc>
          <w:tcPr>
            <w:tcW w:w="1138" w:type="pct"/>
            <w:hideMark/>
          </w:tcPr>
          <w:p w14:paraId="51156AC4"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98,5%</w:t>
            </w:r>
          </w:p>
        </w:tc>
        <w:tc>
          <w:tcPr>
            <w:tcW w:w="1213" w:type="pct"/>
            <w:hideMark/>
          </w:tcPr>
          <w:p w14:paraId="3DADC635"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94,3%</w:t>
            </w:r>
          </w:p>
        </w:tc>
        <w:tc>
          <w:tcPr>
            <w:tcW w:w="1514" w:type="pct"/>
            <w:hideMark/>
          </w:tcPr>
          <w:p w14:paraId="4E99B366"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87,6%</w:t>
            </w:r>
          </w:p>
        </w:tc>
      </w:tr>
      <w:tr w:rsidR="00F50473" w:rsidRPr="00980971" w14:paraId="01D4E00F" w14:textId="77777777" w:rsidTr="002F4667">
        <w:tc>
          <w:tcPr>
            <w:tcW w:w="1135" w:type="pct"/>
            <w:hideMark/>
          </w:tcPr>
          <w:p w14:paraId="5E2E2907"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Средняя абсолютная ошибка</w:t>
            </w:r>
          </w:p>
        </w:tc>
        <w:tc>
          <w:tcPr>
            <w:tcW w:w="1138" w:type="pct"/>
            <w:hideMark/>
          </w:tcPr>
          <w:p w14:paraId="2BE8C9BC"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1,1 ГПа</w:t>
            </w:r>
          </w:p>
        </w:tc>
        <w:tc>
          <w:tcPr>
            <w:tcW w:w="1213" w:type="pct"/>
            <w:hideMark/>
          </w:tcPr>
          <w:p w14:paraId="1C90031F"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2,4 ГПа</w:t>
            </w:r>
          </w:p>
        </w:tc>
        <w:tc>
          <w:tcPr>
            <w:tcW w:w="1514" w:type="pct"/>
            <w:hideMark/>
          </w:tcPr>
          <w:p w14:paraId="5BD47D39"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3,9 ГПа</w:t>
            </w:r>
          </w:p>
        </w:tc>
      </w:tr>
      <w:tr w:rsidR="00F50473" w:rsidRPr="00980971" w14:paraId="309499F1" w14:textId="77777777" w:rsidTr="002F4667">
        <w:tc>
          <w:tcPr>
            <w:tcW w:w="1135" w:type="pct"/>
            <w:hideMark/>
          </w:tcPr>
          <w:p w14:paraId="5EA44596"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Время расчета на один проект</w:t>
            </w:r>
          </w:p>
        </w:tc>
        <w:tc>
          <w:tcPr>
            <w:tcW w:w="1138" w:type="pct"/>
            <w:hideMark/>
          </w:tcPr>
          <w:p w14:paraId="5F0E76CA"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120 с</w:t>
            </w:r>
          </w:p>
        </w:tc>
        <w:tc>
          <w:tcPr>
            <w:tcW w:w="1213" w:type="pct"/>
            <w:hideMark/>
          </w:tcPr>
          <w:p w14:paraId="48F0186C"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15 с</w:t>
            </w:r>
          </w:p>
        </w:tc>
        <w:tc>
          <w:tcPr>
            <w:tcW w:w="1514" w:type="pct"/>
            <w:hideMark/>
          </w:tcPr>
          <w:p w14:paraId="3DE5B66F"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25 с</w:t>
            </w:r>
          </w:p>
        </w:tc>
      </w:tr>
      <w:tr w:rsidR="00F50473" w:rsidRPr="00980971" w14:paraId="117EBD2C" w14:textId="77777777" w:rsidTr="002F4667">
        <w:tc>
          <w:tcPr>
            <w:tcW w:w="1135" w:type="pct"/>
            <w:hideMark/>
          </w:tcPr>
          <w:p w14:paraId="4FE26F51" w14:textId="4F95D5D1"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Оценка работы с неопределенностью</w:t>
            </w:r>
          </w:p>
        </w:tc>
        <w:tc>
          <w:tcPr>
            <w:tcW w:w="1138" w:type="pct"/>
            <w:hideMark/>
          </w:tcPr>
          <w:p w14:paraId="3CD55C2E"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0,65</w:t>
            </w:r>
          </w:p>
        </w:tc>
        <w:tc>
          <w:tcPr>
            <w:tcW w:w="1213" w:type="pct"/>
            <w:hideMark/>
          </w:tcPr>
          <w:p w14:paraId="603E1DCF"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0,80</w:t>
            </w:r>
          </w:p>
        </w:tc>
        <w:tc>
          <w:tcPr>
            <w:tcW w:w="1514" w:type="pct"/>
            <w:hideMark/>
          </w:tcPr>
          <w:p w14:paraId="4A0A8AE1"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0,95</w:t>
            </w:r>
          </w:p>
        </w:tc>
      </w:tr>
      <w:tr w:rsidR="00F50473" w:rsidRPr="00980971" w14:paraId="7142590B" w14:textId="77777777" w:rsidTr="002F4667">
        <w:tc>
          <w:tcPr>
            <w:tcW w:w="1135" w:type="pct"/>
            <w:hideMark/>
          </w:tcPr>
          <w:p w14:paraId="462BF5E2"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Наилучший вариант использования</w:t>
            </w:r>
          </w:p>
        </w:tc>
        <w:tc>
          <w:tcPr>
            <w:tcW w:w="1138" w:type="pct"/>
            <w:hideMark/>
          </w:tcPr>
          <w:p w14:paraId="1F84C216"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Окончательная проверка и анализ локальных концентраций напряжений</w:t>
            </w:r>
          </w:p>
        </w:tc>
        <w:tc>
          <w:tcPr>
            <w:tcW w:w="1213" w:type="pct"/>
            <w:hideMark/>
          </w:tcPr>
          <w:p w14:paraId="43167772"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Быстрое исследование пространства проектирования</w:t>
            </w:r>
          </w:p>
        </w:tc>
        <w:tc>
          <w:tcPr>
            <w:tcW w:w="1514" w:type="pct"/>
            <w:hideMark/>
          </w:tcPr>
          <w:p w14:paraId="4FF125C2" w14:textId="77777777" w:rsidR="00F50473" w:rsidRPr="00980971" w:rsidRDefault="00F50473" w:rsidP="00045B95">
            <w:pPr>
              <w:rPr>
                <w:rFonts w:ascii="Times New Roman" w:eastAsia="Times New Roman" w:hAnsi="Times New Roman" w:cs="Times New Roman"/>
                <w:color w:val="0F1115"/>
                <w:kern w:val="0"/>
                <w:sz w:val="28"/>
                <w:szCs w:val="28"/>
                <w:lang w:eastAsia="ru-RU"/>
                <w14:ligatures w14:val="none"/>
              </w:rPr>
            </w:pPr>
            <w:r w:rsidRPr="00980971">
              <w:rPr>
                <w:rFonts w:ascii="Times New Roman" w:eastAsia="Times New Roman" w:hAnsi="Times New Roman" w:cs="Times New Roman"/>
                <w:color w:val="0F1115"/>
                <w:kern w:val="0"/>
                <w:sz w:val="28"/>
                <w:szCs w:val="28"/>
                <w:lang w:eastAsia="ru-RU"/>
                <w14:ligatures w14:val="none"/>
              </w:rPr>
              <w:t>Оценка риска и поддержка принятия решений</w:t>
            </w:r>
          </w:p>
        </w:tc>
      </w:tr>
    </w:tbl>
    <w:p w14:paraId="352597F3" w14:textId="77777777" w:rsidR="005F76C0" w:rsidRPr="00980971" w:rsidRDefault="005F76C0" w:rsidP="00045B95">
      <w:pPr>
        <w:spacing w:after="0" w:line="240" w:lineRule="auto"/>
        <w:ind w:firstLine="709"/>
        <w:jc w:val="both"/>
        <w:rPr>
          <w:rFonts w:ascii="Times New Roman" w:eastAsiaTheme="minorEastAsia" w:hAnsi="Times New Roman" w:cs="Times New Roman"/>
          <w:sz w:val="28"/>
          <w:szCs w:val="28"/>
        </w:rPr>
      </w:pPr>
    </w:p>
    <w:p w14:paraId="3A774CE1" w14:textId="63EF9365" w:rsidR="00F91A9B" w:rsidRPr="00980971" w:rsidRDefault="00F50473"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Байесовский анализ показывает, что при введении анатомической вариабельности и разброса свойств материала точечные оценки МКЭ-ИНС остаются в пределах 95% правдоподобных границ, полученных с помощью БС. Апостериорная вероятность того, что перемещение пластины превысит 1 мм или что локальное напряжение достигнет предела текучести, ни разу не превысила 3%, удовлетворяя порогам безопасности ISO 10993-1 и ASTM F2924</w:t>
      </w:r>
      <w:r w:rsidR="00AC42DF" w:rsidRPr="00980971">
        <w:rPr>
          <w:rFonts w:ascii="Times New Roman" w:hAnsi="Times New Roman" w:cs="Times New Roman"/>
          <w:sz w:val="28"/>
          <w:szCs w:val="28"/>
        </w:rPr>
        <w:t xml:space="preserve"> </w:t>
      </w:r>
      <w:r w:rsidR="0083642F" w:rsidRPr="00980971">
        <w:rPr>
          <w:rFonts w:ascii="Times New Roman" w:hAnsi="Times New Roman" w:cs="Times New Roman"/>
          <w:sz w:val="28"/>
          <w:szCs w:val="28"/>
        </w:rPr>
        <w:t>[189</w:t>
      </w:r>
      <w:r w:rsidR="00AC42DF" w:rsidRPr="00980971">
        <w:rPr>
          <w:rFonts w:ascii="Times New Roman" w:hAnsi="Times New Roman" w:cs="Times New Roman"/>
          <w:sz w:val="28"/>
          <w:szCs w:val="28"/>
        </w:rPr>
        <w:t>–</w:t>
      </w:r>
      <w:r w:rsidR="0083642F" w:rsidRPr="00980971">
        <w:rPr>
          <w:rFonts w:ascii="Times New Roman" w:hAnsi="Times New Roman" w:cs="Times New Roman"/>
          <w:sz w:val="28"/>
          <w:szCs w:val="28"/>
        </w:rPr>
        <w:t>201]</w:t>
      </w:r>
      <w:r w:rsidR="00AC42DF" w:rsidRPr="00980971">
        <w:rPr>
          <w:rFonts w:ascii="Times New Roman" w:hAnsi="Times New Roman" w:cs="Times New Roman"/>
          <w:sz w:val="28"/>
          <w:szCs w:val="28"/>
        </w:rPr>
        <w:t>.</w:t>
      </w:r>
    </w:p>
    <w:p w14:paraId="14E426B9" w14:textId="77777777" w:rsidR="00F91A9B" w:rsidRPr="00980971" w:rsidRDefault="00F91A9B" w:rsidP="00045B95">
      <w:pPr>
        <w:spacing w:after="0" w:line="240" w:lineRule="auto"/>
        <w:ind w:firstLine="709"/>
        <w:jc w:val="both"/>
        <w:rPr>
          <w:rFonts w:ascii="Times New Roman" w:hAnsi="Times New Roman" w:cs="Times New Roman"/>
          <w:sz w:val="28"/>
          <w:szCs w:val="28"/>
        </w:rPr>
      </w:pPr>
    </w:p>
    <w:p w14:paraId="2D133085" w14:textId="3F03BC96" w:rsidR="00330478" w:rsidRPr="00980971" w:rsidRDefault="00446318" w:rsidP="008F5BD6">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37" w:name="_Toc230453545"/>
      <w:r w:rsidRPr="00980971">
        <w:rPr>
          <w:rFonts w:ascii="Times New Roman" w:hAnsi="Times New Roman" w:cs="Times New Roman"/>
          <w:color w:val="auto"/>
          <w:sz w:val="28"/>
          <w:szCs w:val="28"/>
        </w:rPr>
        <w:lastRenderedPageBreak/>
        <w:t xml:space="preserve">Аддитивное </w:t>
      </w:r>
      <w:r w:rsidR="007A37FC" w:rsidRPr="00980971">
        <w:rPr>
          <w:rFonts w:ascii="Times New Roman" w:hAnsi="Times New Roman" w:cs="Times New Roman"/>
          <w:color w:val="auto"/>
          <w:sz w:val="28"/>
          <w:szCs w:val="28"/>
          <w:lang w:val="kk-KZ"/>
        </w:rPr>
        <w:t>производство</w:t>
      </w:r>
      <w:r w:rsidR="007A37FC" w:rsidRPr="00980971">
        <w:rPr>
          <w:rFonts w:ascii="Times New Roman" w:hAnsi="Times New Roman" w:cs="Times New Roman"/>
          <w:color w:val="auto"/>
          <w:sz w:val="28"/>
          <w:szCs w:val="28"/>
        </w:rPr>
        <w:t xml:space="preserve"> </w:t>
      </w:r>
      <w:r w:rsidRPr="00980971">
        <w:rPr>
          <w:rFonts w:ascii="Times New Roman" w:hAnsi="Times New Roman" w:cs="Times New Roman"/>
          <w:color w:val="auto"/>
          <w:sz w:val="28"/>
          <w:szCs w:val="28"/>
        </w:rPr>
        <w:t>и комплексная оценка пористых титановых структур для костной инженерии</w:t>
      </w:r>
      <w:bookmarkEnd w:id="37"/>
    </w:p>
    <w:p w14:paraId="49C8874D" w14:textId="0D0A3D90"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Одним из ключевых направлений современной регенеративной медицины является создание имплантатов, способных не только замещать дефект костной ткани, но и обеспечивать благоприятные условия для последующей остеоинтеграции и ремоделирования кости. Особый интерес в этой связи представляют пористые конструкции на основе сплава Ti-6Al-4V, изготовленные методами аддитивного производства [202]. Однако применение монолитных титановых имплантатов ограничивается существенным различием между модулем упругости металла и кости, что приводит к развитию эффекта </w:t>
      </w:r>
      <w:r w:rsidR="00A6087D" w:rsidRPr="00980971">
        <w:rPr>
          <w:rFonts w:ascii="Times New Roman" w:hAnsi="Times New Roman" w:cs="Times New Roman"/>
          <w:sz w:val="28"/>
          <w:szCs w:val="28"/>
        </w:rPr>
        <w:t>«экранирования напряжения»</w:t>
      </w:r>
      <w:r w:rsidRPr="00980971">
        <w:rPr>
          <w:rFonts w:ascii="Times New Roman" w:hAnsi="Times New Roman" w:cs="Times New Roman"/>
          <w:sz w:val="28"/>
          <w:szCs w:val="28"/>
        </w:rPr>
        <w:t xml:space="preserve"> [203]. Решением данной проблемы является проектирование высокопористых ячеистых структур, механические характеристики которых приближены к параметрам трабекулярной кости.</w:t>
      </w:r>
    </w:p>
    <w:p w14:paraId="454CCDEF" w14:textId="5E295D2E"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В качестве базовой архитектуры была выбрана решетчатая структура </w:t>
      </w:r>
      <w:r w:rsidR="00B93326" w:rsidRPr="00980971">
        <w:rPr>
          <w:rFonts w:ascii="Times New Roman" w:hAnsi="Times New Roman" w:cs="Times New Roman"/>
          <w:sz w:val="28"/>
          <w:szCs w:val="28"/>
        </w:rPr>
        <w:t xml:space="preserve">с октетной геометрией ячейки </w:t>
      </w:r>
      <w:r w:rsidRPr="00980971">
        <w:rPr>
          <w:rFonts w:ascii="Times New Roman" w:hAnsi="Times New Roman" w:cs="Times New Roman"/>
          <w:sz w:val="28"/>
          <w:szCs w:val="28"/>
        </w:rPr>
        <w:t>(рисунок 4.12), обладающая высокой удельной</w:t>
      </w:r>
      <w:r w:rsidR="00BB534B" w:rsidRPr="00980971">
        <w:rPr>
          <w:rFonts w:ascii="Times New Roman" w:hAnsi="Times New Roman" w:cs="Times New Roman"/>
          <w:sz w:val="28"/>
          <w:szCs w:val="28"/>
          <w:lang w:val="en-US"/>
        </w:rPr>
        <w:t> </w:t>
      </w:r>
      <w:r w:rsidRPr="00980971">
        <w:rPr>
          <w:rFonts w:ascii="Times New Roman" w:hAnsi="Times New Roman" w:cs="Times New Roman"/>
          <w:sz w:val="28"/>
          <w:szCs w:val="28"/>
        </w:rPr>
        <w:t>жесткостью и близким к изотропному характером механического поведения. Такая конфигурация позволяет формировать взаимосвязанные поровые каналы, необходимые для миграции клеток, прорастания сосудов и транспорта биологических жидкостей, что делает ее особенно перспективной для задач костной инженерии [204</w:t>
      </w:r>
      <w:r w:rsidR="00BB534B" w:rsidRPr="00980971">
        <w:rPr>
          <w:rFonts w:ascii="Times New Roman" w:hAnsi="Times New Roman" w:cs="Times New Roman"/>
          <w:sz w:val="28"/>
          <w:szCs w:val="28"/>
        </w:rPr>
        <w:t>, 205</w:t>
      </w:r>
      <w:r w:rsidRPr="00980971">
        <w:rPr>
          <w:rFonts w:ascii="Times New Roman" w:hAnsi="Times New Roman" w:cs="Times New Roman"/>
          <w:sz w:val="28"/>
          <w:szCs w:val="28"/>
        </w:rPr>
        <w:t>].</w:t>
      </w:r>
    </w:p>
    <w:p w14:paraId="2E8513B4" w14:textId="60643115"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Изготовление образцов осуществлялось методом селективного лазерного плавления с использованием аддитивной производственной системы MLab Cusing R (Concept Laser, Лихтенфельс, Германия). В качестве исходного материала применялся порошок титанового сплава Ti-6Al-4V DIN EN ISO 2267 Rematitan® (Испринген, Германия). На рисунке 4.1</w:t>
      </w:r>
      <w:r w:rsidR="00997DE8" w:rsidRPr="00980971">
        <w:rPr>
          <w:rFonts w:ascii="Times New Roman" w:hAnsi="Times New Roman" w:cs="Times New Roman"/>
          <w:sz w:val="28"/>
          <w:szCs w:val="28"/>
        </w:rPr>
        <w:t>3</w:t>
      </w:r>
      <w:r w:rsidRPr="00980971">
        <w:rPr>
          <w:rFonts w:ascii="Times New Roman" w:hAnsi="Times New Roman" w:cs="Times New Roman"/>
          <w:sz w:val="28"/>
          <w:szCs w:val="28"/>
        </w:rPr>
        <w:t xml:space="preserve"> представлены SEM-изображения морфологии исходного порошка.</w:t>
      </w:r>
    </w:p>
    <w:p w14:paraId="59798123" w14:textId="2FBB001F" w:rsidR="00882C29" w:rsidRPr="00980971" w:rsidRDefault="00882C2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В работе использовалась элементарная ячейка размером 2×2×2 мм с толщиной балок 0,25 мм и локальными скруглениями в узлах пересечения, что позволило уменьшить концентрацию напряжений. </w:t>
      </w:r>
      <w:r w:rsidR="002E6AEA" w:rsidRPr="00980971">
        <w:rPr>
          <w:rFonts w:ascii="Times New Roman" w:hAnsi="Times New Roman" w:cs="Times New Roman"/>
          <w:sz w:val="28"/>
          <w:szCs w:val="28"/>
        </w:rPr>
        <w:t xml:space="preserve">Модель каркаса для механических испытаний была создана на основе элементарной ячейки с помощью программного обеспечения Materialise Magics 23 (Materialise NV, Лёвен, Бельгия), и были подготовлены цилиндрические образцы диаметром </w:t>
      </w:r>
      <w:r w:rsidR="002E6AEA" w:rsidRPr="00980971">
        <w:rPr>
          <w:rFonts w:ascii="Cambria Math" w:hAnsi="Cambria Math" w:cs="Cambria Math"/>
          <w:sz w:val="28"/>
          <w:szCs w:val="28"/>
        </w:rPr>
        <w:t>⌀</w:t>
      </w:r>
      <w:r w:rsidR="002E6AEA" w:rsidRPr="00980971">
        <w:rPr>
          <w:rFonts w:ascii="Times New Roman" w:hAnsi="Times New Roman" w:cs="Times New Roman"/>
          <w:sz w:val="28"/>
          <w:szCs w:val="28"/>
        </w:rPr>
        <w:t xml:space="preserve">10 мм и высотой 15 мм. </w:t>
      </w:r>
      <w:r w:rsidRPr="00980971">
        <w:rPr>
          <w:rFonts w:ascii="Times New Roman" w:hAnsi="Times New Roman" w:cs="Times New Roman"/>
          <w:sz w:val="28"/>
          <w:szCs w:val="28"/>
        </w:rPr>
        <w:t>Полученная структура обладала пористостью 80,5%, а размер пор составлял около 750 мкм, что соответствует диапазону, благоприятному для костного врастания и васкуляризации [205]. После печати образцы подвергались термической обработке в вакууме, обеспечивающей снижение остаточных напряжений и стабилизацию фазового состава. По данным микроструктурного анализа в образцах формировалась тонкопластинчатая α+β-структура, возникшая вследствие распада мартенситной α′-фазы после термического воздействия [206].</w:t>
      </w:r>
    </w:p>
    <w:p w14:paraId="32CDC75F" w14:textId="77777777" w:rsidR="00446318" w:rsidRPr="00980971" w:rsidRDefault="00446318" w:rsidP="00045B95">
      <w:pPr>
        <w:spacing w:after="0" w:line="240" w:lineRule="auto"/>
        <w:ind w:firstLine="709"/>
        <w:jc w:val="both"/>
        <w:rPr>
          <w:rFonts w:ascii="Times New Roman" w:hAnsi="Times New Roman" w:cs="Times New Roman"/>
          <w:sz w:val="28"/>
          <w:szCs w:val="28"/>
        </w:rPr>
      </w:pPr>
    </w:p>
    <w:p w14:paraId="50FFA346" w14:textId="472E1A63" w:rsidR="00446318" w:rsidRPr="00980971" w:rsidRDefault="00446318"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0903CF1E" wp14:editId="775386C1">
            <wp:extent cx="5940000" cy="1589875"/>
            <wp:effectExtent l="0" t="0" r="3810" b="0"/>
            <wp:docPr id="941464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64624" name="Рисунок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000" cy="1589875"/>
                    </a:xfrm>
                    <a:prstGeom prst="rect">
                      <a:avLst/>
                    </a:prstGeom>
                  </pic:spPr>
                </pic:pic>
              </a:graphicData>
            </a:graphic>
          </wp:inline>
        </w:drawing>
      </w:r>
    </w:p>
    <w:p w14:paraId="4EB72E9E" w14:textId="77777777" w:rsidR="00A6087D" w:rsidRPr="00980971" w:rsidRDefault="00A6087D" w:rsidP="00045B95">
      <w:pPr>
        <w:spacing w:after="0" w:line="240" w:lineRule="auto"/>
        <w:ind w:firstLine="709"/>
        <w:jc w:val="center"/>
        <w:rPr>
          <w:rFonts w:ascii="Times New Roman" w:hAnsi="Times New Roman" w:cs="Times New Roman"/>
          <w:sz w:val="28"/>
          <w:szCs w:val="28"/>
        </w:rPr>
      </w:pPr>
    </w:p>
    <w:p w14:paraId="5C3EAB14" w14:textId="78DCA66C" w:rsidR="00446318" w:rsidRPr="00980971" w:rsidRDefault="00446318"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4.1</w:t>
      </w:r>
      <w:r w:rsidR="00FB357A" w:rsidRPr="00980971">
        <w:rPr>
          <w:rFonts w:ascii="Times New Roman" w:hAnsi="Times New Roman" w:cs="Times New Roman"/>
          <w:sz w:val="28"/>
          <w:szCs w:val="28"/>
        </w:rPr>
        <w:t>2</w:t>
      </w:r>
      <w:r w:rsidRPr="00980971">
        <w:rPr>
          <w:rFonts w:ascii="Times New Roman" w:hAnsi="Times New Roman" w:cs="Times New Roman"/>
          <w:sz w:val="28"/>
          <w:szCs w:val="28"/>
        </w:rPr>
        <w:t xml:space="preserve"> – </w:t>
      </w:r>
      <w:r w:rsidR="00973D65" w:rsidRPr="00980971">
        <w:rPr>
          <w:rFonts w:ascii="Times New Roman" w:hAnsi="Times New Roman" w:cs="Times New Roman"/>
          <w:sz w:val="28"/>
          <w:szCs w:val="28"/>
        </w:rPr>
        <w:t>Решетчатая структура с октетной геометрией ячейки: (a) вид элементарной ячейки спереди, (b) изометрический вид элементарной ячейки и (c) образец структуры для механических испытаний</w:t>
      </w:r>
    </w:p>
    <w:p w14:paraId="69838E1F" w14:textId="76F01F96" w:rsidR="00973D65" w:rsidRPr="00980971" w:rsidRDefault="00973D65" w:rsidP="00045B95">
      <w:pPr>
        <w:spacing w:after="0" w:line="240" w:lineRule="auto"/>
        <w:jc w:val="center"/>
        <w:rPr>
          <w:rFonts w:ascii="Times New Roman" w:hAnsi="Times New Roman" w:cs="Times New Roman"/>
          <w:sz w:val="28"/>
          <w:szCs w:val="28"/>
        </w:rPr>
      </w:pPr>
    </w:p>
    <w:p w14:paraId="06D13922" w14:textId="77777777" w:rsidR="00973D65" w:rsidRPr="00980971" w:rsidRDefault="00973D65" w:rsidP="00973D6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47963746" wp14:editId="68D34C6C">
            <wp:extent cx="5414205" cy="2333549"/>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64624" name=""/>
                    <pic:cNvPicPr/>
                  </pic:nvPicPr>
                  <pic:blipFill>
                    <a:blip r:embed="rId32"/>
                    <a:stretch>
                      <a:fillRect/>
                    </a:stretch>
                  </pic:blipFill>
                  <pic:spPr>
                    <a:xfrm>
                      <a:off x="0" y="0"/>
                      <a:ext cx="5460232" cy="2353387"/>
                    </a:xfrm>
                    <a:prstGeom prst="rect">
                      <a:avLst/>
                    </a:prstGeom>
                  </pic:spPr>
                </pic:pic>
              </a:graphicData>
            </a:graphic>
          </wp:inline>
        </w:drawing>
      </w:r>
    </w:p>
    <w:p w14:paraId="23899150" w14:textId="77777777" w:rsidR="00973D65" w:rsidRPr="00980971" w:rsidRDefault="00973D65" w:rsidP="00973D65">
      <w:pPr>
        <w:spacing w:after="0" w:line="240" w:lineRule="auto"/>
        <w:ind w:firstLine="709"/>
        <w:jc w:val="center"/>
        <w:rPr>
          <w:rFonts w:ascii="Times New Roman" w:hAnsi="Times New Roman" w:cs="Times New Roman"/>
          <w:sz w:val="28"/>
          <w:szCs w:val="28"/>
        </w:rPr>
      </w:pPr>
    </w:p>
    <w:p w14:paraId="6F987A3C" w14:textId="77777777" w:rsidR="00973D65" w:rsidRPr="00980971" w:rsidRDefault="00973D65" w:rsidP="00973D6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4.13 – SEM-изображения морфологии порошка Rematitan® CL (Ti6Al4V), использованного для SLM</w:t>
      </w:r>
    </w:p>
    <w:p w14:paraId="56B6B9ED" w14:textId="1DFB49AA" w:rsidR="00882C29" w:rsidRPr="00980971" w:rsidRDefault="00882C29">
      <w:pPr>
        <w:spacing w:after="0" w:line="240" w:lineRule="auto"/>
        <w:jc w:val="both"/>
        <w:rPr>
          <w:rFonts w:ascii="Times New Roman" w:hAnsi="Times New Roman" w:cs="Times New Roman"/>
          <w:sz w:val="28"/>
          <w:szCs w:val="28"/>
        </w:rPr>
      </w:pPr>
    </w:p>
    <w:p w14:paraId="5401409C" w14:textId="4C45B741" w:rsidR="00882C2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После печати образцы подвергались термической обработке в вакуумной печи при температуре 820°C в течение 4 часов с последующим охлаждением в печи. Такая обработка обеспечивает снижение остаточных напряжений, возникших в процессе СЛП, и стабилизацию фазового состава.</w:t>
      </w:r>
    </w:p>
    <w:p w14:paraId="68C9AEF6" w14:textId="7F9DFEE2" w:rsidR="00823569" w:rsidRPr="00980971" w:rsidRDefault="0082356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 рисунке 4.1</w:t>
      </w:r>
      <w:r w:rsidR="00CC2C96" w:rsidRPr="00980971">
        <w:rPr>
          <w:rFonts w:ascii="Times New Roman" w:hAnsi="Times New Roman" w:cs="Times New Roman"/>
          <w:sz w:val="28"/>
          <w:szCs w:val="28"/>
        </w:rPr>
        <w:t>4</w:t>
      </w:r>
      <w:r w:rsidRPr="00980971">
        <w:rPr>
          <w:rFonts w:ascii="Times New Roman" w:hAnsi="Times New Roman" w:cs="Times New Roman"/>
          <w:sz w:val="28"/>
          <w:szCs w:val="28"/>
        </w:rPr>
        <w:t xml:space="preserve"> представлена микроструктура образца после термической обработки.</w:t>
      </w:r>
    </w:p>
    <w:p w14:paraId="57074097" w14:textId="2A266FB1" w:rsidR="00CC2C96" w:rsidRPr="00980971" w:rsidRDefault="00CC2C96" w:rsidP="00CC2C96">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 данным микроструктурного анализа в образцах формировалась тонкопластинчатая α+β-структура, возникшая вследствие распада мартенситной α′-фазы после термического воздействия [206]. Рентгенофазовый анализ (рисунок 4.15) также подтвердил наличие двухфазного состояния с преобладанием α-Ti и присутствием β-Ti, что отражает закономерную эволюцию структуры сплава при выбранной технологии изготовления и последующей термообработке [207].</w:t>
      </w:r>
    </w:p>
    <w:p w14:paraId="4500617D" w14:textId="1C49F3A7" w:rsidR="00823569" w:rsidRPr="00980971" w:rsidRDefault="00823569" w:rsidP="00045B95">
      <w:pPr>
        <w:spacing w:after="0" w:line="240" w:lineRule="auto"/>
        <w:jc w:val="both"/>
        <w:rPr>
          <w:rFonts w:ascii="Times New Roman" w:hAnsi="Times New Roman" w:cs="Times New Roman"/>
          <w:sz w:val="28"/>
          <w:szCs w:val="28"/>
        </w:rPr>
      </w:pPr>
    </w:p>
    <w:p w14:paraId="63B82197" w14:textId="4AAB186D" w:rsidR="00446318" w:rsidRPr="00980971" w:rsidRDefault="00215F07" w:rsidP="00776EC1">
      <w:pPr>
        <w:spacing w:after="0" w:line="240" w:lineRule="auto"/>
        <w:ind w:firstLine="709"/>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5A40943D" wp14:editId="27E05608">
            <wp:extent cx="3984312" cy="3196716"/>
            <wp:effectExtent l="0" t="0" r="0" b="3810"/>
            <wp:docPr id="844882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82879" name=""/>
                    <pic:cNvPicPr/>
                  </pic:nvPicPr>
                  <pic:blipFill>
                    <a:blip r:embed="rId33"/>
                    <a:stretch>
                      <a:fillRect/>
                    </a:stretch>
                  </pic:blipFill>
                  <pic:spPr>
                    <a:xfrm>
                      <a:off x="0" y="0"/>
                      <a:ext cx="4007385" cy="3215228"/>
                    </a:xfrm>
                    <a:prstGeom prst="rect">
                      <a:avLst/>
                    </a:prstGeom>
                  </pic:spPr>
                </pic:pic>
              </a:graphicData>
            </a:graphic>
          </wp:inline>
        </w:drawing>
      </w:r>
    </w:p>
    <w:p w14:paraId="20D4EB09" w14:textId="77777777" w:rsidR="00A6087D" w:rsidRPr="00980971" w:rsidRDefault="00A6087D" w:rsidP="00045B95">
      <w:pPr>
        <w:spacing w:after="0" w:line="240" w:lineRule="auto"/>
        <w:ind w:firstLine="709"/>
        <w:jc w:val="center"/>
        <w:rPr>
          <w:rFonts w:ascii="Times New Roman" w:hAnsi="Times New Roman" w:cs="Times New Roman"/>
          <w:sz w:val="28"/>
          <w:szCs w:val="28"/>
        </w:rPr>
      </w:pPr>
    </w:p>
    <w:p w14:paraId="19182225" w14:textId="349133FB" w:rsidR="00446318" w:rsidRPr="00980971" w:rsidRDefault="00215F07"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CC2C96" w:rsidRPr="00980971">
        <w:rPr>
          <w:rFonts w:ascii="Times New Roman" w:hAnsi="Times New Roman" w:cs="Times New Roman"/>
          <w:sz w:val="28"/>
          <w:szCs w:val="28"/>
        </w:rPr>
        <w:t>4</w:t>
      </w:r>
      <w:r w:rsidRPr="00980971">
        <w:rPr>
          <w:rFonts w:ascii="Times New Roman" w:hAnsi="Times New Roman" w:cs="Times New Roman"/>
          <w:sz w:val="28"/>
          <w:szCs w:val="28"/>
        </w:rPr>
        <w:t>.</w:t>
      </w:r>
      <w:r w:rsidR="00CC2C96" w:rsidRPr="00980971">
        <w:rPr>
          <w:rFonts w:ascii="Times New Roman" w:hAnsi="Times New Roman" w:cs="Times New Roman"/>
          <w:sz w:val="28"/>
          <w:szCs w:val="28"/>
        </w:rPr>
        <w:t>14</w:t>
      </w:r>
      <w:r w:rsidRPr="00980971">
        <w:rPr>
          <w:rFonts w:ascii="Times New Roman" w:hAnsi="Times New Roman" w:cs="Times New Roman"/>
          <w:sz w:val="28"/>
          <w:szCs w:val="28"/>
        </w:rPr>
        <w:t xml:space="preserve"> – Микроструктура образца Ti-6Al-4V, изготовленного методом SLM после термической обработки</w:t>
      </w:r>
    </w:p>
    <w:p w14:paraId="229C890C" w14:textId="77777777" w:rsidR="00446318" w:rsidRPr="00980971" w:rsidRDefault="00446318" w:rsidP="00045B95">
      <w:pPr>
        <w:spacing w:after="0" w:line="240" w:lineRule="auto"/>
        <w:ind w:firstLine="709"/>
        <w:jc w:val="both"/>
        <w:rPr>
          <w:rFonts w:ascii="Times New Roman" w:hAnsi="Times New Roman" w:cs="Times New Roman"/>
          <w:sz w:val="28"/>
          <w:szCs w:val="28"/>
        </w:rPr>
      </w:pPr>
    </w:p>
    <w:p w14:paraId="6EE85FBF" w14:textId="6741C592" w:rsidR="00215F07" w:rsidRPr="00980971" w:rsidRDefault="00D1029B"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63A606F6" wp14:editId="6FB4A652">
            <wp:extent cx="4892518" cy="2643475"/>
            <wp:effectExtent l="0" t="0" r="3810" b="5080"/>
            <wp:docPr id="228519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t="2295" b="4939"/>
                    <a:stretch/>
                  </pic:blipFill>
                  <pic:spPr bwMode="auto">
                    <a:xfrm>
                      <a:off x="0" y="0"/>
                      <a:ext cx="4916541" cy="2656455"/>
                    </a:xfrm>
                    <a:prstGeom prst="rect">
                      <a:avLst/>
                    </a:prstGeom>
                    <a:noFill/>
                    <a:ln>
                      <a:noFill/>
                    </a:ln>
                    <a:extLst>
                      <a:ext uri="{53640926-AAD7-44D8-BBD7-CCE9431645EC}">
                        <a14:shadowObscured xmlns:a14="http://schemas.microsoft.com/office/drawing/2010/main"/>
                      </a:ext>
                    </a:extLst>
                  </pic:spPr>
                </pic:pic>
              </a:graphicData>
            </a:graphic>
          </wp:inline>
        </w:drawing>
      </w:r>
    </w:p>
    <w:p w14:paraId="614550AC" w14:textId="77777777" w:rsidR="00797D54" w:rsidRPr="00980971" w:rsidRDefault="00797D54" w:rsidP="00045B95">
      <w:pPr>
        <w:spacing w:after="0" w:line="240" w:lineRule="auto"/>
        <w:jc w:val="center"/>
        <w:rPr>
          <w:rFonts w:ascii="Times New Roman" w:hAnsi="Times New Roman" w:cs="Times New Roman"/>
          <w:sz w:val="28"/>
          <w:szCs w:val="28"/>
        </w:rPr>
      </w:pPr>
    </w:p>
    <w:p w14:paraId="0E17D7BC" w14:textId="2A1D34D3" w:rsidR="00446318" w:rsidRPr="00980971" w:rsidRDefault="00215F07"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823569" w:rsidRPr="00980971">
        <w:rPr>
          <w:rFonts w:ascii="Times New Roman" w:hAnsi="Times New Roman" w:cs="Times New Roman"/>
          <w:sz w:val="28"/>
          <w:szCs w:val="28"/>
        </w:rPr>
        <w:t>4.1</w:t>
      </w:r>
      <w:r w:rsidR="000B6AAD" w:rsidRPr="00980971">
        <w:rPr>
          <w:rFonts w:ascii="Times New Roman" w:hAnsi="Times New Roman" w:cs="Times New Roman"/>
          <w:sz w:val="28"/>
          <w:szCs w:val="28"/>
        </w:rPr>
        <w:t>5</w:t>
      </w:r>
      <w:r w:rsidRPr="00980971">
        <w:rPr>
          <w:rFonts w:ascii="Times New Roman" w:hAnsi="Times New Roman" w:cs="Times New Roman"/>
          <w:sz w:val="28"/>
          <w:szCs w:val="28"/>
        </w:rPr>
        <w:t xml:space="preserve"> – </w:t>
      </w:r>
      <w:proofErr w:type="spellStart"/>
      <w:r w:rsidRPr="00980971">
        <w:rPr>
          <w:rFonts w:ascii="Times New Roman" w:hAnsi="Times New Roman" w:cs="Times New Roman"/>
          <w:sz w:val="28"/>
          <w:szCs w:val="28"/>
        </w:rPr>
        <w:t>Рентгенодифрактограмма</w:t>
      </w:r>
      <w:proofErr w:type="spellEnd"/>
      <w:r w:rsidRPr="00980971">
        <w:rPr>
          <w:rFonts w:ascii="Times New Roman" w:hAnsi="Times New Roman" w:cs="Times New Roman"/>
          <w:sz w:val="28"/>
          <w:szCs w:val="28"/>
        </w:rPr>
        <w:t xml:space="preserve"> образца Ti-6Al-4V, изготовленного методом SLM</w:t>
      </w:r>
    </w:p>
    <w:p w14:paraId="5094DF33" w14:textId="77777777" w:rsidR="00446318" w:rsidRPr="00980971" w:rsidRDefault="00446318" w:rsidP="00045B95">
      <w:pPr>
        <w:spacing w:after="0" w:line="240" w:lineRule="auto"/>
        <w:ind w:firstLine="709"/>
        <w:jc w:val="both"/>
        <w:rPr>
          <w:rFonts w:ascii="Times New Roman" w:hAnsi="Times New Roman" w:cs="Times New Roman"/>
          <w:sz w:val="28"/>
          <w:szCs w:val="28"/>
        </w:rPr>
      </w:pPr>
    </w:p>
    <w:p w14:paraId="0BA13AFF" w14:textId="08D10735" w:rsidR="00446318" w:rsidRPr="00980971" w:rsidRDefault="00215F07"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Несмотря на преимущества технологии SLM, на поверхности изготовленных каркасов были выявлены характерные дефекты, включая налипшие частицы порошка и проявления эффекта</w:t>
      </w:r>
      <w:r w:rsidR="000605D7" w:rsidRPr="00980971">
        <w:rPr>
          <w:rFonts w:ascii="Times New Roman" w:hAnsi="Times New Roman" w:cs="Times New Roman"/>
          <w:sz w:val="28"/>
          <w:szCs w:val="28"/>
        </w:rPr>
        <w:t xml:space="preserve"> сфероидизации</w:t>
      </w:r>
      <w:r w:rsidRPr="00980971">
        <w:rPr>
          <w:rFonts w:ascii="Times New Roman" w:hAnsi="Times New Roman" w:cs="Times New Roman"/>
          <w:sz w:val="28"/>
          <w:szCs w:val="28"/>
        </w:rPr>
        <w:t xml:space="preserve"> [20</w:t>
      </w:r>
      <w:r w:rsidR="001F686F" w:rsidRPr="00980971">
        <w:rPr>
          <w:rFonts w:ascii="Times New Roman" w:hAnsi="Times New Roman" w:cs="Times New Roman"/>
          <w:sz w:val="28"/>
          <w:szCs w:val="28"/>
        </w:rPr>
        <w:t>8</w:t>
      </w:r>
      <w:r w:rsidRPr="00980971">
        <w:rPr>
          <w:rFonts w:ascii="Times New Roman" w:hAnsi="Times New Roman" w:cs="Times New Roman"/>
          <w:sz w:val="28"/>
          <w:szCs w:val="28"/>
        </w:rPr>
        <w:t>]. Подобные особенности поверхности способны снижать биомеханическую и биологическую эффективность имплантата, поскольку чрезмерная и неконтролируемая шероховатость затрудняет формирование стабильного контакта с тканью и может создавать условия для бактериальной колонизации</w:t>
      </w:r>
      <w:r w:rsidR="00465035" w:rsidRPr="00980971">
        <w:rPr>
          <w:rFonts w:ascii="Times New Roman" w:hAnsi="Times New Roman" w:cs="Times New Roman"/>
          <w:sz w:val="28"/>
          <w:szCs w:val="28"/>
          <w:lang w:val="en-US"/>
        </w:rPr>
        <w:t> </w:t>
      </w:r>
      <w:r w:rsidRPr="00980971">
        <w:rPr>
          <w:rFonts w:ascii="Times New Roman" w:hAnsi="Times New Roman" w:cs="Times New Roman"/>
          <w:sz w:val="28"/>
          <w:szCs w:val="28"/>
        </w:rPr>
        <w:t xml:space="preserve">[205]. Для устранения этих недостатков применялось химическое </w:t>
      </w:r>
      <w:r w:rsidRPr="00980971">
        <w:rPr>
          <w:rFonts w:ascii="Times New Roman" w:hAnsi="Times New Roman" w:cs="Times New Roman"/>
          <w:sz w:val="28"/>
          <w:szCs w:val="28"/>
        </w:rPr>
        <w:lastRenderedPageBreak/>
        <w:t>травление в растворе щавелевой кислоты. Такая обработка позволила удалить слабо связанные частицы, очистить поверхность и одновременно сформировать выраженный микротекстурированный рельеф, более благоприятный для прикрепления клеток и последующей остеоинтеграции</w:t>
      </w:r>
      <w:r w:rsidR="0041112E" w:rsidRPr="00980971">
        <w:rPr>
          <w:rFonts w:ascii="Times New Roman" w:hAnsi="Times New Roman" w:cs="Times New Roman"/>
          <w:sz w:val="28"/>
          <w:szCs w:val="28"/>
        </w:rPr>
        <w:t xml:space="preserve"> (рисунок 4.1</w:t>
      </w:r>
      <w:r w:rsidR="00345105" w:rsidRPr="00980971">
        <w:rPr>
          <w:rFonts w:ascii="Times New Roman" w:hAnsi="Times New Roman" w:cs="Times New Roman"/>
          <w:sz w:val="28"/>
          <w:szCs w:val="28"/>
        </w:rPr>
        <w:t>6</w:t>
      </w:r>
      <w:r w:rsidR="0041112E" w:rsidRPr="00980971">
        <w:rPr>
          <w:rFonts w:ascii="Times New Roman" w:hAnsi="Times New Roman" w:cs="Times New Roman"/>
          <w:sz w:val="28"/>
          <w:szCs w:val="28"/>
        </w:rPr>
        <w:t>)</w:t>
      </w:r>
      <w:r w:rsidRPr="00980971">
        <w:rPr>
          <w:rFonts w:ascii="Times New Roman" w:hAnsi="Times New Roman" w:cs="Times New Roman"/>
          <w:sz w:val="28"/>
          <w:szCs w:val="28"/>
        </w:rPr>
        <w:t>.</w:t>
      </w:r>
    </w:p>
    <w:p w14:paraId="0EF0F845" w14:textId="01A26DB5" w:rsidR="00756551" w:rsidRPr="00980971" w:rsidRDefault="00756551" w:rsidP="00756551">
      <w:pPr>
        <w:spacing w:after="0" w:line="240" w:lineRule="auto"/>
        <w:jc w:val="center"/>
        <w:rPr>
          <w:rFonts w:ascii="Times New Roman" w:hAnsi="Times New Roman" w:cs="Times New Roman"/>
          <w:sz w:val="28"/>
          <w:szCs w:val="28"/>
        </w:rPr>
      </w:pPr>
    </w:p>
    <w:p w14:paraId="14B8D4D4" w14:textId="180684EC" w:rsidR="00215F07" w:rsidRPr="00980971" w:rsidRDefault="00215F07"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70F22520" wp14:editId="5446460C">
            <wp:extent cx="3570379" cy="7210425"/>
            <wp:effectExtent l="0" t="0" r="0" b="0"/>
            <wp:docPr id="14551648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64898" name=""/>
                    <pic:cNvPicPr/>
                  </pic:nvPicPr>
                  <pic:blipFill>
                    <a:blip r:embed="rId35"/>
                    <a:stretch>
                      <a:fillRect/>
                    </a:stretch>
                  </pic:blipFill>
                  <pic:spPr>
                    <a:xfrm>
                      <a:off x="0" y="0"/>
                      <a:ext cx="3612956" cy="7296410"/>
                    </a:xfrm>
                    <a:prstGeom prst="rect">
                      <a:avLst/>
                    </a:prstGeom>
                  </pic:spPr>
                </pic:pic>
              </a:graphicData>
            </a:graphic>
          </wp:inline>
        </w:drawing>
      </w:r>
    </w:p>
    <w:p w14:paraId="4D26122C" w14:textId="77777777" w:rsidR="00F27D2C" w:rsidRPr="00980971" w:rsidRDefault="00F27D2C" w:rsidP="00045B95">
      <w:pPr>
        <w:spacing w:after="0" w:line="240" w:lineRule="auto"/>
        <w:jc w:val="center"/>
        <w:rPr>
          <w:rFonts w:ascii="Times New Roman" w:hAnsi="Times New Roman" w:cs="Times New Roman"/>
          <w:sz w:val="28"/>
          <w:szCs w:val="28"/>
        </w:rPr>
      </w:pPr>
    </w:p>
    <w:p w14:paraId="71B43E65" w14:textId="232B3E78" w:rsidR="00446318" w:rsidRPr="00980971" w:rsidRDefault="00215F07" w:rsidP="000605D7">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5C0D5B" w:rsidRPr="00980971">
        <w:rPr>
          <w:rFonts w:ascii="Times New Roman" w:hAnsi="Times New Roman" w:cs="Times New Roman"/>
          <w:sz w:val="28"/>
          <w:szCs w:val="28"/>
        </w:rPr>
        <w:t>4.1</w:t>
      </w:r>
      <w:r w:rsidR="00F27D2C" w:rsidRPr="00980971">
        <w:rPr>
          <w:rFonts w:ascii="Times New Roman" w:hAnsi="Times New Roman" w:cs="Times New Roman"/>
          <w:sz w:val="28"/>
          <w:szCs w:val="28"/>
        </w:rPr>
        <w:t>6</w:t>
      </w:r>
      <w:r w:rsidRPr="00980971">
        <w:rPr>
          <w:rFonts w:ascii="Times New Roman" w:hAnsi="Times New Roman" w:cs="Times New Roman"/>
          <w:sz w:val="28"/>
          <w:szCs w:val="28"/>
        </w:rPr>
        <w:t xml:space="preserve"> – SEM-изображение поверхности решетчатого каркаса Ti6Al4V </w:t>
      </w:r>
      <w:r w:rsidR="00E53ABC" w:rsidRPr="00980971">
        <w:rPr>
          <w:rFonts w:ascii="Times New Roman" w:hAnsi="Times New Roman" w:cs="Times New Roman"/>
          <w:sz w:val="28"/>
          <w:szCs w:val="28"/>
        </w:rPr>
        <w:t xml:space="preserve">слева </w:t>
      </w:r>
      <w:r w:rsidRPr="00980971">
        <w:rPr>
          <w:rFonts w:ascii="Times New Roman" w:hAnsi="Times New Roman" w:cs="Times New Roman"/>
          <w:sz w:val="28"/>
          <w:szCs w:val="28"/>
        </w:rPr>
        <w:t>до</w:t>
      </w:r>
      <w:r w:rsidR="00E53ABC" w:rsidRPr="00980971">
        <w:rPr>
          <w:rFonts w:ascii="Times New Roman" w:hAnsi="Times New Roman" w:cs="Times New Roman"/>
          <w:sz w:val="28"/>
          <w:szCs w:val="28"/>
        </w:rPr>
        <w:t>, справа после</w:t>
      </w:r>
      <w:r w:rsidRPr="00980971">
        <w:rPr>
          <w:rFonts w:ascii="Times New Roman" w:hAnsi="Times New Roman" w:cs="Times New Roman"/>
          <w:sz w:val="28"/>
          <w:szCs w:val="28"/>
        </w:rPr>
        <w:t xml:space="preserve"> химического травления</w:t>
      </w:r>
    </w:p>
    <w:p w14:paraId="36F6F9AB" w14:textId="5BA61023" w:rsidR="00F27D2C" w:rsidRPr="00980971" w:rsidRDefault="00F27D2C" w:rsidP="00F27D2C">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Испытания на сжатие позволили определить механические характеристики каркаса. Модуль упругости каркаса был получ</w:t>
      </w:r>
      <w:r w:rsidR="002A2EBD" w:rsidRPr="00980971">
        <w:rPr>
          <w:rFonts w:ascii="Times New Roman" w:hAnsi="Times New Roman" w:cs="Times New Roman"/>
          <w:sz w:val="28"/>
          <w:szCs w:val="28"/>
        </w:rPr>
        <w:t>ен</w:t>
      </w:r>
      <w:r w:rsidRPr="00980971">
        <w:rPr>
          <w:rFonts w:ascii="Times New Roman" w:hAnsi="Times New Roman" w:cs="Times New Roman"/>
          <w:sz w:val="28"/>
          <w:szCs w:val="28"/>
        </w:rPr>
        <w:t xml:space="preserve"> из линейного участка кривой напряжение-деформация (рис. </w:t>
      </w:r>
      <w:r w:rsidR="002A2EBD" w:rsidRPr="00980971">
        <w:rPr>
          <w:rFonts w:ascii="Times New Roman" w:hAnsi="Times New Roman" w:cs="Times New Roman"/>
          <w:sz w:val="28"/>
          <w:szCs w:val="28"/>
        </w:rPr>
        <w:t>4.17</w:t>
      </w:r>
      <w:r w:rsidRPr="00980971">
        <w:rPr>
          <w:rFonts w:ascii="Times New Roman" w:hAnsi="Times New Roman" w:cs="Times New Roman"/>
          <w:sz w:val="28"/>
          <w:szCs w:val="28"/>
        </w:rPr>
        <w:t xml:space="preserve">). В таблице </w:t>
      </w:r>
      <w:r w:rsidR="00640CED" w:rsidRPr="00980971">
        <w:rPr>
          <w:rFonts w:ascii="Times New Roman" w:hAnsi="Times New Roman" w:cs="Times New Roman"/>
          <w:sz w:val="28"/>
          <w:szCs w:val="28"/>
        </w:rPr>
        <w:t>4.4</w:t>
      </w:r>
      <w:r w:rsidRPr="00980971">
        <w:rPr>
          <w:rFonts w:ascii="Times New Roman" w:hAnsi="Times New Roman" w:cs="Times New Roman"/>
          <w:sz w:val="28"/>
          <w:szCs w:val="28"/>
        </w:rPr>
        <w:t xml:space="preserve"> приведены значения модулей упругости трех образцов до и после травления без (исходные данные) и с применением метода коррекции податливости (учитывающего</w:t>
      </w:r>
      <w:r w:rsidR="00D93BC3" w:rsidRPr="00980971">
        <w:rPr>
          <w:rFonts w:ascii="Times New Roman" w:hAnsi="Times New Roman" w:cs="Times New Roman"/>
          <w:sz w:val="28"/>
          <w:szCs w:val="28"/>
        </w:rPr>
        <w:t xml:space="preserve"> </w:t>
      </w:r>
      <w:r w:rsidRPr="00980971">
        <w:rPr>
          <w:rFonts w:ascii="Times New Roman" w:hAnsi="Times New Roman" w:cs="Times New Roman"/>
          <w:sz w:val="28"/>
          <w:szCs w:val="28"/>
        </w:rPr>
        <w:t>деформацию</w:t>
      </w:r>
      <w:r w:rsidR="00D93BC3" w:rsidRPr="00980971">
        <w:rPr>
          <w:rFonts w:ascii="Times New Roman" w:hAnsi="Times New Roman" w:cs="Times New Roman"/>
          <w:sz w:val="28"/>
          <w:szCs w:val="28"/>
        </w:rPr>
        <w:t xml:space="preserve"> испытательной машины</w:t>
      </w:r>
      <w:r w:rsidRPr="00980971">
        <w:rPr>
          <w:rFonts w:ascii="Times New Roman" w:hAnsi="Times New Roman" w:cs="Times New Roman"/>
          <w:sz w:val="28"/>
          <w:szCs w:val="28"/>
        </w:rPr>
        <w:t>). Исходный модуль упругости составлял 2,165 ГПа, тогда как после применения метода коррекции податливости модуль упругости увеличился до 4,542 ГПа. Это значение точно отражает истинную жесткость каркаса. Численное моделирование с использованием метода конечных элементов предсказало модуль 4,188 ГПа, что хорошо согласуется с экспериментальным значением. Разница между экспериментальным значением и значением, предсказанным методом конечных элементов, составляет приблизительно 8,4%.</w:t>
      </w:r>
    </w:p>
    <w:p w14:paraId="3BD4E392" w14:textId="200CDA89" w:rsidR="00F27D2C" w:rsidRPr="00980971" w:rsidRDefault="00F27D2C" w:rsidP="00F27D2C">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 сравнению с образцами до травления (2,165 ГПа), модуль упругости образцов после травления (1,916 ГПа) снизился на 11,5% (без коррекции на податливость) и на 22,3% (4,542 ГПа против 3,527 ГПа) после коррекции на податливость. Это указывает на то, что травление значительно снижает жесткость каркаса.</w:t>
      </w:r>
    </w:p>
    <w:p w14:paraId="712B38B2" w14:textId="77777777" w:rsidR="00F27D2C" w:rsidRPr="00980971" w:rsidRDefault="00F27D2C" w:rsidP="00F27D2C">
      <w:pPr>
        <w:spacing w:after="0" w:line="240" w:lineRule="auto"/>
        <w:ind w:firstLine="709"/>
        <w:jc w:val="both"/>
        <w:rPr>
          <w:rFonts w:ascii="Times New Roman" w:hAnsi="Times New Roman" w:cs="Times New Roman"/>
          <w:sz w:val="28"/>
          <w:szCs w:val="28"/>
        </w:rPr>
      </w:pPr>
    </w:p>
    <w:p w14:paraId="222AEAA5" w14:textId="4ED6F879" w:rsidR="00F27D2C" w:rsidRPr="00980971" w:rsidRDefault="00F27D2C" w:rsidP="00F27D2C">
      <w:pPr>
        <w:spacing w:after="0" w:line="240" w:lineRule="auto"/>
        <w:jc w:val="center"/>
        <w:rPr>
          <w:rFonts w:ascii="Times New Roman" w:hAnsi="Times New Roman" w:cs="Times New Roman"/>
          <w:sz w:val="28"/>
          <w:szCs w:val="28"/>
          <w:lang w:val="en-US"/>
        </w:rPr>
      </w:pPr>
      <w:r w:rsidRPr="00980971">
        <w:rPr>
          <w:rFonts w:ascii="Times New Roman" w:hAnsi="Times New Roman" w:cs="Times New Roman"/>
          <w:noProof/>
          <w:sz w:val="24"/>
          <w:szCs w:val="24"/>
          <w:lang w:eastAsia="ru-RU"/>
        </w:rPr>
        <w:drawing>
          <wp:inline distT="0" distB="0" distL="0" distR="0" wp14:anchorId="73BC86DB" wp14:editId="2018E099">
            <wp:extent cx="3401796" cy="216000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50221"/>
                    <a:stretch/>
                  </pic:blipFill>
                  <pic:spPr bwMode="auto">
                    <a:xfrm>
                      <a:off x="0" y="0"/>
                      <a:ext cx="3401796"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807172B" w14:textId="3310A4F6" w:rsidR="0045576F" w:rsidRPr="00980971" w:rsidRDefault="0045576F" w:rsidP="00F27D2C">
      <w:pPr>
        <w:spacing w:after="0" w:line="240" w:lineRule="auto"/>
        <w:jc w:val="center"/>
        <w:rPr>
          <w:rFonts w:ascii="Times New Roman" w:hAnsi="Times New Roman" w:cs="Times New Roman"/>
          <w:sz w:val="28"/>
          <w:szCs w:val="28"/>
          <w:lang w:val="en-US"/>
        </w:rPr>
      </w:pPr>
      <w:r w:rsidRPr="00980971">
        <w:rPr>
          <w:rFonts w:ascii="Times New Roman" w:hAnsi="Times New Roman" w:cs="Times New Roman"/>
          <w:noProof/>
          <w:sz w:val="24"/>
          <w:szCs w:val="24"/>
          <w:lang w:eastAsia="ru-RU"/>
        </w:rPr>
        <w:drawing>
          <wp:inline distT="0" distB="0" distL="0" distR="0" wp14:anchorId="20955121" wp14:editId="3C602DB0">
            <wp:extent cx="3443234" cy="2160000"/>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9614"/>
                    <a:stretch/>
                  </pic:blipFill>
                  <pic:spPr bwMode="auto">
                    <a:xfrm>
                      <a:off x="0" y="0"/>
                      <a:ext cx="3443234"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637877A8" w14:textId="77777777" w:rsidR="00F27D2C" w:rsidRPr="00980971" w:rsidRDefault="00F27D2C" w:rsidP="00F27D2C">
      <w:pPr>
        <w:spacing w:after="0" w:line="240" w:lineRule="auto"/>
        <w:jc w:val="center"/>
        <w:rPr>
          <w:rFonts w:ascii="Times New Roman" w:hAnsi="Times New Roman" w:cs="Times New Roman"/>
          <w:sz w:val="28"/>
          <w:szCs w:val="28"/>
          <w:lang w:val="en-US"/>
        </w:rPr>
      </w:pPr>
    </w:p>
    <w:p w14:paraId="1FB41594" w14:textId="4CCAD6F1" w:rsidR="00640CED" w:rsidRPr="00980971" w:rsidRDefault="00F27D2C" w:rsidP="00640CED">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Рисунок 4.1</w:t>
      </w:r>
      <w:r w:rsidR="00640CED" w:rsidRPr="00980971">
        <w:rPr>
          <w:rFonts w:ascii="Times New Roman" w:hAnsi="Times New Roman" w:cs="Times New Roman"/>
          <w:sz w:val="28"/>
          <w:szCs w:val="28"/>
        </w:rPr>
        <w:t>7</w:t>
      </w:r>
      <w:r w:rsidRPr="00980971">
        <w:rPr>
          <w:rFonts w:ascii="Times New Roman" w:hAnsi="Times New Roman" w:cs="Times New Roman"/>
          <w:sz w:val="28"/>
          <w:szCs w:val="28"/>
        </w:rPr>
        <w:t xml:space="preserve"> – График зависимости напряжение-деформация при сжатии пористых каркасов с октетной геометрией до (</w:t>
      </w:r>
      <w:r w:rsidR="0045576F" w:rsidRPr="00980971">
        <w:rPr>
          <w:rFonts w:ascii="Times New Roman" w:hAnsi="Times New Roman" w:cs="Times New Roman"/>
          <w:sz w:val="28"/>
          <w:szCs w:val="28"/>
        </w:rPr>
        <w:t>сверху</w:t>
      </w:r>
      <w:r w:rsidRPr="00980971">
        <w:rPr>
          <w:rFonts w:ascii="Times New Roman" w:hAnsi="Times New Roman" w:cs="Times New Roman"/>
          <w:sz w:val="28"/>
          <w:szCs w:val="28"/>
        </w:rPr>
        <w:t>) и после (</w:t>
      </w:r>
      <w:r w:rsidR="0045576F" w:rsidRPr="00980971">
        <w:rPr>
          <w:rFonts w:ascii="Times New Roman" w:hAnsi="Times New Roman" w:cs="Times New Roman"/>
          <w:sz w:val="28"/>
          <w:szCs w:val="28"/>
        </w:rPr>
        <w:t>снизу</w:t>
      </w:r>
      <w:r w:rsidRPr="00980971">
        <w:rPr>
          <w:rFonts w:ascii="Times New Roman" w:hAnsi="Times New Roman" w:cs="Times New Roman"/>
          <w:sz w:val="28"/>
          <w:szCs w:val="28"/>
        </w:rPr>
        <w:t>) травления</w:t>
      </w:r>
    </w:p>
    <w:p w14:paraId="5AD0960E" w14:textId="07E82344" w:rsidR="002D5972" w:rsidRPr="00980971" w:rsidRDefault="008D61C1" w:rsidP="00E6428B">
      <w:pPr>
        <w:spacing w:after="0" w:line="240" w:lineRule="auto"/>
        <w:ind w:firstLine="709"/>
        <w:jc w:val="both"/>
        <w:rPr>
          <w:rFonts w:ascii="Times New Roman" w:hAnsi="Times New Roman" w:cs="Times New Roman"/>
          <w:sz w:val="24"/>
          <w:szCs w:val="24"/>
        </w:rPr>
      </w:pPr>
      <w:r w:rsidRPr="00980971">
        <w:rPr>
          <w:rFonts w:ascii="Times New Roman" w:eastAsiaTheme="minorEastAsia" w:hAnsi="Times New Roman" w:cs="Times New Roman"/>
          <w:sz w:val="28"/>
          <w:szCs w:val="28"/>
        </w:rPr>
        <w:lastRenderedPageBreak/>
        <w:t>Таблица 4.</w:t>
      </w:r>
      <w:r w:rsidR="00C7442B" w:rsidRPr="00980971">
        <w:rPr>
          <w:rFonts w:ascii="Times New Roman" w:eastAsiaTheme="minorEastAsia" w:hAnsi="Times New Roman" w:cs="Times New Roman"/>
          <w:sz w:val="28"/>
          <w:szCs w:val="28"/>
        </w:rPr>
        <w:t>4</w:t>
      </w:r>
      <w:r w:rsidRPr="00980971">
        <w:rPr>
          <w:rFonts w:ascii="Times New Roman" w:eastAsiaTheme="minorEastAsia" w:hAnsi="Times New Roman" w:cs="Times New Roman"/>
          <w:sz w:val="28"/>
          <w:szCs w:val="28"/>
          <w:lang w:val="en-US"/>
        </w:rPr>
        <w:t> </w:t>
      </w:r>
      <w:r w:rsidRPr="00980971">
        <w:rPr>
          <w:rFonts w:ascii="Times New Roman" w:eastAsiaTheme="minorEastAsia" w:hAnsi="Times New Roman" w:cs="Times New Roman"/>
          <w:sz w:val="28"/>
          <w:szCs w:val="28"/>
        </w:rPr>
        <w:t>–</w:t>
      </w:r>
      <w:r w:rsidRPr="00980971">
        <w:rPr>
          <w:rFonts w:ascii="Times New Roman" w:eastAsiaTheme="minorEastAsia" w:hAnsi="Times New Roman" w:cs="Times New Roman"/>
          <w:sz w:val="28"/>
          <w:szCs w:val="28"/>
          <w:lang w:val="en-US"/>
        </w:rPr>
        <w:t> </w:t>
      </w:r>
      <w:r w:rsidRPr="00980971">
        <w:rPr>
          <w:rFonts w:ascii="Times New Roman" w:eastAsiaTheme="minorEastAsia" w:hAnsi="Times New Roman" w:cs="Times New Roman"/>
          <w:sz w:val="28"/>
          <w:szCs w:val="28"/>
        </w:rPr>
        <w:t>Результаты механических испытаний и анализа методом конечных элементов</w:t>
      </w:r>
    </w:p>
    <w:tbl>
      <w:tblPr>
        <w:tblStyle w:val="ac"/>
        <w:tblW w:w="5000" w:type="pct"/>
        <w:jc w:val="center"/>
        <w:tblLook w:val="04A0" w:firstRow="1" w:lastRow="0" w:firstColumn="1" w:lastColumn="0" w:noHBand="0" w:noVBand="1"/>
      </w:tblPr>
      <w:tblGrid>
        <w:gridCol w:w="1268"/>
        <w:gridCol w:w="1189"/>
        <w:gridCol w:w="1932"/>
        <w:gridCol w:w="1577"/>
        <w:gridCol w:w="1932"/>
        <w:gridCol w:w="1447"/>
      </w:tblGrid>
      <w:tr w:rsidR="00580345" w:rsidRPr="00980971" w14:paraId="7F5274B2" w14:textId="77777777" w:rsidTr="00580345">
        <w:trPr>
          <w:trHeight w:val="372"/>
          <w:jc w:val="center"/>
        </w:trPr>
        <w:tc>
          <w:tcPr>
            <w:tcW w:w="680" w:type="pct"/>
            <w:vAlign w:val="center"/>
          </w:tcPr>
          <w:p w14:paraId="642D3D06" w14:textId="7B5BBA4E" w:rsidR="002D5972"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Образец</w:t>
            </w:r>
          </w:p>
        </w:tc>
        <w:tc>
          <w:tcPr>
            <w:tcW w:w="587" w:type="pct"/>
            <w:vAlign w:val="center"/>
          </w:tcPr>
          <w:p w14:paraId="368B0A36" w14:textId="28EF261F" w:rsidR="002D5972"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Модуль Юнга</w:t>
            </w:r>
          </w:p>
          <w:p w14:paraId="0F139D33" w14:textId="74547EFC" w:rsidR="002D5972" w:rsidRPr="00980971" w:rsidRDefault="002D5972" w:rsidP="00580345">
            <w:pPr>
              <w:jc w:val="center"/>
              <w:rPr>
                <w:rFonts w:ascii="Times New Roman" w:hAnsi="Times New Roman" w:cs="Times New Roman"/>
                <w:b/>
                <w:bCs/>
                <w:sz w:val="28"/>
                <w:szCs w:val="28"/>
                <w:lang w:val="en-US"/>
              </w:rPr>
            </w:pPr>
            <w:r w:rsidRPr="00980971">
              <w:rPr>
                <w:rFonts w:ascii="Times New Roman" w:hAnsi="Times New Roman" w:cs="Times New Roman"/>
                <w:b/>
                <w:bCs/>
                <w:sz w:val="28"/>
                <w:szCs w:val="28"/>
                <w:lang w:val="en-US"/>
              </w:rPr>
              <w:t>(</w:t>
            </w:r>
            <w:r w:rsidR="00580345" w:rsidRPr="00980971">
              <w:rPr>
                <w:rFonts w:ascii="Times New Roman" w:hAnsi="Times New Roman" w:cs="Times New Roman"/>
                <w:b/>
                <w:bCs/>
                <w:sz w:val="28"/>
                <w:szCs w:val="28"/>
              </w:rPr>
              <w:t>ГПа</w:t>
            </w:r>
            <w:r w:rsidRPr="00980971">
              <w:rPr>
                <w:rFonts w:ascii="Times New Roman" w:hAnsi="Times New Roman" w:cs="Times New Roman"/>
                <w:b/>
                <w:bCs/>
                <w:sz w:val="28"/>
                <w:szCs w:val="28"/>
                <w:lang w:val="en-US"/>
              </w:rPr>
              <w:t>)</w:t>
            </w:r>
          </w:p>
        </w:tc>
        <w:tc>
          <w:tcPr>
            <w:tcW w:w="986" w:type="pct"/>
            <w:vAlign w:val="center"/>
          </w:tcPr>
          <w:p w14:paraId="18C64FED" w14:textId="3EB72212" w:rsidR="00580345"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Модуль Юнга с коррекцией на податливость машины</w:t>
            </w:r>
          </w:p>
          <w:p w14:paraId="1EF23F52" w14:textId="0AF4E508" w:rsidR="002D5972"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(ГПа)</w:t>
            </w:r>
          </w:p>
        </w:tc>
        <w:tc>
          <w:tcPr>
            <w:tcW w:w="975" w:type="pct"/>
            <w:vAlign w:val="center"/>
          </w:tcPr>
          <w:p w14:paraId="387B092E" w14:textId="4A480C50" w:rsidR="00580345"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Модуль Юнга после травления</w:t>
            </w:r>
          </w:p>
          <w:p w14:paraId="5382A7EB" w14:textId="631BED4B" w:rsidR="002D5972"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(ГПа)</w:t>
            </w:r>
          </w:p>
        </w:tc>
        <w:tc>
          <w:tcPr>
            <w:tcW w:w="932" w:type="pct"/>
            <w:vAlign w:val="center"/>
          </w:tcPr>
          <w:p w14:paraId="54E9CEE8" w14:textId="6B488CFE" w:rsidR="00580345"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Модуль Юнга после травления с коррекцией на податливость машины</w:t>
            </w:r>
          </w:p>
          <w:p w14:paraId="406F5894" w14:textId="28B3905F" w:rsidR="002D5972"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(ГПа)</w:t>
            </w:r>
          </w:p>
        </w:tc>
        <w:tc>
          <w:tcPr>
            <w:tcW w:w="840" w:type="pct"/>
            <w:vAlign w:val="center"/>
          </w:tcPr>
          <w:p w14:paraId="0D8E22DE" w14:textId="44FAC4CD" w:rsidR="00580345" w:rsidRPr="00980971" w:rsidRDefault="00580345"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Модуль Юнга</w:t>
            </w:r>
          </w:p>
          <w:p w14:paraId="635CB9CC" w14:textId="4F134973" w:rsidR="000A0FBE" w:rsidRPr="00980971" w:rsidRDefault="000A0FBE" w:rsidP="00580345">
            <w:pPr>
              <w:jc w:val="center"/>
              <w:rPr>
                <w:rFonts w:ascii="Times New Roman" w:hAnsi="Times New Roman" w:cs="Times New Roman"/>
                <w:b/>
                <w:bCs/>
                <w:sz w:val="28"/>
                <w:szCs w:val="28"/>
              </w:rPr>
            </w:pPr>
            <w:r w:rsidRPr="00980971">
              <w:rPr>
                <w:rFonts w:ascii="Times New Roman" w:hAnsi="Times New Roman" w:cs="Times New Roman"/>
                <w:b/>
                <w:bCs/>
                <w:sz w:val="28"/>
                <w:szCs w:val="28"/>
              </w:rPr>
              <w:t>МКЭ</w:t>
            </w:r>
          </w:p>
          <w:p w14:paraId="1E1AA5AC" w14:textId="20DC5366" w:rsidR="002D5972" w:rsidRPr="00980971" w:rsidRDefault="00580345" w:rsidP="00580345">
            <w:pPr>
              <w:jc w:val="center"/>
              <w:rPr>
                <w:rFonts w:ascii="Times New Roman" w:hAnsi="Times New Roman" w:cs="Times New Roman"/>
                <w:b/>
                <w:bCs/>
                <w:sz w:val="28"/>
                <w:szCs w:val="28"/>
                <w:lang w:val="en-US"/>
              </w:rPr>
            </w:pPr>
            <w:r w:rsidRPr="00980971">
              <w:rPr>
                <w:rFonts w:ascii="Times New Roman" w:hAnsi="Times New Roman" w:cs="Times New Roman"/>
                <w:b/>
                <w:bCs/>
                <w:sz w:val="28"/>
                <w:szCs w:val="28"/>
                <w:lang w:val="en-US"/>
              </w:rPr>
              <w:t>(</w:t>
            </w:r>
            <w:r w:rsidRPr="00980971">
              <w:rPr>
                <w:rFonts w:ascii="Times New Roman" w:hAnsi="Times New Roman" w:cs="Times New Roman"/>
                <w:b/>
                <w:bCs/>
                <w:sz w:val="28"/>
                <w:szCs w:val="28"/>
              </w:rPr>
              <w:t>ГПа</w:t>
            </w:r>
            <w:r w:rsidRPr="00980971">
              <w:rPr>
                <w:rFonts w:ascii="Times New Roman" w:hAnsi="Times New Roman" w:cs="Times New Roman"/>
                <w:b/>
                <w:bCs/>
                <w:sz w:val="28"/>
                <w:szCs w:val="28"/>
                <w:lang w:val="en-US"/>
              </w:rPr>
              <w:t>)</w:t>
            </w:r>
          </w:p>
        </w:tc>
      </w:tr>
      <w:tr w:rsidR="00580345" w:rsidRPr="00980971" w14:paraId="39AAC498" w14:textId="77777777" w:rsidTr="00580345">
        <w:trPr>
          <w:trHeight w:val="284"/>
          <w:jc w:val="center"/>
        </w:trPr>
        <w:tc>
          <w:tcPr>
            <w:tcW w:w="680" w:type="pct"/>
            <w:vAlign w:val="center"/>
          </w:tcPr>
          <w:p w14:paraId="1953E03B" w14:textId="619DBDFA"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rPr>
              <w:t>Образец 1</w:t>
            </w:r>
          </w:p>
        </w:tc>
        <w:tc>
          <w:tcPr>
            <w:tcW w:w="587" w:type="pct"/>
            <w:vAlign w:val="center"/>
          </w:tcPr>
          <w:p w14:paraId="41CDEBCF" w14:textId="381C5B58"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2</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196</w:t>
            </w:r>
          </w:p>
        </w:tc>
        <w:tc>
          <w:tcPr>
            <w:tcW w:w="986" w:type="pct"/>
            <w:vAlign w:val="center"/>
          </w:tcPr>
          <w:p w14:paraId="13DC3CC4" w14:textId="3860D3B2"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4</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713</w:t>
            </w:r>
          </w:p>
        </w:tc>
        <w:tc>
          <w:tcPr>
            <w:tcW w:w="975" w:type="pct"/>
            <w:vAlign w:val="center"/>
          </w:tcPr>
          <w:p w14:paraId="0313F982" w14:textId="2322DE3A"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1</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899</w:t>
            </w:r>
          </w:p>
        </w:tc>
        <w:tc>
          <w:tcPr>
            <w:tcW w:w="932" w:type="pct"/>
            <w:vAlign w:val="center"/>
          </w:tcPr>
          <w:p w14:paraId="30579C96" w14:textId="5BF1595B"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3</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458</w:t>
            </w:r>
          </w:p>
        </w:tc>
        <w:tc>
          <w:tcPr>
            <w:tcW w:w="840" w:type="pct"/>
            <w:vMerge w:val="restart"/>
            <w:vAlign w:val="center"/>
          </w:tcPr>
          <w:p w14:paraId="2C1EEE5A" w14:textId="602F3052"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4</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188</w:t>
            </w:r>
          </w:p>
        </w:tc>
      </w:tr>
      <w:tr w:rsidR="00580345" w:rsidRPr="00980971" w14:paraId="6B13A1CC" w14:textId="77777777" w:rsidTr="00580345">
        <w:trPr>
          <w:trHeight w:val="297"/>
          <w:jc w:val="center"/>
        </w:trPr>
        <w:tc>
          <w:tcPr>
            <w:tcW w:w="680" w:type="pct"/>
            <w:vAlign w:val="center"/>
          </w:tcPr>
          <w:p w14:paraId="6744C326" w14:textId="5549B838"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rPr>
              <w:t>Образец</w:t>
            </w:r>
            <w:r w:rsidRPr="00980971">
              <w:rPr>
                <w:rFonts w:ascii="Times New Roman" w:hAnsi="Times New Roman" w:cs="Times New Roman"/>
                <w:sz w:val="28"/>
                <w:szCs w:val="28"/>
                <w:lang w:val="en-US"/>
              </w:rPr>
              <w:t xml:space="preserve"> 2</w:t>
            </w:r>
          </w:p>
        </w:tc>
        <w:tc>
          <w:tcPr>
            <w:tcW w:w="587" w:type="pct"/>
            <w:vAlign w:val="center"/>
          </w:tcPr>
          <w:p w14:paraId="53FF7107" w14:textId="331352C0"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2</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120</w:t>
            </w:r>
          </w:p>
        </w:tc>
        <w:tc>
          <w:tcPr>
            <w:tcW w:w="986" w:type="pct"/>
            <w:vAlign w:val="center"/>
          </w:tcPr>
          <w:p w14:paraId="09A00CC9" w14:textId="0013233C"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4</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361</w:t>
            </w:r>
          </w:p>
        </w:tc>
        <w:tc>
          <w:tcPr>
            <w:tcW w:w="975" w:type="pct"/>
            <w:vAlign w:val="center"/>
          </w:tcPr>
          <w:p w14:paraId="5C173C6E" w14:textId="16D9F974"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1</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931</w:t>
            </w:r>
          </w:p>
        </w:tc>
        <w:tc>
          <w:tcPr>
            <w:tcW w:w="932" w:type="pct"/>
            <w:vAlign w:val="center"/>
          </w:tcPr>
          <w:p w14:paraId="027637C2" w14:textId="2941E388"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3</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562</w:t>
            </w:r>
          </w:p>
        </w:tc>
        <w:tc>
          <w:tcPr>
            <w:tcW w:w="840" w:type="pct"/>
            <w:vMerge/>
            <w:vAlign w:val="center"/>
          </w:tcPr>
          <w:p w14:paraId="0C45C141" w14:textId="47A1A98C" w:rsidR="00580345" w:rsidRPr="00980971" w:rsidRDefault="00580345" w:rsidP="00580345">
            <w:pPr>
              <w:jc w:val="center"/>
              <w:rPr>
                <w:rFonts w:ascii="Times New Roman" w:hAnsi="Times New Roman" w:cs="Times New Roman"/>
                <w:sz w:val="28"/>
                <w:szCs w:val="28"/>
                <w:lang w:val="en-US"/>
              </w:rPr>
            </w:pPr>
          </w:p>
        </w:tc>
      </w:tr>
      <w:tr w:rsidR="00580345" w:rsidRPr="00980971" w14:paraId="69C5708F" w14:textId="77777777" w:rsidTr="00580345">
        <w:trPr>
          <w:trHeight w:val="343"/>
          <w:jc w:val="center"/>
        </w:trPr>
        <w:tc>
          <w:tcPr>
            <w:tcW w:w="680" w:type="pct"/>
            <w:vAlign w:val="center"/>
          </w:tcPr>
          <w:p w14:paraId="6B32EF02" w14:textId="4D7FE873"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rPr>
              <w:t>Образец</w:t>
            </w:r>
            <w:r w:rsidRPr="00980971">
              <w:rPr>
                <w:rFonts w:ascii="Times New Roman" w:hAnsi="Times New Roman" w:cs="Times New Roman"/>
                <w:sz w:val="28"/>
                <w:szCs w:val="28"/>
                <w:lang w:val="en-US"/>
              </w:rPr>
              <w:t xml:space="preserve"> 3</w:t>
            </w:r>
          </w:p>
        </w:tc>
        <w:tc>
          <w:tcPr>
            <w:tcW w:w="587" w:type="pct"/>
            <w:vAlign w:val="center"/>
          </w:tcPr>
          <w:p w14:paraId="1C07FD9D" w14:textId="33C80990"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2</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180</w:t>
            </w:r>
          </w:p>
        </w:tc>
        <w:tc>
          <w:tcPr>
            <w:tcW w:w="986" w:type="pct"/>
            <w:vAlign w:val="center"/>
          </w:tcPr>
          <w:p w14:paraId="79993A70" w14:textId="750B2EE5"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4</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551</w:t>
            </w:r>
          </w:p>
        </w:tc>
        <w:tc>
          <w:tcPr>
            <w:tcW w:w="975" w:type="pct"/>
            <w:vAlign w:val="center"/>
          </w:tcPr>
          <w:p w14:paraId="0663C2B1" w14:textId="13E9E163"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1</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917</w:t>
            </w:r>
          </w:p>
        </w:tc>
        <w:tc>
          <w:tcPr>
            <w:tcW w:w="932" w:type="pct"/>
            <w:vAlign w:val="center"/>
          </w:tcPr>
          <w:p w14:paraId="3C30B846" w14:textId="497C80BC" w:rsidR="00580345" w:rsidRPr="00980971" w:rsidRDefault="00580345"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3</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563</w:t>
            </w:r>
          </w:p>
        </w:tc>
        <w:tc>
          <w:tcPr>
            <w:tcW w:w="840" w:type="pct"/>
            <w:vMerge/>
            <w:vAlign w:val="center"/>
          </w:tcPr>
          <w:p w14:paraId="341A2335" w14:textId="77777777" w:rsidR="00580345" w:rsidRPr="00980971" w:rsidRDefault="00580345" w:rsidP="00580345">
            <w:pPr>
              <w:jc w:val="center"/>
              <w:rPr>
                <w:rFonts w:ascii="Times New Roman" w:hAnsi="Times New Roman" w:cs="Times New Roman"/>
                <w:sz w:val="28"/>
                <w:szCs w:val="28"/>
                <w:lang w:val="en-US"/>
              </w:rPr>
            </w:pPr>
          </w:p>
        </w:tc>
      </w:tr>
      <w:tr w:rsidR="00580345" w:rsidRPr="00980971" w14:paraId="48939184" w14:textId="77777777" w:rsidTr="00580345">
        <w:trPr>
          <w:trHeight w:val="409"/>
          <w:jc w:val="center"/>
        </w:trPr>
        <w:tc>
          <w:tcPr>
            <w:tcW w:w="680" w:type="pct"/>
            <w:vAlign w:val="center"/>
          </w:tcPr>
          <w:p w14:paraId="567C02A7" w14:textId="3DB7CBE0" w:rsidR="002D5972" w:rsidRPr="00980971" w:rsidRDefault="00580345" w:rsidP="00580345">
            <w:pPr>
              <w:jc w:val="center"/>
              <w:rPr>
                <w:rFonts w:ascii="Times New Roman" w:hAnsi="Times New Roman" w:cs="Times New Roman"/>
                <w:sz w:val="28"/>
                <w:szCs w:val="28"/>
              </w:rPr>
            </w:pPr>
            <w:r w:rsidRPr="00980971">
              <w:rPr>
                <w:rFonts w:ascii="Times New Roman" w:hAnsi="Times New Roman" w:cs="Times New Roman"/>
                <w:sz w:val="28"/>
                <w:szCs w:val="28"/>
              </w:rPr>
              <w:t>Среднее</w:t>
            </w:r>
          </w:p>
        </w:tc>
        <w:tc>
          <w:tcPr>
            <w:tcW w:w="587" w:type="pct"/>
            <w:vAlign w:val="center"/>
          </w:tcPr>
          <w:p w14:paraId="6E7E9F4D" w14:textId="117EC5F7" w:rsidR="002D5972" w:rsidRPr="00980971" w:rsidRDefault="002D5972"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2</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165 ± 0</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040</w:t>
            </w:r>
          </w:p>
        </w:tc>
        <w:tc>
          <w:tcPr>
            <w:tcW w:w="986" w:type="pct"/>
            <w:vAlign w:val="center"/>
          </w:tcPr>
          <w:p w14:paraId="0AB236A0" w14:textId="0F092B47" w:rsidR="002D5972" w:rsidRPr="00980971" w:rsidRDefault="002D5972"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4</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542 ± 0</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176</w:t>
            </w:r>
          </w:p>
        </w:tc>
        <w:tc>
          <w:tcPr>
            <w:tcW w:w="975" w:type="pct"/>
            <w:vAlign w:val="center"/>
          </w:tcPr>
          <w:p w14:paraId="71E65018" w14:textId="42DCDD92" w:rsidR="002D5972" w:rsidRPr="00980971" w:rsidRDefault="002D5972"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1</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916 ± 0</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016</w:t>
            </w:r>
          </w:p>
        </w:tc>
        <w:tc>
          <w:tcPr>
            <w:tcW w:w="932" w:type="pct"/>
            <w:vAlign w:val="center"/>
          </w:tcPr>
          <w:p w14:paraId="2B9B9CDC" w14:textId="070277EE" w:rsidR="002D5972" w:rsidRPr="00980971" w:rsidRDefault="002D5972"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3</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527 ± 0</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060</w:t>
            </w:r>
          </w:p>
        </w:tc>
        <w:tc>
          <w:tcPr>
            <w:tcW w:w="840" w:type="pct"/>
            <w:vAlign w:val="center"/>
          </w:tcPr>
          <w:p w14:paraId="0BDD6C62" w14:textId="2E41D42A" w:rsidR="002D5972" w:rsidRPr="00980971" w:rsidRDefault="002D5972" w:rsidP="00580345">
            <w:pPr>
              <w:jc w:val="center"/>
              <w:rPr>
                <w:rFonts w:ascii="Times New Roman" w:hAnsi="Times New Roman" w:cs="Times New Roman"/>
                <w:sz w:val="28"/>
                <w:szCs w:val="28"/>
                <w:lang w:val="en-US"/>
              </w:rPr>
            </w:pPr>
            <w:r w:rsidRPr="00980971">
              <w:rPr>
                <w:rFonts w:ascii="Times New Roman" w:hAnsi="Times New Roman" w:cs="Times New Roman"/>
                <w:sz w:val="28"/>
                <w:szCs w:val="28"/>
                <w:lang w:val="en-US"/>
              </w:rPr>
              <w:t>4</w:t>
            </w:r>
            <w:r w:rsidR="000A0FBE" w:rsidRPr="00980971">
              <w:rPr>
                <w:rFonts w:ascii="Times New Roman" w:hAnsi="Times New Roman" w:cs="Times New Roman"/>
                <w:sz w:val="28"/>
                <w:szCs w:val="28"/>
              </w:rPr>
              <w:t>,</w:t>
            </w:r>
            <w:r w:rsidRPr="00980971">
              <w:rPr>
                <w:rFonts w:ascii="Times New Roman" w:hAnsi="Times New Roman" w:cs="Times New Roman"/>
                <w:sz w:val="28"/>
                <w:szCs w:val="28"/>
                <w:lang w:val="en-US"/>
              </w:rPr>
              <w:t>188</w:t>
            </w:r>
          </w:p>
        </w:tc>
      </w:tr>
    </w:tbl>
    <w:p w14:paraId="2D5D0248" w14:textId="77777777" w:rsidR="002D5972" w:rsidRPr="00980971" w:rsidRDefault="002D5972" w:rsidP="00776EC1">
      <w:pPr>
        <w:spacing w:after="0" w:line="240" w:lineRule="auto"/>
        <w:ind w:firstLine="709"/>
        <w:jc w:val="both"/>
        <w:rPr>
          <w:rFonts w:ascii="Times New Roman" w:hAnsi="Times New Roman" w:cs="Times New Roman"/>
          <w:sz w:val="28"/>
          <w:szCs w:val="28"/>
        </w:rPr>
      </w:pPr>
    </w:p>
    <w:p w14:paraId="67F668F8" w14:textId="152C3ED3" w:rsidR="005C0D5B" w:rsidRPr="00980971" w:rsidRDefault="005C0D5B" w:rsidP="00776EC1">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Дополнительное моделирование течения жидкости </w:t>
      </w:r>
      <w:r w:rsidR="00172F3A" w:rsidRPr="00980971">
        <w:rPr>
          <w:rFonts w:ascii="Times New Roman" w:hAnsi="Times New Roman" w:cs="Times New Roman"/>
          <w:sz w:val="28"/>
          <w:szCs w:val="28"/>
        </w:rPr>
        <w:t xml:space="preserve">(рисунок 4.18) </w:t>
      </w:r>
      <w:r w:rsidRPr="00980971">
        <w:rPr>
          <w:rFonts w:ascii="Times New Roman" w:hAnsi="Times New Roman" w:cs="Times New Roman"/>
          <w:sz w:val="28"/>
          <w:szCs w:val="28"/>
        </w:rPr>
        <w:t>показало, что проницаемость структуры составляет порядка 8×10⁻⁹ м², то есть находится в диапазоне, характерном для костеподобных пористых материалов [209]. Это свидетельствует о том, что рассматриваемые каркасы обладают не только приемлемой прочностью, но и способны обеспечивать транспорт питательных веществ и межтканевой жидкости, что является необходимым условием для их успешного биомедицинского применения [210,</w:t>
      </w:r>
      <w:r w:rsidR="00465035" w:rsidRPr="00980971">
        <w:rPr>
          <w:rFonts w:ascii="Times New Roman" w:hAnsi="Times New Roman" w:cs="Times New Roman"/>
          <w:sz w:val="28"/>
          <w:szCs w:val="28"/>
          <w:lang w:val="en-US"/>
        </w:rPr>
        <w:t> </w:t>
      </w:r>
      <w:r w:rsidRPr="00980971">
        <w:rPr>
          <w:rFonts w:ascii="Times New Roman" w:hAnsi="Times New Roman" w:cs="Times New Roman"/>
          <w:sz w:val="28"/>
          <w:szCs w:val="28"/>
        </w:rPr>
        <w:t>211].</w:t>
      </w:r>
    </w:p>
    <w:p w14:paraId="4DEDC022" w14:textId="34F0C8AC" w:rsidR="007E7FFC" w:rsidRPr="00980971" w:rsidRDefault="007E7FFC" w:rsidP="00776EC1">
      <w:pPr>
        <w:spacing w:after="0" w:line="240" w:lineRule="auto"/>
        <w:ind w:firstLine="709"/>
        <w:jc w:val="both"/>
        <w:rPr>
          <w:rFonts w:ascii="Times New Roman" w:hAnsi="Times New Roman" w:cs="Times New Roman"/>
          <w:sz w:val="28"/>
          <w:szCs w:val="28"/>
        </w:rPr>
      </w:pPr>
    </w:p>
    <w:p w14:paraId="3C71B98C" w14:textId="77777777" w:rsidR="007E7FFC" w:rsidRPr="00980971" w:rsidRDefault="007E7FFC" w:rsidP="007E7FFC">
      <w:pPr>
        <w:spacing w:after="0" w:line="240" w:lineRule="auto"/>
        <w:jc w:val="center"/>
        <w:rPr>
          <w:rFonts w:ascii="Times New Roman" w:hAnsi="Times New Roman" w:cs="Times New Roman"/>
          <w:sz w:val="24"/>
          <w:szCs w:val="24"/>
          <w:lang w:val="en-US"/>
        </w:rPr>
      </w:pPr>
      <w:r w:rsidRPr="00980971">
        <w:rPr>
          <w:rFonts w:eastAsiaTheme="minorEastAsia"/>
          <w:noProof/>
          <w:lang w:eastAsia="ru-RU"/>
        </w:rPr>
        <w:drawing>
          <wp:inline distT="0" distB="0" distL="0" distR="0" wp14:anchorId="09315061" wp14:editId="43E54D50">
            <wp:extent cx="2880000" cy="164786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0000" cy="1647867"/>
                    </a:xfrm>
                    <a:prstGeom prst="rect">
                      <a:avLst/>
                    </a:prstGeom>
                    <a:noFill/>
                    <a:ln>
                      <a:noFill/>
                    </a:ln>
                  </pic:spPr>
                </pic:pic>
              </a:graphicData>
            </a:graphic>
          </wp:inline>
        </w:drawing>
      </w:r>
      <w:r w:rsidRPr="00980971">
        <w:rPr>
          <w:rFonts w:eastAsiaTheme="minorEastAsia"/>
          <w:noProof/>
          <w:lang w:eastAsia="ru-RU"/>
        </w:rPr>
        <w:drawing>
          <wp:inline distT="0" distB="0" distL="0" distR="0" wp14:anchorId="4ED3D91E" wp14:editId="303D32AF">
            <wp:extent cx="2880000" cy="164677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0000" cy="1646771"/>
                    </a:xfrm>
                    <a:prstGeom prst="rect">
                      <a:avLst/>
                    </a:prstGeom>
                    <a:noFill/>
                    <a:ln>
                      <a:noFill/>
                    </a:ln>
                  </pic:spPr>
                </pic:pic>
              </a:graphicData>
            </a:graphic>
          </wp:inline>
        </w:drawing>
      </w:r>
    </w:p>
    <w:p w14:paraId="71E7FB62" w14:textId="77777777" w:rsidR="007E7FFC" w:rsidRPr="00980971" w:rsidRDefault="007E7FFC" w:rsidP="007E7FFC">
      <w:pPr>
        <w:spacing w:after="0" w:line="240" w:lineRule="auto"/>
        <w:ind w:firstLine="426"/>
        <w:jc w:val="both"/>
        <w:rPr>
          <w:rFonts w:ascii="Times New Roman" w:hAnsi="Times New Roman" w:cs="Times New Roman"/>
          <w:sz w:val="24"/>
          <w:szCs w:val="24"/>
          <w:lang w:val="en-US"/>
        </w:rPr>
      </w:pPr>
    </w:p>
    <w:p w14:paraId="6BA3E266" w14:textId="4390D5D6" w:rsidR="007E7FFC" w:rsidRPr="00980971" w:rsidRDefault="00172F3A" w:rsidP="007E7FFC">
      <w:pPr>
        <w:spacing w:after="0" w:line="240" w:lineRule="auto"/>
        <w:jc w:val="center"/>
        <w:rPr>
          <w:rFonts w:ascii="Times New Roman" w:hAnsi="Times New Roman" w:cs="Times New Roman"/>
          <w:sz w:val="24"/>
          <w:szCs w:val="24"/>
        </w:rPr>
      </w:pPr>
      <w:r w:rsidRPr="00980971">
        <w:rPr>
          <w:rFonts w:ascii="Times New Roman" w:hAnsi="Times New Roman" w:cs="Times New Roman"/>
          <w:sz w:val="28"/>
          <w:szCs w:val="28"/>
        </w:rPr>
        <w:t>Рисунок 4.18 – Результаты CFD-моделирования проницаемости каркаса, показывающие линии тока жидкости и контуры скорости (слева), и соответствующее падение давления на конструкции (справа)</w:t>
      </w:r>
    </w:p>
    <w:p w14:paraId="12E9F1BC" w14:textId="77777777" w:rsidR="00884786" w:rsidRPr="00980971" w:rsidRDefault="00884786" w:rsidP="00045B95">
      <w:pPr>
        <w:spacing w:after="0" w:line="240" w:lineRule="auto"/>
        <w:ind w:firstLine="709"/>
        <w:jc w:val="both"/>
        <w:rPr>
          <w:rFonts w:ascii="Times New Roman" w:hAnsi="Times New Roman" w:cs="Times New Roman"/>
          <w:sz w:val="28"/>
          <w:szCs w:val="28"/>
        </w:rPr>
      </w:pPr>
    </w:p>
    <w:p w14:paraId="7325EF72" w14:textId="7A7D5B14" w:rsidR="005C0D5B" w:rsidRPr="00980971" w:rsidRDefault="005C0D5B" w:rsidP="00465035">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38" w:name="_Toc230453546"/>
      <w:r w:rsidRPr="00980971">
        <w:rPr>
          <w:rFonts w:ascii="Times New Roman" w:hAnsi="Times New Roman" w:cs="Times New Roman"/>
          <w:color w:val="auto"/>
          <w:sz w:val="28"/>
          <w:szCs w:val="28"/>
        </w:rPr>
        <w:t xml:space="preserve">Применение 3D-печатных трабекулярных титановых кейджей при поясничном </w:t>
      </w:r>
      <w:proofErr w:type="spellStart"/>
      <w:r w:rsidRPr="00980971">
        <w:rPr>
          <w:rFonts w:ascii="Times New Roman" w:hAnsi="Times New Roman" w:cs="Times New Roman"/>
          <w:color w:val="auto"/>
          <w:sz w:val="28"/>
          <w:szCs w:val="28"/>
        </w:rPr>
        <w:t>межтеловом</w:t>
      </w:r>
      <w:proofErr w:type="spellEnd"/>
      <w:r w:rsidRPr="00980971">
        <w:rPr>
          <w:rFonts w:ascii="Times New Roman" w:hAnsi="Times New Roman" w:cs="Times New Roman"/>
          <w:color w:val="auto"/>
          <w:sz w:val="28"/>
          <w:szCs w:val="28"/>
        </w:rPr>
        <w:t xml:space="preserve"> </w:t>
      </w:r>
      <w:proofErr w:type="spellStart"/>
      <w:r w:rsidRPr="00980971">
        <w:rPr>
          <w:rFonts w:ascii="Times New Roman" w:hAnsi="Times New Roman" w:cs="Times New Roman"/>
          <w:color w:val="auto"/>
          <w:sz w:val="28"/>
          <w:szCs w:val="28"/>
        </w:rPr>
        <w:t>спондилодезе</w:t>
      </w:r>
      <w:bookmarkEnd w:id="38"/>
      <w:proofErr w:type="spellEnd"/>
    </w:p>
    <w:p w14:paraId="115FE433" w14:textId="33EB79F6" w:rsidR="005C0D5B" w:rsidRPr="00980971" w:rsidRDefault="005C0D5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Перспективность пористых титановых конструкций подтверждается не только экспериментальными исследованиями, но и результатами их </w:t>
      </w:r>
      <w:r w:rsidRPr="00980971">
        <w:rPr>
          <w:rFonts w:ascii="Times New Roman" w:hAnsi="Times New Roman" w:cs="Times New Roman"/>
          <w:sz w:val="28"/>
          <w:szCs w:val="28"/>
        </w:rPr>
        <w:lastRenderedPageBreak/>
        <w:t>клинического применения в хирургии позвоночника. В настоящем разделе представлены результаты количественной КТ-оценки ранней остеоинтеграции 3D-печатного трабекулярного титанового кейджа после поясничного межтелового спондилодеза [206].</w:t>
      </w:r>
    </w:p>
    <w:p w14:paraId="02866F62" w14:textId="4BE9FA02" w:rsidR="005C0D5B" w:rsidRPr="00980971" w:rsidRDefault="005C0D5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Клиническое исследование включало 21 пациента, которым выполнялся одно- или двухуровневый задний поясничный </w:t>
      </w:r>
      <w:proofErr w:type="spellStart"/>
      <w:r w:rsidRPr="00980971">
        <w:rPr>
          <w:rFonts w:ascii="Times New Roman" w:hAnsi="Times New Roman" w:cs="Times New Roman"/>
          <w:sz w:val="28"/>
          <w:szCs w:val="28"/>
        </w:rPr>
        <w:t>межтеловой</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спондилодез</w:t>
      </w:r>
      <w:proofErr w:type="spellEnd"/>
      <w:r w:rsidRPr="00980971">
        <w:rPr>
          <w:rFonts w:ascii="Times New Roman" w:hAnsi="Times New Roman" w:cs="Times New Roman"/>
          <w:sz w:val="28"/>
          <w:szCs w:val="28"/>
        </w:rPr>
        <w:t xml:space="preserve"> по поводу дегенеративного поясничного спондилеза, не поддающегося консервативному лечению</w:t>
      </w:r>
      <w:r w:rsidR="00465035" w:rsidRPr="00980971">
        <w:rPr>
          <w:rFonts w:ascii="Times New Roman" w:hAnsi="Times New Roman" w:cs="Times New Roman"/>
          <w:sz w:val="28"/>
          <w:szCs w:val="28"/>
          <w:lang w:val="en-US"/>
        </w:rPr>
        <w:t> </w:t>
      </w:r>
      <w:r w:rsidRPr="00980971">
        <w:rPr>
          <w:rFonts w:ascii="Times New Roman" w:hAnsi="Times New Roman" w:cs="Times New Roman"/>
          <w:sz w:val="28"/>
          <w:szCs w:val="28"/>
        </w:rPr>
        <w:t>[</w:t>
      </w:r>
      <w:r w:rsidR="0026714C" w:rsidRPr="00980971">
        <w:rPr>
          <w:rFonts w:ascii="Times New Roman" w:hAnsi="Times New Roman" w:cs="Times New Roman"/>
          <w:sz w:val="28"/>
          <w:szCs w:val="28"/>
        </w:rPr>
        <w:t>212,</w:t>
      </w:r>
      <w:r w:rsidR="00465035" w:rsidRPr="00980971">
        <w:rPr>
          <w:rFonts w:ascii="Times New Roman" w:hAnsi="Times New Roman" w:cs="Times New Roman"/>
          <w:sz w:val="28"/>
          <w:szCs w:val="28"/>
          <w:lang w:val="en-US"/>
        </w:rPr>
        <w:t> </w:t>
      </w:r>
      <w:r w:rsidRPr="00980971">
        <w:rPr>
          <w:rFonts w:ascii="Times New Roman" w:hAnsi="Times New Roman" w:cs="Times New Roman"/>
          <w:sz w:val="28"/>
          <w:szCs w:val="28"/>
        </w:rPr>
        <w:t xml:space="preserve">213]. Всем пациентам имплантировался разработанный </w:t>
      </w:r>
      <w:proofErr w:type="spellStart"/>
      <w:r w:rsidRPr="00980971">
        <w:rPr>
          <w:rFonts w:ascii="Times New Roman" w:hAnsi="Times New Roman" w:cs="Times New Roman"/>
          <w:sz w:val="28"/>
          <w:szCs w:val="28"/>
        </w:rPr>
        <w:t>трабекулярный</w:t>
      </w:r>
      <w:proofErr w:type="spellEnd"/>
      <w:r w:rsidRPr="00980971">
        <w:rPr>
          <w:rFonts w:ascii="Times New Roman" w:hAnsi="Times New Roman" w:cs="Times New Roman"/>
          <w:sz w:val="28"/>
          <w:szCs w:val="28"/>
        </w:rPr>
        <w:t xml:space="preserve"> титановый кейдж (рисунок 4.1</w:t>
      </w:r>
      <w:r w:rsidR="004E19E8" w:rsidRPr="00980971">
        <w:rPr>
          <w:rFonts w:ascii="Times New Roman" w:hAnsi="Times New Roman" w:cs="Times New Roman"/>
          <w:sz w:val="28"/>
          <w:szCs w:val="28"/>
        </w:rPr>
        <w:t>9</w:t>
      </w:r>
      <w:r w:rsidRPr="00980971">
        <w:rPr>
          <w:rFonts w:ascii="Times New Roman" w:hAnsi="Times New Roman" w:cs="Times New Roman"/>
          <w:sz w:val="28"/>
          <w:szCs w:val="28"/>
        </w:rPr>
        <w:t>), размеры которого подбирались в зависимости от высоты межпозвонкового пространства и анатомических особенностей оперируемого сегмента.</w:t>
      </w:r>
    </w:p>
    <w:p w14:paraId="0F59053C" w14:textId="77777777" w:rsidR="005C0D5B" w:rsidRPr="00980971" w:rsidRDefault="005C0D5B" w:rsidP="00045B95">
      <w:pPr>
        <w:spacing w:after="0" w:line="240" w:lineRule="auto"/>
        <w:ind w:firstLine="709"/>
        <w:jc w:val="both"/>
        <w:rPr>
          <w:rFonts w:ascii="Times New Roman" w:hAnsi="Times New Roman" w:cs="Times New Roman"/>
          <w:sz w:val="28"/>
          <w:szCs w:val="28"/>
        </w:rPr>
      </w:pPr>
    </w:p>
    <w:p w14:paraId="485FB300" w14:textId="6B204882" w:rsidR="00446318" w:rsidRPr="00980971" w:rsidRDefault="00AC7F13">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040045C5" wp14:editId="0A1302B4">
            <wp:extent cx="4468495" cy="2866865"/>
            <wp:effectExtent l="0" t="0" r="8255" b="0"/>
            <wp:docPr id="12972323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l="16525" t="9219" r="49781" b="57391"/>
                    <a:stretch/>
                  </pic:blipFill>
                  <pic:spPr bwMode="auto">
                    <a:xfrm>
                      <a:off x="0" y="0"/>
                      <a:ext cx="4516680" cy="2897779"/>
                    </a:xfrm>
                    <a:prstGeom prst="rect">
                      <a:avLst/>
                    </a:prstGeom>
                    <a:noFill/>
                    <a:ln>
                      <a:noFill/>
                    </a:ln>
                    <a:extLst>
                      <a:ext uri="{53640926-AAD7-44D8-BBD7-CCE9431645EC}">
                        <a14:shadowObscured xmlns:a14="http://schemas.microsoft.com/office/drawing/2010/main"/>
                      </a:ext>
                    </a:extLst>
                  </pic:spPr>
                </pic:pic>
              </a:graphicData>
            </a:graphic>
          </wp:inline>
        </w:drawing>
      </w:r>
    </w:p>
    <w:p w14:paraId="508A8A41" w14:textId="77777777" w:rsidR="00297DC9" w:rsidRPr="00980971" w:rsidRDefault="00297DC9" w:rsidP="00045B95">
      <w:pPr>
        <w:spacing w:after="0" w:line="240" w:lineRule="auto"/>
        <w:jc w:val="center"/>
        <w:rPr>
          <w:rFonts w:ascii="Times New Roman" w:hAnsi="Times New Roman" w:cs="Times New Roman"/>
          <w:sz w:val="28"/>
          <w:szCs w:val="28"/>
        </w:rPr>
      </w:pPr>
    </w:p>
    <w:p w14:paraId="5C3EE1F6" w14:textId="3E8FFE79" w:rsidR="00446318" w:rsidRPr="00980971" w:rsidRDefault="00E53ABC" w:rsidP="00045B95">
      <w:pPr>
        <w:spacing w:after="0" w:line="240" w:lineRule="auto"/>
        <w:ind w:firstLine="709"/>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5C0D5B" w:rsidRPr="00980971">
        <w:rPr>
          <w:rFonts w:ascii="Times New Roman" w:hAnsi="Times New Roman" w:cs="Times New Roman"/>
          <w:sz w:val="28"/>
          <w:szCs w:val="28"/>
        </w:rPr>
        <w:t>4.1</w:t>
      </w:r>
      <w:r w:rsidR="004E19E8" w:rsidRPr="00980971">
        <w:rPr>
          <w:rFonts w:ascii="Times New Roman" w:hAnsi="Times New Roman" w:cs="Times New Roman"/>
          <w:sz w:val="28"/>
          <w:szCs w:val="28"/>
        </w:rPr>
        <w:t>9</w:t>
      </w:r>
      <w:r w:rsidRPr="00980971">
        <w:rPr>
          <w:rFonts w:ascii="Times New Roman" w:hAnsi="Times New Roman" w:cs="Times New Roman"/>
          <w:sz w:val="28"/>
          <w:szCs w:val="28"/>
        </w:rPr>
        <w:t xml:space="preserve"> – Общий вид 3D-печатного трабекулярного титанового кейджа для межтелового спондилодеза</w:t>
      </w:r>
    </w:p>
    <w:p w14:paraId="3BB6078A" w14:textId="77777777" w:rsidR="00E53ABC" w:rsidRPr="00980971" w:rsidRDefault="00E53ABC" w:rsidP="00045B95">
      <w:pPr>
        <w:spacing w:after="0" w:line="240" w:lineRule="auto"/>
        <w:ind w:firstLine="709"/>
        <w:jc w:val="both"/>
        <w:rPr>
          <w:rFonts w:ascii="Times New Roman" w:hAnsi="Times New Roman" w:cs="Times New Roman"/>
          <w:sz w:val="28"/>
          <w:szCs w:val="28"/>
        </w:rPr>
      </w:pPr>
    </w:p>
    <w:p w14:paraId="6FAE7E8C" w14:textId="7C43E20D" w:rsidR="00E53ABC" w:rsidRPr="00980971" w:rsidRDefault="00E53ABC"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Конструкция имплантата включала развитую пористую зону и элементы, снижающие риск миграции</w:t>
      </w:r>
      <w:r w:rsidR="003C7833" w:rsidRPr="00980971">
        <w:rPr>
          <w:rFonts w:ascii="Times New Roman" w:hAnsi="Times New Roman" w:cs="Times New Roman"/>
          <w:sz w:val="28"/>
          <w:szCs w:val="28"/>
        </w:rPr>
        <w:t xml:space="preserve"> (рисунок 4.20)</w:t>
      </w:r>
      <w:r w:rsidRPr="00980971">
        <w:rPr>
          <w:rFonts w:ascii="Times New Roman" w:hAnsi="Times New Roman" w:cs="Times New Roman"/>
          <w:sz w:val="28"/>
          <w:szCs w:val="28"/>
        </w:rPr>
        <w:t>, что позволяло повысить его первичную стабильность [2</w:t>
      </w:r>
      <w:r w:rsidR="001F686F" w:rsidRPr="00980971">
        <w:rPr>
          <w:rFonts w:ascii="Times New Roman" w:hAnsi="Times New Roman" w:cs="Times New Roman"/>
          <w:sz w:val="28"/>
          <w:szCs w:val="28"/>
        </w:rPr>
        <w:t>14</w:t>
      </w:r>
      <w:r w:rsidRPr="00980971">
        <w:rPr>
          <w:rFonts w:ascii="Times New Roman" w:hAnsi="Times New Roman" w:cs="Times New Roman"/>
          <w:sz w:val="28"/>
          <w:szCs w:val="28"/>
        </w:rPr>
        <w:t>]. После операции проводился комплексный клинический и лучевой контроль в сроки 1 месяц, 3</w:t>
      </w:r>
      <w:r w:rsidR="00C560B4" w:rsidRPr="00980971">
        <w:rPr>
          <w:rFonts w:ascii="Times New Roman" w:hAnsi="Times New Roman" w:cs="Times New Roman"/>
          <w:sz w:val="28"/>
          <w:szCs w:val="28"/>
        </w:rPr>
        <w:t>-</w:t>
      </w:r>
      <w:r w:rsidRPr="00980971">
        <w:rPr>
          <w:rFonts w:ascii="Times New Roman" w:hAnsi="Times New Roman" w:cs="Times New Roman"/>
          <w:sz w:val="28"/>
          <w:szCs w:val="28"/>
        </w:rPr>
        <w:t xml:space="preserve">4 месяца и 12 месяцев. Для оценки выраженности болевого синдрома использовалась визуально-аналоговая шкала, а степень функциональных ограничений анализировалась по индексу </w:t>
      </w:r>
      <w:proofErr w:type="spellStart"/>
      <w:r w:rsidRPr="00980971">
        <w:rPr>
          <w:rFonts w:ascii="Times New Roman" w:hAnsi="Times New Roman" w:cs="Times New Roman"/>
          <w:sz w:val="28"/>
          <w:szCs w:val="28"/>
        </w:rPr>
        <w:t>Освестри</w:t>
      </w:r>
      <w:proofErr w:type="spellEnd"/>
      <w:r w:rsidRPr="00980971">
        <w:rPr>
          <w:rFonts w:ascii="Times New Roman" w:hAnsi="Times New Roman" w:cs="Times New Roman"/>
          <w:sz w:val="28"/>
          <w:szCs w:val="28"/>
        </w:rPr>
        <w:t xml:space="preserve"> [2</w:t>
      </w:r>
      <w:r w:rsidR="001F686F" w:rsidRPr="00980971">
        <w:rPr>
          <w:rFonts w:ascii="Times New Roman" w:hAnsi="Times New Roman" w:cs="Times New Roman"/>
          <w:sz w:val="28"/>
          <w:szCs w:val="28"/>
        </w:rPr>
        <w:t>15</w:t>
      </w:r>
      <w:r w:rsidRPr="00980971">
        <w:rPr>
          <w:rFonts w:ascii="Times New Roman" w:hAnsi="Times New Roman" w:cs="Times New Roman"/>
          <w:sz w:val="28"/>
          <w:szCs w:val="28"/>
        </w:rPr>
        <w:t>]. Наиболее важной частью исследования стала количественная КТ-денситометрия внутри кейджа. Измерения выполнялись на нескольких стандартных уровнях по высоте имплантата, что позволяло оценивать динамику изменения рентгеновской плотности и делать выводы о процессе костеобразования внутри пористой структуры</w:t>
      </w:r>
      <w:r w:rsidR="00465035" w:rsidRPr="00980971">
        <w:rPr>
          <w:rFonts w:ascii="Times New Roman" w:hAnsi="Times New Roman" w:cs="Times New Roman"/>
          <w:sz w:val="28"/>
          <w:szCs w:val="28"/>
        </w:rPr>
        <w:t>.</w:t>
      </w:r>
    </w:p>
    <w:p w14:paraId="2B74A67C" w14:textId="77777777" w:rsidR="00E53ABC" w:rsidRPr="00980971" w:rsidRDefault="00E53ABC" w:rsidP="00045B95">
      <w:pPr>
        <w:spacing w:after="0" w:line="240" w:lineRule="auto"/>
        <w:ind w:firstLine="709"/>
        <w:jc w:val="both"/>
        <w:rPr>
          <w:rFonts w:ascii="Times New Roman" w:hAnsi="Times New Roman" w:cs="Times New Roman"/>
          <w:sz w:val="28"/>
          <w:szCs w:val="28"/>
        </w:rPr>
      </w:pPr>
    </w:p>
    <w:p w14:paraId="33382E7F" w14:textId="5A0A4246" w:rsidR="00E53ABC" w:rsidRPr="00980971" w:rsidRDefault="002448F8" w:rsidP="00063D62">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7C1FBB17" wp14:editId="54F21C46">
            <wp:extent cx="5407949" cy="3962400"/>
            <wp:effectExtent l="0" t="0" r="2540" b="0"/>
            <wp:docPr id="144143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3553" name=""/>
                    <pic:cNvPicPr/>
                  </pic:nvPicPr>
                  <pic:blipFill>
                    <a:blip r:embed="rId40"/>
                    <a:stretch>
                      <a:fillRect/>
                    </a:stretch>
                  </pic:blipFill>
                  <pic:spPr>
                    <a:xfrm>
                      <a:off x="0" y="0"/>
                      <a:ext cx="5488422" cy="4021363"/>
                    </a:xfrm>
                    <a:prstGeom prst="rect">
                      <a:avLst/>
                    </a:prstGeom>
                  </pic:spPr>
                </pic:pic>
              </a:graphicData>
            </a:graphic>
          </wp:inline>
        </w:drawing>
      </w:r>
    </w:p>
    <w:p w14:paraId="569D5670" w14:textId="77777777" w:rsidR="00063D62" w:rsidRPr="00980971" w:rsidRDefault="00063D62" w:rsidP="00045B95">
      <w:pPr>
        <w:spacing w:after="0" w:line="240" w:lineRule="auto"/>
        <w:jc w:val="center"/>
        <w:rPr>
          <w:rFonts w:ascii="Times New Roman" w:hAnsi="Times New Roman" w:cs="Times New Roman"/>
          <w:sz w:val="28"/>
          <w:szCs w:val="28"/>
        </w:rPr>
      </w:pPr>
    </w:p>
    <w:p w14:paraId="334ACE7C" w14:textId="7F7FA389" w:rsidR="00E53ABC" w:rsidRPr="00980971" w:rsidRDefault="002448F8"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5C0D5B" w:rsidRPr="00980971">
        <w:rPr>
          <w:rFonts w:ascii="Times New Roman" w:hAnsi="Times New Roman" w:cs="Times New Roman"/>
          <w:sz w:val="28"/>
          <w:szCs w:val="28"/>
        </w:rPr>
        <w:t>4.</w:t>
      </w:r>
      <w:r w:rsidR="004E19E8" w:rsidRPr="00980971">
        <w:rPr>
          <w:rFonts w:ascii="Times New Roman" w:hAnsi="Times New Roman" w:cs="Times New Roman"/>
          <w:sz w:val="28"/>
          <w:szCs w:val="28"/>
        </w:rPr>
        <w:t>20</w:t>
      </w:r>
      <w:r w:rsidRPr="00980971">
        <w:rPr>
          <w:rFonts w:ascii="Times New Roman" w:hAnsi="Times New Roman" w:cs="Times New Roman"/>
          <w:sz w:val="28"/>
          <w:szCs w:val="28"/>
        </w:rPr>
        <w:t xml:space="preserve"> – Семь уровней измерения плотности относительно кейджа: до кейджа, верхняя граница кейджа, уровень 2/5, центр кейджа, уровень 4/5, нижняя граница кейджа и после кейджа в корональной (a) и сагиттальной (c) проекциях. Измерение рентгеновской плотности на центральном уровне кейджа в костном окне КТ с использованием ROI 10 пикселей в двух плоскостях: корональная реконструкция (b) и соответствующий сагиттальный вид с точками измерения (d)</w:t>
      </w:r>
    </w:p>
    <w:p w14:paraId="3360B37D" w14:textId="77777777" w:rsidR="005F76C0" w:rsidRPr="00980971" w:rsidRDefault="005F76C0" w:rsidP="00045B95">
      <w:pPr>
        <w:spacing w:after="0" w:line="240" w:lineRule="auto"/>
        <w:ind w:firstLine="709"/>
        <w:jc w:val="both"/>
        <w:rPr>
          <w:rFonts w:ascii="Times New Roman" w:hAnsi="Times New Roman" w:cs="Times New Roman"/>
          <w:sz w:val="28"/>
          <w:szCs w:val="28"/>
        </w:rPr>
      </w:pPr>
    </w:p>
    <w:p w14:paraId="6FB83668" w14:textId="1DFA23FD" w:rsidR="002448F8" w:rsidRPr="00980971" w:rsidRDefault="002448F8"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Полученные результаты продемонстрировали отчетливое клиническое улучшение состояния пациентов</w:t>
      </w:r>
      <w:r w:rsidR="00AA22D6" w:rsidRPr="00980971">
        <w:rPr>
          <w:rFonts w:ascii="Times New Roman" w:hAnsi="Times New Roman" w:cs="Times New Roman"/>
          <w:sz w:val="28"/>
          <w:szCs w:val="28"/>
        </w:rPr>
        <w:t xml:space="preserve"> (рисунок 4.21)</w:t>
      </w:r>
      <w:r w:rsidRPr="00980971">
        <w:rPr>
          <w:rFonts w:ascii="Times New Roman" w:hAnsi="Times New Roman" w:cs="Times New Roman"/>
          <w:sz w:val="28"/>
          <w:szCs w:val="28"/>
        </w:rPr>
        <w:t>. Средний уровень боли в пояснице снизился с 8,19 балла до операции до 3,86 через 1 месяц, до 2,10 через 3</w:t>
      </w:r>
      <w:r w:rsidR="00B96308" w:rsidRPr="00980971">
        <w:rPr>
          <w:rFonts w:ascii="Times New Roman" w:hAnsi="Times New Roman" w:cs="Times New Roman"/>
          <w:sz w:val="28"/>
          <w:szCs w:val="28"/>
        </w:rPr>
        <w:t>-</w:t>
      </w:r>
      <w:r w:rsidRPr="00980971">
        <w:rPr>
          <w:rFonts w:ascii="Times New Roman" w:hAnsi="Times New Roman" w:cs="Times New Roman"/>
          <w:sz w:val="28"/>
          <w:szCs w:val="28"/>
        </w:rPr>
        <w:t>4 месяца и до 1,10 через 12 месяцев [206]. Боль в ноге уменьшилась с 5,14 до 1,38, затем до 0,52 и до 0,24 балла соответственно [2</w:t>
      </w:r>
      <w:r w:rsidR="001F686F" w:rsidRPr="00980971">
        <w:rPr>
          <w:rFonts w:ascii="Times New Roman" w:hAnsi="Times New Roman" w:cs="Times New Roman"/>
          <w:sz w:val="28"/>
          <w:szCs w:val="28"/>
        </w:rPr>
        <w:t>16</w:t>
      </w:r>
      <w:r w:rsidRPr="00980971">
        <w:rPr>
          <w:rFonts w:ascii="Times New Roman" w:hAnsi="Times New Roman" w:cs="Times New Roman"/>
          <w:sz w:val="28"/>
          <w:szCs w:val="28"/>
        </w:rPr>
        <w:t xml:space="preserve">]. Индекс </w:t>
      </w:r>
      <w:proofErr w:type="spellStart"/>
      <w:r w:rsidRPr="00980971">
        <w:rPr>
          <w:rFonts w:ascii="Times New Roman" w:hAnsi="Times New Roman" w:cs="Times New Roman"/>
          <w:sz w:val="28"/>
          <w:szCs w:val="28"/>
        </w:rPr>
        <w:t>Освестри</w:t>
      </w:r>
      <w:proofErr w:type="spellEnd"/>
      <w:r w:rsidRPr="00980971">
        <w:rPr>
          <w:rFonts w:ascii="Times New Roman" w:hAnsi="Times New Roman" w:cs="Times New Roman"/>
          <w:sz w:val="28"/>
          <w:szCs w:val="28"/>
        </w:rPr>
        <w:t xml:space="preserve"> снизился с 68% в предоперационном периоде до 33% через 1 месяц, до 18% через 3</w:t>
      </w:r>
      <w:r w:rsidR="00B96308" w:rsidRPr="00980971">
        <w:rPr>
          <w:rFonts w:ascii="Times New Roman" w:hAnsi="Times New Roman" w:cs="Times New Roman"/>
          <w:sz w:val="28"/>
          <w:szCs w:val="28"/>
        </w:rPr>
        <w:t>-</w:t>
      </w:r>
      <w:r w:rsidRPr="00980971">
        <w:rPr>
          <w:rFonts w:ascii="Times New Roman" w:hAnsi="Times New Roman" w:cs="Times New Roman"/>
          <w:sz w:val="28"/>
          <w:szCs w:val="28"/>
        </w:rPr>
        <w:t>4 месяца и до 9% через год после операции [2</w:t>
      </w:r>
      <w:r w:rsidR="001F686F" w:rsidRPr="00980971">
        <w:rPr>
          <w:rFonts w:ascii="Times New Roman" w:hAnsi="Times New Roman" w:cs="Times New Roman"/>
          <w:sz w:val="28"/>
          <w:szCs w:val="28"/>
        </w:rPr>
        <w:t>17</w:t>
      </w:r>
      <w:r w:rsidRPr="00980971">
        <w:rPr>
          <w:rFonts w:ascii="Times New Roman" w:hAnsi="Times New Roman" w:cs="Times New Roman"/>
          <w:sz w:val="28"/>
          <w:szCs w:val="28"/>
        </w:rPr>
        <w:t>].</w:t>
      </w:r>
    </w:p>
    <w:p w14:paraId="31DD3732" w14:textId="77777777" w:rsidR="002448F8" w:rsidRPr="00980971" w:rsidRDefault="002448F8" w:rsidP="00045B95">
      <w:pPr>
        <w:spacing w:after="0" w:line="240" w:lineRule="auto"/>
        <w:ind w:firstLine="709"/>
        <w:jc w:val="both"/>
        <w:rPr>
          <w:rFonts w:ascii="Times New Roman" w:hAnsi="Times New Roman" w:cs="Times New Roman"/>
          <w:sz w:val="28"/>
          <w:szCs w:val="28"/>
        </w:rPr>
      </w:pPr>
    </w:p>
    <w:p w14:paraId="38A7A022" w14:textId="4DD84D7E" w:rsidR="002448F8" w:rsidRPr="00980971" w:rsidRDefault="00D06DF6"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lastRenderedPageBreak/>
        <w:drawing>
          <wp:inline distT="0" distB="0" distL="0" distR="0" wp14:anchorId="2AA0BBFD" wp14:editId="48ECDCA8">
            <wp:extent cx="5596890" cy="2318923"/>
            <wp:effectExtent l="0" t="0" r="3810" b="5715"/>
            <wp:docPr id="11600941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28A0092B-C50C-407E-A947-70E740481C1C}">
                          <a14:useLocalDpi xmlns:a14="http://schemas.microsoft.com/office/drawing/2010/main" val="0"/>
                        </a:ext>
                      </a:extLst>
                    </a:blip>
                    <a:srcRect t="9031" b="6128"/>
                    <a:stretch/>
                  </pic:blipFill>
                  <pic:spPr bwMode="auto">
                    <a:xfrm>
                      <a:off x="0" y="0"/>
                      <a:ext cx="5655293" cy="2343121"/>
                    </a:xfrm>
                    <a:prstGeom prst="rect">
                      <a:avLst/>
                    </a:prstGeom>
                    <a:noFill/>
                    <a:ln>
                      <a:noFill/>
                    </a:ln>
                    <a:extLst>
                      <a:ext uri="{53640926-AAD7-44D8-BBD7-CCE9431645EC}">
                        <a14:shadowObscured xmlns:a14="http://schemas.microsoft.com/office/drawing/2010/main"/>
                      </a:ext>
                    </a:extLst>
                  </pic:spPr>
                </pic:pic>
              </a:graphicData>
            </a:graphic>
          </wp:inline>
        </w:drawing>
      </w:r>
    </w:p>
    <w:p w14:paraId="7E21AB9E" w14:textId="77777777" w:rsidR="00063D62" w:rsidRPr="00980971" w:rsidRDefault="00063D62" w:rsidP="00045B95">
      <w:pPr>
        <w:spacing w:after="0" w:line="240" w:lineRule="auto"/>
        <w:jc w:val="both"/>
        <w:rPr>
          <w:rFonts w:ascii="Times New Roman" w:hAnsi="Times New Roman" w:cs="Times New Roman"/>
          <w:sz w:val="28"/>
          <w:szCs w:val="28"/>
        </w:rPr>
      </w:pPr>
    </w:p>
    <w:p w14:paraId="6C145870" w14:textId="696C2798" w:rsidR="002448F8" w:rsidRPr="00980971" w:rsidRDefault="002448F8"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5C0D5B" w:rsidRPr="00980971">
        <w:rPr>
          <w:rFonts w:ascii="Times New Roman" w:hAnsi="Times New Roman" w:cs="Times New Roman"/>
          <w:sz w:val="28"/>
          <w:szCs w:val="28"/>
        </w:rPr>
        <w:t>4.</w:t>
      </w:r>
      <w:r w:rsidR="004E19E8" w:rsidRPr="00980971">
        <w:rPr>
          <w:rFonts w:ascii="Times New Roman" w:hAnsi="Times New Roman" w:cs="Times New Roman"/>
          <w:sz w:val="28"/>
          <w:szCs w:val="28"/>
        </w:rPr>
        <w:t>21</w:t>
      </w:r>
      <w:r w:rsidRPr="00980971">
        <w:rPr>
          <w:rFonts w:ascii="Times New Roman" w:hAnsi="Times New Roman" w:cs="Times New Roman"/>
          <w:sz w:val="28"/>
          <w:szCs w:val="28"/>
        </w:rPr>
        <w:t xml:space="preserve"> – Клинические исходы: а – показатели VAS для боли в пояснице и боли в ноге в предоперационном периоде и на этапах послеоперационного наблюдения; b – показатели ODI в предоперационном периоде и на этапах послеоперационного наблюдения</w:t>
      </w:r>
    </w:p>
    <w:p w14:paraId="602A0B5C" w14:textId="77777777" w:rsidR="002448F8" w:rsidRPr="00980971" w:rsidRDefault="002448F8" w:rsidP="00045B95">
      <w:pPr>
        <w:spacing w:after="0" w:line="240" w:lineRule="auto"/>
        <w:ind w:firstLine="709"/>
        <w:jc w:val="both"/>
        <w:rPr>
          <w:rFonts w:ascii="Times New Roman" w:hAnsi="Times New Roman" w:cs="Times New Roman"/>
          <w:sz w:val="28"/>
          <w:szCs w:val="28"/>
        </w:rPr>
      </w:pPr>
    </w:p>
    <w:p w14:paraId="5C79260C" w14:textId="4811D4C1" w:rsidR="002448F8" w:rsidRPr="00980971" w:rsidRDefault="002448F8"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Наряду с клиническим улучшением была выявлена положительная динамика лучевых показателей</w:t>
      </w:r>
      <w:r w:rsidR="00827B63" w:rsidRPr="00980971">
        <w:rPr>
          <w:rFonts w:ascii="Times New Roman" w:hAnsi="Times New Roman" w:cs="Times New Roman"/>
          <w:sz w:val="28"/>
          <w:szCs w:val="28"/>
        </w:rPr>
        <w:t xml:space="preserve"> (рисунок 4.22</w:t>
      </w:r>
      <w:r w:rsidR="00110CDE" w:rsidRPr="00980971">
        <w:rPr>
          <w:rFonts w:ascii="Times New Roman" w:hAnsi="Times New Roman" w:cs="Times New Roman"/>
          <w:sz w:val="28"/>
          <w:szCs w:val="28"/>
        </w:rPr>
        <w:t>, 4.23</w:t>
      </w:r>
      <w:r w:rsidR="00827B63" w:rsidRPr="00980971">
        <w:rPr>
          <w:rFonts w:ascii="Times New Roman" w:hAnsi="Times New Roman" w:cs="Times New Roman"/>
          <w:sz w:val="28"/>
          <w:szCs w:val="28"/>
        </w:rPr>
        <w:t>)</w:t>
      </w:r>
      <w:r w:rsidRPr="00980971">
        <w:rPr>
          <w:rFonts w:ascii="Times New Roman" w:hAnsi="Times New Roman" w:cs="Times New Roman"/>
          <w:sz w:val="28"/>
          <w:szCs w:val="28"/>
        </w:rPr>
        <w:t>: центральная рентгеновская плотность внутри кейджа увеличилась со 143 HU через 1 месяц до 706 HU через 3</w:t>
      </w:r>
      <w:r w:rsidR="00827B63" w:rsidRPr="00980971">
        <w:rPr>
          <w:rFonts w:ascii="Times New Roman" w:hAnsi="Times New Roman" w:cs="Times New Roman"/>
          <w:sz w:val="28"/>
          <w:szCs w:val="28"/>
        </w:rPr>
        <w:t>-</w:t>
      </w:r>
      <w:r w:rsidRPr="00980971">
        <w:rPr>
          <w:rFonts w:ascii="Times New Roman" w:hAnsi="Times New Roman" w:cs="Times New Roman"/>
          <w:sz w:val="28"/>
          <w:szCs w:val="28"/>
        </w:rPr>
        <w:t>4 месяца и сохранялась на уровне 673 HU через 12 месяцев [2</w:t>
      </w:r>
      <w:r w:rsidR="001F686F" w:rsidRPr="00980971">
        <w:rPr>
          <w:rFonts w:ascii="Times New Roman" w:hAnsi="Times New Roman" w:cs="Times New Roman"/>
          <w:sz w:val="28"/>
          <w:szCs w:val="28"/>
        </w:rPr>
        <w:t>18</w:t>
      </w:r>
      <w:r w:rsidRPr="00980971">
        <w:rPr>
          <w:rFonts w:ascii="Times New Roman" w:hAnsi="Times New Roman" w:cs="Times New Roman"/>
          <w:sz w:val="28"/>
          <w:szCs w:val="28"/>
        </w:rPr>
        <w:t>]. Такой рост плотности интерпретируется как показатель активного костного врастания и прогрессирующей остеоинтеграции имплантата.</w:t>
      </w:r>
    </w:p>
    <w:p w14:paraId="792C9F63" w14:textId="77777777" w:rsidR="002448F8" w:rsidRPr="00980971" w:rsidRDefault="002448F8" w:rsidP="00045B95">
      <w:pPr>
        <w:spacing w:after="0" w:line="240" w:lineRule="auto"/>
        <w:jc w:val="both"/>
        <w:rPr>
          <w:rFonts w:ascii="Times New Roman" w:hAnsi="Times New Roman" w:cs="Times New Roman"/>
          <w:sz w:val="28"/>
          <w:szCs w:val="28"/>
        </w:rPr>
      </w:pPr>
    </w:p>
    <w:p w14:paraId="09571D86" w14:textId="04F32C80" w:rsidR="002448F8" w:rsidRPr="00980971" w:rsidRDefault="002A46E6" w:rsidP="00D01373">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03DE9ED6" wp14:editId="5BADB52E">
            <wp:extent cx="4589780" cy="2890934"/>
            <wp:effectExtent l="0" t="0" r="1270" b="5080"/>
            <wp:docPr id="13579656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t="5332" b="4951"/>
                    <a:stretch/>
                  </pic:blipFill>
                  <pic:spPr bwMode="auto">
                    <a:xfrm>
                      <a:off x="0" y="0"/>
                      <a:ext cx="4629594" cy="2916012"/>
                    </a:xfrm>
                    <a:prstGeom prst="rect">
                      <a:avLst/>
                    </a:prstGeom>
                    <a:noFill/>
                    <a:ln>
                      <a:noFill/>
                    </a:ln>
                    <a:extLst>
                      <a:ext uri="{53640926-AAD7-44D8-BBD7-CCE9431645EC}">
                        <a14:shadowObscured xmlns:a14="http://schemas.microsoft.com/office/drawing/2010/main"/>
                      </a:ext>
                    </a:extLst>
                  </pic:spPr>
                </pic:pic>
              </a:graphicData>
            </a:graphic>
          </wp:inline>
        </w:drawing>
      </w:r>
    </w:p>
    <w:p w14:paraId="7FFECE03" w14:textId="77777777" w:rsidR="00063D62" w:rsidRPr="00980971" w:rsidRDefault="00063D62" w:rsidP="00045B95">
      <w:pPr>
        <w:spacing w:after="0" w:line="240" w:lineRule="auto"/>
        <w:jc w:val="both"/>
        <w:rPr>
          <w:rFonts w:ascii="Times New Roman" w:hAnsi="Times New Roman" w:cs="Times New Roman"/>
          <w:sz w:val="28"/>
          <w:szCs w:val="28"/>
        </w:rPr>
      </w:pPr>
    </w:p>
    <w:p w14:paraId="4B8B21F0" w14:textId="7021C529" w:rsidR="002448F8" w:rsidRPr="00980971" w:rsidRDefault="002448F8"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5C0D5B" w:rsidRPr="00980971">
        <w:rPr>
          <w:rFonts w:ascii="Times New Roman" w:hAnsi="Times New Roman" w:cs="Times New Roman"/>
          <w:sz w:val="28"/>
          <w:szCs w:val="28"/>
        </w:rPr>
        <w:t>4.</w:t>
      </w:r>
      <w:r w:rsidR="004E19E8" w:rsidRPr="00980971">
        <w:rPr>
          <w:rFonts w:ascii="Times New Roman" w:hAnsi="Times New Roman" w:cs="Times New Roman"/>
          <w:sz w:val="28"/>
          <w:szCs w:val="28"/>
        </w:rPr>
        <w:t>22</w:t>
      </w:r>
      <w:r w:rsidRPr="00980971">
        <w:rPr>
          <w:rFonts w:ascii="Times New Roman" w:hAnsi="Times New Roman" w:cs="Times New Roman"/>
          <w:sz w:val="28"/>
          <w:szCs w:val="28"/>
        </w:rPr>
        <w:t xml:space="preserve"> – Изменения рентгенологической плотности костной ткани на центральном уровне кейджа во времени в сопоставлении с динамикой показателей VAS и ODI. </w:t>
      </w:r>
      <w:proofErr w:type="spellStart"/>
      <w:r w:rsidRPr="00980971">
        <w:rPr>
          <w:rFonts w:ascii="Times New Roman" w:hAnsi="Times New Roman" w:cs="Times New Roman"/>
          <w:sz w:val="28"/>
          <w:szCs w:val="28"/>
        </w:rPr>
        <w:t>Внутрикейджевая</w:t>
      </w:r>
      <w:proofErr w:type="spellEnd"/>
      <w:r w:rsidRPr="00980971">
        <w:rPr>
          <w:rFonts w:ascii="Times New Roman" w:hAnsi="Times New Roman" w:cs="Times New Roman"/>
          <w:sz w:val="28"/>
          <w:szCs w:val="28"/>
        </w:rPr>
        <w:t xml:space="preserve"> рентгеновская плотность представлена в виде средних значений (±SD)</w:t>
      </w:r>
    </w:p>
    <w:p w14:paraId="35E8ADCA" w14:textId="2C809A7F" w:rsidR="002448F8" w:rsidRPr="00980971" w:rsidRDefault="002448F8"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lastRenderedPageBreak/>
        <w:t>Кроме того, наличие выраженной обратной связи между увеличением плотности внутри кейджа и уменьшением выраженности боли и функциональных ограничений</w:t>
      </w:r>
      <w:r w:rsidR="006E30DB" w:rsidRPr="00980971">
        <w:rPr>
          <w:rFonts w:ascii="Times New Roman" w:hAnsi="Times New Roman" w:cs="Times New Roman"/>
          <w:sz w:val="28"/>
          <w:szCs w:val="28"/>
        </w:rPr>
        <w:t xml:space="preserve"> </w:t>
      </w:r>
      <w:r w:rsidRPr="00980971">
        <w:rPr>
          <w:rFonts w:ascii="Times New Roman" w:hAnsi="Times New Roman" w:cs="Times New Roman"/>
          <w:sz w:val="28"/>
          <w:szCs w:val="28"/>
        </w:rPr>
        <w:t xml:space="preserve">позволяет рассматривать </w:t>
      </w:r>
      <w:proofErr w:type="spellStart"/>
      <w:r w:rsidRPr="00980971">
        <w:rPr>
          <w:rFonts w:ascii="Times New Roman" w:hAnsi="Times New Roman" w:cs="Times New Roman"/>
          <w:sz w:val="28"/>
          <w:szCs w:val="28"/>
        </w:rPr>
        <w:t>внутрикейджевые</w:t>
      </w:r>
      <w:proofErr w:type="spellEnd"/>
      <w:r w:rsidRPr="00980971">
        <w:rPr>
          <w:rFonts w:ascii="Times New Roman" w:hAnsi="Times New Roman" w:cs="Times New Roman"/>
          <w:sz w:val="28"/>
          <w:szCs w:val="28"/>
        </w:rPr>
        <w:t xml:space="preserve"> значения HU в качестве потенциального раннего </w:t>
      </w:r>
      <w:proofErr w:type="spellStart"/>
      <w:r w:rsidRPr="00980971">
        <w:rPr>
          <w:rFonts w:ascii="Times New Roman" w:hAnsi="Times New Roman" w:cs="Times New Roman"/>
          <w:sz w:val="28"/>
          <w:szCs w:val="28"/>
        </w:rPr>
        <w:t>биомаркера</w:t>
      </w:r>
      <w:proofErr w:type="spellEnd"/>
      <w:r w:rsidRPr="00980971">
        <w:rPr>
          <w:rFonts w:ascii="Times New Roman" w:hAnsi="Times New Roman" w:cs="Times New Roman"/>
          <w:sz w:val="28"/>
          <w:szCs w:val="28"/>
        </w:rPr>
        <w:t xml:space="preserve"> успешного спондилодеза [2</w:t>
      </w:r>
      <w:r w:rsidR="001F686F" w:rsidRPr="00980971">
        <w:rPr>
          <w:rFonts w:ascii="Times New Roman" w:hAnsi="Times New Roman" w:cs="Times New Roman"/>
          <w:sz w:val="28"/>
          <w:szCs w:val="28"/>
        </w:rPr>
        <w:t>19</w:t>
      </w:r>
      <w:r w:rsidRPr="00980971">
        <w:rPr>
          <w:rFonts w:ascii="Times New Roman" w:hAnsi="Times New Roman" w:cs="Times New Roman"/>
          <w:sz w:val="28"/>
          <w:szCs w:val="28"/>
        </w:rPr>
        <w:t>].</w:t>
      </w:r>
    </w:p>
    <w:p w14:paraId="66366E2E" w14:textId="77777777" w:rsidR="002448F8" w:rsidRPr="00980971" w:rsidRDefault="002448F8" w:rsidP="00045B95">
      <w:pPr>
        <w:spacing w:after="0" w:line="240" w:lineRule="auto"/>
        <w:ind w:firstLine="709"/>
        <w:jc w:val="both"/>
        <w:rPr>
          <w:rFonts w:ascii="Times New Roman" w:hAnsi="Times New Roman" w:cs="Times New Roman"/>
          <w:sz w:val="28"/>
          <w:szCs w:val="28"/>
        </w:rPr>
      </w:pPr>
    </w:p>
    <w:p w14:paraId="645155EA" w14:textId="7D7B10B8" w:rsidR="002448F8" w:rsidRPr="00980971" w:rsidRDefault="002448F8" w:rsidP="00063D62">
      <w:pPr>
        <w:spacing w:after="0" w:line="240" w:lineRule="auto"/>
        <w:jc w:val="cente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4557958A" wp14:editId="0DBA43FE">
            <wp:extent cx="5940289" cy="2771775"/>
            <wp:effectExtent l="0" t="0" r="3810" b="0"/>
            <wp:docPr id="14742815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81584" name=""/>
                    <pic:cNvPicPr/>
                  </pic:nvPicPr>
                  <pic:blipFill>
                    <a:blip r:embed="rId43"/>
                    <a:stretch>
                      <a:fillRect/>
                    </a:stretch>
                  </pic:blipFill>
                  <pic:spPr>
                    <a:xfrm>
                      <a:off x="0" y="0"/>
                      <a:ext cx="5953099" cy="2777752"/>
                    </a:xfrm>
                    <a:prstGeom prst="rect">
                      <a:avLst/>
                    </a:prstGeom>
                  </pic:spPr>
                </pic:pic>
              </a:graphicData>
            </a:graphic>
          </wp:inline>
        </w:drawing>
      </w:r>
    </w:p>
    <w:p w14:paraId="753D4CA4" w14:textId="77777777" w:rsidR="00063D62" w:rsidRPr="00980971" w:rsidRDefault="00063D62" w:rsidP="00045B95">
      <w:pPr>
        <w:spacing w:after="0" w:line="240" w:lineRule="auto"/>
        <w:jc w:val="center"/>
        <w:rPr>
          <w:rFonts w:ascii="Times New Roman" w:hAnsi="Times New Roman" w:cs="Times New Roman"/>
          <w:sz w:val="28"/>
          <w:szCs w:val="28"/>
        </w:rPr>
      </w:pPr>
    </w:p>
    <w:p w14:paraId="5B5EC344" w14:textId="242A1A09" w:rsidR="002448F8" w:rsidRPr="00980971" w:rsidRDefault="002448F8" w:rsidP="00045B95">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w:t>
      </w:r>
      <w:r w:rsidR="005C0D5B" w:rsidRPr="00980971">
        <w:rPr>
          <w:rFonts w:ascii="Times New Roman" w:hAnsi="Times New Roman" w:cs="Times New Roman"/>
          <w:sz w:val="28"/>
          <w:szCs w:val="28"/>
        </w:rPr>
        <w:t>4.2</w:t>
      </w:r>
      <w:r w:rsidR="004E19E8" w:rsidRPr="00980971">
        <w:rPr>
          <w:rFonts w:ascii="Times New Roman" w:hAnsi="Times New Roman" w:cs="Times New Roman"/>
          <w:sz w:val="28"/>
          <w:szCs w:val="28"/>
        </w:rPr>
        <w:t>3</w:t>
      </w:r>
      <w:r w:rsidRPr="00980971">
        <w:rPr>
          <w:rFonts w:ascii="Times New Roman" w:hAnsi="Times New Roman" w:cs="Times New Roman"/>
          <w:sz w:val="28"/>
          <w:szCs w:val="28"/>
        </w:rPr>
        <w:t xml:space="preserve"> – Клинический пример нарастания рентгеновской плотности, измеренной с использованием ROI 10 пикселей в корональной плоскости на центральном уровне трабекулярного кейджа: 191 HU через 1 месяц (a), 405 HU через 4 месяца (b) и 610 HU через 1 год (c) после имплантации</w:t>
      </w:r>
    </w:p>
    <w:p w14:paraId="0D53F53C" w14:textId="77777777" w:rsidR="002448F8" w:rsidRPr="00980971" w:rsidRDefault="002448F8" w:rsidP="00045B95">
      <w:pPr>
        <w:spacing w:after="0" w:line="240" w:lineRule="auto"/>
        <w:ind w:firstLine="709"/>
        <w:jc w:val="both"/>
        <w:rPr>
          <w:rFonts w:ascii="Times New Roman" w:hAnsi="Times New Roman" w:cs="Times New Roman"/>
          <w:sz w:val="28"/>
          <w:szCs w:val="28"/>
        </w:rPr>
      </w:pPr>
    </w:p>
    <w:p w14:paraId="77A80866" w14:textId="58618E95" w:rsidR="00E53ABC" w:rsidRPr="00980971" w:rsidRDefault="002448F8"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Важным клиническим наблюдением стало также отсутствие случаев миграции кейджа и выраженного проседания имплантата, что указывает на достаточную механическую стабильность конструкции [2</w:t>
      </w:r>
      <w:r w:rsidR="001F686F" w:rsidRPr="00980971">
        <w:rPr>
          <w:rFonts w:ascii="Times New Roman" w:hAnsi="Times New Roman" w:cs="Times New Roman"/>
          <w:sz w:val="28"/>
          <w:szCs w:val="28"/>
        </w:rPr>
        <w:t>20</w:t>
      </w:r>
      <w:r w:rsidRPr="00980971">
        <w:rPr>
          <w:rFonts w:ascii="Times New Roman" w:hAnsi="Times New Roman" w:cs="Times New Roman"/>
          <w:sz w:val="28"/>
          <w:szCs w:val="28"/>
        </w:rPr>
        <w:t xml:space="preserve">]. В совокупности представленные данные подтверждают, что 3D-печатные </w:t>
      </w:r>
      <w:proofErr w:type="spellStart"/>
      <w:r w:rsidRPr="00980971">
        <w:rPr>
          <w:rFonts w:ascii="Times New Roman" w:hAnsi="Times New Roman" w:cs="Times New Roman"/>
          <w:sz w:val="28"/>
          <w:szCs w:val="28"/>
        </w:rPr>
        <w:t>трабекулярные</w:t>
      </w:r>
      <w:proofErr w:type="spellEnd"/>
      <w:r w:rsidRPr="00980971">
        <w:rPr>
          <w:rFonts w:ascii="Times New Roman" w:hAnsi="Times New Roman" w:cs="Times New Roman"/>
          <w:sz w:val="28"/>
          <w:szCs w:val="28"/>
        </w:rPr>
        <w:t xml:space="preserve"> имплантаты из Ti6Al4V обладают значительным потенциалом для применения в вертебрологии, поскольку сочетают биомеханическую надежность, благоприятную архитектуру для костного врастания и возможность объективного лучевого мониторинга послеоперационной остеоинтеграции [</w:t>
      </w:r>
      <w:r w:rsidR="00B01E61" w:rsidRPr="00980971">
        <w:rPr>
          <w:rFonts w:ascii="Times New Roman" w:hAnsi="Times New Roman" w:cs="Times New Roman"/>
          <w:sz w:val="28"/>
          <w:szCs w:val="28"/>
        </w:rPr>
        <w:t>9</w:t>
      </w:r>
      <w:r w:rsidR="00CF7A08" w:rsidRPr="00980971">
        <w:rPr>
          <w:rFonts w:ascii="Times New Roman" w:hAnsi="Times New Roman" w:cs="Times New Roman"/>
          <w:sz w:val="28"/>
          <w:szCs w:val="28"/>
        </w:rPr>
        <w:t>,</w:t>
      </w:r>
      <w:r w:rsidR="00CF7A08" w:rsidRPr="00980971">
        <w:rPr>
          <w:rFonts w:ascii="Times New Roman" w:hAnsi="Times New Roman" w:cs="Times New Roman"/>
          <w:sz w:val="28"/>
          <w:szCs w:val="28"/>
          <w:lang w:val="en-US"/>
        </w:rPr>
        <w:t> </w:t>
      </w:r>
      <w:r w:rsidRPr="00980971">
        <w:rPr>
          <w:rFonts w:ascii="Times New Roman" w:hAnsi="Times New Roman" w:cs="Times New Roman"/>
          <w:sz w:val="28"/>
          <w:szCs w:val="28"/>
        </w:rPr>
        <w:t>2</w:t>
      </w:r>
      <w:r w:rsidR="00DF20ED" w:rsidRPr="00980971">
        <w:rPr>
          <w:rFonts w:ascii="Times New Roman" w:hAnsi="Times New Roman" w:cs="Times New Roman"/>
          <w:sz w:val="28"/>
          <w:szCs w:val="28"/>
        </w:rPr>
        <w:t>21</w:t>
      </w:r>
      <w:r w:rsidR="00810E12" w:rsidRPr="00980971">
        <w:rPr>
          <w:rFonts w:ascii="Times New Roman" w:hAnsi="Times New Roman" w:cs="Times New Roman"/>
          <w:sz w:val="28"/>
          <w:szCs w:val="28"/>
        </w:rPr>
        <w:t>–</w:t>
      </w:r>
      <w:r w:rsidR="0083642F" w:rsidRPr="00980971">
        <w:rPr>
          <w:rFonts w:ascii="Times New Roman" w:hAnsi="Times New Roman" w:cs="Times New Roman"/>
          <w:sz w:val="28"/>
          <w:szCs w:val="28"/>
        </w:rPr>
        <w:t>22</w:t>
      </w:r>
      <w:r w:rsidR="00CF7A08" w:rsidRPr="00980971">
        <w:rPr>
          <w:rFonts w:ascii="Times New Roman" w:hAnsi="Times New Roman" w:cs="Times New Roman"/>
          <w:sz w:val="28"/>
          <w:szCs w:val="28"/>
        </w:rPr>
        <w:t>6</w:t>
      </w:r>
      <w:r w:rsidRPr="00980971">
        <w:rPr>
          <w:rFonts w:ascii="Times New Roman" w:hAnsi="Times New Roman" w:cs="Times New Roman"/>
          <w:sz w:val="28"/>
          <w:szCs w:val="28"/>
        </w:rPr>
        <w:t>].</w:t>
      </w:r>
    </w:p>
    <w:p w14:paraId="44B0D0C6" w14:textId="77777777" w:rsidR="00E53ABC" w:rsidRPr="00980971" w:rsidRDefault="00E53ABC" w:rsidP="00045B95">
      <w:pPr>
        <w:spacing w:after="0" w:line="240" w:lineRule="auto"/>
        <w:ind w:firstLine="709"/>
        <w:jc w:val="both"/>
        <w:rPr>
          <w:rFonts w:ascii="Times New Roman" w:hAnsi="Times New Roman" w:cs="Times New Roman"/>
          <w:sz w:val="28"/>
          <w:szCs w:val="28"/>
        </w:rPr>
      </w:pPr>
    </w:p>
    <w:p w14:paraId="21FDC262" w14:textId="30A1996F" w:rsidR="00063D62" w:rsidRPr="00980971" w:rsidRDefault="005C0D5B" w:rsidP="00465035">
      <w:pPr>
        <w:pStyle w:val="2"/>
        <w:numPr>
          <w:ilvl w:val="1"/>
          <w:numId w:val="20"/>
        </w:numPr>
        <w:spacing w:before="0" w:after="0" w:line="240" w:lineRule="auto"/>
        <w:ind w:left="0" w:firstLine="709"/>
        <w:jc w:val="both"/>
        <w:rPr>
          <w:rFonts w:ascii="Times New Roman" w:hAnsi="Times New Roman" w:cs="Times New Roman"/>
          <w:color w:val="auto"/>
          <w:sz w:val="28"/>
          <w:szCs w:val="28"/>
        </w:rPr>
      </w:pPr>
      <w:bookmarkStart w:id="39" w:name="_Toc230453547"/>
      <w:r w:rsidRPr="00980971">
        <w:rPr>
          <w:rFonts w:ascii="Times New Roman" w:hAnsi="Times New Roman" w:cs="Times New Roman"/>
          <w:color w:val="auto"/>
          <w:sz w:val="28"/>
          <w:szCs w:val="28"/>
        </w:rPr>
        <w:t>Обобщение результатов численного моделирования, аддитивного производства и клинического применения</w:t>
      </w:r>
      <w:bookmarkEnd w:id="39"/>
    </w:p>
    <w:p w14:paraId="6FD29201" w14:textId="404B40B2" w:rsidR="005C0D5B" w:rsidRPr="00980971" w:rsidRDefault="005C0D5B"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Проведенные комплексные исследования позволяют сделать следующие выводы и сформулировать практические рекомендации:</w:t>
      </w:r>
    </w:p>
    <w:p w14:paraId="7C383608" w14:textId="3AA7214B" w:rsidR="005C0D5B" w:rsidRPr="00980971" w:rsidRDefault="005C0D5B" w:rsidP="00045B95">
      <w:pPr>
        <w:numPr>
          <w:ilvl w:val="0"/>
          <w:numId w:val="1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Конечно-элементный анализ показал, что разработанная конструкция имплантата обеспечивает механическую безопасность при нагрузках до 600 Н с коэффициентом запаса не менее 4. Пиковые напряжения в пластине (225 МПа) и винтах (118 МПа) значительно ниже пределов текучести материалов (880 МПа и 640 МПа соответственно). Максимальная </w:t>
      </w:r>
      <w:r w:rsidRPr="00980971">
        <w:rPr>
          <w:rFonts w:ascii="Times New Roman" w:hAnsi="Times New Roman" w:cs="Times New Roman"/>
          <w:sz w:val="28"/>
          <w:szCs w:val="28"/>
        </w:rPr>
        <w:lastRenderedPageBreak/>
        <w:t>деформация конструкции (2,46 мм при 600 Н) не превышает клинически допустимый порог (3</w:t>
      </w:r>
      <w:r w:rsidR="007B3246" w:rsidRPr="00980971">
        <w:rPr>
          <w:rFonts w:ascii="Times New Roman" w:hAnsi="Times New Roman" w:cs="Times New Roman"/>
          <w:sz w:val="28"/>
          <w:szCs w:val="28"/>
        </w:rPr>
        <w:t>-</w:t>
      </w:r>
      <w:r w:rsidRPr="00980971">
        <w:rPr>
          <w:rFonts w:ascii="Times New Roman" w:hAnsi="Times New Roman" w:cs="Times New Roman"/>
          <w:sz w:val="28"/>
          <w:szCs w:val="28"/>
        </w:rPr>
        <w:t>4 мм), а микроподвижность винтов (менее 150 мкм) находится в пределах, благоприятных для остеоинтеграции.</w:t>
      </w:r>
    </w:p>
    <w:p w14:paraId="137DD2E9" w14:textId="026120FE" w:rsidR="005C0D5B" w:rsidRPr="00980971" w:rsidRDefault="005C0D5B" w:rsidP="00045B95">
      <w:pPr>
        <w:numPr>
          <w:ilvl w:val="0"/>
          <w:numId w:val="1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Суррогатное моделирование на основе искусственной нейронной сети показало, что оптимальная пористость решетки, максимизирующая выигрыш в соотношении жесткость/вес, составляет 55</w:t>
      </w:r>
      <w:r w:rsidR="007B3246" w:rsidRPr="00980971">
        <w:rPr>
          <w:rFonts w:ascii="Times New Roman" w:hAnsi="Times New Roman" w:cs="Times New Roman"/>
          <w:sz w:val="28"/>
          <w:szCs w:val="28"/>
        </w:rPr>
        <w:t>-</w:t>
      </w:r>
      <w:r w:rsidRPr="00980971">
        <w:rPr>
          <w:rFonts w:ascii="Times New Roman" w:hAnsi="Times New Roman" w:cs="Times New Roman"/>
          <w:sz w:val="28"/>
          <w:szCs w:val="28"/>
        </w:rPr>
        <w:t>65%. ИНС обеспечивает наивысшую точность прогнозирования (R²=0,922) при значительном сокращении времени расчета (15 с против 120 с для МКЭ).</w:t>
      </w:r>
    </w:p>
    <w:p w14:paraId="5D10EDD0" w14:textId="77777777" w:rsidR="005C0D5B" w:rsidRPr="00980971" w:rsidRDefault="005C0D5B" w:rsidP="00045B95">
      <w:pPr>
        <w:numPr>
          <w:ilvl w:val="0"/>
          <w:numId w:val="1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Байесовский анализ продемонстрировал, что апостериорная вероятность отказа конструкции не превышает 3%, удовлетворяя порогам безопасности ISO 10993-1 и ASTM F2924. Байесовские сети являются наиболее эффективным инструментом для оценки неопределенности (0,95) и поддержки принятия решений при проектировании персонализированных имплантатов.</w:t>
      </w:r>
    </w:p>
    <w:p w14:paraId="6D80351A" w14:textId="394B0690" w:rsidR="005C0D5B" w:rsidRPr="00980971" w:rsidRDefault="005C0D5B" w:rsidP="00045B95">
      <w:pPr>
        <w:numPr>
          <w:ilvl w:val="0"/>
          <w:numId w:val="1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Аддитивное производство решетчатых структур </w:t>
      </w:r>
      <w:r w:rsidR="007B3246" w:rsidRPr="00980971">
        <w:rPr>
          <w:rFonts w:ascii="Times New Roman" w:hAnsi="Times New Roman" w:cs="Times New Roman"/>
          <w:sz w:val="28"/>
          <w:szCs w:val="28"/>
        </w:rPr>
        <w:t>с октетной геометрией ячейки</w:t>
      </w:r>
      <w:r w:rsidRPr="00980971">
        <w:rPr>
          <w:rFonts w:ascii="Times New Roman" w:hAnsi="Times New Roman" w:cs="Times New Roman"/>
          <w:sz w:val="28"/>
          <w:szCs w:val="28"/>
        </w:rPr>
        <w:t xml:space="preserve"> с пористостью 80,5% и размером пор 750 мкм обеспечивает создание имплантатов с механическими свойствами, приближенными к трабекулярной кости. Химическое травление в растворе щавелевой кислоты эффективно удаляет дефекты поверхности и формирует микротекстурированный рельеф, благоприятный для клеточной адгезии.</w:t>
      </w:r>
    </w:p>
    <w:p w14:paraId="6A821FE7" w14:textId="696FB62B" w:rsidR="005C0D5B" w:rsidRPr="00980971" w:rsidRDefault="005C0D5B" w:rsidP="00045B95">
      <w:pPr>
        <w:numPr>
          <w:ilvl w:val="0"/>
          <w:numId w:val="1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Клиническое применение 3D-печатных трабекулярных кейджей при поясничном </w:t>
      </w:r>
      <w:proofErr w:type="spellStart"/>
      <w:r w:rsidRPr="00980971">
        <w:rPr>
          <w:rFonts w:ascii="Times New Roman" w:hAnsi="Times New Roman" w:cs="Times New Roman"/>
          <w:sz w:val="28"/>
          <w:szCs w:val="28"/>
        </w:rPr>
        <w:t>межтеловом</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спондилодезе</w:t>
      </w:r>
      <w:proofErr w:type="spellEnd"/>
      <w:r w:rsidRPr="00980971">
        <w:rPr>
          <w:rFonts w:ascii="Times New Roman" w:hAnsi="Times New Roman" w:cs="Times New Roman"/>
          <w:sz w:val="28"/>
          <w:szCs w:val="28"/>
        </w:rPr>
        <w:t xml:space="preserve"> подтвердило их высокую эффективность: снижение боли по VAS с 8,19 до 1,10 балла и улучшение функционального статуса по ODI с 68% до 9% через 12 месяцев после операции. Количественная КТ-денситометрия выявила увеличение рентгеновской плотности внутри кейджа со 143 до 706 HU через 3</w:t>
      </w:r>
      <w:r w:rsidR="007B3246" w:rsidRPr="00980971">
        <w:rPr>
          <w:rFonts w:ascii="Times New Roman" w:hAnsi="Times New Roman" w:cs="Times New Roman"/>
          <w:sz w:val="28"/>
          <w:szCs w:val="28"/>
        </w:rPr>
        <w:t>-</w:t>
      </w:r>
      <w:r w:rsidRPr="00980971">
        <w:rPr>
          <w:rFonts w:ascii="Times New Roman" w:hAnsi="Times New Roman" w:cs="Times New Roman"/>
          <w:sz w:val="28"/>
          <w:szCs w:val="28"/>
        </w:rPr>
        <w:t>4 месяца, что свидетельствует об активной остеоинтеграции.</w:t>
      </w:r>
    </w:p>
    <w:p w14:paraId="1D0ECBB1" w14:textId="77777777" w:rsidR="005C0D5B" w:rsidRPr="00980971" w:rsidRDefault="005C0D5B" w:rsidP="00045B95">
      <w:pPr>
        <w:numPr>
          <w:ilvl w:val="0"/>
          <w:numId w:val="18"/>
        </w:numPr>
        <w:tabs>
          <w:tab w:val="clear" w:pos="720"/>
        </w:tabs>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Интегрированный подход (МКЭ-ИНС-БС) позволяет сократить цикл проектирования-изготовления-проверки на 25%, уменьшить использование титанового порошка на 15% и обеспечить механически надежные имплантаты с количественной оценкой риска. Предложенная методология может быть распространена на другие клинические задачи, требующие создания персонализированных имплантатов со сложной архитектурой.</w:t>
      </w:r>
    </w:p>
    <w:p w14:paraId="2AF65CD9" w14:textId="4025D921" w:rsidR="00196115" w:rsidRPr="00980971" w:rsidRDefault="00196115">
      <w:pPr>
        <w:rPr>
          <w:rFonts w:ascii="Times New Roman" w:hAnsi="Times New Roman" w:cs="Times New Roman"/>
          <w:sz w:val="28"/>
          <w:szCs w:val="28"/>
        </w:rPr>
      </w:pPr>
      <w:r w:rsidRPr="00980971">
        <w:rPr>
          <w:rFonts w:ascii="Times New Roman" w:hAnsi="Times New Roman" w:cs="Times New Roman"/>
          <w:sz w:val="28"/>
          <w:szCs w:val="28"/>
        </w:rPr>
        <w:br w:type="page"/>
      </w:r>
    </w:p>
    <w:p w14:paraId="183F5892" w14:textId="77777777" w:rsidR="000B155D" w:rsidRPr="00980971" w:rsidRDefault="000B155D" w:rsidP="00B52D83">
      <w:pPr>
        <w:pStyle w:val="1"/>
        <w:spacing w:before="0" w:after="0" w:line="240" w:lineRule="auto"/>
        <w:jc w:val="center"/>
        <w:rPr>
          <w:rFonts w:ascii="Times New Roman" w:hAnsi="Times New Roman" w:cs="Times New Roman"/>
          <w:b/>
          <w:bCs/>
          <w:color w:val="auto"/>
          <w:sz w:val="28"/>
          <w:szCs w:val="28"/>
        </w:rPr>
      </w:pPr>
      <w:bookmarkStart w:id="40" w:name="_Toc230453548"/>
      <w:r w:rsidRPr="00980971">
        <w:rPr>
          <w:rFonts w:ascii="Times New Roman" w:hAnsi="Times New Roman" w:cs="Times New Roman"/>
          <w:b/>
          <w:bCs/>
          <w:color w:val="auto"/>
          <w:sz w:val="28"/>
          <w:szCs w:val="28"/>
        </w:rPr>
        <w:lastRenderedPageBreak/>
        <w:t>ЗАКЛЮЧЕНИЕ</w:t>
      </w:r>
      <w:bookmarkEnd w:id="40"/>
    </w:p>
    <w:p w14:paraId="3076B45E" w14:textId="77777777" w:rsidR="00196115" w:rsidRPr="00980971" w:rsidRDefault="00196115" w:rsidP="00776EC1">
      <w:pPr>
        <w:spacing w:after="0" w:line="240" w:lineRule="auto"/>
        <w:ind w:firstLine="709"/>
        <w:jc w:val="both"/>
        <w:rPr>
          <w:rFonts w:ascii="Times New Roman" w:hAnsi="Times New Roman" w:cs="Times New Roman"/>
          <w:sz w:val="28"/>
          <w:szCs w:val="28"/>
        </w:rPr>
      </w:pPr>
    </w:p>
    <w:p w14:paraId="513595CE" w14:textId="5F6004B8" w:rsidR="000B155D" w:rsidRPr="00980971" w:rsidRDefault="000B155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В настоящей диссертационной работе были подробно исследованы физические закономерности формирования структуры и функциональных свойств кальций-фосфатных покрытий на титане в процессе плазменно-электролитического оксидирования</w:t>
      </w:r>
      <w:r w:rsidR="005061E3" w:rsidRPr="00980971">
        <w:rPr>
          <w:rFonts w:ascii="Times New Roman" w:hAnsi="Times New Roman" w:cs="Times New Roman"/>
          <w:sz w:val="28"/>
          <w:szCs w:val="28"/>
        </w:rPr>
        <w:t>, а также оптимизирована геометрия пористого каркаса с октетной геометрией ячейки для биомедицинского применения.</w:t>
      </w:r>
      <w:r w:rsidRPr="00980971">
        <w:rPr>
          <w:rFonts w:ascii="Times New Roman" w:hAnsi="Times New Roman" w:cs="Times New Roman"/>
          <w:sz w:val="28"/>
          <w:szCs w:val="28"/>
        </w:rPr>
        <w:t xml:space="preserve"> Покрытия были сформированы на подложках из сплава Ti-6Al-4V, изготовленных методом селективного лазерного плавления. В работе проведено систематическое изучение влияния приложенного напряжения (200, 250 и 300 В) на морфологию, фазовый состав, элементный состав, механические и трибологические свойства покрытий. На основе проведенных исследований можно сделать следующие </w:t>
      </w:r>
      <w:r w:rsidRPr="00980971">
        <w:rPr>
          <w:rFonts w:ascii="Times New Roman" w:hAnsi="Times New Roman" w:cs="Times New Roman"/>
          <w:b/>
          <w:bCs/>
          <w:sz w:val="28"/>
          <w:szCs w:val="28"/>
        </w:rPr>
        <w:t>выводы:</w:t>
      </w:r>
    </w:p>
    <w:p w14:paraId="60FD7438" w14:textId="4C6B2F94" w:rsidR="000B155D" w:rsidRPr="00980971" w:rsidRDefault="000B155D" w:rsidP="00F9066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1. Установлен</w:t>
      </w:r>
      <w:r w:rsidR="00137D20" w:rsidRPr="00980971">
        <w:rPr>
          <w:rFonts w:ascii="Times New Roman" w:hAnsi="Times New Roman" w:cs="Times New Roman"/>
          <w:sz w:val="28"/>
          <w:szCs w:val="28"/>
        </w:rPr>
        <w:t xml:space="preserve">ы закономерности </w:t>
      </w:r>
      <w:r w:rsidR="00101E99" w:rsidRPr="00980971">
        <w:rPr>
          <w:rFonts w:ascii="Times New Roman" w:hAnsi="Times New Roman" w:cs="Times New Roman"/>
          <w:sz w:val="28"/>
          <w:szCs w:val="28"/>
        </w:rPr>
        <w:t xml:space="preserve">формирования морфологии кальций-фосфатных покрытий, полученных методом плазменно-электролитического оксидирования, при увеличении напряжения. </w:t>
      </w:r>
      <w:r w:rsidR="00137D20" w:rsidRPr="00980971">
        <w:rPr>
          <w:rFonts w:ascii="Times New Roman" w:hAnsi="Times New Roman" w:cs="Times New Roman"/>
          <w:sz w:val="28"/>
          <w:szCs w:val="28"/>
        </w:rPr>
        <w:t xml:space="preserve">Увеличение напряжения </w:t>
      </w:r>
      <w:r w:rsidRPr="00980971">
        <w:rPr>
          <w:rFonts w:ascii="Times New Roman" w:hAnsi="Times New Roman" w:cs="Times New Roman"/>
          <w:sz w:val="28"/>
          <w:szCs w:val="28"/>
        </w:rPr>
        <w:t>от 200 до 300</w:t>
      </w:r>
      <w:r w:rsidR="00FC5DCA" w:rsidRPr="00980971">
        <w:rPr>
          <w:rFonts w:ascii="Times New Roman" w:hAnsi="Times New Roman" w:cs="Times New Roman"/>
          <w:sz w:val="28"/>
          <w:szCs w:val="28"/>
        </w:rPr>
        <w:t> </w:t>
      </w:r>
      <w:r w:rsidRPr="00980971">
        <w:rPr>
          <w:rFonts w:ascii="Times New Roman" w:hAnsi="Times New Roman" w:cs="Times New Roman"/>
          <w:sz w:val="28"/>
          <w:szCs w:val="28"/>
        </w:rPr>
        <w:t>В приводит к росту толщины покрытия с 1 до 35</w:t>
      </w:r>
      <w:r w:rsidR="00DE4A35" w:rsidRPr="00980971">
        <w:rPr>
          <w:rFonts w:ascii="Times New Roman" w:hAnsi="Times New Roman" w:cs="Times New Roman"/>
          <w:sz w:val="28"/>
          <w:szCs w:val="28"/>
        </w:rPr>
        <w:t>-37</w:t>
      </w:r>
      <w:r w:rsidR="00137D20" w:rsidRPr="00980971">
        <w:rPr>
          <w:rFonts w:ascii="Times New Roman" w:hAnsi="Times New Roman" w:cs="Times New Roman"/>
          <w:sz w:val="28"/>
          <w:szCs w:val="28"/>
        </w:rPr>
        <w:t> </w:t>
      </w:r>
      <w:r w:rsidRPr="00980971">
        <w:rPr>
          <w:rFonts w:ascii="Times New Roman" w:hAnsi="Times New Roman" w:cs="Times New Roman"/>
          <w:sz w:val="28"/>
          <w:szCs w:val="28"/>
        </w:rPr>
        <w:t>мкм, увеличению размера пор и изменению морфологии поверхности от бороздчатой до пористой с кратерами и трещинами.</w:t>
      </w:r>
    </w:p>
    <w:p w14:paraId="6D459DBB" w14:textId="3247761B" w:rsidR="00101E99" w:rsidRPr="00980971" w:rsidRDefault="00101E99" w:rsidP="00101E99">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 xml:space="preserve">2. Определены физические особенности структурно-фазовой эволюции полученных покрытий. При 200 В и 250 В формируется гетерофазное покрытие, состоящее в основном из анатаза и рутила, с равномерно распределенными по объему покрытия </w:t>
      </w:r>
      <w:r w:rsidRPr="00980971">
        <w:rPr>
          <w:rFonts w:ascii="Times New Roman" w:hAnsi="Times New Roman" w:cs="Times New Roman"/>
          <w:sz w:val="28"/>
          <w:szCs w:val="28"/>
          <w:lang w:val="en-US"/>
        </w:rPr>
        <w:t>Ca</w:t>
      </w:r>
      <w:r w:rsidRPr="00980971">
        <w:rPr>
          <w:rFonts w:ascii="Times New Roman" w:hAnsi="Times New Roman" w:cs="Times New Roman"/>
          <w:sz w:val="28"/>
          <w:szCs w:val="28"/>
        </w:rPr>
        <w:t xml:space="preserve"> и </w:t>
      </w:r>
      <w:r w:rsidRPr="00980971">
        <w:rPr>
          <w:rFonts w:ascii="Times New Roman" w:hAnsi="Times New Roman" w:cs="Times New Roman"/>
          <w:sz w:val="28"/>
          <w:szCs w:val="28"/>
          <w:lang w:val="en-US"/>
        </w:rPr>
        <w:t>P</w:t>
      </w:r>
      <w:r w:rsidRPr="00980971">
        <w:rPr>
          <w:rFonts w:ascii="Times New Roman" w:hAnsi="Times New Roman" w:cs="Times New Roman"/>
          <w:sz w:val="28"/>
          <w:szCs w:val="28"/>
        </w:rPr>
        <w:t xml:space="preserve">. При 300 В формируется двухслойная структура: внешний слой сильно обогащен </w:t>
      </w:r>
      <w:r w:rsidRPr="00980971">
        <w:rPr>
          <w:rFonts w:ascii="Times New Roman" w:hAnsi="Times New Roman" w:cs="Times New Roman"/>
          <w:sz w:val="28"/>
          <w:szCs w:val="28"/>
          <w:lang w:val="en-US"/>
        </w:rPr>
        <w:t>Ca</w:t>
      </w:r>
      <w:r w:rsidRPr="00980971">
        <w:rPr>
          <w:rFonts w:ascii="Times New Roman" w:hAnsi="Times New Roman" w:cs="Times New Roman"/>
          <w:sz w:val="28"/>
          <w:szCs w:val="28"/>
        </w:rPr>
        <w:t xml:space="preserve"> и P (до 60 </w:t>
      </w:r>
      <w:proofErr w:type="spellStart"/>
      <w:r w:rsidRPr="00980971">
        <w:rPr>
          <w:rFonts w:ascii="Times New Roman" w:hAnsi="Times New Roman" w:cs="Times New Roman"/>
          <w:sz w:val="28"/>
          <w:szCs w:val="28"/>
        </w:rPr>
        <w:t>мас</w:t>
      </w:r>
      <w:proofErr w:type="spellEnd"/>
      <w:r w:rsidRPr="00980971">
        <w:rPr>
          <w:rFonts w:ascii="Times New Roman" w:hAnsi="Times New Roman" w:cs="Times New Roman"/>
          <w:sz w:val="28"/>
          <w:szCs w:val="28"/>
        </w:rPr>
        <w:t xml:space="preserve">.%), а внутренний слой состоит преимущественно из </w:t>
      </w:r>
      <w:proofErr w:type="spellStart"/>
      <w:r w:rsidRPr="00980971">
        <w:rPr>
          <w:rFonts w:ascii="Times New Roman" w:hAnsi="Times New Roman" w:cs="Times New Roman"/>
          <w:i/>
          <w:iCs/>
          <w:sz w:val="28"/>
          <w:szCs w:val="28"/>
          <w:lang w:val="en-US"/>
        </w:rPr>
        <w:t>TiO</w:t>
      </w:r>
      <w:proofErr w:type="spellEnd"/>
      <w:r w:rsidRPr="00331B30">
        <w:rPr>
          <w:rFonts w:ascii="Times New Roman" w:hAnsi="Times New Roman" w:cs="Times New Roman"/>
          <w:i/>
          <w:iCs/>
          <w:sz w:val="28"/>
          <w:szCs w:val="28"/>
          <w:vertAlign w:val="subscript"/>
        </w:rPr>
        <w:t>2</w:t>
      </w:r>
      <w:r w:rsidRPr="00331B30">
        <w:rPr>
          <w:rFonts w:ascii="Times New Roman" w:hAnsi="Times New Roman" w:cs="Times New Roman"/>
          <w:sz w:val="28"/>
          <w:szCs w:val="28"/>
        </w:rPr>
        <w:t>.</w:t>
      </w:r>
      <w:r w:rsidRPr="00980971">
        <w:rPr>
          <w:rFonts w:ascii="Times New Roman" w:hAnsi="Times New Roman" w:cs="Times New Roman"/>
          <w:sz w:val="28"/>
          <w:szCs w:val="28"/>
        </w:rPr>
        <w:t xml:space="preserve"> Эффективное формирование гидроксиапатитного слоя происходит только при 300</w:t>
      </w:r>
      <w:r w:rsidRPr="00980971">
        <w:rPr>
          <w:rFonts w:ascii="Times New Roman" w:hAnsi="Times New Roman" w:cs="Times New Roman"/>
          <w:sz w:val="28"/>
          <w:szCs w:val="28"/>
          <w:lang w:val="en-US"/>
        </w:rPr>
        <w:t> </w:t>
      </w:r>
      <w:r w:rsidRPr="00980971">
        <w:rPr>
          <w:rFonts w:ascii="Times New Roman" w:hAnsi="Times New Roman" w:cs="Times New Roman"/>
          <w:sz w:val="28"/>
          <w:szCs w:val="28"/>
        </w:rPr>
        <w:t>В. Кроме того, подтверждено формирование карбонат-замещенного гидроксиапатита, что имеет большое значение для биомедицинских применений, так как карбонат-апатит обладает большим сходством с биологическим апатитом костной ткани.</w:t>
      </w:r>
    </w:p>
    <w:p w14:paraId="4DD5AC13" w14:textId="29A53154" w:rsidR="000B155D" w:rsidRPr="00980971" w:rsidRDefault="00176C73" w:rsidP="00594F19">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3</w:t>
      </w:r>
      <w:r w:rsidR="000B155D" w:rsidRPr="00980971">
        <w:rPr>
          <w:rFonts w:ascii="Times New Roman" w:hAnsi="Times New Roman" w:cs="Times New Roman"/>
          <w:sz w:val="28"/>
          <w:szCs w:val="28"/>
        </w:rPr>
        <w:t xml:space="preserve">. </w:t>
      </w:r>
      <w:r w:rsidRPr="00980971">
        <w:rPr>
          <w:rFonts w:ascii="Times New Roman" w:hAnsi="Times New Roman" w:cs="Times New Roman"/>
          <w:sz w:val="28"/>
          <w:szCs w:val="28"/>
        </w:rPr>
        <w:t>Выявлен эффект локального фазового превращения в приповерхностных слоях подложки и его влияние на трибомеханические свойства композита «покрытие-подложка». Фиксация метастабильной β-фазы титана приводит к снижению эффективного модуля упругости со 110 ГПа  до 80-90 ГПа при 250 В и до 25-35 В при 300 В.</w:t>
      </w:r>
      <w:r w:rsidR="002A53C2" w:rsidRPr="00980971">
        <w:rPr>
          <w:rFonts w:ascii="Times New Roman" w:hAnsi="Times New Roman" w:cs="Times New Roman"/>
          <w:sz w:val="28"/>
          <w:szCs w:val="28"/>
        </w:rPr>
        <w:t xml:space="preserve"> </w:t>
      </w:r>
      <w:r w:rsidR="000B155D" w:rsidRPr="00980971">
        <w:rPr>
          <w:rFonts w:ascii="Times New Roman" w:hAnsi="Times New Roman" w:cs="Times New Roman"/>
          <w:sz w:val="28"/>
          <w:szCs w:val="28"/>
        </w:rPr>
        <w:t>Наилучшая износостойкость достигнута при 250 В (скорость износа</w:t>
      </w:r>
      <w:r w:rsidR="002A53C2" w:rsidRPr="00980971">
        <w:rPr>
          <w:rFonts w:ascii="Times New Roman" w:hAnsi="Times New Roman" w:cs="Times New Roman"/>
          <w:sz w:val="28"/>
          <w:szCs w:val="28"/>
        </w:rPr>
        <w:t xml:space="preserve"> 2,765 × 10</w:t>
      </w:r>
      <w:r w:rsidR="002A53C2" w:rsidRPr="00980971">
        <w:rPr>
          <w:rFonts w:ascii="Times New Roman" w:hAnsi="Times New Roman" w:cs="Times New Roman"/>
          <w:sz w:val="28"/>
          <w:szCs w:val="28"/>
          <w:vertAlign w:val="superscript"/>
        </w:rPr>
        <w:t>-4</w:t>
      </w:r>
      <w:r w:rsidR="000B155D" w:rsidRPr="00980971">
        <w:rPr>
          <w:rFonts w:ascii="Times New Roman" w:hAnsi="Times New Roman" w:cs="Times New Roman"/>
          <w:sz w:val="28"/>
          <w:szCs w:val="28"/>
        </w:rPr>
        <w:t> мм³/Н·м), что связано с оптимальным сочетанием толщины, твердости и пористости покрытия. Снижение модуля упругости является положительным фактором для биомедицинских применений, так как позволяет приблизить механические свойства имплантата к свойствам костной ткани (10</w:t>
      </w:r>
      <w:r w:rsidR="002A53C2" w:rsidRPr="00980971">
        <w:rPr>
          <w:rFonts w:ascii="Times New Roman" w:hAnsi="Times New Roman" w:cs="Times New Roman"/>
          <w:sz w:val="28"/>
          <w:szCs w:val="28"/>
        </w:rPr>
        <w:t>-</w:t>
      </w:r>
      <w:r w:rsidR="000B155D" w:rsidRPr="00980971">
        <w:rPr>
          <w:rFonts w:ascii="Times New Roman" w:hAnsi="Times New Roman" w:cs="Times New Roman"/>
          <w:sz w:val="28"/>
          <w:szCs w:val="28"/>
        </w:rPr>
        <w:t>30 ГПа) и уменьшить эффект экранирования напряжений.</w:t>
      </w:r>
    </w:p>
    <w:p w14:paraId="18825AF4" w14:textId="7E307B76" w:rsidR="000B155D" w:rsidRPr="00980971" w:rsidRDefault="00594F1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4</w:t>
      </w:r>
      <w:r w:rsidR="000B155D" w:rsidRPr="00980971">
        <w:rPr>
          <w:rFonts w:ascii="Times New Roman" w:hAnsi="Times New Roman" w:cs="Times New Roman"/>
          <w:sz w:val="28"/>
          <w:szCs w:val="28"/>
        </w:rPr>
        <w:t xml:space="preserve">. </w:t>
      </w:r>
      <w:r w:rsidRPr="00980971">
        <w:rPr>
          <w:rFonts w:ascii="Times New Roman" w:hAnsi="Times New Roman" w:cs="Times New Roman"/>
          <w:sz w:val="28"/>
          <w:szCs w:val="28"/>
        </w:rPr>
        <w:t>Обоснованы о</w:t>
      </w:r>
      <w:r w:rsidR="000B155D" w:rsidRPr="00980971">
        <w:rPr>
          <w:rFonts w:ascii="Times New Roman" w:hAnsi="Times New Roman" w:cs="Times New Roman"/>
          <w:sz w:val="28"/>
          <w:szCs w:val="28"/>
        </w:rPr>
        <w:t>птимальны</w:t>
      </w:r>
      <w:r w:rsidRPr="00980971">
        <w:rPr>
          <w:rFonts w:ascii="Times New Roman" w:hAnsi="Times New Roman" w:cs="Times New Roman"/>
          <w:sz w:val="28"/>
          <w:szCs w:val="28"/>
        </w:rPr>
        <w:t>е</w:t>
      </w:r>
      <w:r w:rsidR="000B155D" w:rsidRPr="00980971">
        <w:rPr>
          <w:rFonts w:ascii="Times New Roman" w:hAnsi="Times New Roman" w:cs="Times New Roman"/>
          <w:sz w:val="28"/>
          <w:szCs w:val="28"/>
        </w:rPr>
        <w:t xml:space="preserve"> режим</w:t>
      </w:r>
      <w:r w:rsidRPr="00980971">
        <w:rPr>
          <w:rFonts w:ascii="Times New Roman" w:hAnsi="Times New Roman" w:cs="Times New Roman"/>
          <w:sz w:val="28"/>
          <w:szCs w:val="28"/>
        </w:rPr>
        <w:t>ы</w:t>
      </w:r>
      <w:r w:rsidR="000B155D" w:rsidRPr="00980971">
        <w:rPr>
          <w:rFonts w:ascii="Times New Roman" w:hAnsi="Times New Roman" w:cs="Times New Roman"/>
          <w:sz w:val="28"/>
          <w:szCs w:val="28"/>
        </w:rPr>
        <w:t xml:space="preserve"> ПЭО для формирования кальций-фосфатных покрытий на Ti-6Al-4V, полученном методом СЛП</w:t>
      </w:r>
      <w:r w:rsidRPr="00980971">
        <w:rPr>
          <w:rFonts w:ascii="Times New Roman" w:hAnsi="Times New Roman" w:cs="Times New Roman"/>
          <w:sz w:val="28"/>
          <w:szCs w:val="28"/>
        </w:rPr>
        <w:t xml:space="preserve">. </w:t>
      </w:r>
      <w:r w:rsidR="000B155D" w:rsidRPr="00980971">
        <w:rPr>
          <w:rFonts w:ascii="Times New Roman" w:hAnsi="Times New Roman" w:cs="Times New Roman"/>
          <w:sz w:val="28"/>
          <w:szCs w:val="28"/>
        </w:rPr>
        <w:t xml:space="preserve">При </w:t>
      </w:r>
      <w:r w:rsidRPr="00980971">
        <w:rPr>
          <w:rFonts w:ascii="Times New Roman" w:hAnsi="Times New Roman" w:cs="Times New Roman"/>
          <w:sz w:val="28"/>
          <w:szCs w:val="28"/>
        </w:rPr>
        <w:t xml:space="preserve">режиме 250 В </w:t>
      </w:r>
      <w:r w:rsidR="000B155D" w:rsidRPr="00980971">
        <w:rPr>
          <w:rFonts w:ascii="Times New Roman" w:hAnsi="Times New Roman" w:cs="Times New Roman"/>
          <w:sz w:val="28"/>
          <w:szCs w:val="28"/>
        </w:rPr>
        <w:t xml:space="preserve">достигается наилучшее сочетание износостойкости и механических </w:t>
      </w:r>
      <w:r w:rsidR="000B155D" w:rsidRPr="00980971">
        <w:rPr>
          <w:rFonts w:ascii="Times New Roman" w:hAnsi="Times New Roman" w:cs="Times New Roman"/>
          <w:sz w:val="28"/>
          <w:szCs w:val="28"/>
        </w:rPr>
        <w:lastRenderedPageBreak/>
        <w:t>свойств. Формирование гидроксиапатита происходит при 300 В, однако высокая пористость и растрескивание покрытия ограничивают его применение в условиях механических нагрузок.</w:t>
      </w:r>
      <w:r w:rsidRPr="00980971">
        <w:rPr>
          <w:rFonts w:ascii="Times New Roman" w:hAnsi="Times New Roman" w:cs="Times New Roman"/>
          <w:sz w:val="28"/>
          <w:szCs w:val="28"/>
        </w:rPr>
        <w:t xml:space="preserve"> Однако покрытие, полученное при 300 В, может использоваться в менее нагруженных медицинских изделиях, требующих остеоинтеграции.</w:t>
      </w:r>
    </w:p>
    <w:p w14:paraId="224CD8B9" w14:textId="2CFFAC6C" w:rsidR="00594F19" w:rsidRPr="00980971" w:rsidRDefault="00594F19"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5.</w:t>
      </w:r>
      <w:r w:rsidR="008B61CC" w:rsidRPr="00980971">
        <w:rPr>
          <w:rFonts w:ascii="Times New Roman" w:hAnsi="Times New Roman" w:cs="Times New Roman"/>
          <w:sz w:val="28"/>
          <w:szCs w:val="28"/>
        </w:rPr>
        <w:t xml:space="preserve"> Определены оптимальные геометрические параметры объемной пористой структуры для применения в имплантатах. Применение октетной геометрии ячейки с размером 2 мм и толщиной прутка 250 мкм (пористость 80,5%, размер пор 750 мкм) обеспечивает биомеханическое согласование эффективного модуля упругости полученного каркаса с механическими свойствами трабекулярной костной ткани (1-22,3 ГПа), что доказано методами конечно-элементного моделирования и эмпирического анализа.</w:t>
      </w:r>
    </w:p>
    <w:p w14:paraId="703807C5" w14:textId="77777777" w:rsidR="000B155D" w:rsidRPr="00980971" w:rsidRDefault="000B155D" w:rsidP="00045B95">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b/>
          <w:bCs/>
          <w:sz w:val="28"/>
          <w:szCs w:val="28"/>
        </w:rPr>
        <w:t>Оценка полноты решения поставленных задач.</w:t>
      </w:r>
    </w:p>
    <w:p w14:paraId="308F07A1" w14:textId="77777777" w:rsidR="000B155D" w:rsidRPr="00980971" w:rsidRDefault="000B155D"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Цель и задачи, поставленные в диссертации, достигнуты и решены в полном объеме. Намеченные экспериментальные работы выполнены, анализ полученных эмпирических данных проведен. Полученные в ходе выполнения диссертационного исследования результаты и выводы не противоречат основным положениям материаловедения и физики конденсированного состояния.</w:t>
      </w:r>
    </w:p>
    <w:p w14:paraId="6B4FA8E7" w14:textId="77777777" w:rsidR="00AD49ED" w:rsidRPr="00980971" w:rsidRDefault="000B155D" w:rsidP="00AD49ED">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b/>
          <w:bCs/>
          <w:sz w:val="28"/>
          <w:szCs w:val="28"/>
        </w:rPr>
        <w:t>Рекомендации по использованию результатов диссертационной работы.</w:t>
      </w:r>
    </w:p>
    <w:p w14:paraId="44538620" w14:textId="61CC07AF" w:rsidR="00553E76" w:rsidRPr="00980971" w:rsidRDefault="000B155D" w:rsidP="00AD49ED">
      <w:pPr>
        <w:spacing w:after="0" w:line="240" w:lineRule="auto"/>
        <w:ind w:firstLine="709"/>
        <w:jc w:val="both"/>
        <w:rPr>
          <w:rFonts w:ascii="Times New Roman" w:hAnsi="Times New Roman" w:cs="Times New Roman"/>
          <w:b/>
          <w:bCs/>
          <w:sz w:val="28"/>
          <w:szCs w:val="28"/>
        </w:rPr>
      </w:pPr>
      <w:r w:rsidRPr="00980971">
        <w:rPr>
          <w:rFonts w:ascii="Times New Roman" w:hAnsi="Times New Roman" w:cs="Times New Roman"/>
          <w:sz w:val="28"/>
          <w:szCs w:val="28"/>
        </w:rPr>
        <w:t>Результаты исследования могут быть использованы для разработки технологических режимов формирования биоактивных кальций-фосфатных покрытий на имплантатах из титановых сплавов, изготовленных методом селективного лазерного плавления. Разработанные покрытия могут быть востребованы в ортопедии, стоматологии и челюстно-лицевой хирургии для замещения костных дефектов различной этиологии. Предложенный гибридный вычислительный конвейер (МКЭ-ИНС-БС) может быть использован для ускоренного проектирования и оптимизации пациент-специфичных имплантатов с количественной оценкой риска.</w:t>
      </w:r>
    </w:p>
    <w:p w14:paraId="59668B8D" w14:textId="4BCAF631" w:rsidR="007D1E87" w:rsidRPr="00980971" w:rsidRDefault="007D1E87" w:rsidP="00045B95">
      <w:pPr>
        <w:spacing w:after="0" w:line="240" w:lineRule="auto"/>
        <w:jc w:val="both"/>
        <w:rPr>
          <w:rFonts w:ascii="Times New Roman" w:hAnsi="Times New Roman" w:cs="Times New Roman"/>
          <w:sz w:val="28"/>
          <w:szCs w:val="28"/>
        </w:rPr>
      </w:pPr>
      <w:r w:rsidRPr="00980971">
        <w:rPr>
          <w:rFonts w:ascii="Times New Roman" w:hAnsi="Times New Roman" w:cs="Times New Roman"/>
          <w:sz w:val="28"/>
          <w:szCs w:val="28"/>
        </w:rPr>
        <w:br w:type="page"/>
      </w:r>
    </w:p>
    <w:p w14:paraId="47C58756" w14:textId="4ED1628A" w:rsidR="000B155D" w:rsidRPr="00980971" w:rsidRDefault="000B155D">
      <w:pPr>
        <w:pStyle w:val="1"/>
        <w:spacing w:before="0" w:after="0" w:line="240" w:lineRule="auto"/>
        <w:ind w:left="721" w:firstLine="708"/>
        <w:rPr>
          <w:rFonts w:ascii="Times New Roman" w:hAnsi="Times New Roman" w:cs="Times New Roman"/>
          <w:b/>
          <w:bCs/>
          <w:color w:val="auto"/>
          <w:sz w:val="28"/>
          <w:szCs w:val="28"/>
        </w:rPr>
      </w:pPr>
      <w:bookmarkStart w:id="41" w:name="_Toc230453549"/>
      <w:r w:rsidRPr="00980971">
        <w:rPr>
          <w:rFonts w:ascii="Times New Roman" w:hAnsi="Times New Roman" w:cs="Times New Roman"/>
          <w:b/>
          <w:bCs/>
          <w:color w:val="auto"/>
          <w:sz w:val="28"/>
          <w:szCs w:val="28"/>
        </w:rPr>
        <w:lastRenderedPageBreak/>
        <w:t>СПИСОК ИСПОЛЬЗОВАННЫХ ИСТОЧНИКОВ</w:t>
      </w:r>
      <w:bookmarkEnd w:id="41"/>
    </w:p>
    <w:p w14:paraId="51BE20B3" w14:textId="77777777" w:rsidR="0013067E" w:rsidRPr="00980971" w:rsidRDefault="0013067E" w:rsidP="00045B95">
      <w:pPr>
        <w:spacing w:after="0" w:line="240" w:lineRule="auto"/>
        <w:ind w:firstLine="709"/>
        <w:rPr>
          <w:rFonts w:ascii="Times New Roman" w:hAnsi="Times New Roman" w:cs="Times New Roman"/>
          <w:sz w:val="28"/>
          <w:szCs w:val="28"/>
        </w:rPr>
      </w:pPr>
    </w:p>
    <w:p w14:paraId="579F6B4C" w14:textId="4C70A180"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Sagidugumar A., Dogadkin D., Turlybekuly A., Kaliyev D. Calcium Phosphate Coatings Deposited on 3D-Printed Ti–6Al–4V Alloy by Plasma Electrolytic Oxidation // Coatings. 2024. Vol. 14. № 6. P. 696. </w:t>
      </w:r>
    </w:p>
    <w:p w14:paraId="19E43673" w14:textId="04A7C4B5"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Dogadkin D., Sagidugumar A., Kaliyev D., Dmitriev N., Kozhakhmetov Y. The Role of Signal Waveforms in Plasma Electrolytic Oxidation // Coatings. 2025. Vol. 15. № 1. P. 36. </w:t>
      </w:r>
    </w:p>
    <w:p w14:paraId="6309AC92" w14:textId="21F8AC59"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Beisekenov N., Azamatov B., Sadenova M., Dogadkin D., Kaliyev D. Data-Driven Design and Additive Manufacturing of Patient-Specific Lattice Titanium Scaffolds for Mandibular Bone Reconstruction // Journal of Functional Biomaterials. 2025. Vol. 16. № 9. P. 350. </w:t>
      </w:r>
    </w:p>
    <w:p w14:paraId="4AB777F5" w14:textId="2086958D" w:rsidR="00697C37" w:rsidRPr="00980971" w:rsidRDefault="00697C37"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Dogadkin D., Azamatov B., Alapati S., Kaliyev D., Rudenko S., Sadenova M., Dmitriev N. Integrated Experimental and Computational Analysis of SLM-Fabricated Ti6Al4V Octet-Truss Scaffolds for Bone Tissue Engineering // Materials. </w:t>
      </w:r>
      <w:r w:rsidRPr="00980971">
        <w:rPr>
          <w:rFonts w:ascii="Times New Roman" w:hAnsi="Times New Roman" w:cs="Times New Roman"/>
          <w:sz w:val="28"/>
          <w:szCs w:val="28"/>
        </w:rPr>
        <w:t xml:space="preserve">2026. </w:t>
      </w:r>
      <w:r w:rsidRPr="00980971">
        <w:rPr>
          <w:rFonts w:ascii="Times New Roman" w:hAnsi="Times New Roman" w:cs="Times New Roman"/>
          <w:sz w:val="28"/>
          <w:szCs w:val="28"/>
          <w:lang w:val="en-US"/>
        </w:rPr>
        <w:t xml:space="preserve">Vol. 19. </w:t>
      </w:r>
      <w:r w:rsidRPr="00980971">
        <w:rPr>
          <w:rFonts w:ascii="Times New Roman" w:hAnsi="Times New Roman" w:cs="Times New Roman"/>
          <w:sz w:val="28"/>
          <w:szCs w:val="28"/>
        </w:rPr>
        <w:t>№</w:t>
      </w:r>
      <w:r w:rsidRPr="00980971">
        <w:rPr>
          <w:rFonts w:ascii="Times New Roman" w:hAnsi="Times New Roman" w:cs="Times New Roman"/>
          <w:sz w:val="28"/>
          <w:szCs w:val="28"/>
          <w:lang w:val="en-US"/>
        </w:rPr>
        <w:t xml:space="preserve"> 8. P. 1646.</w:t>
      </w:r>
    </w:p>
    <w:p w14:paraId="052E523B" w14:textId="6B5143EB"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Sagidugumar A.N., Dogadkin D.S., Azamatov B.N., Turlybekuly A., Rudenko S.O. Calcium phosphate coating formed on titanium scaffold by plasma electrolytic oxidation // </w:t>
      </w:r>
      <w:r w:rsidRPr="00980971">
        <w:rPr>
          <w:rFonts w:ascii="Times New Roman" w:hAnsi="Times New Roman" w:cs="Times New Roman"/>
          <w:sz w:val="28"/>
          <w:szCs w:val="28"/>
        </w:rPr>
        <w:t>Вестник</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Карагандинского</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университета</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Серия</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Физика</w:t>
      </w:r>
      <w:r w:rsidRPr="00980971">
        <w:rPr>
          <w:rFonts w:ascii="Times New Roman" w:hAnsi="Times New Roman" w:cs="Times New Roman"/>
          <w:sz w:val="28"/>
          <w:szCs w:val="28"/>
          <w:lang w:val="en-US"/>
        </w:rPr>
        <w:t xml:space="preserve">. 2022. </w:t>
      </w:r>
      <w:r w:rsidRPr="00980971">
        <w:rPr>
          <w:rFonts w:ascii="Times New Roman" w:hAnsi="Times New Roman" w:cs="Times New Roman"/>
          <w:sz w:val="28"/>
          <w:szCs w:val="28"/>
        </w:rPr>
        <w:t>Т</w:t>
      </w:r>
      <w:r w:rsidRPr="00980971">
        <w:rPr>
          <w:rFonts w:ascii="Times New Roman" w:hAnsi="Times New Roman" w:cs="Times New Roman"/>
          <w:sz w:val="28"/>
          <w:szCs w:val="28"/>
          <w:lang w:val="en-US"/>
        </w:rPr>
        <w:t xml:space="preserve">. 106. № 2. </w:t>
      </w:r>
      <w:r w:rsidRPr="00980971">
        <w:rPr>
          <w:rFonts w:ascii="Times New Roman" w:hAnsi="Times New Roman" w:cs="Times New Roman"/>
          <w:sz w:val="28"/>
          <w:szCs w:val="28"/>
        </w:rPr>
        <w:t>С</w:t>
      </w:r>
      <w:r w:rsidRPr="00980971">
        <w:rPr>
          <w:rFonts w:ascii="Times New Roman" w:hAnsi="Times New Roman" w:cs="Times New Roman"/>
          <w:sz w:val="28"/>
          <w:szCs w:val="28"/>
          <w:lang w:val="en-US"/>
        </w:rPr>
        <w:t xml:space="preserve">. 32–36. </w:t>
      </w:r>
    </w:p>
    <w:p w14:paraId="5D155834" w14:textId="5D0DA916"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Sagidugumar A.N., Turlybekuly A., Dogadkin D., Pogrebnjak A.D., Kantay N., Sadibekov A. Phase transformations during the doping of zinc chloride and silver nitrate into calcium phosphates // </w:t>
      </w:r>
      <w:r w:rsidRPr="00980971">
        <w:rPr>
          <w:rFonts w:ascii="Times New Roman" w:hAnsi="Times New Roman" w:cs="Times New Roman"/>
          <w:sz w:val="28"/>
          <w:szCs w:val="28"/>
        </w:rPr>
        <w:t>Вестник</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Карагандинского</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университета</w:t>
      </w:r>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Серия Физика. 2022. Т. 106. № 2. С. 18–23. </w:t>
      </w:r>
    </w:p>
    <w:p w14:paraId="484C47F3" w14:textId="701C9625"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rPr>
        <w:t>Патент Республики Казахстан на полезную модель № 9325. Опубл. 05.07.2024.</w:t>
      </w:r>
    </w:p>
    <w:p w14:paraId="4BB172BE"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Ngo T.D., </w:t>
      </w:r>
      <w:proofErr w:type="spellStart"/>
      <w:r w:rsidRPr="00980971">
        <w:rPr>
          <w:rFonts w:ascii="Times New Roman" w:hAnsi="Times New Roman" w:cs="Times New Roman"/>
          <w:sz w:val="28"/>
          <w:szCs w:val="28"/>
          <w:lang w:val="en-US"/>
        </w:rPr>
        <w:t>Kashani</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Imbalzano</w:t>
      </w:r>
      <w:proofErr w:type="spellEnd"/>
      <w:r w:rsidRPr="00980971">
        <w:rPr>
          <w:rFonts w:ascii="Times New Roman" w:hAnsi="Times New Roman" w:cs="Times New Roman"/>
          <w:sz w:val="28"/>
          <w:szCs w:val="28"/>
          <w:lang w:val="en-US"/>
        </w:rPr>
        <w:t xml:space="preserve"> G., Nguyen K.T.Q., Hui D. Additive manufacturing (3D printing): A review of materials, methods, applications and challenges // Compos. B Eng. 2018. Vol. 143. P. 172–196.</w:t>
      </w:r>
    </w:p>
    <w:p w14:paraId="718BB76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Myakinin</w:t>
      </w:r>
      <w:proofErr w:type="spellEnd"/>
      <w:r w:rsidRPr="00980971">
        <w:rPr>
          <w:rFonts w:ascii="Times New Roman" w:hAnsi="Times New Roman" w:cs="Times New Roman"/>
          <w:sz w:val="28"/>
          <w:szCs w:val="28"/>
          <w:lang w:val="en-US"/>
        </w:rPr>
        <w:t xml:space="preserve"> A., Turlybekuly A., Pogrebnjak A., Mirek A., </w:t>
      </w:r>
      <w:proofErr w:type="spellStart"/>
      <w:r w:rsidRPr="00980971">
        <w:rPr>
          <w:rFonts w:ascii="Times New Roman" w:hAnsi="Times New Roman" w:cs="Times New Roman"/>
          <w:sz w:val="28"/>
          <w:szCs w:val="28"/>
          <w:lang w:val="en-US"/>
        </w:rPr>
        <w:t>Bechelany</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Liubchak</w:t>
      </w:r>
      <w:proofErr w:type="spellEnd"/>
      <w:r w:rsidRPr="00980971">
        <w:rPr>
          <w:rFonts w:ascii="Times New Roman" w:hAnsi="Times New Roman" w:cs="Times New Roman"/>
          <w:sz w:val="28"/>
          <w:szCs w:val="28"/>
          <w:lang w:val="en-US"/>
        </w:rPr>
        <w:t xml:space="preserve"> I., </w:t>
      </w:r>
      <w:proofErr w:type="spellStart"/>
      <w:r w:rsidRPr="00980971">
        <w:rPr>
          <w:rFonts w:ascii="Times New Roman" w:hAnsi="Times New Roman" w:cs="Times New Roman"/>
          <w:sz w:val="28"/>
          <w:szCs w:val="28"/>
          <w:lang w:val="en-US"/>
        </w:rPr>
        <w:t>Oleshko</w:t>
      </w:r>
      <w:proofErr w:type="spellEnd"/>
      <w:r w:rsidRPr="00980971">
        <w:rPr>
          <w:rFonts w:ascii="Times New Roman" w:hAnsi="Times New Roman" w:cs="Times New Roman"/>
          <w:sz w:val="28"/>
          <w:szCs w:val="28"/>
          <w:lang w:val="en-US"/>
        </w:rPr>
        <w:t xml:space="preserve"> O., </w:t>
      </w:r>
      <w:proofErr w:type="spellStart"/>
      <w:r w:rsidRPr="00980971">
        <w:rPr>
          <w:rFonts w:ascii="Times New Roman" w:hAnsi="Times New Roman" w:cs="Times New Roman"/>
          <w:sz w:val="28"/>
          <w:szCs w:val="28"/>
          <w:lang w:val="en-US"/>
        </w:rPr>
        <w:t>Husak</w:t>
      </w:r>
      <w:proofErr w:type="spellEnd"/>
      <w:r w:rsidRPr="00980971">
        <w:rPr>
          <w:rFonts w:ascii="Times New Roman" w:hAnsi="Times New Roman" w:cs="Times New Roman"/>
          <w:sz w:val="28"/>
          <w:szCs w:val="28"/>
          <w:lang w:val="en-US"/>
        </w:rPr>
        <w:t xml:space="preserve"> Y., </w:t>
      </w:r>
      <w:proofErr w:type="spellStart"/>
      <w:r w:rsidRPr="00980971">
        <w:rPr>
          <w:rFonts w:ascii="Times New Roman" w:hAnsi="Times New Roman" w:cs="Times New Roman"/>
          <w:sz w:val="28"/>
          <w:szCs w:val="28"/>
          <w:lang w:val="en-US"/>
        </w:rPr>
        <w:t>Korniienko</w:t>
      </w:r>
      <w:proofErr w:type="spellEnd"/>
      <w:r w:rsidRPr="00980971">
        <w:rPr>
          <w:rFonts w:ascii="Times New Roman" w:hAnsi="Times New Roman" w:cs="Times New Roman"/>
          <w:sz w:val="28"/>
          <w:szCs w:val="28"/>
          <w:lang w:val="en-US"/>
        </w:rPr>
        <w:t xml:space="preserve"> V., </w:t>
      </w:r>
      <w:proofErr w:type="spellStart"/>
      <w:r w:rsidRPr="00980971">
        <w:rPr>
          <w:rFonts w:ascii="Times New Roman" w:hAnsi="Times New Roman" w:cs="Times New Roman"/>
          <w:sz w:val="28"/>
          <w:szCs w:val="28"/>
          <w:lang w:val="en-US"/>
        </w:rPr>
        <w:t>Leśniak-Ziółkowska</w:t>
      </w:r>
      <w:proofErr w:type="spellEnd"/>
      <w:r w:rsidRPr="00980971">
        <w:rPr>
          <w:rFonts w:ascii="Times New Roman" w:hAnsi="Times New Roman" w:cs="Times New Roman"/>
          <w:sz w:val="28"/>
          <w:szCs w:val="28"/>
          <w:lang w:val="en-US"/>
        </w:rPr>
        <w:t xml:space="preserve"> K. et al. In vitro evaluation of electrochemically bioactivated Ti6Al4V 3D porous scaffolds // Mater. Sci. Eng. C. 2021. Vol. 121. P. 111870.</w:t>
      </w:r>
    </w:p>
    <w:p w14:paraId="1807656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Pesode</w:t>
      </w:r>
      <w:proofErr w:type="spellEnd"/>
      <w:r w:rsidRPr="00980971">
        <w:rPr>
          <w:rFonts w:ascii="Times New Roman" w:hAnsi="Times New Roman" w:cs="Times New Roman"/>
          <w:sz w:val="28"/>
          <w:szCs w:val="28"/>
          <w:lang w:val="en-US"/>
        </w:rPr>
        <w:t xml:space="preserve"> P., </w:t>
      </w:r>
      <w:proofErr w:type="spellStart"/>
      <w:r w:rsidRPr="00980971">
        <w:rPr>
          <w:rFonts w:ascii="Times New Roman" w:hAnsi="Times New Roman" w:cs="Times New Roman"/>
          <w:sz w:val="28"/>
          <w:szCs w:val="28"/>
          <w:lang w:val="en-US"/>
        </w:rPr>
        <w:t>Barve</w:t>
      </w:r>
      <w:proofErr w:type="spellEnd"/>
      <w:r w:rsidRPr="00980971">
        <w:rPr>
          <w:rFonts w:ascii="Times New Roman" w:hAnsi="Times New Roman" w:cs="Times New Roman"/>
          <w:sz w:val="28"/>
          <w:szCs w:val="28"/>
          <w:lang w:val="en-US"/>
        </w:rPr>
        <w:t xml:space="preserve"> S. Surface modification of titanium and titanium alloy by plasma electrolytic oxidation process for biomedical applications: A review // Mater. </w:t>
      </w:r>
      <w:r w:rsidRPr="00980971">
        <w:rPr>
          <w:rFonts w:ascii="Times New Roman" w:hAnsi="Times New Roman" w:cs="Times New Roman"/>
          <w:sz w:val="28"/>
          <w:szCs w:val="28"/>
        </w:rPr>
        <w:t xml:space="preserve">Today </w:t>
      </w:r>
      <w:proofErr w:type="spellStart"/>
      <w:r w:rsidRPr="00980971">
        <w:rPr>
          <w:rFonts w:ascii="Times New Roman" w:hAnsi="Times New Roman" w:cs="Times New Roman"/>
          <w:sz w:val="28"/>
          <w:szCs w:val="28"/>
        </w:rPr>
        <w:t>Proc</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46. P. 594–602.</w:t>
      </w:r>
    </w:p>
    <w:p w14:paraId="6EC9CD73" w14:textId="3C1CD2E0" w:rsidR="0035379E" w:rsidRPr="004C10C0" w:rsidRDefault="004C10C0" w:rsidP="00045B95">
      <w:pPr>
        <w:numPr>
          <w:ilvl w:val="0"/>
          <w:numId w:val="16"/>
        </w:numPr>
        <w:spacing w:after="0" w:line="240" w:lineRule="auto"/>
        <w:ind w:left="0" w:firstLine="709"/>
        <w:jc w:val="both"/>
        <w:rPr>
          <w:rFonts w:ascii="Times New Roman" w:hAnsi="Times New Roman" w:cs="Times New Roman"/>
          <w:sz w:val="28"/>
          <w:szCs w:val="28"/>
          <w:lang w:val="en-US"/>
        </w:rPr>
      </w:pPr>
      <w:r w:rsidRPr="00A92F4B">
        <w:rPr>
          <w:rFonts w:ascii="Times New Roman" w:hAnsi="Times New Roman" w:cs="Times New Roman"/>
          <w:color w:val="222222"/>
          <w:sz w:val="28"/>
          <w:szCs w:val="28"/>
          <w:shd w:val="clear" w:color="auto" w:fill="FFFFFF"/>
          <w:lang w:val="en-US"/>
        </w:rPr>
        <w:t>Yar-</w:t>
      </w:r>
      <w:proofErr w:type="spellStart"/>
      <w:r w:rsidRPr="00A92F4B">
        <w:rPr>
          <w:rFonts w:ascii="Times New Roman" w:hAnsi="Times New Roman" w:cs="Times New Roman"/>
          <w:color w:val="222222"/>
          <w:sz w:val="28"/>
          <w:szCs w:val="28"/>
          <w:shd w:val="clear" w:color="auto" w:fill="FFFFFF"/>
          <w:lang w:val="en-US"/>
        </w:rPr>
        <w:t>Mukhamedova</w:t>
      </w:r>
      <w:proofErr w:type="spellEnd"/>
      <w:r w:rsidRPr="00A92F4B">
        <w:rPr>
          <w:rFonts w:ascii="Times New Roman" w:hAnsi="Times New Roman" w:cs="Times New Roman"/>
          <w:color w:val="222222"/>
          <w:sz w:val="28"/>
          <w:szCs w:val="28"/>
          <w:shd w:val="clear" w:color="auto" w:fill="FFFFFF"/>
          <w:lang w:val="en-US"/>
        </w:rPr>
        <w:t xml:space="preserve"> G., </w:t>
      </w:r>
      <w:proofErr w:type="spellStart"/>
      <w:r w:rsidRPr="00A92F4B">
        <w:rPr>
          <w:rFonts w:ascii="Times New Roman" w:hAnsi="Times New Roman" w:cs="Times New Roman"/>
          <w:color w:val="222222"/>
          <w:sz w:val="28"/>
          <w:szCs w:val="28"/>
          <w:shd w:val="clear" w:color="auto" w:fill="FFFFFF"/>
          <w:lang w:val="en-US"/>
        </w:rPr>
        <w:t>Sakhnenko</w:t>
      </w:r>
      <w:proofErr w:type="spellEnd"/>
      <w:r w:rsidRPr="00A92F4B">
        <w:rPr>
          <w:rFonts w:ascii="Times New Roman" w:hAnsi="Times New Roman" w:cs="Times New Roman"/>
          <w:color w:val="222222"/>
          <w:sz w:val="28"/>
          <w:szCs w:val="28"/>
          <w:shd w:val="clear" w:color="auto" w:fill="FFFFFF"/>
          <w:lang w:val="en-US"/>
        </w:rPr>
        <w:t xml:space="preserve"> N., </w:t>
      </w:r>
      <w:proofErr w:type="spellStart"/>
      <w:r w:rsidRPr="00A92F4B">
        <w:rPr>
          <w:rFonts w:ascii="Times New Roman" w:hAnsi="Times New Roman" w:cs="Times New Roman"/>
          <w:color w:val="222222"/>
          <w:sz w:val="28"/>
          <w:szCs w:val="28"/>
          <w:shd w:val="clear" w:color="auto" w:fill="FFFFFF"/>
          <w:lang w:val="en-US"/>
        </w:rPr>
        <w:t>Korogodskaya</w:t>
      </w:r>
      <w:proofErr w:type="spellEnd"/>
      <w:r w:rsidRPr="00A92F4B">
        <w:rPr>
          <w:rFonts w:ascii="Times New Roman" w:hAnsi="Times New Roman" w:cs="Times New Roman"/>
          <w:color w:val="222222"/>
          <w:sz w:val="28"/>
          <w:szCs w:val="28"/>
          <w:shd w:val="clear" w:color="auto" w:fill="FFFFFF"/>
          <w:lang w:val="en-US"/>
        </w:rPr>
        <w:t xml:space="preserve"> A., Stepanova I., </w:t>
      </w:r>
      <w:proofErr w:type="spellStart"/>
      <w:r w:rsidRPr="00A92F4B">
        <w:rPr>
          <w:rFonts w:ascii="Times New Roman" w:hAnsi="Times New Roman" w:cs="Times New Roman"/>
          <w:color w:val="222222"/>
          <w:sz w:val="28"/>
          <w:szCs w:val="28"/>
          <w:shd w:val="clear" w:color="auto" w:fill="FFFFFF"/>
          <w:lang w:val="en-US"/>
        </w:rPr>
        <w:t>Karakurkchi</w:t>
      </w:r>
      <w:proofErr w:type="spellEnd"/>
      <w:r w:rsidRPr="00A92F4B">
        <w:rPr>
          <w:rFonts w:ascii="Times New Roman" w:hAnsi="Times New Roman" w:cs="Times New Roman"/>
          <w:color w:val="222222"/>
          <w:sz w:val="28"/>
          <w:szCs w:val="28"/>
          <w:shd w:val="clear" w:color="auto" w:fill="FFFFFF"/>
          <w:lang w:val="en-US"/>
        </w:rPr>
        <w:t xml:space="preserve"> A., </w:t>
      </w:r>
      <w:proofErr w:type="spellStart"/>
      <w:r w:rsidRPr="00A92F4B">
        <w:rPr>
          <w:rFonts w:ascii="Times New Roman" w:hAnsi="Times New Roman" w:cs="Times New Roman"/>
          <w:color w:val="222222"/>
          <w:sz w:val="28"/>
          <w:szCs w:val="28"/>
          <w:shd w:val="clear" w:color="auto" w:fill="FFFFFF"/>
          <w:lang w:val="en-US"/>
        </w:rPr>
        <w:t>Zellele</w:t>
      </w:r>
      <w:proofErr w:type="spellEnd"/>
      <w:r w:rsidRPr="00A92F4B">
        <w:rPr>
          <w:rFonts w:ascii="Times New Roman" w:hAnsi="Times New Roman" w:cs="Times New Roman"/>
          <w:color w:val="222222"/>
          <w:sz w:val="28"/>
          <w:szCs w:val="28"/>
          <w:shd w:val="clear" w:color="auto" w:fill="FFFFFF"/>
          <w:lang w:val="en-US"/>
        </w:rPr>
        <w:t xml:space="preserve"> D.,</w:t>
      </w:r>
      <w:r>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Imanbayeva</w:t>
      </w:r>
      <w:proofErr w:type="spellEnd"/>
      <w:r w:rsidRPr="00A92F4B">
        <w:rPr>
          <w:rFonts w:ascii="Times New Roman" w:hAnsi="Times New Roman" w:cs="Times New Roman"/>
          <w:color w:val="222222"/>
          <w:sz w:val="28"/>
          <w:szCs w:val="28"/>
          <w:shd w:val="clear" w:color="auto" w:fill="FFFFFF"/>
          <w:lang w:val="en-US"/>
        </w:rPr>
        <w:t xml:space="preserve"> A. Synthesis and properties of polyfunctional coatings on aluminum and titanium alloys //</w:t>
      </w:r>
      <w:r w:rsidR="00306CB5">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Physical Sciences and Technology.</w:t>
      </w:r>
      <w:r w:rsidR="0035379E" w:rsidRPr="004C10C0">
        <w:rPr>
          <w:rFonts w:ascii="Times New Roman" w:hAnsi="Times New Roman" w:cs="Times New Roman"/>
          <w:sz w:val="28"/>
          <w:szCs w:val="28"/>
          <w:lang w:val="en-US"/>
        </w:rPr>
        <w:t xml:space="preserve"> 20</w:t>
      </w:r>
      <w:r>
        <w:rPr>
          <w:rFonts w:ascii="Times New Roman" w:hAnsi="Times New Roman" w:cs="Times New Roman"/>
          <w:sz w:val="28"/>
          <w:szCs w:val="28"/>
          <w:lang w:val="en-US"/>
        </w:rPr>
        <w:t>25</w:t>
      </w:r>
      <w:r w:rsidR="0035379E" w:rsidRPr="004C10C0">
        <w:rPr>
          <w:rFonts w:ascii="Times New Roman" w:hAnsi="Times New Roman" w:cs="Times New Roman"/>
          <w:sz w:val="28"/>
          <w:szCs w:val="28"/>
          <w:lang w:val="en-US"/>
        </w:rPr>
        <w:t xml:space="preserve">. Vol. </w:t>
      </w:r>
      <w:r>
        <w:rPr>
          <w:rFonts w:ascii="Times New Roman" w:hAnsi="Times New Roman" w:cs="Times New Roman"/>
          <w:sz w:val="28"/>
          <w:szCs w:val="28"/>
          <w:lang w:val="en-US"/>
        </w:rPr>
        <w:t>12</w:t>
      </w:r>
      <w:r w:rsidR="0035379E" w:rsidRPr="004C10C0">
        <w:rPr>
          <w:rFonts w:ascii="Times New Roman" w:hAnsi="Times New Roman" w:cs="Times New Roman"/>
          <w:sz w:val="28"/>
          <w:szCs w:val="28"/>
          <w:lang w:val="en-US"/>
        </w:rPr>
        <w:t xml:space="preserve">. P. </w:t>
      </w:r>
      <w:r>
        <w:rPr>
          <w:rFonts w:ascii="Times New Roman" w:hAnsi="Times New Roman" w:cs="Times New Roman"/>
          <w:sz w:val="28"/>
          <w:szCs w:val="28"/>
          <w:lang w:val="en-US"/>
        </w:rPr>
        <w:t>42</w:t>
      </w:r>
      <w:r w:rsidR="0035379E" w:rsidRPr="004C10C0">
        <w:rPr>
          <w:rFonts w:ascii="Times New Roman" w:hAnsi="Times New Roman" w:cs="Times New Roman"/>
          <w:sz w:val="28"/>
          <w:szCs w:val="28"/>
          <w:lang w:val="en-US"/>
        </w:rPr>
        <w:t>–</w:t>
      </w:r>
      <w:r>
        <w:rPr>
          <w:rFonts w:ascii="Times New Roman" w:hAnsi="Times New Roman" w:cs="Times New Roman"/>
          <w:sz w:val="28"/>
          <w:szCs w:val="28"/>
          <w:lang w:val="en-US"/>
        </w:rPr>
        <w:t>50</w:t>
      </w:r>
      <w:r w:rsidR="0035379E" w:rsidRPr="004C10C0">
        <w:rPr>
          <w:rFonts w:ascii="Times New Roman" w:hAnsi="Times New Roman" w:cs="Times New Roman"/>
          <w:sz w:val="28"/>
          <w:szCs w:val="28"/>
          <w:lang w:val="en-US"/>
        </w:rPr>
        <w:t>.</w:t>
      </w:r>
    </w:p>
    <w:p w14:paraId="4EDB94FC"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Kaseem</w:t>
      </w:r>
      <w:proofErr w:type="spellEnd"/>
      <w:r w:rsidRPr="00980971">
        <w:rPr>
          <w:rFonts w:ascii="Times New Roman" w:hAnsi="Times New Roman" w:cs="Times New Roman"/>
          <w:sz w:val="28"/>
          <w:szCs w:val="28"/>
          <w:lang w:val="en-US"/>
        </w:rPr>
        <w:t xml:space="preserve"> M., Choe H.C. The effect of in-situ reactive incorporation of </w:t>
      </w:r>
      <w:proofErr w:type="spellStart"/>
      <w:r w:rsidRPr="00980971">
        <w:rPr>
          <w:rFonts w:ascii="Times New Roman" w:hAnsi="Times New Roman" w:cs="Times New Roman"/>
          <w:sz w:val="28"/>
          <w:szCs w:val="28"/>
          <w:lang w:val="en-US"/>
        </w:rPr>
        <w:t>MoOx</w:t>
      </w:r>
      <w:proofErr w:type="spellEnd"/>
      <w:r w:rsidRPr="00980971">
        <w:rPr>
          <w:rFonts w:ascii="Times New Roman" w:hAnsi="Times New Roman" w:cs="Times New Roman"/>
          <w:sz w:val="28"/>
          <w:szCs w:val="28"/>
          <w:lang w:val="en-US"/>
        </w:rPr>
        <w:t xml:space="preserve"> on the corrosion behavior of Ti-6Al-4V alloy coated via micro-arc oxidation coating // </w:t>
      </w:r>
      <w:proofErr w:type="spellStart"/>
      <w:r w:rsidRPr="00980971">
        <w:rPr>
          <w:rFonts w:ascii="Times New Roman" w:hAnsi="Times New Roman" w:cs="Times New Roman"/>
          <w:sz w:val="28"/>
          <w:szCs w:val="28"/>
          <w:lang w:val="en-US"/>
        </w:rPr>
        <w:t>Corros</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192. P. 109764.</w:t>
      </w:r>
    </w:p>
    <w:p w14:paraId="58EF6A1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lastRenderedPageBreak/>
        <w:t xml:space="preserve">Li G., Ma F., Liu P., Qi S., Li W., Zhang K., Chen X. Review of micro-arc oxidation of titanium alloys: Mechanism, properties and applications // J. Alloys Compd.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948. P. 169773.</w:t>
      </w:r>
    </w:p>
    <w:p w14:paraId="73C555A2"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Grebnevs</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Le</w:t>
      </w:r>
      <w:r w:rsidRPr="00945DB9">
        <w:rPr>
          <w:rFonts w:ascii="Times New Roman" w:hAnsi="Times New Roman" w:cs="Times New Roman"/>
          <w:sz w:val="28"/>
          <w:szCs w:val="28"/>
        </w:rPr>
        <w:t>ś</w:t>
      </w:r>
      <w:proofErr w:type="spellStart"/>
      <w:r w:rsidRPr="00980971">
        <w:rPr>
          <w:rFonts w:ascii="Times New Roman" w:hAnsi="Times New Roman" w:cs="Times New Roman"/>
          <w:sz w:val="28"/>
          <w:szCs w:val="28"/>
          <w:lang w:val="en-US"/>
        </w:rPr>
        <w:t>niak</w:t>
      </w:r>
      <w:proofErr w:type="spellEnd"/>
      <w:r w:rsidRPr="00945DB9">
        <w:rPr>
          <w:rFonts w:ascii="Times New Roman" w:hAnsi="Times New Roman" w:cs="Times New Roman"/>
          <w:sz w:val="28"/>
          <w:szCs w:val="28"/>
        </w:rPr>
        <w:t>-</w:t>
      </w:r>
      <w:r w:rsidRPr="00980971">
        <w:rPr>
          <w:rFonts w:ascii="Times New Roman" w:hAnsi="Times New Roman" w:cs="Times New Roman"/>
          <w:sz w:val="28"/>
          <w:szCs w:val="28"/>
          <w:lang w:val="en-US"/>
        </w:rPr>
        <w:t>Zi</w:t>
      </w:r>
      <w:proofErr w:type="spellStart"/>
      <w:r w:rsidRPr="00945DB9">
        <w:rPr>
          <w:rFonts w:ascii="Times New Roman" w:hAnsi="Times New Roman" w:cs="Times New Roman"/>
          <w:sz w:val="28"/>
          <w:szCs w:val="28"/>
        </w:rPr>
        <w:t>ół</w:t>
      </w:r>
      <w:r w:rsidRPr="00980971">
        <w:rPr>
          <w:rFonts w:ascii="Times New Roman" w:hAnsi="Times New Roman" w:cs="Times New Roman"/>
          <w:sz w:val="28"/>
          <w:szCs w:val="28"/>
          <w:lang w:val="en-US"/>
        </w:rPr>
        <w:t>kowska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K</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Wala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Dulski</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Altundal</w:t>
      </w:r>
      <w:proofErr w:type="spellEnd"/>
      <w:r w:rsidRPr="00945DB9">
        <w:rPr>
          <w:rFonts w:ascii="Times New Roman" w:hAnsi="Times New Roman" w:cs="Times New Roman"/>
          <w:sz w:val="28"/>
          <w:szCs w:val="28"/>
        </w:rPr>
        <w:t xml:space="preserve"> Ş., </w:t>
      </w:r>
      <w:proofErr w:type="spellStart"/>
      <w:r w:rsidRPr="00980971">
        <w:rPr>
          <w:rFonts w:ascii="Times New Roman" w:hAnsi="Times New Roman" w:cs="Times New Roman"/>
          <w:sz w:val="28"/>
          <w:szCs w:val="28"/>
          <w:lang w:val="en-US"/>
        </w:rPr>
        <w:t>Dutovs</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A</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Avoti</w:t>
      </w:r>
      <w:proofErr w:type="spellEnd"/>
      <w:r w:rsidRPr="00945DB9">
        <w:rPr>
          <w:rFonts w:ascii="Times New Roman" w:hAnsi="Times New Roman" w:cs="Times New Roman"/>
          <w:sz w:val="28"/>
          <w:szCs w:val="28"/>
        </w:rPr>
        <w:t>ņ</w:t>
      </w:r>
      <w:r w:rsidRPr="00980971">
        <w:rPr>
          <w:rFonts w:ascii="Times New Roman" w:hAnsi="Times New Roman" w:cs="Times New Roman"/>
          <w:sz w:val="28"/>
          <w:szCs w:val="28"/>
          <w:lang w:val="en-US"/>
        </w:rPr>
        <w:t>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L</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Erts</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D</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Viter</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R</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ī</w:t>
      </w:r>
      <w:proofErr w:type="spellStart"/>
      <w:r w:rsidRPr="00980971">
        <w:rPr>
          <w:rFonts w:ascii="Times New Roman" w:hAnsi="Times New Roman" w:cs="Times New Roman"/>
          <w:sz w:val="28"/>
          <w:szCs w:val="28"/>
          <w:lang w:val="en-US"/>
        </w:rPr>
        <w:t>ksna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et</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al</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Modification of physicochemical properties and bioactivity of oxide coatings formed on Ti substrates via plasma electrolytic oxidation in crystalline and amorphous calcium phosphate particle suspensions // Appl. Surf. Sci. 2022. Vol. 598. P. 153793.</w:t>
      </w:r>
    </w:p>
    <w:p w14:paraId="747315E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Sowa M., </w:t>
      </w:r>
      <w:proofErr w:type="spellStart"/>
      <w:r w:rsidRPr="00980971">
        <w:rPr>
          <w:rFonts w:ascii="Times New Roman" w:hAnsi="Times New Roman" w:cs="Times New Roman"/>
          <w:sz w:val="28"/>
          <w:szCs w:val="28"/>
          <w:lang w:val="en-US"/>
        </w:rPr>
        <w:t>Piotrowska</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Widziołek</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Dercz</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Tylko</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Gorewoda</w:t>
      </w:r>
      <w:proofErr w:type="spellEnd"/>
      <w:r w:rsidRPr="00980971">
        <w:rPr>
          <w:rFonts w:ascii="Times New Roman" w:hAnsi="Times New Roman" w:cs="Times New Roman"/>
          <w:sz w:val="28"/>
          <w:szCs w:val="28"/>
          <w:lang w:val="en-US"/>
        </w:rPr>
        <w:t xml:space="preserve"> T., </w:t>
      </w:r>
      <w:proofErr w:type="spellStart"/>
      <w:r w:rsidRPr="00980971">
        <w:rPr>
          <w:rFonts w:ascii="Times New Roman" w:hAnsi="Times New Roman" w:cs="Times New Roman"/>
          <w:sz w:val="28"/>
          <w:szCs w:val="28"/>
          <w:lang w:val="en-US"/>
        </w:rPr>
        <w:t>Osyczka</w:t>
      </w:r>
      <w:proofErr w:type="spellEnd"/>
      <w:r w:rsidRPr="00980971">
        <w:rPr>
          <w:rFonts w:ascii="Times New Roman" w:hAnsi="Times New Roman" w:cs="Times New Roman"/>
          <w:sz w:val="28"/>
          <w:szCs w:val="28"/>
          <w:lang w:val="en-US"/>
        </w:rPr>
        <w:t xml:space="preserve"> A.M., </w:t>
      </w:r>
      <w:proofErr w:type="spellStart"/>
      <w:r w:rsidRPr="00980971">
        <w:rPr>
          <w:rFonts w:ascii="Times New Roman" w:hAnsi="Times New Roman" w:cs="Times New Roman"/>
          <w:sz w:val="28"/>
          <w:szCs w:val="28"/>
          <w:lang w:val="en-US"/>
        </w:rPr>
        <w:t>Simka</w:t>
      </w:r>
      <w:proofErr w:type="spellEnd"/>
      <w:r w:rsidRPr="00980971">
        <w:rPr>
          <w:rFonts w:ascii="Times New Roman" w:hAnsi="Times New Roman" w:cs="Times New Roman"/>
          <w:sz w:val="28"/>
          <w:szCs w:val="28"/>
          <w:lang w:val="en-US"/>
        </w:rPr>
        <w:t xml:space="preserve"> W. Bioactivity of coatings formed on Ti–13Nb–13Zr alloy using plasma electrolytic oxidation // 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C.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49. P. 159–173.</w:t>
      </w:r>
    </w:p>
    <w:p w14:paraId="7E1CD22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Mamaeva</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Kenzhegulov</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Kowalewski</w:t>
      </w:r>
      <w:proofErr w:type="spellEnd"/>
      <w:r w:rsidRPr="00980971">
        <w:rPr>
          <w:rFonts w:ascii="Times New Roman" w:hAnsi="Times New Roman" w:cs="Times New Roman"/>
          <w:sz w:val="28"/>
          <w:szCs w:val="28"/>
          <w:lang w:val="en-US"/>
        </w:rPr>
        <w:t xml:space="preserve"> P., </w:t>
      </w:r>
      <w:proofErr w:type="spellStart"/>
      <w:r w:rsidRPr="00980971">
        <w:rPr>
          <w:rFonts w:ascii="Times New Roman" w:hAnsi="Times New Roman" w:cs="Times New Roman"/>
          <w:sz w:val="28"/>
          <w:szCs w:val="28"/>
          <w:lang w:val="en-US"/>
        </w:rPr>
        <w:t>Wieleba</w:t>
      </w:r>
      <w:proofErr w:type="spellEnd"/>
      <w:r w:rsidRPr="00980971">
        <w:rPr>
          <w:rFonts w:ascii="Times New Roman" w:hAnsi="Times New Roman" w:cs="Times New Roman"/>
          <w:sz w:val="28"/>
          <w:szCs w:val="28"/>
          <w:lang w:val="en-US"/>
        </w:rPr>
        <w:t xml:space="preserve"> W. Investigation of hydroxyapatite-titanium composite properties during heat treatment // Acta </w:t>
      </w:r>
      <w:proofErr w:type="spellStart"/>
      <w:r w:rsidRPr="00980971">
        <w:rPr>
          <w:rFonts w:ascii="Times New Roman" w:hAnsi="Times New Roman" w:cs="Times New Roman"/>
          <w:sz w:val="28"/>
          <w:szCs w:val="28"/>
          <w:lang w:val="en-US"/>
        </w:rPr>
        <w:t>Bioeng</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Biomech</w:t>
      </w:r>
      <w:proofErr w:type="spellEnd"/>
      <w:r w:rsidRPr="00980971">
        <w:rPr>
          <w:rFonts w:ascii="Times New Roman" w:hAnsi="Times New Roman" w:cs="Times New Roman"/>
          <w:sz w:val="28"/>
          <w:szCs w:val="28"/>
        </w:rPr>
        <w:t xml:space="preserve">.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 P. 161–169.</w:t>
      </w:r>
    </w:p>
    <w:p w14:paraId="32B61C46" w14:textId="38D2B537" w:rsidR="0035379E" w:rsidRPr="00661584" w:rsidRDefault="00661584" w:rsidP="00045B95">
      <w:pPr>
        <w:numPr>
          <w:ilvl w:val="0"/>
          <w:numId w:val="16"/>
        </w:numPr>
        <w:spacing w:after="0" w:line="240" w:lineRule="auto"/>
        <w:ind w:left="0" w:firstLine="709"/>
        <w:jc w:val="both"/>
        <w:rPr>
          <w:rFonts w:ascii="Times New Roman" w:hAnsi="Times New Roman" w:cs="Times New Roman"/>
          <w:sz w:val="28"/>
          <w:szCs w:val="28"/>
          <w:lang w:val="en-US"/>
        </w:rPr>
      </w:pPr>
      <w:r w:rsidRPr="00A92F4B">
        <w:rPr>
          <w:rFonts w:ascii="Times New Roman" w:hAnsi="Times New Roman" w:cs="Times New Roman"/>
          <w:color w:val="222222"/>
          <w:sz w:val="28"/>
          <w:szCs w:val="28"/>
          <w:shd w:val="clear" w:color="auto" w:fill="FFFFFF"/>
          <w:lang w:val="en-US"/>
        </w:rPr>
        <w:t>Yar</w:t>
      </w:r>
      <w:r w:rsidRPr="00661584">
        <w:rPr>
          <w:rFonts w:ascii="Times New Roman" w:hAnsi="Times New Roman" w:cs="Times New Roman"/>
          <w:color w:val="222222"/>
          <w:sz w:val="28"/>
          <w:szCs w:val="28"/>
          <w:shd w:val="clear" w:color="auto" w:fill="FFFFFF"/>
          <w:lang w:val="en-US"/>
        </w:rPr>
        <w:t>-</w:t>
      </w:r>
      <w:proofErr w:type="spellStart"/>
      <w:r w:rsidRPr="00A92F4B">
        <w:rPr>
          <w:rFonts w:ascii="Times New Roman" w:hAnsi="Times New Roman" w:cs="Times New Roman"/>
          <w:color w:val="222222"/>
          <w:sz w:val="28"/>
          <w:szCs w:val="28"/>
          <w:shd w:val="clear" w:color="auto" w:fill="FFFFFF"/>
          <w:lang w:val="en-US"/>
        </w:rPr>
        <w:t>Mukhamedova</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G</w:t>
      </w:r>
      <w:r w:rsidRPr="00661584">
        <w:rPr>
          <w:rFonts w:ascii="Times New Roman" w:hAnsi="Times New Roman" w:cs="Times New Roman"/>
          <w:color w:val="222222"/>
          <w:sz w:val="28"/>
          <w:szCs w:val="28"/>
          <w:shd w:val="clear" w:color="auto" w:fill="FFFFFF"/>
          <w:lang w:val="en-US"/>
        </w:rPr>
        <w:t>.</w:t>
      </w:r>
      <w:r w:rsidRPr="00A92F4B">
        <w:rPr>
          <w:rFonts w:ascii="Times New Roman" w:hAnsi="Times New Roman" w:cs="Times New Roman"/>
          <w:color w:val="222222"/>
          <w:sz w:val="28"/>
          <w:szCs w:val="28"/>
          <w:shd w:val="clear" w:color="auto" w:fill="FFFFFF"/>
          <w:lang w:val="en-US"/>
        </w:rPr>
        <w:t>S</w:t>
      </w:r>
      <w:r w:rsidRPr="00661584">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Zellele</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D</w:t>
      </w:r>
      <w:r w:rsidRPr="00661584">
        <w:rPr>
          <w:rFonts w:ascii="Times New Roman" w:hAnsi="Times New Roman" w:cs="Times New Roman"/>
          <w:color w:val="222222"/>
          <w:sz w:val="28"/>
          <w:szCs w:val="28"/>
          <w:shd w:val="clear" w:color="auto" w:fill="FFFFFF"/>
          <w:lang w:val="en-US"/>
        </w:rPr>
        <w:t>.</w:t>
      </w:r>
      <w:r w:rsidRPr="00A92F4B">
        <w:rPr>
          <w:rFonts w:ascii="Times New Roman" w:hAnsi="Times New Roman" w:cs="Times New Roman"/>
          <w:color w:val="222222"/>
          <w:sz w:val="28"/>
          <w:szCs w:val="28"/>
          <w:shd w:val="clear" w:color="auto" w:fill="FFFFFF"/>
          <w:lang w:val="en-US"/>
        </w:rPr>
        <w:t>M</w:t>
      </w:r>
      <w:r w:rsidRPr="00661584">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Rutkowska</w:t>
      </w:r>
      <w:r w:rsidRPr="00661584">
        <w:rPr>
          <w:rFonts w:ascii="Times New Roman" w:hAnsi="Times New Roman" w:cs="Times New Roman"/>
          <w:color w:val="222222"/>
          <w:sz w:val="28"/>
          <w:szCs w:val="28"/>
          <w:shd w:val="clear" w:color="auto" w:fill="FFFFFF"/>
          <w:lang w:val="en-US"/>
        </w:rPr>
        <w:t>-</w:t>
      </w:r>
      <w:r w:rsidRPr="00A92F4B">
        <w:rPr>
          <w:rFonts w:ascii="Times New Roman" w:hAnsi="Times New Roman" w:cs="Times New Roman"/>
          <w:color w:val="222222"/>
          <w:sz w:val="28"/>
          <w:szCs w:val="28"/>
          <w:shd w:val="clear" w:color="auto" w:fill="FFFFFF"/>
          <w:lang w:val="en-US"/>
        </w:rPr>
        <w:t>Gorczyca</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M</w:t>
      </w:r>
      <w:r w:rsidRPr="00661584">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Makhambet</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I</w:t>
      </w:r>
      <w:r w:rsidRPr="00661584">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Mussabek</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G</w:t>
      </w:r>
      <w:r w:rsidRPr="00661584">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Atchibayev</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R</w:t>
      </w:r>
      <w:r w:rsidRPr="00661584">
        <w:rPr>
          <w:rFonts w:ascii="Times New Roman" w:hAnsi="Times New Roman" w:cs="Times New Roman"/>
          <w:color w:val="222222"/>
          <w:sz w:val="28"/>
          <w:szCs w:val="28"/>
          <w:shd w:val="clear" w:color="auto" w:fill="FFFFFF"/>
          <w:lang w:val="en-US"/>
        </w:rPr>
        <w:t>.,</w:t>
      </w:r>
      <w:r>
        <w:rPr>
          <w:rFonts w:ascii="Times New Roman" w:hAnsi="Times New Roman" w:cs="Times New Roman"/>
          <w:color w:val="222222"/>
          <w:sz w:val="28"/>
          <w:szCs w:val="28"/>
          <w:shd w:val="clear" w:color="auto" w:fill="FFFFFF"/>
          <w:lang w:val="en-US"/>
        </w:rPr>
        <w:t xml:space="preserve"> </w:t>
      </w:r>
      <w:proofErr w:type="spellStart"/>
      <w:r w:rsidRPr="00A92F4B">
        <w:rPr>
          <w:rFonts w:ascii="Times New Roman" w:hAnsi="Times New Roman" w:cs="Times New Roman"/>
          <w:color w:val="222222"/>
          <w:sz w:val="28"/>
          <w:szCs w:val="28"/>
          <w:shd w:val="clear" w:color="auto" w:fill="FFFFFF"/>
          <w:lang w:val="en-US"/>
        </w:rPr>
        <w:t>Kemelzhanova</w:t>
      </w:r>
      <w:proofErr w:type="spellEnd"/>
      <w:r w:rsidRPr="00661584">
        <w:rPr>
          <w:rFonts w:ascii="Times New Roman" w:hAnsi="Times New Roman" w:cs="Times New Roman"/>
          <w:color w:val="222222"/>
          <w:sz w:val="28"/>
          <w:szCs w:val="28"/>
          <w:shd w:val="clear" w:color="auto" w:fill="FFFFFF"/>
          <w:lang w:val="en-US"/>
        </w:rPr>
        <w:t xml:space="preserve"> </w:t>
      </w:r>
      <w:r w:rsidRPr="00A92F4B">
        <w:rPr>
          <w:rFonts w:ascii="Times New Roman" w:hAnsi="Times New Roman" w:cs="Times New Roman"/>
          <w:color w:val="222222"/>
          <w:sz w:val="28"/>
          <w:szCs w:val="28"/>
          <w:shd w:val="clear" w:color="auto" w:fill="FFFFFF"/>
          <w:lang w:val="en-US"/>
        </w:rPr>
        <w:t>A</w:t>
      </w:r>
      <w:r w:rsidRPr="00661584">
        <w:rPr>
          <w:rFonts w:ascii="Times New Roman" w:hAnsi="Times New Roman" w:cs="Times New Roman"/>
          <w:color w:val="222222"/>
          <w:sz w:val="28"/>
          <w:szCs w:val="28"/>
          <w:shd w:val="clear" w:color="auto" w:fill="FFFFFF"/>
          <w:lang w:val="en-US"/>
        </w:rPr>
        <w:t xml:space="preserve">. </w:t>
      </w:r>
      <w:r w:rsidRPr="00C17B64">
        <w:rPr>
          <w:rFonts w:ascii="Times New Roman" w:hAnsi="Times New Roman" w:cs="Times New Roman"/>
          <w:color w:val="222222"/>
          <w:sz w:val="28"/>
          <w:szCs w:val="28"/>
          <w:shd w:val="clear" w:color="auto" w:fill="FFFFFF"/>
          <w:lang w:val="en-US"/>
        </w:rPr>
        <w:t>Advancements in coating methods and properties of titanium-based composite coatings: A review //</w:t>
      </w:r>
      <w:r w:rsidR="00306CB5">
        <w:rPr>
          <w:rFonts w:ascii="Times New Roman" w:hAnsi="Times New Roman" w:cs="Times New Roman"/>
          <w:color w:val="222222"/>
          <w:sz w:val="28"/>
          <w:szCs w:val="28"/>
          <w:shd w:val="clear" w:color="auto" w:fill="FFFFFF"/>
          <w:lang w:val="en-US"/>
        </w:rPr>
        <w:t xml:space="preserve"> </w:t>
      </w:r>
      <w:r w:rsidRPr="00C17B64">
        <w:rPr>
          <w:rFonts w:ascii="Times New Roman" w:hAnsi="Times New Roman" w:cs="Times New Roman"/>
          <w:color w:val="222222"/>
          <w:sz w:val="28"/>
          <w:szCs w:val="28"/>
          <w:shd w:val="clear" w:color="auto" w:fill="FFFFFF"/>
          <w:lang w:val="en-US"/>
        </w:rPr>
        <w:t>ES Materials and Manufacturing</w:t>
      </w:r>
      <w:r w:rsidR="0035379E" w:rsidRPr="00980971">
        <w:rPr>
          <w:rFonts w:ascii="Times New Roman" w:hAnsi="Times New Roman" w:cs="Times New Roman"/>
          <w:sz w:val="28"/>
          <w:szCs w:val="28"/>
          <w:lang w:val="en-US"/>
        </w:rPr>
        <w:t xml:space="preserve">. </w:t>
      </w:r>
      <w:r w:rsidR="0035379E" w:rsidRPr="00661584">
        <w:rPr>
          <w:rFonts w:ascii="Times New Roman" w:hAnsi="Times New Roman" w:cs="Times New Roman"/>
          <w:sz w:val="28"/>
          <w:szCs w:val="28"/>
          <w:lang w:val="en-US"/>
        </w:rPr>
        <w:t>202</w:t>
      </w:r>
      <w:r>
        <w:rPr>
          <w:rFonts w:ascii="Times New Roman" w:hAnsi="Times New Roman" w:cs="Times New Roman"/>
          <w:sz w:val="28"/>
          <w:szCs w:val="28"/>
          <w:lang w:val="en-US"/>
        </w:rPr>
        <w:t>5</w:t>
      </w:r>
      <w:r w:rsidR="0035379E" w:rsidRPr="00661584">
        <w:rPr>
          <w:rFonts w:ascii="Times New Roman" w:hAnsi="Times New Roman" w:cs="Times New Roman"/>
          <w:sz w:val="28"/>
          <w:szCs w:val="28"/>
          <w:lang w:val="en-US"/>
        </w:rPr>
        <w:t xml:space="preserve">. Vol. </w:t>
      </w:r>
      <w:r>
        <w:rPr>
          <w:rFonts w:ascii="Times New Roman" w:hAnsi="Times New Roman" w:cs="Times New Roman"/>
          <w:sz w:val="28"/>
          <w:szCs w:val="28"/>
          <w:lang w:val="en-US"/>
        </w:rPr>
        <w:t>28</w:t>
      </w:r>
      <w:r w:rsidR="0035379E" w:rsidRPr="00661584">
        <w:rPr>
          <w:rFonts w:ascii="Times New Roman" w:hAnsi="Times New Roman" w:cs="Times New Roman"/>
          <w:sz w:val="28"/>
          <w:szCs w:val="28"/>
          <w:lang w:val="en-US"/>
        </w:rPr>
        <w:t xml:space="preserve">. P. </w:t>
      </w:r>
      <w:r>
        <w:rPr>
          <w:rFonts w:ascii="Times New Roman" w:hAnsi="Times New Roman" w:cs="Times New Roman"/>
          <w:sz w:val="28"/>
          <w:szCs w:val="28"/>
          <w:lang w:val="en-US"/>
        </w:rPr>
        <w:t>1569</w:t>
      </w:r>
      <w:r w:rsidR="0035379E" w:rsidRPr="00661584">
        <w:rPr>
          <w:rFonts w:ascii="Times New Roman" w:hAnsi="Times New Roman" w:cs="Times New Roman"/>
          <w:sz w:val="28"/>
          <w:szCs w:val="28"/>
          <w:lang w:val="en-US"/>
        </w:rPr>
        <w:t>.</w:t>
      </w:r>
    </w:p>
    <w:p w14:paraId="0F676CA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Kowalski S., </w:t>
      </w:r>
      <w:proofErr w:type="spellStart"/>
      <w:r w:rsidRPr="00980971">
        <w:rPr>
          <w:rFonts w:ascii="Times New Roman" w:hAnsi="Times New Roman" w:cs="Times New Roman"/>
          <w:sz w:val="28"/>
          <w:szCs w:val="28"/>
          <w:lang w:val="en-US"/>
        </w:rPr>
        <w:t>Gonciarz</w:t>
      </w:r>
      <w:proofErr w:type="spellEnd"/>
      <w:r w:rsidRPr="00980971">
        <w:rPr>
          <w:rFonts w:ascii="Times New Roman" w:hAnsi="Times New Roman" w:cs="Times New Roman"/>
          <w:sz w:val="28"/>
          <w:szCs w:val="28"/>
          <w:lang w:val="en-US"/>
        </w:rPr>
        <w:t xml:space="preserve"> W., Belka R., </w:t>
      </w:r>
      <w:proofErr w:type="spellStart"/>
      <w:r w:rsidRPr="00980971">
        <w:rPr>
          <w:rFonts w:ascii="Times New Roman" w:hAnsi="Times New Roman" w:cs="Times New Roman"/>
          <w:sz w:val="28"/>
          <w:szCs w:val="28"/>
          <w:lang w:val="en-US"/>
        </w:rPr>
        <w:t>Góral</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Chmiela</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Lechowicz</w:t>
      </w:r>
      <w:proofErr w:type="spellEnd"/>
      <w:r w:rsidRPr="00980971">
        <w:rPr>
          <w:rFonts w:ascii="Times New Roman" w:hAnsi="Times New Roman" w:cs="Times New Roman"/>
          <w:sz w:val="28"/>
          <w:szCs w:val="28"/>
          <w:lang w:val="en-US"/>
        </w:rPr>
        <w:t xml:space="preserve"> Ł., </w:t>
      </w:r>
      <w:proofErr w:type="spellStart"/>
      <w:r w:rsidRPr="00980971">
        <w:rPr>
          <w:rFonts w:ascii="Times New Roman" w:hAnsi="Times New Roman" w:cs="Times New Roman"/>
          <w:sz w:val="28"/>
          <w:szCs w:val="28"/>
          <w:lang w:val="en-US"/>
        </w:rPr>
        <w:t>Kaca</w:t>
      </w:r>
      <w:proofErr w:type="spellEnd"/>
      <w:r w:rsidRPr="00980971">
        <w:rPr>
          <w:rFonts w:ascii="Times New Roman" w:hAnsi="Times New Roman" w:cs="Times New Roman"/>
          <w:sz w:val="28"/>
          <w:szCs w:val="28"/>
          <w:lang w:val="en-US"/>
        </w:rPr>
        <w:t xml:space="preserve"> W., </w:t>
      </w:r>
      <w:proofErr w:type="spellStart"/>
      <w:r w:rsidRPr="00980971">
        <w:rPr>
          <w:rFonts w:ascii="Times New Roman" w:hAnsi="Times New Roman" w:cs="Times New Roman"/>
          <w:sz w:val="28"/>
          <w:szCs w:val="28"/>
          <w:lang w:val="en-US"/>
        </w:rPr>
        <w:t>Żórawski</w:t>
      </w:r>
      <w:proofErr w:type="spellEnd"/>
      <w:r w:rsidRPr="00980971">
        <w:rPr>
          <w:rFonts w:ascii="Times New Roman" w:hAnsi="Times New Roman" w:cs="Times New Roman"/>
          <w:sz w:val="28"/>
          <w:szCs w:val="28"/>
          <w:lang w:val="en-US"/>
        </w:rPr>
        <w:t xml:space="preserve"> W. Plasma-sprayed hydroxyapatite coatings and their biological properties // Coatings. </w:t>
      </w:r>
      <w:r w:rsidRPr="00980971">
        <w:rPr>
          <w:rFonts w:ascii="Times New Roman" w:hAnsi="Times New Roman" w:cs="Times New Roman"/>
          <w:sz w:val="28"/>
          <w:szCs w:val="28"/>
        </w:rPr>
        <w:t xml:space="preserve">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1317.</w:t>
      </w:r>
    </w:p>
    <w:p w14:paraId="0DBFA6CC"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Schwartz A., </w:t>
      </w:r>
      <w:proofErr w:type="spellStart"/>
      <w:r w:rsidRPr="00980971">
        <w:rPr>
          <w:rFonts w:ascii="Times New Roman" w:hAnsi="Times New Roman" w:cs="Times New Roman"/>
          <w:sz w:val="28"/>
          <w:szCs w:val="28"/>
          <w:lang w:val="en-US"/>
        </w:rPr>
        <w:t>Kossenko</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Zinigrad</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Danchuk</w:t>
      </w:r>
      <w:proofErr w:type="spellEnd"/>
      <w:r w:rsidRPr="00980971">
        <w:rPr>
          <w:rFonts w:ascii="Times New Roman" w:hAnsi="Times New Roman" w:cs="Times New Roman"/>
          <w:sz w:val="28"/>
          <w:szCs w:val="28"/>
          <w:lang w:val="en-US"/>
        </w:rPr>
        <w:t xml:space="preserve"> V., Sobolev A. Cleaning strategies of synthesized bioactive coatings by PEO on Ti-6Al-4V alloys of organic contaminations // Materials.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4624.</w:t>
      </w:r>
    </w:p>
    <w:p w14:paraId="0C6EA413"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Jarosz M., </w:t>
      </w:r>
      <w:proofErr w:type="spellStart"/>
      <w:r w:rsidRPr="00980971">
        <w:rPr>
          <w:rFonts w:ascii="Times New Roman" w:hAnsi="Times New Roman" w:cs="Times New Roman"/>
          <w:sz w:val="28"/>
          <w:szCs w:val="28"/>
          <w:lang w:val="en-US"/>
        </w:rPr>
        <w:t>Grudzień</w:t>
      </w:r>
      <w:proofErr w:type="spellEnd"/>
      <w:r w:rsidRPr="00980971">
        <w:rPr>
          <w:rFonts w:ascii="Times New Roman" w:hAnsi="Times New Roman" w:cs="Times New Roman"/>
          <w:sz w:val="28"/>
          <w:szCs w:val="28"/>
          <w:lang w:val="en-US"/>
        </w:rPr>
        <w:t xml:space="preserve"> J., </w:t>
      </w:r>
      <w:proofErr w:type="spellStart"/>
      <w:r w:rsidRPr="00980971">
        <w:rPr>
          <w:rFonts w:ascii="Times New Roman" w:hAnsi="Times New Roman" w:cs="Times New Roman"/>
          <w:sz w:val="28"/>
          <w:szCs w:val="28"/>
          <w:lang w:val="en-US"/>
        </w:rPr>
        <w:t>Kapusta-Kołodziej</w:t>
      </w:r>
      <w:proofErr w:type="spellEnd"/>
      <w:r w:rsidRPr="00980971">
        <w:rPr>
          <w:rFonts w:ascii="Times New Roman" w:hAnsi="Times New Roman" w:cs="Times New Roman"/>
          <w:sz w:val="28"/>
          <w:szCs w:val="28"/>
          <w:lang w:val="en-US"/>
        </w:rPr>
        <w:t xml:space="preserve"> J., </w:t>
      </w:r>
      <w:proofErr w:type="spellStart"/>
      <w:r w:rsidRPr="00980971">
        <w:rPr>
          <w:rFonts w:ascii="Times New Roman" w:hAnsi="Times New Roman" w:cs="Times New Roman"/>
          <w:sz w:val="28"/>
          <w:szCs w:val="28"/>
          <w:lang w:val="en-US"/>
        </w:rPr>
        <w:t>Chudecka</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Sołtys</w:t>
      </w:r>
      <w:proofErr w:type="spellEnd"/>
      <w:r w:rsidRPr="00980971">
        <w:rPr>
          <w:rFonts w:ascii="Times New Roman" w:hAnsi="Times New Roman" w:cs="Times New Roman"/>
          <w:sz w:val="28"/>
          <w:szCs w:val="28"/>
          <w:lang w:val="en-US"/>
        </w:rPr>
        <w:t xml:space="preserve"> M., Sulka G.D. Chapter Seven—Anodization of titanium alloys for biomedical applications // In: Nanostructured anodic metal oxides / Sulka G.D., Ed. </w:t>
      </w:r>
      <w:proofErr w:type="spellStart"/>
      <w:r w:rsidRPr="00980971">
        <w:rPr>
          <w:rFonts w:ascii="Times New Roman" w:hAnsi="Times New Roman" w:cs="Times New Roman"/>
          <w:sz w:val="28"/>
          <w:szCs w:val="28"/>
        </w:rPr>
        <w:t>Amsterdam</w:t>
      </w:r>
      <w:proofErr w:type="spellEnd"/>
      <w:r w:rsidRPr="00980971">
        <w:rPr>
          <w:rFonts w:ascii="Times New Roman" w:hAnsi="Times New Roman" w:cs="Times New Roman"/>
          <w:sz w:val="28"/>
          <w:szCs w:val="28"/>
        </w:rPr>
        <w:t xml:space="preserve">, The </w:t>
      </w:r>
      <w:proofErr w:type="spellStart"/>
      <w:r w:rsidRPr="00980971">
        <w:rPr>
          <w:rFonts w:ascii="Times New Roman" w:hAnsi="Times New Roman" w:cs="Times New Roman"/>
          <w:sz w:val="28"/>
          <w:szCs w:val="28"/>
        </w:rPr>
        <w:t>Netherlands</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Elsevier</w:t>
      </w:r>
      <w:proofErr w:type="spellEnd"/>
      <w:r w:rsidRPr="00980971">
        <w:rPr>
          <w:rFonts w:ascii="Times New Roman" w:hAnsi="Times New Roman" w:cs="Times New Roman"/>
          <w:sz w:val="28"/>
          <w:szCs w:val="28"/>
        </w:rPr>
        <w:t>, 2020. P. 211–275.</w:t>
      </w:r>
    </w:p>
    <w:p w14:paraId="0B9916B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Naji</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lang w:val="en-US"/>
        </w:rPr>
        <w:t>Chabuk</w:t>
      </w:r>
      <w:proofErr w:type="spellEnd"/>
      <w:r w:rsidRPr="00980971">
        <w:rPr>
          <w:rFonts w:ascii="Times New Roman" w:hAnsi="Times New Roman" w:cs="Times New Roman"/>
          <w:sz w:val="28"/>
          <w:szCs w:val="28"/>
          <w:lang w:val="en-US"/>
        </w:rPr>
        <w:t xml:space="preserve"> Q.K., Salman Al-</w:t>
      </w:r>
      <w:proofErr w:type="spellStart"/>
      <w:r w:rsidRPr="00980971">
        <w:rPr>
          <w:rFonts w:ascii="Times New Roman" w:hAnsi="Times New Roman" w:cs="Times New Roman"/>
          <w:sz w:val="28"/>
          <w:szCs w:val="28"/>
          <w:lang w:val="en-US"/>
        </w:rPr>
        <w:t>Murshdy</w:t>
      </w:r>
      <w:proofErr w:type="spellEnd"/>
      <w:r w:rsidRPr="00980971">
        <w:rPr>
          <w:rFonts w:ascii="Times New Roman" w:hAnsi="Times New Roman" w:cs="Times New Roman"/>
          <w:sz w:val="28"/>
          <w:szCs w:val="28"/>
          <w:lang w:val="en-US"/>
        </w:rPr>
        <w:t xml:space="preserve"> J.M., Dawood N.M. Review: The surface modification of pure titanium by micro-arc oxidation (MAO) process // J. Phys. </w:t>
      </w:r>
      <w:proofErr w:type="spellStart"/>
      <w:r w:rsidRPr="00980971">
        <w:rPr>
          <w:rFonts w:ascii="Times New Roman" w:hAnsi="Times New Roman" w:cs="Times New Roman"/>
          <w:sz w:val="28"/>
          <w:szCs w:val="28"/>
        </w:rPr>
        <w:t>Conf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Ser</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1973. P. 012114.</w:t>
      </w:r>
    </w:p>
    <w:p w14:paraId="0B092B99"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Santos-</w:t>
      </w:r>
      <w:proofErr w:type="spellStart"/>
      <w:r w:rsidRPr="00980971">
        <w:rPr>
          <w:rFonts w:ascii="Times New Roman" w:hAnsi="Times New Roman" w:cs="Times New Roman"/>
          <w:sz w:val="28"/>
          <w:szCs w:val="28"/>
          <w:lang w:val="en-US"/>
        </w:rPr>
        <w:t>Coquillat</w:t>
      </w:r>
      <w:proofErr w:type="spellEnd"/>
      <w:r w:rsidRPr="00980971">
        <w:rPr>
          <w:rFonts w:ascii="Times New Roman" w:hAnsi="Times New Roman" w:cs="Times New Roman"/>
          <w:sz w:val="28"/>
          <w:szCs w:val="28"/>
          <w:lang w:val="en-US"/>
        </w:rPr>
        <w:t xml:space="preserve"> A., Martínez-Campos E., </w:t>
      </w:r>
      <w:proofErr w:type="spellStart"/>
      <w:r w:rsidRPr="00980971">
        <w:rPr>
          <w:rFonts w:ascii="Times New Roman" w:hAnsi="Times New Roman" w:cs="Times New Roman"/>
          <w:sz w:val="28"/>
          <w:szCs w:val="28"/>
          <w:lang w:val="en-US"/>
        </w:rPr>
        <w:t>Mohedano</w:t>
      </w:r>
      <w:proofErr w:type="spellEnd"/>
      <w:r w:rsidRPr="00980971">
        <w:rPr>
          <w:rFonts w:ascii="Times New Roman" w:hAnsi="Times New Roman" w:cs="Times New Roman"/>
          <w:sz w:val="28"/>
          <w:szCs w:val="28"/>
          <w:lang w:val="en-US"/>
        </w:rPr>
        <w:t xml:space="preserve"> M., Martínez-</w:t>
      </w:r>
      <w:proofErr w:type="spellStart"/>
      <w:r w:rsidRPr="00980971">
        <w:rPr>
          <w:rFonts w:ascii="Times New Roman" w:hAnsi="Times New Roman" w:cs="Times New Roman"/>
          <w:sz w:val="28"/>
          <w:szCs w:val="28"/>
          <w:lang w:val="en-US"/>
        </w:rPr>
        <w:t>Corriá</w:t>
      </w:r>
      <w:proofErr w:type="spellEnd"/>
      <w:r w:rsidRPr="00980971">
        <w:rPr>
          <w:rFonts w:ascii="Times New Roman" w:hAnsi="Times New Roman" w:cs="Times New Roman"/>
          <w:sz w:val="28"/>
          <w:szCs w:val="28"/>
          <w:lang w:val="en-US"/>
        </w:rPr>
        <w:t xml:space="preserve"> R., Ramos V., </w:t>
      </w:r>
      <w:proofErr w:type="spellStart"/>
      <w:r w:rsidRPr="00980971">
        <w:rPr>
          <w:rFonts w:ascii="Times New Roman" w:hAnsi="Times New Roman" w:cs="Times New Roman"/>
          <w:sz w:val="28"/>
          <w:szCs w:val="28"/>
          <w:lang w:val="en-US"/>
        </w:rPr>
        <w:t>Arrabal</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Matykina</w:t>
      </w:r>
      <w:proofErr w:type="spellEnd"/>
      <w:r w:rsidRPr="00980971">
        <w:rPr>
          <w:rFonts w:ascii="Times New Roman" w:hAnsi="Times New Roman" w:cs="Times New Roman"/>
          <w:sz w:val="28"/>
          <w:szCs w:val="28"/>
          <w:lang w:val="en-US"/>
        </w:rPr>
        <w:t xml:space="preserve"> E. In vitro and in vivo evaluation of PEO-modified titanium for bone implant applications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347. P. 358–368.</w:t>
      </w:r>
    </w:p>
    <w:p w14:paraId="79DA3A23"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Lin D.J., </w:t>
      </w:r>
      <w:proofErr w:type="spellStart"/>
      <w:r w:rsidRPr="00980971">
        <w:rPr>
          <w:rFonts w:ascii="Times New Roman" w:hAnsi="Times New Roman" w:cs="Times New Roman"/>
          <w:sz w:val="28"/>
          <w:szCs w:val="28"/>
          <w:lang w:val="en-US"/>
        </w:rPr>
        <w:t>Fuh</w:t>
      </w:r>
      <w:proofErr w:type="spellEnd"/>
      <w:r w:rsidRPr="00980971">
        <w:rPr>
          <w:rFonts w:ascii="Times New Roman" w:hAnsi="Times New Roman" w:cs="Times New Roman"/>
          <w:sz w:val="28"/>
          <w:szCs w:val="28"/>
          <w:lang w:val="en-US"/>
        </w:rPr>
        <w:t xml:space="preserve"> L.J., Chen W.C. Nano-morphology, crystallinity and surface potential of anatase on micro-arc oxidized titanium affect its protein adsorption, cell proliferation and cell differentiation // 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C.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107. P. 110204.</w:t>
      </w:r>
    </w:p>
    <w:p w14:paraId="43F53B5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Aliasghari</w:t>
      </w:r>
      <w:proofErr w:type="spellEnd"/>
      <w:r w:rsidRPr="00980971">
        <w:rPr>
          <w:rFonts w:ascii="Times New Roman" w:hAnsi="Times New Roman" w:cs="Times New Roman"/>
          <w:sz w:val="28"/>
          <w:szCs w:val="28"/>
          <w:lang w:val="en-US"/>
        </w:rPr>
        <w:t xml:space="preserve"> S., Skeleton P., Thompson G.E. Plasma electrolytic oxidation of titanium in a phosphate/silicate electrolyte and tribological performance of the coatings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316. P. 463–476.</w:t>
      </w:r>
    </w:p>
    <w:p w14:paraId="31F23E5D"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Santos P.B., de Castro V.V., </w:t>
      </w:r>
      <w:proofErr w:type="spellStart"/>
      <w:r w:rsidRPr="00980971">
        <w:rPr>
          <w:rFonts w:ascii="Times New Roman" w:hAnsi="Times New Roman" w:cs="Times New Roman"/>
          <w:sz w:val="28"/>
          <w:szCs w:val="28"/>
          <w:lang w:val="en-US"/>
        </w:rPr>
        <w:t>Baldin</w:t>
      </w:r>
      <w:proofErr w:type="spellEnd"/>
      <w:r w:rsidRPr="00980971">
        <w:rPr>
          <w:rFonts w:ascii="Times New Roman" w:hAnsi="Times New Roman" w:cs="Times New Roman"/>
          <w:sz w:val="28"/>
          <w:szCs w:val="28"/>
          <w:lang w:val="en-US"/>
        </w:rPr>
        <w:t xml:space="preserve"> E.K., </w:t>
      </w:r>
      <w:proofErr w:type="spellStart"/>
      <w:r w:rsidRPr="00980971">
        <w:rPr>
          <w:rFonts w:ascii="Times New Roman" w:hAnsi="Times New Roman" w:cs="Times New Roman"/>
          <w:sz w:val="28"/>
          <w:szCs w:val="28"/>
          <w:lang w:val="en-US"/>
        </w:rPr>
        <w:t>Aguzzoli</w:t>
      </w:r>
      <w:proofErr w:type="spellEnd"/>
      <w:r w:rsidRPr="00980971">
        <w:rPr>
          <w:rFonts w:ascii="Times New Roman" w:hAnsi="Times New Roman" w:cs="Times New Roman"/>
          <w:sz w:val="28"/>
          <w:szCs w:val="28"/>
          <w:lang w:val="en-US"/>
        </w:rPr>
        <w:t xml:space="preserve"> C., </w:t>
      </w:r>
      <w:proofErr w:type="spellStart"/>
      <w:r w:rsidRPr="00980971">
        <w:rPr>
          <w:rFonts w:ascii="Times New Roman" w:hAnsi="Times New Roman" w:cs="Times New Roman"/>
          <w:sz w:val="28"/>
          <w:szCs w:val="28"/>
          <w:lang w:val="en-US"/>
        </w:rPr>
        <w:t>Longhitano</w:t>
      </w:r>
      <w:proofErr w:type="spellEnd"/>
      <w:r w:rsidRPr="00980971">
        <w:rPr>
          <w:rFonts w:ascii="Times New Roman" w:hAnsi="Times New Roman" w:cs="Times New Roman"/>
          <w:sz w:val="28"/>
          <w:szCs w:val="28"/>
          <w:lang w:val="en-US"/>
        </w:rPr>
        <w:t xml:space="preserve"> G.A., </w:t>
      </w:r>
      <w:proofErr w:type="spellStart"/>
      <w:r w:rsidRPr="00980971">
        <w:rPr>
          <w:rFonts w:ascii="Times New Roman" w:hAnsi="Times New Roman" w:cs="Times New Roman"/>
          <w:sz w:val="28"/>
          <w:szCs w:val="28"/>
          <w:lang w:val="en-US"/>
        </w:rPr>
        <w:t>Jardini</w:t>
      </w:r>
      <w:proofErr w:type="spellEnd"/>
      <w:r w:rsidRPr="00980971">
        <w:rPr>
          <w:rFonts w:ascii="Times New Roman" w:hAnsi="Times New Roman" w:cs="Times New Roman"/>
          <w:sz w:val="28"/>
          <w:szCs w:val="28"/>
          <w:lang w:val="en-US"/>
        </w:rPr>
        <w:t xml:space="preserve"> A.L., Lopes É.S.N., de Andrade A.M.H., de Fraga Malfatti C. Wear resistance </w:t>
      </w:r>
      <w:r w:rsidRPr="00980971">
        <w:rPr>
          <w:rFonts w:ascii="Times New Roman" w:hAnsi="Times New Roman" w:cs="Times New Roman"/>
          <w:sz w:val="28"/>
          <w:szCs w:val="28"/>
          <w:lang w:val="en-US"/>
        </w:rPr>
        <w:lastRenderedPageBreak/>
        <w:t xml:space="preserve">of plasma electrolytic oxidation coatings on Ti-6Al-4V ELI alloy processed by additive manufacturing // Metals. </w:t>
      </w:r>
      <w:r w:rsidRPr="00980971">
        <w:rPr>
          <w:rFonts w:ascii="Times New Roman" w:hAnsi="Times New Roman" w:cs="Times New Roman"/>
          <w:sz w:val="28"/>
          <w:szCs w:val="28"/>
        </w:rPr>
        <w:t xml:space="preserve">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1070.</w:t>
      </w:r>
    </w:p>
    <w:p w14:paraId="354F53BF" w14:textId="049DCF7E" w:rsidR="0035379E" w:rsidRPr="00AA02B8" w:rsidRDefault="00AA02B8" w:rsidP="00045B95">
      <w:pPr>
        <w:numPr>
          <w:ilvl w:val="0"/>
          <w:numId w:val="16"/>
        </w:numPr>
        <w:spacing w:after="0" w:line="240" w:lineRule="auto"/>
        <w:ind w:left="0" w:firstLine="709"/>
        <w:jc w:val="both"/>
        <w:rPr>
          <w:rFonts w:ascii="Times New Roman" w:hAnsi="Times New Roman" w:cs="Times New Roman"/>
          <w:sz w:val="28"/>
          <w:szCs w:val="28"/>
          <w:lang w:val="en-US"/>
        </w:rPr>
      </w:pPr>
      <w:r w:rsidRPr="0034255C">
        <w:rPr>
          <w:rFonts w:ascii="Times New Roman" w:hAnsi="Times New Roman" w:cs="Times New Roman"/>
          <w:color w:val="222222"/>
          <w:sz w:val="28"/>
          <w:szCs w:val="28"/>
          <w:shd w:val="clear" w:color="auto" w:fill="FFFFFF"/>
          <w:lang w:val="en-US"/>
        </w:rPr>
        <w:t xml:space="preserve">Larionov </w:t>
      </w:r>
      <w:r w:rsidRPr="0034255C">
        <w:rPr>
          <w:rFonts w:ascii="Times New Roman" w:hAnsi="Times New Roman" w:cs="Times New Roman"/>
          <w:color w:val="222222"/>
          <w:sz w:val="28"/>
          <w:szCs w:val="28"/>
          <w:shd w:val="clear" w:color="auto" w:fill="FFFFFF"/>
        </w:rPr>
        <w:t>А</w:t>
      </w:r>
      <w:r w:rsidRPr="0034255C">
        <w:rPr>
          <w:rFonts w:ascii="Times New Roman" w:hAnsi="Times New Roman" w:cs="Times New Roman"/>
          <w:color w:val="222222"/>
          <w:sz w:val="28"/>
          <w:szCs w:val="28"/>
          <w:shd w:val="clear" w:color="auto" w:fill="FFFFFF"/>
          <w:lang w:val="en-US"/>
        </w:rPr>
        <w:t xml:space="preserve">.S., </w:t>
      </w:r>
      <w:proofErr w:type="spellStart"/>
      <w:r w:rsidRPr="0034255C">
        <w:rPr>
          <w:rFonts w:ascii="Times New Roman" w:hAnsi="Times New Roman" w:cs="Times New Roman"/>
          <w:color w:val="222222"/>
          <w:sz w:val="28"/>
          <w:szCs w:val="28"/>
          <w:shd w:val="clear" w:color="auto" w:fill="FFFFFF"/>
          <w:lang w:val="en-US"/>
        </w:rPr>
        <w:t>Dikov</w:t>
      </w:r>
      <w:proofErr w:type="spellEnd"/>
      <w:r w:rsidRPr="0034255C">
        <w:rPr>
          <w:rFonts w:ascii="Times New Roman" w:hAnsi="Times New Roman" w:cs="Times New Roman"/>
          <w:color w:val="222222"/>
          <w:sz w:val="28"/>
          <w:szCs w:val="28"/>
          <w:shd w:val="clear" w:color="auto" w:fill="FFFFFF"/>
          <w:lang w:val="en-US"/>
        </w:rPr>
        <w:t xml:space="preserve"> </w:t>
      </w:r>
      <w:r w:rsidRPr="0034255C">
        <w:rPr>
          <w:rFonts w:ascii="Times New Roman" w:hAnsi="Times New Roman" w:cs="Times New Roman"/>
          <w:color w:val="222222"/>
          <w:sz w:val="28"/>
          <w:szCs w:val="28"/>
          <w:shd w:val="clear" w:color="auto" w:fill="FFFFFF"/>
        </w:rPr>
        <w:t>А</w:t>
      </w:r>
      <w:r w:rsidRPr="0034255C">
        <w:rPr>
          <w:rFonts w:ascii="Times New Roman" w:hAnsi="Times New Roman" w:cs="Times New Roman"/>
          <w:color w:val="222222"/>
          <w:sz w:val="28"/>
          <w:szCs w:val="28"/>
          <w:shd w:val="clear" w:color="auto" w:fill="FFFFFF"/>
          <w:lang w:val="en-US"/>
        </w:rPr>
        <w:t xml:space="preserve">.S., </w:t>
      </w:r>
      <w:proofErr w:type="spellStart"/>
      <w:r w:rsidRPr="0034255C">
        <w:rPr>
          <w:rFonts w:ascii="Times New Roman" w:hAnsi="Times New Roman" w:cs="Times New Roman"/>
          <w:color w:val="222222"/>
          <w:sz w:val="28"/>
          <w:szCs w:val="28"/>
          <w:shd w:val="clear" w:color="auto" w:fill="FFFFFF"/>
          <w:lang w:val="en-US"/>
        </w:rPr>
        <w:t>Akayev</w:t>
      </w:r>
      <w:proofErr w:type="spellEnd"/>
      <w:r w:rsidRPr="0034255C">
        <w:rPr>
          <w:rFonts w:ascii="Times New Roman" w:hAnsi="Times New Roman" w:cs="Times New Roman"/>
          <w:color w:val="222222"/>
          <w:sz w:val="28"/>
          <w:szCs w:val="28"/>
          <w:shd w:val="clear" w:color="auto" w:fill="FFFFFF"/>
          <w:lang w:val="en-US"/>
        </w:rPr>
        <w:t xml:space="preserve"> S.</w:t>
      </w:r>
      <w:r w:rsidRPr="0034255C">
        <w:rPr>
          <w:rFonts w:ascii="Times New Roman" w:hAnsi="Times New Roman" w:cs="Times New Roman"/>
          <w:color w:val="222222"/>
          <w:sz w:val="28"/>
          <w:szCs w:val="28"/>
          <w:shd w:val="clear" w:color="auto" w:fill="FFFFFF"/>
        </w:rPr>
        <w:t>О</w:t>
      </w:r>
      <w:r w:rsidRPr="0034255C">
        <w:rPr>
          <w:rFonts w:ascii="Times New Roman" w:hAnsi="Times New Roman" w:cs="Times New Roman"/>
          <w:color w:val="222222"/>
          <w:sz w:val="28"/>
          <w:szCs w:val="28"/>
          <w:shd w:val="clear" w:color="auto" w:fill="FFFFFF"/>
          <w:lang w:val="en-US"/>
        </w:rPr>
        <w:t xml:space="preserve">., </w:t>
      </w:r>
      <w:proofErr w:type="spellStart"/>
      <w:r w:rsidRPr="0034255C">
        <w:rPr>
          <w:rFonts w:ascii="Times New Roman" w:hAnsi="Times New Roman" w:cs="Times New Roman"/>
          <w:color w:val="222222"/>
          <w:sz w:val="28"/>
          <w:szCs w:val="28"/>
          <w:shd w:val="clear" w:color="auto" w:fill="FFFFFF"/>
          <w:lang w:val="en-US"/>
        </w:rPr>
        <w:t>Dikova</w:t>
      </w:r>
      <w:proofErr w:type="spellEnd"/>
      <w:r w:rsidRPr="0034255C">
        <w:rPr>
          <w:rFonts w:ascii="Times New Roman" w:hAnsi="Times New Roman" w:cs="Times New Roman"/>
          <w:color w:val="222222"/>
          <w:sz w:val="28"/>
          <w:szCs w:val="28"/>
          <w:shd w:val="clear" w:color="auto" w:fill="FFFFFF"/>
          <w:lang w:val="en-US"/>
        </w:rPr>
        <w:t xml:space="preserve"> L.</w:t>
      </w:r>
      <w:r w:rsidRPr="0034255C">
        <w:rPr>
          <w:rFonts w:ascii="Times New Roman" w:hAnsi="Times New Roman" w:cs="Times New Roman"/>
          <w:color w:val="222222"/>
          <w:sz w:val="28"/>
          <w:szCs w:val="28"/>
          <w:shd w:val="clear" w:color="auto" w:fill="FFFFFF"/>
        </w:rPr>
        <w:t>А</w:t>
      </w:r>
      <w:r w:rsidRPr="0034255C">
        <w:rPr>
          <w:rFonts w:ascii="Times New Roman" w:hAnsi="Times New Roman" w:cs="Times New Roman"/>
          <w:color w:val="222222"/>
          <w:sz w:val="28"/>
          <w:szCs w:val="28"/>
          <w:shd w:val="clear" w:color="auto" w:fill="FFFFFF"/>
          <w:lang w:val="en-US"/>
        </w:rPr>
        <w:t xml:space="preserve">., </w:t>
      </w:r>
      <w:proofErr w:type="spellStart"/>
      <w:r w:rsidRPr="0034255C">
        <w:rPr>
          <w:rFonts w:ascii="Times New Roman" w:hAnsi="Times New Roman" w:cs="Times New Roman"/>
          <w:color w:val="222222"/>
          <w:sz w:val="28"/>
          <w:szCs w:val="28"/>
          <w:shd w:val="clear" w:color="auto" w:fill="FFFFFF"/>
          <w:lang w:val="en-US"/>
        </w:rPr>
        <w:t>Zhakanbayev</w:t>
      </w:r>
      <w:proofErr w:type="spellEnd"/>
      <w:r>
        <w:rPr>
          <w:rFonts w:ascii="Times New Roman" w:hAnsi="Times New Roman" w:cs="Times New Roman"/>
          <w:color w:val="222222"/>
          <w:sz w:val="28"/>
          <w:szCs w:val="28"/>
          <w:shd w:val="clear" w:color="auto" w:fill="FFFFFF"/>
          <w:lang w:val="en-US"/>
        </w:rPr>
        <w:t> </w:t>
      </w:r>
      <w:r w:rsidRPr="0034255C">
        <w:rPr>
          <w:rFonts w:ascii="Times New Roman" w:hAnsi="Times New Roman" w:cs="Times New Roman"/>
          <w:color w:val="222222"/>
          <w:sz w:val="28"/>
          <w:szCs w:val="28"/>
          <w:shd w:val="clear" w:color="auto" w:fill="FFFFFF"/>
        </w:rPr>
        <w:t>Е</w:t>
      </w:r>
      <w:r w:rsidRPr="0034255C">
        <w:rPr>
          <w:rFonts w:ascii="Times New Roman" w:hAnsi="Times New Roman" w:cs="Times New Roman"/>
          <w:color w:val="222222"/>
          <w:sz w:val="28"/>
          <w:szCs w:val="28"/>
          <w:shd w:val="clear" w:color="auto" w:fill="FFFFFF"/>
          <w:lang w:val="en-US"/>
        </w:rPr>
        <w:t>.</w:t>
      </w:r>
      <w:r w:rsidRPr="0034255C">
        <w:rPr>
          <w:rFonts w:ascii="Times New Roman" w:hAnsi="Times New Roman" w:cs="Times New Roman"/>
          <w:color w:val="222222"/>
          <w:sz w:val="28"/>
          <w:szCs w:val="28"/>
          <w:shd w:val="clear" w:color="auto" w:fill="FFFFFF"/>
        </w:rPr>
        <w:t>А</w:t>
      </w:r>
      <w:r w:rsidRPr="0034255C">
        <w:rPr>
          <w:rFonts w:ascii="Times New Roman" w:hAnsi="Times New Roman" w:cs="Times New Roman"/>
          <w:color w:val="222222"/>
          <w:sz w:val="28"/>
          <w:szCs w:val="28"/>
          <w:shd w:val="clear" w:color="auto" w:fill="FFFFFF"/>
          <w:lang w:val="en-US"/>
        </w:rPr>
        <w:t xml:space="preserve">., </w:t>
      </w:r>
      <w:proofErr w:type="spellStart"/>
      <w:r w:rsidRPr="0034255C">
        <w:rPr>
          <w:rFonts w:ascii="Times New Roman" w:hAnsi="Times New Roman" w:cs="Times New Roman"/>
          <w:color w:val="222222"/>
          <w:sz w:val="28"/>
          <w:szCs w:val="28"/>
          <w:shd w:val="clear" w:color="auto" w:fill="FFFFFF"/>
          <w:lang w:val="en-US"/>
        </w:rPr>
        <w:t>Sarsenbaeva</w:t>
      </w:r>
      <w:proofErr w:type="spellEnd"/>
      <w:r w:rsidRPr="0034255C">
        <w:rPr>
          <w:rFonts w:ascii="Times New Roman" w:hAnsi="Times New Roman" w:cs="Times New Roman"/>
          <w:color w:val="222222"/>
          <w:sz w:val="28"/>
          <w:szCs w:val="28"/>
          <w:shd w:val="clear" w:color="auto" w:fill="FFFFFF"/>
          <w:lang w:val="en-US"/>
        </w:rPr>
        <w:t xml:space="preserve"> </w:t>
      </w:r>
      <w:r w:rsidRPr="0034255C">
        <w:rPr>
          <w:rFonts w:ascii="Times New Roman" w:hAnsi="Times New Roman" w:cs="Times New Roman"/>
          <w:color w:val="222222"/>
          <w:sz w:val="28"/>
          <w:szCs w:val="28"/>
          <w:shd w:val="clear" w:color="auto" w:fill="FFFFFF"/>
        </w:rPr>
        <w:t>К</w:t>
      </w:r>
      <w:r w:rsidRPr="0034255C">
        <w:rPr>
          <w:rFonts w:ascii="Times New Roman" w:hAnsi="Times New Roman" w:cs="Times New Roman"/>
          <w:color w:val="222222"/>
          <w:sz w:val="28"/>
          <w:szCs w:val="28"/>
          <w:shd w:val="clear" w:color="auto" w:fill="FFFFFF"/>
          <w:lang w:val="en-US"/>
        </w:rPr>
        <w:t xml:space="preserve">.B. Formation of tantalum coatings with a given structure on the surface of </w:t>
      </w:r>
      <w:proofErr w:type="spellStart"/>
      <w:r w:rsidRPr="0034255C">
        <w:rPr>
          <w:rFonts w:ascii="Times New Roman" w:hAnsi="Times New Roman" w:cs="Times New Roman"/>
          <w:color w:val="222222"/>
          <w:sz w:val="28"/>
          <w:szCs w:val="28"/>
          <w:shd w:val="clear" w:color="auto" w:fill="FFFFFF"/>
          <w:lang w:val="en-US"/>
        </w:rPr>
        <w:t>niti</w:t>
      </w:r>
      <w:proofErr w:type="spellEnd"/>
      <w:r w:rsidRPr="0034255C">
        <w:rPr>
          <w:rFonts w:ascii="Times New Roman" w:hAnsi="Times New Roman" w:cs="Times New Roman"/>
          <w:color w:val="222222"/>
          <w:sz w:val="28"/>
          <w:szCs w:val="28"/>
          <w:shd w:val="clear" w:color="auto" w:fill="FFFFFF"/>
          <w:lang w:val="en-US"/>
        </w:rPr>
        <w:t xml:space="preserve"> alloy by magnetron sputter deposition //</w:t>
      </w:r>
      <w:r>
        <w:rPr>
          <w:rFonts w:ascii="Times New Roman" w:hAnsi="Times New Roman" w:cs="Times New Roman"/>
          <w:color w:val="222222"/>
          <w:sz w:val="28"/>
          <w:szCs w:val="28"/>
          <w:shd w:val="clear" w:color="auto" w:fill="FFFFFF"/>
          <w:lang w:val="en-US"/>
        </w:rPr>
        <w:t xml:space="preserve"> </w:t>
      </w:r>
      <w:r w:rsidRPr="0034255C">
        <w:rPr>
          <w:rFonts w:ascii="Times New Roman" w:hAnsi="Times New Roman" w:cs="Times New Roman"/>
          <w:color w:val="222222"/>
          <w:sz w:val="28"/>
          <w:szCs w:val="28"/>
          <w:shd w:val="clear" w:color="auto" w:fill="FFFFFF"/>
          <w:lang w:val="en-US"/>
        </w:rPr>
        <w:t>Functional Composites and Structures</w:t>
      </w:r>
      <w:r w:rsidR="0035379E" w:rsidRPr="00980971">
        <w:rPr>
          <w:rFonts w:ascii="Times New Roman" w:hAnsi="Times New Roman" w:cs="Times New Roman"/>
          <w:sz w:val="28"/>
          <w:szCs w:val="28"/>
          <w:lang w:val="en-US"/>
        </w:rPr>
        <w:t xml:space="preserve">. </w:t>
      </w:r>
      <w:r w:rsidR="0035379E" w:rsidRPr="00AA02B8">
        <w:rPr>
          <w:rFonts w:ascii="Times New Roman" w:hAnsi="Times New Roman" w:cs="Times New Roman"/>
          <w:sz w:val="28"/>
          <w:szCs w:val="28"/>
          <w:lang w:val="en-US"/>
        </w:rPr>
        <w:t xml:space="preserve">2022. Vol. </w:t>
      </w:r>
      <w:r>
        <w:rPr>
          <w:rFonts w:ascii="Times New Roman" w:hAnsi="Times New Roman" w:cs="Times New Roman"/>
          <w:sz w:val="28"/>
          <w:szCs w:val="28"/>
          <w:lang w:val="en-US"/>
        </w:rPr>
        <w:t>4</w:t>
      </w:r>
      <w:r w:rsidR="0035379E" w:rsidRPr="00AA02B8">
        <w:rPr>
          <w:rFonts w:ascii="Times New Roman" w:hAnsi="Times New Roman" w:cs="Times New Roman"/>
          <w:sz w:val="28"/>
          <w:szCs w:val="28"/>
          <w:lang w:val="en-US"/>
        </w:rPr>
        <w:t xml:space="preserve">. P. </w:t>
      </w:r>
      <w:r>
        <w:rPr>
          <w:rFonts w:ascii="Times New Roman" w:hAnsi="Times New Roman" w:cs="Times New Roman"/>
          <w:sz w:val="28"/>
          <w:szCs w:val="28"/>
          <w:lang w:val="en-US"/>
        </w:rPr>
        <w:t>045006</w:t>
      </w:r>
      <w:r w:rsidR="0035379E" w:rsidRPr="00AA02B8">
        <w:rPr>
          <w:rFonts w:ascii="Times New Roman" w:hAnsi="Times New Roman" w:cs="Times New Roman"/>
          <w:sz w:val="28"/>
          <w:szCs w:val="28"/>
          <w:lang w:val="en-US"/>
        </w:rPr>
        <w:t>.</w:t>
      </w:r>
    </w:p>
    <w:p w14:paraId="3F4C97AF"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Ji R., Wang H., Wang B., Jin H., Liu Y., Cheng W., Cai B., Li X. Removing loose oxide layer and producing dense </w:t>
      </w:r>
      <w:r w:rsidRPr="00980971">
        <w:rPr>
          <w:rFonts w:ascii="Times New Roman" w:hAnsi="Times New Roman" w:cs="Times New Roman"/>
          <w:sz w:val="28"/>
          <w:szCs w:val="28"/>
        </w:rPr>
        <w:t>α</w:t>
      </w:r>
      <w:r w:rsidRPr="00980971">
        <w:rPr>
          <w:rFonts w:ascii="Times New Roman" w:hAnsi="Times New Roman" w:cs="Times New Roman"/>
          <w:sz w:val="28"/>
          <w:szCs w:val="28"/>
          <w:lang w:val="en-US"/>
        </w:rPr>
        <w:t xml:space="preserve">-phase layer simultaneously to improve corrosion resistance of Ti-6Al-4V titanium alloy by coupling electrical pulse and ultrasonic treatment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384. P. 125329.</w:t>
      </w:r>
    </w:p>
    <w:p w14:paraId="7863F17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Yu J.M., Kim H.J., Ahn S.G., Choe H.C. Plasma electrolytic oxidation of Ti-6Al-4V alloy in electrolytes containing bone formation ions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513. P. 145776.</w:t>
      </w:r>
    </w:p>
    <w:p w14:paraId="2D3404E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Bocchetta P., Chen L.Y., </w:t>
      </w:r>
      <w:proofErr w:type="spellStart"/>
      <w:r w:rsidRPr="00980971">
        <w:rPr>
          <w:rFonts w:ascii="Times New Roman" w:hAnsi="Times New Roman" w:cs="Times New Roman"/>
          <w:sz w:val="28"/>
          <w:szCs w:val="28"/>
          <w:lang w:val="en-US"/>
        </w:rPr>
        <w:t>Tardelli</w:t>
      </w:r>
      <w:proofErr w:type="spellEnd"/>
      <w:r w:rsidRPr="00980971">
        <w:rPr>
          <w:rFonts w:ascii="Times New Roman" w:hAnsi="Times New Roman" w:cs="Times New Roman"/>
          <w:sz w:val="28"/>
          <w:szCs w:val="28"/>
          <w:lang w:val="en-US"/>
        </w:rPr>
        <w:t xml:space="preserve"> J.D.C., Dos Reis A.C., </w:t>
      </w:r>
      <w:proofErr w:type="spellStart"/>
      <w:r w:rsidRPr="00980971">
        <w:rPr>
          <w:rFonts w:ascii="Times New Roman" w:hAnsi="Times New Roman" w:cs="Times New Roman"/>
          <w:sz w:val="28"/>
          <w:szCs w:val="28"/>
          <w:lang w:val="en-US"/>
        </w:rPr>
        <w:t>Almeraya</w:t>
      </w:r>
      <w:proofErr w:type="spellEnd"/>
      <w:r w:rsidRPr="00980971">
        <w:rPr>
          <w:rFonts w:ascii="Times New Roman" w:hAnsi="Times New Roman" w:cs="Times New Roman"/>
          <w:sz w:val="28"/>
          <w:szCs w:val="28"/>
          <w:lang w:val="en-US"/>
        </w:rPr>
        <w:t xml:space="preserve">-Calderón F., Leo P. Passive layers and corrosion resistance of biomedical Ti-6Al-4V and </w:t>
      </w:r>
      <w:r w:rsidRPr="00980971">
        <w:rPr>
          <w:rFonts w:ascii="Times New Roman" w:hAnsi="Times New Roman" w:cs="Times New Roman"/>
          <w:sz w:val="28"/>
          <w:szCs w:val="28"/>
        </w:rPr>
        <w:t>β</w:t>
      </w:r>
      <w:r w:rsidRPr="00980971">
        <w:rPr>
          <w:rFonts w:ascii="Times New Roman" w:hAnsi="Times New Roman" w:cs="Times New Roman"/>
          <w:sz w:val="28"/>
          <w:szCs w:val="28"/>
          <w:lang w:val="en-US"/>
        </w:rPr>
        <w:t xml:space="preserve">-Ti alloys // Coatings.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487.</w:t>
      </w:r>
    </w:p>
    <w:p w14:paraId="3FABF5B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Durdu</w:t>
      </w:r>
      <w:proofErr w:type="spellEnd"/>
      <w:r w:rsidRPr="00980971">
        <w:rPr>
          <w:rFonts w:ascii="Times New Roman" w:hAnsi="Times New Roman" w:cs="Times New Roman"/>
          <w:sz w:val="28"/>
          <w:szCs w:val="28"/>
          <w:lang w:val="en-US"/>
        </w:rPr>
        <w:t xml:space="preserve"> S., Deniz Ö.F., </w:t>
      </w:r>
      <w:proofErr w:type="spellStart"/>
      <w:r w:rsidRPr="00980971">
        <w:rPr>
          <w:rFonts w:ascii="Times New Roman" w:hAnsi="Times New Roman" w:cs="Times New Roman"/>
          <w:sz w:val="28"/>
          <w:szCs w:val="28"/>
          <w:lang w:val="en-US"/>
        </w:rPr>
        <w:t>Kutbay</w:t>
      </w:r>
      <w:proofErr w:type="spellEnd"/>
      <w:r w:rsidRPr="00980971">
        <w:rPr>
          <w:rFonts w:ascii="Times New Roman" w:hAnsi="Times New Roman" w:cs="Times New Roman"/>
          <w:sz w:val="28"/>
          <w:szCs w:val="28"/>
          <w:lang w:val="en-US"/>
        </w:rPr>
        <w:t xml:space="preserve"> I., </w:t>
      </w:r>
      <w:proofErr w:type="spellStart"/>
      <w:r w:rsidRPr="00980971">
        <w:rPr>
          <w:rFonts w:ascii="Times New Roman" w:hAnsi="Times New Roman" w:cs="Times New Roman"/>
          <w:sz w:val="28"/>
          <w:szCs w:val="28"/>
          <w:lang w:val="en-US"/>
        </w:rPr>
        <w:t>Usta</w:t>
      </w:r>
      <w:proofErr w:type="spellEnd"/>
      <w:r w:rsidRPr="00980971">
        <w:rPr>
          <w:rFonts w:ascii="Times New Roman" w:hAnsi="Times New Roman" w:cs="Times New Roman"/>
          <w:sz w:val="28"/>
          <w:szCs w:val="28"/>
          <w:lang w:val="en-US"/>
        </w:rPr>
        <w:t xml:space="preserve"> M. Characterization and formation of hydroxyapatite on Ti6Al4V coated by plasma electrolytic oxidation // J. Alloys Compd. </w:t>
      </w:r>
      <w:r w:rsidRPr="00980971">
        <w:rPr>
          <w:rFonts w:ascii="Times New Roman" w:hAnsi="Times New Roman" w:cs="Times New Roman"/>
          <w:sz w:val="28"/>
          <w:szCs w:val="28"/>
        </w:rPr>
        <w:t xml:space="preserve">2013.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551. P. 422–429.</w:t>
      </w:r>
    </w:p>
    <w:p w14:paraId="42FD6BD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Mamaeva</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Kenzhegulov</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Panichkin</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Abdulvaliyev</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Kshibekova</w:t>
      </w:r>
      <w:proofErr w:type="spellEnd"/>
      <w:r w:rsidRPr="00980971">
        <w:rPr>
          <w:rFonts w:ascii="Times New Roman" w:hAnsi="Times New Roman" w:cs="Times New Roman"/>
          <w:sz w:val="28"/>
          <w:szCs w:val="28"/>
          <w:lang w:val="en-US"/>
        </w:rPr>
        <w:t xml:space="preserve"> B., </w:t>
      </w:r>
      <w:proofErr w:type="spellStart"/>
      <w:r w:rsidRPr="00980971">
        <w:rPr>
          <w:rFonts w:ascii="Times New Roman" w:hAnsi="Times New Roman" w:cs="Times New Roman"/>
          <w:sz w:val="28"/>
          <w:szCs w:val="28"/>
          <w:lang w:val="en-US"/>
        </w:rPr>
        <w:t>Arynbayev</w:t>
      </w:r>
      <w:proofErr w:type="spellEnd"/>
      <w:r w:rsidRPr="00980971">
        <w:rPr>
          <w:rFonts w:ascii="Times New Roman" w:hAnsi="Times New Roman" w:cs="Times New Roman"/>
          <w:sz w:val="28"/>
          <w:szCs w:val="28"/>
          <w:lang w:val="en-US"/>
        </w:rPr>
        <w:t xml:space="preserve"> T. Mechanical grinding of hydroxyapatite and its interaction with titanium // Coatings.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 P. 333.</w:t>
      </w:r>
    </w:p>
    <w:p w14:paraId="0F1F8142"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rPr>
        <w:t>Sukhodub</w:t>
      </w:r>
      <w:proofErr w:type="spellEnd"/>
      <w:r w:rsidRPr="00980971">
        <w:rPr>
          <w:rFonts w:ascii="Times New Roman" w:hAnsi="Times New Roman" w:cs="Times New Roman"/>
          <w:sz w:val="28"/>
          <w:szCs w:val="28"/>
        </w:rPr>
        <w:t xml:space="preserve"> L.F., </w:t>
      </w:r>
      <w:proofErr w:type="spellStart"/>
      <w:r w:rsidRPr="00980971">
        <w:rPr>
          <w:rFonts w:ascii="Times New Roman" w:hAnsi="Times New Roman" w:cs="Times New Roman"/>
          <w:sz w:val="28"/>
          <w:szCs w:val="28"/>
        </w:rPr>
        <w:t>Pogrebnjak</w:t>
      </w:r>
      <w:proofErr w:type="spellEnd"/>
      <w:r w:rsidRPr="00980971">
        <w:rPr>
          <w:rFonts w:ascii="Times New Roman" w:hAnsi="Times New Roman" w:cs="Times New Roman"/>
          <w:sz w:val="28"/>
          <w:szCs w:val="28"/>
        </w:rPr>
        <w:t xml:space="preserve"> A.D., </w:t>
      </w:r>
      <w:proofErr w:type="spellStart"/>
      <w:r w:rsidRPr="00980971">
        <w:rPr>
          <w:rFonts w:ascii="Times New Roman" w:hAnsi="Times New Roman" w:cs="Times New Roman"/>
          <w:sz w:val="28"/>
          <w:szCs w:val="28"/>
        </w:rPr>
        <w:t>Sukhodub</w:t>
      </w:r>
      <w:proofErr w:type="spellEnd"/>
      <w:r w:rsidRPr="00980971">
        <w:rPr>
          <w:rFonts w:ascii="Times New Roman" w:hAnsi="Times New Roman" w:cs="Times New Roman"/>
          <w:sz w:val="28"/>
          <w:szCs w:val="28"/>
        </w:rPr>
        <w:t xml:space="preserve"> L.B., Sagidugumar A., </w:t>
      </w:r>
      <w:proofErr w:type="spellStart"/>
      <w:r w:rsidRPr="00980971">
        <w:rPr>
          <w:rFonts w:ascii="Times New Roman" w:hAnsi="Times New Roman" w:cs="Times New Roman"/>
          <w:sz w:val="28"/>
          <w:szCs w:val="28"/>
        </w:rPr>
        <w:t>Kistaubayeva</w:t>
      </w:r>
      <w:proofErr w:type="spellEnd"/>
      <w:r w:rsidRPr="00980971">
        <w:rPr>
          <w:rFonts w:ascii="Times New Roman" w:hAnsi="Times New Roman" w:cs="Times New Roman"/>
          <w:sz w:val="28"/>
          <w:szCs w:val="28"/>
        </w:rPr>
        <w:t xml:space="preserve"> A.S., </w:t>
      </w:r>
      <w:proofErr w:type="spellStart"/>
      <w:r w:rsidRPr="00980971">
        <w:rPr>
          <w:rFonts w:ascii="Times New Roman" w:hAnsi="Times New Roman" w:cs="Times New Roman"/>
          <w:sz w:val="28"/>
          <w:szCs w:val="28"/>
        </w:rPr>
        <w:t>Savitskaya</w:t>
      </w:r>
      <w:proofErr w:type="spellEnd"/>
      <w:r w:rsidRPr="00980971">
        <w:rPr>
          <w:rFonts w:ascii="Times New Roman" w:hAnsi="Times New Roman" w:cs="Times New Roman"/>
          <w:sz w:val="28"/>
          <w:szCs w:val="28"/>
        </w:rPr>
        <w:t xml:space="preserve"> I.S., </w:t>
      </w:r>
      <w:proofErr w:type="spellStart"/>
      <w:r w:rsidRPr="00980971">
        <w:rPr>
          <w:rFonts w:ascii="Times New Roman" w:hAnsi="Times New Roman" w:cs="Times New Roman"/>
          <w:sz w:val="28"/>
          <w:szCs w:val="28"/>
        </w:rPr>
        <w:t>Talipova</w:t>
      </w:r>
      <w:proofErr w:type="spellEnd"/>
      <w:r w:rsidRPr="00980971">
        <w:rPr>
          <w:rFonts w:ascii="Times New Roman" w:hAnsi="Times New Roman" w:cs="Times New Roman"/>
          <w:sz w:val="28"/>
          <w:szCs w:val="28"/>
        </w:rPr>
        <w:t xml:space="preserve"> A., Sadibekov A., Kantay N., </w:t>
      </w:r>
      <w:proofErr w:type="spellStart"/>
      <w:r w:rsidRPr="00980971">
        <w:rPr>
          <w:rFonts w:ascii="Times New Roman" w:hAnsi="Times New Roman" w:cs="Times New Roman"/>
          <w:sz w:val="28"/>
          <w:szCs w:val="28"/>
        </w:rPr>
        <w:t>Akatan</w:t>
      </w:r>
      <w:proofErr w:type="spellEnd"/>
      <w:r w:rsidRPr="00980971">
        <w:rPr>
          <w:rFonts w:ascii="Times New Roman" w:hAnsi="Times New Roman" w:cs="Times New Roman"/>
          <w:sz w:val="28"/>
          <w:szCs w:val="28"/>
        </w:rPr>
        <w:t xml:space="preserve"> K. </w:t>
      </w:r>
      <w:proofErr w:type="spellStart"/>
      <w:r w:rsidRPr="00980971">
        <w:rPr>
          <w:rFonts w:ascii="Times New Roman" w:hAnsi="Times New Roman" w:cs="Times New Roman"/>
          <w:sz w:val="28"/>
          <w:szCs w:val="28"/>
        </w:rPr>
        <w:t>et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al</w:t>
      </w:r>
      <w:proofErr w:type="spellEnd"/>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 xml:space="preserve">Antibacterial and physical characteristics of silver-loaded hydroxyapatite/alginate composites // </w:t>
      </w:r>
      <w:proofErr w:type="spellStart"/>
      <w:r w:rsidRPr="00980971">
        <w:rPr>
          <w:rFonts w:ascii="Times New Roman" w:hAnsi="Times New Roman" w:cs="Times New Roman"/>
          <w:sz w:val="28"/>
          <w:szCs w:val="28"/>
          <w:lang w:val="en-US"/>
        </w:rPr>
        <w:t>Funct</w:t>
      </w:r>
      <w:proofErr w:type="spellEnd"/>
      <w:r w:rsidRPr="00980971">
        <w:rPr>
          <w:rFonts w:ascii="Times New Roman" w:hAnsi="Times New Roman" w:cs="Times New Roman"/>
          <w:sz w:val="28"/>
          <w:szCs w:val="28"/>
          <w:lang w:val="en-US"/>
        </w:rPr>
        <w:t xml:space="preserve">. Compos. Struct.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 P. 045010.</w:t>
      </w:r>
    </w:p>
    <w:p w14:paraId="46AE8C8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Yu J.M., Choe H.C. Morphology changes and bone formation on PEO-treated Ti-6Al-4V alloy in electrolyte containing Ca, P, Sr, and Si ions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477. P. 121–130.</w:t>
      </w:r>
    </w:p>
    <w:p w14:paraId="31510E4D"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Yigit O., </w:t>
      </w:r>
      <w:proofErr w:type="spellStart"/>
      <w:r w:rsidRPr="00980971">
        <w:rPr>
          <w:rFonts w:ascii="Times New Roman" w:hAnsi="Times New Roman" w:cs="Times New Roman"/>
          <w:sz w:val="28"/>
          <w:szCs w:val="28"/>
          <w:lang w:val="en-US"/>
        </w:rPr>
        <w:t>Dikici</w:t>
      </w:r>
      <w:proofErr w:type="spellEnd"/>
      <w:r w:rsidRPr="00980971">
        <w:rPr>
          <w:rFonts w:ascii="Times New Roman" w:hAnsi="Times New Roman" w:cs="Times New Roman"/>
          <w:sz w:val="28"/>
          <w:szCs w:val="28"/>
          <w:lang w:val="en-US"/>
        </w:rPr>
        <w:t xml:space="preserve"> B., </w:t>
      </w:r>
      <w:proofErr w:type="spellStart"/>
      <w:r w:rsidRPr="00980971">
        <w:rPr>
          <w:rFonts w:ascii="Times New Roman" w:hAnsi="Times New Roman" w:cs="Times New Roman"/>
          <w:sz w:val="28"/>
          <w:szCs w:val="28"/>
          <w:lang w:val="en-US"/>
        </w:rPr>
        <w:t>Ozdemir</w:t>
      </w:r>
      <w:proofErr w:type="spellEnd"/>
      <w:r w:rsidRPr="00980971">
        <w:rPr>
          <w:rFonts w:ascii="Times New Roman" w:hAnsi="Times New Roman" w:cs="Times New Roman"/>
          <w:sz w:val="28"/>
          <w:szCs w:val="28"/>
          <w:lang w:val="en-US"/>
        </w:rPr>
        <w:t xml:space="preserve"> N., Arslan E. Plasma electrolytic oxidation of Ti-6Al-4V alloys in NHA/GNS containing electrolytes for biomedical applications: The combined effect of the deposition frequency and GNS weight percentage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415. P. 127139.</w:t>
      </w:r>
    </w:p>
    <w:p w14:paraId="0D9E66DC" w14:textId="77777777" w:rsidR="0035379E" w:rsidRPr="00AA02B8" w:rsidRDefault="0035379E" w:rsidP="00045B95">
      <w:pPr>
        <w:numPr>
          <w:ilvl w:val="0"/>
          <w:numId w:val="16"/>
        </w:numPr>
        <w:spacing w:after="0" w:line="240" w:lineRule="auto"/>
        <w:ind w:left="0" w:firstLine="709"/>
        <w:jc w:val="both"/>
        <w:rPr>
          <w:rFonts w:ascii="Times New Roman" w:hAnsi="Times New Roman" w:cs="Times New Roman"/>
          <w:spacing w:val="-2"/>
          <w:sz w:val="28"/>
          <w:szCs w:val="28"/>
        </w:rPr>
      </w:pPr>
      <w:r w:rsidRPr="00AA02B8">
        <w:rPr>
          <w:rFonts w:ascii="Times New Roman" w:hAnsi="Times New Roman" w:cs="Times New Roman"/>
          <w:spacing w:val="-2"/>
          <w:sz w:val="28"/>
          <w:szCs w:val="28"/>
          <w:lang w:val="en-US"/>
        </w:rPr>
        <w:t xml:space="preserve">Chen W.M., Xie Y., </w:t>
      </w:r>
      <w:proofErr w:type="spellStart"/>
      <w:r w:rsidRPr="00AA02B8">
        <w:rPr>
          <w:rFonts w:ascii="Times New Roman" w:hAnsi="Times New Roman" w:cs="Times New Roman"/>
          <w:spacing w:val="-2"/>
          <w:sz w:val="28"/>
          <w:szCs w:val="28"/>
          <w:lang w:val="en-US"/>
        </w:rPr>
        <w:t>Imbalzano</w:t>
      </w:r>
      <w:proofErr w:type="spellEnd"/>
      <w:r w:rsidRPr="00AA02B8">
        <w:rPr>
          <w:rFonts w:ascii="Times New Roman" w:hAnsi="Times New Roman" w:cs="Times New Roman"/>
          <w:spacing w:val="-2"/>
          <w:sz w:val="28"/>
          <w:szCs w:val="28"/>
          <w:lang w:val="en-US"/>
        </w:rPr>
        <w:t xml:space="preserve"> G., Shen J., Xu S., Lee S.-J., Lee P. Lattice Ti structures with low rigidity but compatible mechanical strength: Design of implant materials for trabecular bone // Int. J. Precis. </w:t>
      </w:r>
      <w:proofErr w:type="spellStart"/>
      <w:r w:rsidRPr="00AA02B8">
        <w:rPr>
          <w:rFonts w:ascii="Times New Roman" w:hAnsi="Times New Roman" w:cs="Times New Roman"/>
          <w:spacing w:val="-2"/>
          <w:sz w:val="28"/>
          <w:szCs w:val="28"/>
        </w:rPr>
        <w:t>Eng</w:t>
      </w:r>
      <w:proofErr w:type="spellEnd"/>
      <w:r w:rsidRPr="00AA02B8">
        <w:rPr>
          <w:rFonts w:ascii="Times New Roman" w:hAnsi="Times New Roman" w:cs="Times New Roman"/>
          <w:spacing w:val="-2"/>
          <w:sz w:val="28"/>
          <w:szCs w:val="28"/>
        </w:rPr>
        <w:t xml:space="preserve">. </w:t>
      </w:r>
      <w:proofErr w:type="spellStart"/>
      <w:r w:rsidRPr="00AA02B8">
        <w:rPr>
          <w:rFonts w:ascii="Times New Roman" w:hAnsi="Times New Roman" w:cs="Times New Roman"/>
          <w:spacing w:val="-2"/>
          <w:sz w:val="28"/>
          <w:szCs w:val="28"/>
        </w:rPr>
        <w:t>Manuf</w:t>
      </w:r>
      <w:proofErr w:type="spellEnd"/>
      <w:r w:rsidRPr="00AA02B8">
        <w:rPr>
          <w:rFonts w:ascii="Times New Roman" w:hAnsi="Times New Roman" w:cs="Times New Roman"/>
          <w:spacing w:val="-2"/>
          <w:sz w:val="28"/>
          <w:szCs w:val="28"/>
        </w:rPr>
        <w:t xml:space="preserve">. 2016. </w:t>
      </w:r>
      <w:proofErr w:type="spellStart"/>
      <w:r w:rsidRPr="00AA02B8">
        <w:rPr>
          <w:rFonts w:ascii="Times New Roman" w:hAnsi="Times New Roman" w:cs="Times New Roman"/>
          <w:spacing w:val="-2"/>
          <w:sz w:val="28"/>
          <w:szCs w:val="28"/>
        </w:rPr>
        <w:t>Vol</w:t>
      </w:r>
      <w:proofErr w:type="spellEnd"/>
      <w:r w:rsidRPr="00AA02B8">
        <w:rPr>
          <w:rFonts w:ascii="Times New Roman" w:hAnsi="Times New Roman" w:cs="Times New Roman"/>
          <w:spacing w:val="-2"/>
          <w:sz w:val="28"/>
          <w:szCs w:val="28"/>
        </w:rPr>
        <w:t>. 17. P. 793–799.</w:t>
      </w:r>
    </w:p>
    <w:p w14:paraId="10DCB2F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Dobrzanski</w:t>
      </w:r>
      <w:proofErr w:type="spellEnd"/>
      <w:r w:rsidRPr="00980971">
        <w:rPr>
          <w:rFonts w:ascii="Times New Roman" w:hAnsi="Times New Roman" w:cs="Times New Roman"/>
          <w:sz w:val="28"/>
          <w:szCs w:val="28"/>
          <w:lang w:val="en-US"/>
        </w:rPr>
        <w:t xml:space="preserve"> L., </w:t>
      </w:r>
      <w:proofErr w:type="spellStart"/>
      <w:r w:rsidRPr="00980971">
        <w:rPr>
          <w:rFonts w:ascii="Times New Roman" w:hAnsi="Times New Roman" w:cs="Times New Roman"/>
          <w:sz w:val="28"/>
          <w:szCs w:val="28"/>
          <w:lang w:val="en-US"/>
        </w:rPr>
        <w:t>Dobrzańska-Danikiewicz</w:t>
      </w:r>
      <w:proofErr w:type="spellEnd"/>
      <w:r w:rsidRPr="00980971">
        <w:rPr>
          <w:rFonts w:ascii="Times New Roman" w:hAnsi="Times New Roman" w:cs="Times New Roman"/>
          <w:sz w:val="28"/>
          <w:szCs w:val="28"/>
          <w:lang w:val="en-US"/>
        </w:rPr>
        <w:t xml:space="preserve"> A.D., </w:t>
      </w:r>
      <w:proofErr w:type="spellStart"/>
      <w:r w:rsidRPr="00980971">
        <w:rPr>
          <w:rFonts w:ascii="Times New Roman" w:hAnsi="Times New Roman" w:cs="Times New Roman"/>
          <w:sz w:val="28"/>
          <w:szCs w:val="28"/>
          <w:lang w:val="en-US"/>
        </w:rPr>
        <w:t>Malara</w:t>
      </w:r>
      <w:proofErr w:type="spellEnd"/>
      <w:r w:rsidRPr="00980971">
        <w:rPr>
          <w:rFonts w:ascii="Times New Roman" w:hAnsi="Times New Roman" w:cs="Times New Roman"/>
          <w:sz w:val="28"/>
          <w:szCs w:val="28"/>
          <w:lang w:val="en-US"/>
        </w:rPr>
        <w:t xml:space="preserve"> P., </w:t>
      </w:r>
      <w:proofErr w:type="spellStart"/>
      <w:r w:rsidRPr="00980971">
        <w:rPr>
          <w:rFonts w:ascii="Times New Roman" w:hAnsi="Times New Roman" w:cs="Times New Roman"/>
          <w:sz w:val="28"/>
          <w:szCs w:val="28"/>
          <w:lang w:val="en-US"/>
        </w:rPr>
        <w:t>Gaweł</w:t>
      </w:r>
      <w:proofErr w:type="spellEnd"/>
      <w:r w:rsidRPr="00980971">
        <w:rPr>
          <w:rFonts w:ascii="Times New Roman" w:hAnsi="Times New Roman" w:cs="Times New Roman"/>
          <w:sz w:val="28"/>
          <w:szCs w:val="28"/>
          <w:lang w:val="en-US"/>
        </w:rPr>
        <w:t xml:space="preserve"> T., </w:t>
      </w:r>
      <w:proofErr w:type="spellStart"/>
      <w:r w:rsidRPr="00980971">
        <w:rPr>
          <w:rFonts w:ascii="Times New Roman" w:hAnsi="Times New Roman" w:cs="Times New Roman"/>
          <w:sz w:val="28"/>
          <w:szCs w:val="28"/>
          <w:lang w:val="en-US"/>
        </w:rPr>
        <w:t>Dobrzański</w:t>
      </w:r>
      <w:proofErr w:type="spellEnd"/>
      <w:r w:rsidRPr="00980971">
        <w:rPr>
          <w:rFonts w:ascii="Times New Roman" w:hAnsi="Times New Roman" w:cs="Times New Roman"/>
          <w:sz w:val="28"/>
          <w:szCs w:val="28"/>
          <w:lang w:val="en-US"/>
        </w:rPr>
        <w:t xml:space="preserve"> L.B., </w:t>
      </w:r>
      <w:proofErr w:type="spellStart"/>
      <w:r w:rsidRPr="00980971">
        <w:rPr>
          <w:rFonts w:ascii="Times New Roman" w:hAnsi="Times New Roman" w:cs="Times New Roman"/>
          <w:sz w:val="28"/>
          <w:szCs w:val="28"/>
          <w:lang w:val="en-US"/>
        </w:rPr>
        <w:t>Achtelik-Franczak</w:t>
      </w:r>
      <w:proofErr w:type="spellEnd"/>
      <w:r w:rsidRPr="00980971">
        <w:rPr>
          <w:rFonts w:ascii="Times New Roman" w:hAnsi="Times New Roman" w:cs="Times New Roman"/>
          <w:sz w:val="28"/>
          <w:szCs w:val="28"/>
          <w:lang w:val="en-US"/>
        </w:rPr>
        <w:t xml:space="preserve"> A. Fabrication of scaffolds from Ti6Al4V powders using the computer aided laser method // Arch. </w:t>
      </w:r>
      <w:proofErr w:type="spellStart"/>
      <w:r w:rsidRPr="00980971">
        <w:rPr>
          <w:rFonts w:ascii="Times New Roman" w:hAnsi="Times New Roman" w:cs="Times New Roman"/>
          <w:sz w:val="28"/>
          <w:szCs w:val="28"/>
        </w:rPr>
        <w:t>Metall</w:t>
      </w:r>
      <w:proofErr w:type="spellEnd"/>
      <w:r w:rsidRPr="00980971">
        <w:rPr>
          <w:rFonts w:ascii="Times New Roman" w:hAnsi="Times New Roman" w:cs="Times New Roman"/>
          <w:sz w:val="28"/>
          <w:szCs w:val="28"/>
        </w:rPr>
        <w:t xml:space="preserve">. Mater.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60. P. 1065–1070.</w:t>
      </w:r>
    </w:p>
    <w:p w14:paraId="7DCA1AD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Pei X., Zhang B., Fan Y., Zhu X., Sun Y., Wang Q., Zhang X., Zhou C. Bionic mechanical design of titanium bone tissue implants and 3D printing manufacture // Mater. </w:t>
      </w:r>
      <w:proofErr w:type="spellStart"/>
      <w:r w:rsidRPr="00980971">
        <w:rPr>
          <w:rFonts w:ascii="Times New Roman" w:hAnsi="Times New Roman" w:cs="Times New Roman"/>
          <w:sz w:val="28"/>
          <w:szCs w:val="28"/>
        </w:rPr>
        <w:t>Lett</w:t>
      </w:r>
      <w:proofErr w:type="spellEnd"/>
      <w:r w:rsidRPr="00980971">
        <w:rPr>
          <w:rFonts w:ascii="Times New Roman" w:hAnsi="Times New Roman" w:cs="Times New Roman"/>
          <w:sz w:val="28"/>
          <w:szCs w:val="28"/>
        </w:rPr>
        <w:t xml:space="preserve">.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208. P. 133–137.</w:t>
      </w:r>
    </w:p>
    <w:p w14:paraId="4D74D95D"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Zadpoor</w:t>
      </w:r>
      <w:proofErr w:type="spellEnd"/>
      <w:r w:rsidRPr="00980971">
        <w:rPr>
          <w:rFonts w:ascii="Times New Roman" w:hAnsi="Times New Roman" w:cs="Times New Roman"/>
          <w:sz w:val="28"/>
          <w:szCs w:val="28"/>
          <w:lang w:val="en-US"/>
        </w:rPr>
        <w:t xml:space="preserve"> A.A. Mechanical performance of additively manufactured meta-biomaterials // Acta </w:t>
      </w:r>
      <w:proofErr w:type="spellStart"/>
      <w:r w:rsidRPr="00980971">
        <w:rPr>
          <w:rFonts w:ascii="Times New Roman" w:hAnsi="Times New Roman" w:cs="Times New Roman"/>
          <w:sz w:val="28"/>
          <w:szCs w:val="28"/>
          <w:lang w:val="en-US"/>
        </w:rPr>
        <w:t>Biomater</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85. P. 41–59.</w:t>
      </w:r>
    </w:p>
    <w:p w14:paraId="30E13A0D" w14:textId="50D5BFE8"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rPr>
        <w:t>Aliofkhazraei</w:t>
      </w:r>
      <w:proofErr w:type="spellEnd"/>
      <w:r w:rsidRPr="00980971">
        <w:rPr>
          <w:rFonts w:ascii="Times New Roman" w:hAnsi="Times New Roman" w:cs="Times New Roman"/>
          <w:sz w:val="28"/>
          <w:szCs w:val="28"/>
        </w:rPr>
        <w:t xml:space="preserve"> M., </w:t>
      </w:r>
      <w:proofErr w:type="spellStart"/>
      <w:r w:rsidRPr="00980971">
        <w:rPr>
          <w:rFonts w:ascii="Times New Roman" w:hAnsi="Times New Roman" w:cs="Times New Roman"/>
          <w:sz w:val="28"/>
          <w:szCs w:val="28"/>
        </w:rPr>
        <w:t>Macdonald</w:t>
      </w:r>
      <w:proofErr w:type="spellEnd"/>
      <w:r w:rsidRPr="00980971">
        <w:rPr>
          <w:rFonts w:ascii="Times New Roman" w:hAnsi="Times New Roman" w:cs="Times New Roman"/>
          <w:sz w:val="28"/>
          <w:szCs w:val="28"/>
        </w:rPr>
        <w:t xml:space="preserve"> D.D., </w:t>
      </w:r>
      <w:proofErr w:type="spellStart"/>
      <w:r w:rsidRPr="00980971">
        <w:rPr>
          <w:rFonts w:ascii="Times New Roman" w:hAnsi="Times New Roman" w:cs="Times New Roman"/>
          <w:sz w:val="28"/>
          <w:szCs w:val="28"/>
        </w:rPr>
        <w:t>Matykina</w:t>
      </w:r>
      <w:proofErr w:type="spellEnd"/>
      <w:r w:rsidRPr="00980971">
        <w:rPr>
          <w:rFonts w:ascii="Times New Roman" w:hAnsi="Times New Roman" w:cs="Times New Roman"/>
          <w:sz w:val="28"/>
          <w:szCs w:val="28"/>
        </w:rPr>
        <w:t xml:space="preserve"> E., </w:t>
      </w:r>
      <w:proofErr w:type="spellStart"/>
      <w:r w:rsidRPr="00980971">
        <w:rPr>
          <w:rFonts w:ascii="Times New Roman" w:hAnsi="Times New Roman" w:cs="Times New Roman"/>
          <w:sz w:val="28"/>
          <w:szCs w:val="28"/>
        </w:rPr>
        <w:t>Parfenov</w:t>
      </w:r>
      <w:proofErr w:type="spellEnd"/>
      <w:r w:rsidRPr="00980971">
        <w:rPr>
          <w:rFonts w:ascii="Times New Roman" w:hAnsi="Times New Roman" w:cs="Times New Roman"/>
          <w:sz w:val="28"/>
          <w:szCs w:val="28"/>
        </w:rPr>
        <w:t xml:space="preserve"> E.V., </w:t>
      </w:r>
      <w:proofErr w:type="spellStart"/>
      <w:r w:rsidRPr="00980971">
        <w:rPr>
          <w:rFonts w:ascii="Times New Roman" w:hAnsi="Times New Roman" w:cs="Times New Roman"/>
          <w:sz w:val="28"/>
          <w:szCs w:val="28"/>
        </w:rPr>
        <w:t>Egorkin</w:t>
      </w:r>
      <w:proofErr w:type="spellEnd"/>
      <w:r w:rsidRPr="00980971">
        <w:rPr>
          <w:rFonts w:ascii="Times New Roman" w:hAnsi="Times New Roman" w:cs="Times New Roman"/>
          <w:sz w:val="28"/>
          <w:szCs w:val="28"/>
        </w:rPr>
        <w:t xml:space="preserve"> V.S., </w:t>
      </w:r>
      <w:proofErr w:type="spellStart"/>
      <w:r w:rsidRPr="00980971">
        <w:rPr>
          <w:rFonts w:ascii="Times New Roman" w:hAnsi="Times New Roman" w:cs="Times New Roman"/>
          <w:sz w:val="28"/>
          <w:szCs w:val="28"/>
        </w:rPr>
        <w:t>Curran</w:t>
      </w:r>
      <w:proofErr w:type="spellEnd"/>
      <w:r w:rsidRPr="00980971">
        <w:rPr>
          <w:rFonts w:ascii="Times New Roman" w:hAnsi="Times New Roman" w:cs="Times New Roman"/>
          <w:sz w:val="28"/>
          <w:szCs w:val="28"/>
        </w:rPr>
        <w:t xml:space="preserve"> J.A., </w:t>
      </w:r>
      <w:proofErr w:type="spellStart"/>
      <w:r w:rsidRPr="00980971">
        <w:rPr>
          <w:rFonts w:ascii="Times New Roman" w:hAnsi="Times New Roman" w:cs="Times New Roman"/>
          <w:sz w:val="28"/>
          <w:szCs w:val="28"/>
        </w:rPr>
        <w:t>Troughton</w:t>
      </w:r>
      <w:proofErr w:type="spellEnd"/>
      <w:r w:rsidRPr="00980971">
        <w:rPr>
          <w:rFonts w:ascii="Times New Roman" w:hAnsi="Times New Roman" w:cs="Times New Roman"/>
          <w:sz w:val="28"/>
          <w:szCs w:val="28"/>
        </w:rPr>
        <w:t xml:space="preserve"> S.C., </w:t>
      </w:r>
      <w:proofErr w:type="spellStart"/>
      <w:r w:rsidRPr="00980971">
        <w:rPr>
          <w:rFonts w:ascii="Times New Roman" w:hAnsi="Times New Roman" w:cs="Times New Roman"/>
          <w:sz w:val="28"/>
          <w:szCs w:val="28"/>
        </w:rPr>
        <w:t>Sinebryukhov</w:t>
      </w:r>
      <w:proofErr w:type="spellEnd"/>
      <w:r w:rsidRPr="00980971">
        <w:rPr>
          <w:rFonts w:ascii="Times New Roman" w:hAnsi="Times New Roman" w:cs="Times New Roman"/>
          <w:sz w:val="28"/>
          <w:szCs w:val="28"/>
        </w:rPr>
        <w:t xml:space="preserve"> S.L., </w:t>
      </w:r>
      <w:proofErr w:type="spellStart"/>
      <w:r w:rsidRPr="00980971">
        <w:rPr>
          <w:rFonts w:ascii="Times New Roman" w:hAnsi="Times New Roman" w:cs="Times New Roman"/>
          <w:sz w:val="28"/>
          <w:szCs w:val="28"/>
        </w:rPr>
        <w:t>Gnedenkov</w:t>
      </w:r>
      <w:proofErr w:type="spellEnd"/>
      <w:r w:rsidRPr="00980971">
        <w:rPr>
          <w:rFonts w:ascii="Times New Roman" w:hAnsi="Times New Roman" w:cs="Times New Roman"/>
          <w:sz w:val="28"/>
          <w:szCs w:val="28"/>
        </w:rPr>
        <w:t xml:space="preserve"> S.V., </w:t>
      </w:r>
      <w:proofErr w:type="spellStart"/>
      <w:r w:rsidRPr="00980971">
        <w:rPr>
          <w:rFonts w:ascii="Times New Roman" w:hAnsi="Times New Roman" w:cs="Times New Roman"/>
          <w:sz w:val="28"/>
          <w:szCs w:val="28"/>
        </w:rPr>
        <w:t>Lampke</w:t>
      </w:r>
      <w:proofErr w:type="spellEnd"/>
      <w:r w:rsidRPr="00980971">
        <w:rPr>
          <w:rFonts w:ascii="Times New Roman" w:hAnsi="Times New Roman" w:cs="Times New Roman"/>
          <w:sz w:val="28"/>
          <w:szCs w:val="28"/>
        </w:rPr>
        <w:t xml:space="preserve"> T. </w:t>
      </w:r>
      <w:proofErr w:type="spellStart"/>
      <w:r w:rsidRPr="00980971">
        <w:rPr>
          <w:rFonts w:ascii="Times New Roman" w:hAnsi="Times New Roman" w:cs="Times New Roman"/>
          <w:sz w:val="28"/>
          <w:szCs w:val="28"/>
        </w:rPr>
        <w:t>et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al</w:t>
      </w:r>
      <w:proofErr w:type="spellEnd"/>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Review of plasma electrolytic oxidation of titanium substrates: Mechanism, properties, applications and limitations // Appl. Surf. Sci. Adv. 2021. Vol. 5. P. 100121.</w:t>
      </w:r>
    </w:p>
    <w:p w14:paraId="26E502C5"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Nie</w:t>
      </w:r>
      <w:proofErr w:type="spellEnd"/>
      <w:r w:rsidRPr="00980971">
        <w:rPr>
          <w:rFonts w:ascii="Times New Roman" w:hAnsi="Times New Roman" w:cs="Times New Roman"/>
          <w:sz w:val="28"/>
          <w:szCs w:val="28"/>
          <w:lang w:val="en-US"/>
        </w:rPr>
        <w:t xml:space="preserve"> X., Cai R., Zhao C., Sun J., Zhang J., Matthews D.T.A. Advancement of plasma electrolytic oxidation towards non-valve metals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442. P. 128403.</w:t>
      </w:r>
    </w:p>
    <w:p w14:paraId="05A3DD2F" w14:textId="12E8E5F8"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Marcuz</w:t>
      </w:r>
      <w:proofErr w:type="spellEnd"/>
      <w:r w:rsidRPr="00980971">
        <w:rPr>
          <w:rFonts w:ascii="Times New Roman" w:hAnsi="Times New Roman" w:cs="Times New Roman"/>
          <w:sz w:val="28"/>
          <w:szCs w:val="28"/>
          <w:lang w:val="en-US"/>
        </w:rPr>
        <w:t xml:space="preserve"> N., Ribeiro R.P., Rangel E.C., da Cruz N.C., Correa D.R.N. The effect of PEO treatment in a Ta-rich electrolyte on the surface and corrosion properties of low-carbon steel for potential use as a biomedical material // Metals.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520.</w:t>
      </w:r>
    </w:p>
    <w:p w14:paraId="16C3993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Yang C., Cui S., Fu R.K.Y., Sheng L., Wen M., Xu D., Zhao Y., Zheng Y., Chu P.K., Wu Z. Optimization of the in vitro biodegradability, cytocompatibility, and wear resistance of the AZ31B alloy by micro-arc oxidation coatings doped with zinc phosphate // J. Mater. Sci. Technol. 2024. Vol. 179. P. 224–239.</w:t>
      </w:r>
    </w:p>
    <w:p w14:paraId="68DA3B1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Yu J.-M., Cho H.-R., Choe H.-C. Electrochemical characteristics of Sr/Si-doped hydroxyapatite coating on the Ti alloy surface via plasma electrolytic oxidation // Thin Solid Films. 2022. Vol. 746. P. 139124.</w:t>
      </w:r>
    </w:p>
    <w:p w14:paraId="23F48D0E" w14:textId="5112F851"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Farrakhov</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Aubakirova</w:t>
      </w:r>
      <w:proofErr w:type="spellEnd"/>
      <w:r w:rsidRPr="00980971">
        <w:rPr>
          <w:rFonts w:ascii="Times New Roman" w:hAnsi="Times New Roman" w:cs="Times New Roman"/>
          <w:sz w:val="28"/>
          <w:szCs w:val="28"/>
          <w:lang w:val="en-US"/>
        </w:rPr>
        <w:t xml:space="preserve"> V.R., </w:t>
      </w:r>
      <w:proofErr w:type="spellStart"/>
      <w:r w:rsidRPr="00980971">
        <w:rPr>
          <w:rFonts w:ascii="Times New Roman" w:hAnsi="Times New Roman" w:cs="Times New Roman"/>
          <w:sz w:val="28"/>
          <w:szCs w:val="28"/>
          <w:lang w:val="en-US"/>
        </w:rPr>
        <w:t>Gorbatkov</w:t>
      </w:r>
      <w:proofErr w:type="spellEnd"/>
      <w:r w:rsidRPr="00980971">
        <w:rPr>
          <w:rFonts w:ascii="Times New Roman" w:hAnsi="Times New Roman" w:cs="Times New Roman"/>
          <w:sz w:val="28"/>
          <w:szCs w:val="28"/>
          <w:lang w:val="en-US"/>
        </w:rPr>
        <w:t xml:space="preserve"> M.V., Lebedev Y.A., </w:t>
      </w:r>
      <w:proofErr w:type="spellStart"/>
      <w:r w:rsidRPr="00980971">
        <w:rPr>
          <w:rFonts w:ascii="Times New Roman" w:hAnsi="Times New Roman" w:cs="Times New Roman"/>
          <w:sz w:val="28"/>
          <w:szCs w:val="28"/>
          <w:lang w:val="en-US"/>
        </w:rPr>
        <w:t>Parfenov</w:t>
      </w:r>
      <w:proofErr w:type="spellEnd"/>
      <w:r w:rsidRPr="00980971">
        <w:rPr>
          <w:rFonts w:ascii="Times New Roman" w:hAnsi="Times New Roman" w:cs="Times New Roman"/>
          <w:sz w:val="28"/>
          <w:szCs w:val="28"/>
          <w:lang w:val="en-US"/>
        </w:rPr>
        <w:t xml:space="preserve"> E.V. The formation of PEO coatings on the </w:t>
      </w:r>
      <w:proofErr w:type="spellStart"/>
      <w:r w:rsidRPr="00980971">
        <w:rPr>
          <w:rFonts w:ascii="Times New Roman" w:hAnsi="Times New Roman" w:cs="Times New Roman"/>
          <w:sz w:val="28"/>
          <w:szCs w:val="28"/>
          <w:lang w:val="en-US"/>
        </w:rPr>
        <w:t>superelastic</w:t>
      </w:r>
      <w:proofErr w:type="spellEnd"/>
      <w:r w:rsidRPr="00980971">
        <w:rPr>
          <w:rFonts w:ascii="Times New Roman" w:hAnsi="Times New Roman" w:cs="Times New Roman"/>
          <w:sz w:val="28"/>
          <w:szCs w:val="28"/>
          <w:lang w:val="en-US"/>
        </w:rPr>
        <w:t xml:space="preserve"> Ti–18Zr–15Nb alloy in calcium-containing electrolytes // Front. Mater. Technol. 2022. P. 56–67.</w:t>
      </w:r>
    </w:p>
    <w:p w14:paraId="7288BF94"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Muntean</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Brîndușoiu</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Buzdugan</w:t>
      </w:r>
      <w:proofErr w:type="spellEnd"/>
      <w:r w:rsidRPr="00980971">
        <w:rPr>
          <w:rFonts w:ascii="Times New Roman" w:hAnsi="Times New Roman" w:cs="Times New Roman"/>
          <w:sz w:val="28"/>
          <w:szCs w:val="28"/>
          <w:lang w:val="en-US"/>
        </w:rPr>
        <w:t xml:space="preserve"> D., </w:t>
      </w:r>
      <w:proofErr w:type="spellStart"/>
      <w:r w:rsidRPr="00980971">
        <w:rPr>
          <w:rFonts w:ascii="Times New Roman" w:hAnsi="Times New Roman" w:cs="Times New Roman"/>
          <w:sz w:val="28"/>
          <w:szCs w:val="28"/>
          <w:lang w:val="en-US"/>
        </w:rPr>
        <w:t>Nemeș</w:t>
      </w:r>
      <w:proofErr w:type="spellEnd"/>
      <w:r w:rsidRPr="00980971">
        <w:rPr>
          <w:rFonts w:ascii="Times New Roman" w:hAnsi="Times New Roman" w:cs="Times New Roman"/>
          <w:sz w:val="28"/>
          <w:szCs w:val="28"/>
          <w:lang w:val="en-US"/>
        </w:rPr>
        <w:t xml:space="preserve"> N.S., </w:t>
      </w:r>
      <w:proofErr w:type="spellStart"/>
      <w:r w:rsidRPr="00980971">
        <w:rPr>
          <w:rFonts w:ascii="Times New Roman" w:hAnsi="Times New Roman" w:cs="Times New Roman"/>
          <w:sz w:val="28"/>
          <w:szCs w:val="28"/>
          <w:lang w:val="en-US"/>
        </w:rPr>
        <w:t>Kellenberger</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Uțu</w:t>
      </w:r>
      <w:proofErr w:type="spellEnd"/>
      <w:r w:rsidRPr="00980971">
        <w:rPr>
          <w:rFonts w:ascii="Times New Roman" w:hAnsi="Times New Roman" w:cs="Times New Roman"/>
          <w:sz w:val="28"/>
          <w:szCs w:val="28"/>
          <w:lang w:val="en-US"/>
        </w:rPr>
        <w:t xml:space="preserve"> I.D. Characteristics of hydroxyapatite-modified coatings based on TiO2 obtained by plasma electrolytic oxidation and electrophoretic deposition // Materials. 2023. Vol. 16. P. 1410.</w:t>
      </w:r>
    </w:p>
    <w:p w14:paraId="032A8A27"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Tsai D.-S., Chou C.-C. Review of the soft sparking issues in plasma electrolytic oxidation // Metals. </w:t>
      </w:r>
      <w:r w:rsidRPr="00980971">
        <w:rPr>
          <w:rFonts w:ascii="Times New Roman" w:hAnsi="Times New Roman" w:cs="Times New Roman"/>
          <w:sz w:val="28"/>
          <w:szCs w:val="28"/>
        </w:rPr>
        <w:t xml:space="preserve">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 P. 105.</w:t>
      </w:r>
    </w:p>
    <w:p w14:paraId="1202B78A"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Nominé</w:t>
      </w:r>
      <w:proofErr w:type="spellEnd"/>
      <w:r w:rsidRPr="00980971">
        <w:rPr>
          <w:rFonts w:ascii="Times New Roman" w:hAnsi="Times New Roman" w:cs="Times New Roman"/>
          <w:sz w:val="28"/>
          <w:szCs w:val="28"/>
          <w:lang w:val="en-US"/>
        </w:rPr>
        <w:t xml:space="preserve"> A., Martin J., Noël C., </w:t>
      </w:r>
      <w:proofErr w:type="spellStart"/>
      <w:r w:rsidRPr="00980971">
        <w:rPr>
          <w:rFonts w:ascii="Times New Roman" w:hAnsi="Times New Roman" w:cs="Times New Roman"/>
          <w:sz w:val="28"/>
          <w:szCs w:val="28"/>
          <w:lang w:val="en-US"/>
        </w:rPr>
        <w:t>Henrion</w:t>
      </w:r>
      <w:proofErr w:type="spellEnd"/>
      <w:r w:rsidRPr="00980971">
        <w:rPr>
          <w:rFonts w:ascii="Times New Roman" w:hAnsi="Times New Roman" w:cs="Times New Roman"/>
          <w:sz w:val="28"/>
          <w:szCs w:val="28"/>
          <w:lang w:val="en-US"/>
        </w:rPr>
        <w:t xml:space="preserve"> G., Belmonte T., Bardin I., Kovalev V.L., </w:t>
      </w:r>
      <w:proofErr w:type="spellStart"/>
      <w:r w:rsidRPr="00980971">
        <w:rPr>
          <w:rFonts w:ascii="Times New Roman" w:hAnsi="Times New Roman" w:cs="Times New Roman"/>
          <w:sz w:val="28"/>
          <w:szCs w:val="28"/>
          <w:lang w:val="en-US"/>
        </w:rPr>
        <w:t>Rakoch</w:t>
      </w:r>
      <w:proofErr w:type="spellEnd"/>
      <w:r w:rsidRPr="00980971">
        <w:rPr>
          <w:rFonts w:ascii="Times New Roman" w:hAnsi="Times New Roman" w:cs="Times New Roman"/>
          <w:sz w:val="28"/>
          <w:szCs w:val="28"/>
          <w:lang w:val="en-US"/>
        </w:rPr>
        <w:t xml:space="preserve"> A.G. The evidence of cathodic micro-discharges during plasma electrolytic oxidation process // Appl. </w:t>
      </w:r>
      <w:proofErr w:type="spellStart"/>
      <w:r w:rsidRPr="00980971">
        <w:rPr>
          <w:rFonts w:ascii="Times New Roman" w:hAnsi="Times New Roman" w:cs="Times New Roman"/>
          <w:sz w:val="28"/>
          <w:szCs w:val="28"/>
        </w:rPr>
        <w:t>Phys</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Lett</w:t>
      </w:r>
      <w:proofErr w:type="spellEnd"/>
      <w:r w:rsidRPr="00980971">
        <w:rPr>
          <w:rFonts w:ascii="Times New Roman" w:hAnsi="Times New Roman" w:cs="Times New Roman"/>
          <w:sz w:val="28"/>
          <w:szCs w:val="28"/>
        </w:rPr>
        <w:t xml:space="preserve">. 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104. P. 81603.</w:t>
      </w:r>
    </w:p>
    <w:p w14:paraId="5A67B27B" w14:textId="20E57F40"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Rogov A.B.,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Matthews A. The role of cathodic current in plasma electrolytic oxidation of aluminum: Phenomenological concepts of the "soft sparking" mode // Langmuir. </w:t>
      </w:r>
      <w:r w:rsidRPr="00980971">
        <w:rPr>
          <w:rFonts w:ascii="Times New Roman" w:hAnsi="Times New Roman" w:cs="Times New Roman"/>
          <w:sz w:val="28"/>
          <w:szCs w:val="28"/>
        </w:rPr>
        <w:t xml:space="preserve">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33. P. 11059–11069.</w:t>
      </w:r>
    </w:p>
    <w:p w14:paraId="171A706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Park M.-G., Choe H.-C. Corrosion behaviors of bioactive element coatings on PEO-treated Ti-6Al-4V alloys // Surf. Coat. Technol. 2019. Vol. 376. P. 44–51.</w:t>
      </w:r>
    </w:p>
    <w:p w14:paraId="6C55C62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Yang C., Wang C., Zhao X., Shen Z., Wen M., Zhao C., Sheng L., Wang Y., Xu D., Zheng Y. et al. Superhydrophobic surface on MAO-processed AZ31B alloy with zinc phosphate nanoflower arrays for excellent corrosion resistance in salt and acidic environments // Mater. Des.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239. P. 112769.</w:t>
      </w:r>
    </w:p>
    <w:p w14:paraId="319E9CC2"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lastRenderedPageBreak/>
        <w:t xml:space="preserve">Yan X., Chen C., </w:t>
      </w:r>
      <w:proofErr w:type="spellStart"/>
      <w:r w:rsidRPr="00980971">
        <w:rPr>
          <w:rFonts w:ascii="Times New Roman" w:hAnsi="Times New Roman" w:cs="Times New Roman"/>
          <w:sz w:val="28"/>
          <w:szCs w:val="28"/>
          <w:lang w:val="en-US"/>
        </w:rPr>
        <w:t>Bolot</w:t>
      </w:r>
      <w:proofErr w:type="spellEnd"/>
      <w:r w:rsidRPr="00980971">
        <w:rPr>
          <w:rFonts w:ascii="Times New Roman" w:hAnsi="Times New Roman" w:cs="Times New Roman"/>
          <w:sz w:val="28"/>
          <w:szCs w:val="28"/>
          <w:lang w:val="en-US"/>
        </w:rPr>
        <w:t xml:space="preserve"> R., Ma W., Deng C., Wang J., Ren Z., Liao H., Liu M. Improvement of tribological performance by micro-arc oxidation treatment on selective laser melting Ti6Al4V alloy // Mater. </w:t>
      </w:r>
      <w:r w:rsidRPr="00980971">
        <w:rPr>
          <w:rFonts w:ascii="Times New Roman" w:hAnsi="Times New Roman" w:cs="Times New Roman"/>
          <w:sz w:val="28"/>
          <w:szCs w:val="28"/>
        </w:rPr>
        <w:t xml:space="preserve">Res. Express.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 P. 096509.</w:t>
      </w:r>
    </w:p>
    <w:p w14:paraId="2CF07DF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Wu G., Wang Y., Sun M., Zhang Q., Yao J. Influence of microstructure of TC4 substrate on the MAO coating // Surf. Eng.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36. P. 827–836.</w:t>
      </w:r>
    </w:p>
    <w:p w14:paraId="0546717B"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Dou Q., Li W., Zhang G., Zhu W., Zhou Y. Effects of anodic and cathodic current densities on microstructure, phase composition and properties of plasma electrolytic oxidation ceramic coatings on 6063 aluminum alloy // Mater. </w:t>
      </w:r>
      <w:r w:rsidRPr="00980971">
        <w:rPr>
          <w:rFonts w:ascii="Times New Roman" w:hAnsi="Times New Roman" w:cs="Times New Roman"/>
          <w:sz w:val="28"/>
          <w:szCs w:val="28"/>
        </w:rPr>
        <w:t xml:space="preserve">Res. Express.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 P. 116407.</w:t>
      </w:r>
    </w:p>
    <w:p w14:paraId="7A7C202C"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Wang W., Yang Y., Liu C., Chen B., Chen X., Wang H., Tong R., Zhou S. Study of coating growth direction of 6061 aluminum alloy in soft spark discharge of plasma electrolytic oxidation // Materials.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17. P. 2947.</w:t>
      </w:r>
    </w:p>
    <w:p w14:paraId="324CFBDC" w14:textId="332FF92E"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Tang Q., Qiu T., Ni P., Zhai D., Shen J. Soft sparking discharge mechanism of micro-arc oxidation occurring on titanium alloys in different electrolytes // Coatings. </w:t>
      </w:r>
      <w:r w:rsidRPr="00980971">
        <w:rPr>
          <w:rFonts w:ascii="Times New Roman" w:hAnsi="Times New Roman" w:cs="Times New Roman"/>
          <w:sz w:val="28"/>
          <w:szCs w:val="28"/>
        </w:rPr>
        <w:t xml:space="preserve">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1191.</w:t>
      </w:r>
    </w:p>
    <w:p w14:paraId="0AFFBB73"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Chennampalli</w:t>
      </w:r>
      <w:proofErr w:type="spellEnd"/>
      <w:r w:rsidRPr="00980971">
        <w:rPr>
          <w:rFonts w:ascii="Times New Roman" w:hAnsi="Times New Roman" w:cs="Times New Roman"/>
          <w:sz w:val="28"/>
          <w:szCs w:val="28"/>
          <w:lang w:val="en-US"/>
        </w:rPr>
        <w:t xml:space="preserve"> P., </w:t>
      </w:r>
      <w:proofErr w:type="spellStart"/>
      <w:r w:rsidRPr="00980971">
        <w:rPr>
          <w:rFonts w:ascii="Times New Roman" w:hAnsi="Times New Roman" w:cs="Times New Roman"/>
          <w:sz w:val="28"/>
          <w:szCs w:val="28"/>
          <w:lang w:val="en-US"/>
        </w:rPr>
        <w:t>Hariprasad</w:t>
      </w:r>
      <w:proofErr w:type="spellEnd"/>
      <w:r w:rsidRPr="00980971">
        <w:rPr>
          <w:rFonts w:ascii="Times New Roman" w:hAnsi="Times New Roman" w:cs="Times New Roman"/>
          <w:sz w:val="28"/>
          <w:szCs w:val="28"/>
          <w:lang w:val="en-US"/>
        </w:rPr>
        <w:t xml:space="preserve"> S., </w:t>
      </w:r>
      <w:proofErr w:type="spellStart"/>
      <w:r w:rsidRPr="00980971">
        <w:rPr>
          <w:rFonts w:ascii="Times New Roman" w:hAnsi="Times New Roman" w:cs="Times New Roman"/>
          <w:sz w:val="28"/>
          <w:szCs w:val="28"/>
          <w:lang w:val="en-US"/>
        </w:rPr>
        <w:t>Amruthaluru</w:t>
      </w:r>
      <w:proofErr w:type="spellEnd"/>
      <w:r w:rsidRPr="00980971">
        <w:rPr>
          <w:rFonts w:ascii="Times New Roman" w:hAnsi="Times New Roman" w:cs="Times New Roman"/>
          <w:sz w:val="28"/>
          <w:szCs w:val="28"/>
          <w:lang w:val="en-US"/>
        </w:rPr>
        <w:t xml:space="preserve"> S.K., </w:t>
      </w:r>
      <w:proofErr w:type="spellStart"/>
      <w:r w:rsidRPr="00980971">
        <w:rPr>
          <w:rFonts w:ascii="Times New Roman" w:hAnsi="Times New Roman" w:cs="Times New Roman"/>
          <w:sz w:val="28"/>
          <w:szCs w:val="28"/>
          <w:lang w:val="en-US"/>
        </w:rPr>
        <w:t>Lokeshkumar</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Palanivel</w:t>
      </w:r>
      <w:proofErr w:type="spellEnd"/>
      <w:r w:rsidRPr="00980971">
        <w:rPr>
          <w:rFonts w:ascii="Times New Roman" w:hAnsi="Times New Roman" w:cs="Times New Roman"/>
          <w:sz w:val="28"/>
          <w:szCs w:val="28"/>
          <w:lang w:val="en-US"/>
        </w:rPr>
        <w:t xml:space="preserve"> M., Ravisankar B., Venkataraman B., </w:t>
      </w:r>
      <w:proofErr w:type="spellStart"/>
      <w:r w:rsidRPr="00980971">
        <w:rPr>
          <w:rFonts w:ascii="Times New Roman" w:hAnsi="Times New Roman" w:cs="Times New Roman"/>
          <w:sz w:val="28"/>
          <w:szCs w:val="28"/>
          <w:lang w:val="en-US"/>
        </w:rPr>
        <w:t>Rameshbabu</w:t>
      </w:r>
      <w:proofErr w:type="spellEnd"/>
      <w:r w:rsidRPr="00980971">
        <w:rPr>
          <w:rFonts w:ascii="Times New Roman" w:hAnsi="Times New Roman" w:cs="Times New Roman"/>
          <w:sz w:val="28"/>
          <w:szCs w:val="28"/>
          <w:lang w:val="en-US"/>
        </w:rPr>
        <w:t xml:space="preserve"> N. Assessment of corrosion and scratch resistance of plasma electrolytic oxidation and hard anodized coatings fabricated on AA7075-T6 // Trans. </w:t>
      </w:r>
      <w:r w:rsidRPr="00980971">
        <w:rPr>
          <w:rFonts w:ascii="Times New Roman" w:hAnsi="Times New Roman" w:cs="Times New Roman"/>
          <w:sz w:val="28"/>
          <w:szCs w:val="28"/>
        </w:rPr>
        <w:t xml:space="preserve">Indian </w:t>
      </w:r>
      <w:proofErr w:type="spellStart"/>
      <w:r w:rsidRPr="00980971">
        <w:rPr>
          <w:rFonts w:ascii="Times New Roman" w:hAnsi="Times New Roman" w:cs="Times New Roman"/>
          <w:sz w:val="28"/>
          <w:szCs w:val="28"/>
        </w:rPr>
        <w:t>Inst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Met</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74. P. 1991–2002.</w:t>
      </w:r>
    </w:p>
    <w:p w14:paraId="64849434" w14:textId="6D81445D"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Abbas A., Wang T.-Y., Lin H.-C. Effects of electrolyte compositions and electrical parameters on micro-arc oxidation coatings on 7075 aluminum alloy // J. Compos.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7. P. 472.</w:t>
      </w:r>
    </w:p>
    <w:p w14:paraId="02A83E5B" w14:textId="527721A4"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Yu L., Cao J., Cheng Y. An improvement of the wear and corrosion resistances of AZ31 magnesium alloy by plasma electrolytic oxidation in a silicate–hexametaphosphate electrolyte with the suspension of SiC nanoparticles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276. P. 266–278.</w:t>
      </w:r>
    </w:p>
    <w:p w14:paraId="211C5A9F"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ISO 22674. Dentistry—Metallic materials for fixed and removable restorations and appliances. </w:t>
      </w:r>
      <w:proofErr w:type="spellStart"/>
      <w:r w:rsidRPr="00980971">
        <w:rPr>
          <w:rFonts w:ascii="Times New Roman" w:hAnsi="Times New Roman" w:cs="Times New Roman"/>
          <w:sz w:val="28"/>
          <w:szCs w:val="28"/>
        </w:rPr>
        <w:t>Geneva</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Switzerland</w:t>
      </w:r>
      <w:proofErr w:type="spellEnd"/>
      <w:r w:rsidRPr="00980971">
        <w:rPr>
          <w:rFonts w:ascii="Times New Roman" w:hAnsi="Times New Roman" w:cs="Times New Roman"/>
          <w:sz w:val="28"/>
          <w:szCs w:val="28"/>
        </w:rPr>
        <w:t xml:space="preserve">: International Organization </w:t>
      </w:r>
      <w:proofErr w:type="spellStart"/>
      <w:r w:rsidRPr="00980971">
        <w:rPr>
          <w:rFonts w:ascii="Times New Roman" w:hAnsi="Times New Roman" w:cs="Times New Roman"/>
          <w:sz w:val="28"/>
          <w:szCs w:val="28"/>
        </w:rPr>
        <w:t>for</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Standardization</w:t>
      </w:r>
      <w:proofErr w:type="spellEnd"/>
      <w:r w:rsidRPr="00980971">
        <w:rPr>
          <w:rFonts w:ascii="Times New Roman" w:hAnsi="Times New Roman" w:cs="Times New Roman"/>
          <w:sz w:val="28"/>
          <w:szCs w:val="28"/>
        </w:rPr>
        <w:t>, 2022.</w:t>
      </w:r>
    </w:p>
    <w:p w14:paraId="57CD57F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Sun J., Han Y., Huang X. Hydroxyapatite coatings prepared by micro-arc oxidation in Ca- and P-containing electrolyte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2007.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201. P. 5655–5658.</w:t>
      </w:r>
    </w:p>
    <w:p w14:paraId="7BB435CE"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Song W.-H., Jun Y.-K., Han Y., Hong S.-H. Biomimetic apatite coatings on micro-arc oxidized titania // Biomaterials. </w:t>
      </w:r>
      <w:r w:rsidRPr="00980971">
        <w:rPr>
          <w:rFonts w:ascii="Times New Roman" w:hAnsi="Times New Roman" w:cs="Times New Roman"/>
          <w:sz w:val="28"/>
          <w:szCs w:val="28"/>
        </w:rPr>
        <w:t xml:space="preserve">2004.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25. P. 3341–3349.</w:t>
      </w:r>
    </w:p>
    <w:p w14:paraId="0FD89798"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Oh G.H., Yoon J.K., Huh J.Y., Doh J.M. Enhancing corrosion resistance and microstructure of the PEO coating layer on 6061 </w:t>
      </w:r>
      <w:proofErr w:type="spellStart"/>
      <w:r w:rsidRPr="00980971">
        <w:rPr>
          <w:rFonts w:ascii="Times New Roman" w:hAnsi="Times New Roman" w:cs="Times New Roman"/>
          <w:sz w:val="28"/>
          <w:szCs w:val="28"/>
          <w:lang w:val="en-US"/>
        </w:rPr>
        <w:t>aluminium</w:t>
      </w:r>
      <w:proofErr w:type="spellEnd"/>
      <w:r w:rsidRPr="00980971">
        <w:rPr>
          <w:rFonts w:ascii="Times New Roman" w:hAnsi="Times New Roman" w:cs="Times New Roman"/>
          <w:sz w:val="28"/>
          <w:szCs w:val="28"/>
          <w:lang w:val="en-US"/>
        </w:rPr>
        <w:t xml:space="preserve"> alloy: The role of first step voltage in plasma electrolytic oxidation // </w:t>
      </w:r>
      <w:proofErr w:type="spellStart"/>
      <w:r w:rsidRPr="00980971">
        <w:rPr>
          <w:rFonts w:ascii="Times New Roman" w:hAnsi="Times New Roman" w:cs="Times New Roman"/>
          <w:sz w:val="28"/>
          <w:szCs w:val="28"/>
          <w:lang w:val="en-US"/>
        </w:rPr>
        <w:t>Corros</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233. P. 112123.</w:t>
      </w:r>
    </w:p>
    <w:p w14:paraId="033C55B3" w14:textId="77777777"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Nadaraia</w:t>
      </w:r>
      <w:proofErr w:type="spellEnd"/>
      <w:r w:rsidRPr="00980971">
        <w:rPr>
          <w:rFonts w:ascii="Times New Roman" w:hAnsi="Times New Roman" w:cs="Times New Roman"/>
          <w:sz w:val="28"/>
          <w:szCs w:val="28"/>
          <w:lang w:val="en-US"/>
        </w:rPr>
        <w:t xml:space="preserve"> K.V., </w:t>
      </w:r>
      <w:proofErr w:type="spellStart"/>
      <w:r w:rsidRPr="00980971">
        <w:rPr>
          <w:rFonts w:ascii="Times New Roman" w:hAnsi="Times New Roman" w:cs="Times New Roman"/>
          <w:sz w:val="28"/>
          <w:szCs w:val="28"/>
          <w:lang w:val="en-US"/>
        </w:rPr>
        <w:t>Suchkov</w:t>
      </w:r>
      <w:proofErr w:type="spellEnd"/>
      <w:r w:rsidRPr="00980971">
        <w:rPr>
          <w:rFonts w:ascii="Times New Roman" w:hAnsi="Times New Roman" w:cs="Times New Roman"/>
          <w:sz w:val="28"/>
          <w:szCs w:val="28"/>
          <w:lang w:val="en-US"/>
        </w:rPr>
        <w:t xml:space="preserve"> S.N., </w:t>
      </w:r>
      <w:proofErr w:type="spellStart"/>
      <w:r w:rsidRPr="00980971">
        <w:rPr>
          <w:rFonts w:ascii="Times New Roman" w:hAnsi="Times New Roman" w:cs="Times New Roman"/>
          <w:sz w:val="28"/>
          <w:szCs w:val="28"/>
          <w:lang w:val="en-US"/>
        </w:rPr>
        <w:t>Imshinetskiy</w:t>
      </w:r>
      <w:proofErr w:type="spellEnd"/>
      <w:r w:rsidRPr="00980971">
        <w:rPr>
          <w:rFonts w:ascii="Times New Roman" w:hAnsi="Times New Roman" w:cs="Times New Roman"/>
          <w:sz w:val="28"/>
          <w:szCs w:val="28"/>
          <w:lang w:val="en-US"/>
        </w:rPr>
        <w:t xml:space="preserve"> I.M., </w:t>
      </w:r>
      <w:proofErr w:type="spellStart"/>
      <w:r w:rsidRPr="00980971">
        <w:rPr>
          <w:rFonts w:ascii="Times New Roman" w:hAnsi="Times New Roman" w:cs="Times New Roman"/>
          <w:sz w:val="28"/>
          <w:szCs w:val="28"/>
          <w:lang w:val="en-US"/>
        </w:rPr>
        <w:t>Mashtalyar</w:t>
      </w:r>
      <w:proofErr w:type="spellEnd"/>
      <w:r w:rsidRPr="00980971">
        <w:rPr>
          <w:rFonts w:ascii="Times New Roman" w:hAnsi="Times New Roman" w:cs="Times New Roman"/>
          <w:sz w:val="28"/>
          <w:szCs w:val="28"/>
          <w:lang w:val="en-US"/>
        </w:rPr>
        <w:t xml:space="preserve"> D.V., </w:t>
      </w:r>
      <w:proofErr w:type="spellStart"/>
      <w:r w:rsidRPr="00980971">
        <w:rPr>
          <w:rFonts w:ascii="Times New Roman" w:hAnsi="Times New Roman" w:cs="Times New Roman"/>
          <w:sz w:val="28"/>
          <w:szCs w:val="28"/>
          <w:lang w:val="en-US"/>
        </w:rPr>
        <w:t>Sinebryukhov</w:t>
      </w:r>
      <w:proofErr w:type="spellEnd"/>
      <w:r w:rsidRPr="00980971">
        <w:rPr>
          <w:rFonts w:ascii="Times New Roman" w:hAnsi="Times New Roman" w:cs="Times New Roman"/>
          <w:sz w:val="28"/>
          <w:szCs w:val="28"/>
          <w:lang w:val="en-US"/>
        </w:rPr>
        <w:t xml:space="preserve"> S.L., </w:t>
      </w:r>
      <w:proofErr w:type="spellStart"/>
      <w:r w:rsidRPr="00980971">
        <w:rPr>
          <w:rFonts w:ascii="Times New Roman" w:hAnsi="Times New Roman" w:cs="Times New Roman"/>
          <w:sz w:val="28"/>
          <w:szCs w:val="28"/>
          <w:lang w:val="en-US"/>
        </w:rPr>
        <w:t>Gnedenkov</w:t>
      </w:r>
      <w:proofErr w:type="spellEnd"/>
      <w:r w:rsidRPr="00980971">
        <w:rPr>
          <w:rFonts w:ascii="Times New Roman" w:hAnsi="Times New Roman" w:cs="Times New Roman"/>
          <w:sz w:val="28"/>
          <w:szCs w:val="28"/>
          <w:lang w:val="en-US"/>
        </w:rPr>
        <w:t xml:space="preserve"> S.V. Some new aspects of the study of dependence of properties of PEO coatings on the parameters of current in </w:t>
      </w:r>
      <w:proofErr w:type="spellStart"/>
      <w:r w:rsidRPr="00980971">
        <w:rPr>
          <w:rFonts w:ascii="Times New Roman" w:hAnsi="Times New Roman" w:cs="Times New Roman"/>
          <w:sz w:val="28"/>
          <w:szCs w:val="28"/>
          <w:lang w:val="en-US"/>
        </w:rPr>
        <w:t>potentiodynamic</w:t>
      </w:r>
      <w:proofErr w:type="spellEnd"/>
      <w:r w:rsidRPr="00980971">
        <w:rPr>
          <w:rFonts w:ascii="Times New Roman" w:hAnsi="Times New Roman" w:cs="Times New Roman"/>
          <w:sz w:val="28"/>
          <w:szCs w:val="28"/>
          <w:lang w:val="en-US"/>
        </w:rPr>
        <w:t xml:space="preserve"> mode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426. P. 127744.</w:t>
      </w:r>
    </w:p>
    <w:p w14:paraId="5F5F5E0A" w14:textId="3F5278CE" w:rsidR="00A464CA" w:rsidRPr="00980971" w:rsidRDefault="00A464CA" w:rsidP="00A464C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Darus</w:t>
      </w:r>
      <w:proofErr w:type="spellEnd"/>
      <w:r w:rsidRPr="00980971">
        <w:rPr>
          <w:rFonts w:ascii="Times New Roman" w:hAnsi="Times New Roman" w:cs="Times New Roman"/>
          <w:sz w:val="28"/>
          <w:szCs w:val="28"/>
          <w:lang w:val="en-US"/>
        </w:rPr>
        <w:t xml:space="preserve"> F., Isa R.M., </w:t>
      </w:r>
      <w:proofErr w:type="spellStart"/>
      <w:r w:rsidRPr="00980971">
        <w:rPr>
          <w:rFonts w:ascii="Times New Roman" w:hAnsi="Times New Roman" w:cs="Times New Roman"/>
          <w:sz w:val="28"/>
          <w:szCs w:val="28"/>
          <w:lang w:val="en-US"/>
        </w:rPr>
        <w:t>Mamat</w:t>
      </w:r>
      <w:proofErr w:type="spellEnd"/>
      <w:r w:rsidRPr="00980971">
        <w:rPr>
          <w:rFonts w:ascii="Times New Roman" w:hAnsi="Times New Roman" w:cs="Times New Roman"/>
          <w:sz w:val="28"/>
          <w:szCs w:val="28"/>
          <w:lang w:val="en-US"/>
        </w:rPr>
        <w:t xml:space="preserve"> N., Jaafar M. Techniques for fabrication and construction of three-dimensional </w:t>
      </w:r>
      <w:proofErr w:type="spellStart"/>
      <w:r w:rsidRPr="00980971">
        <w:rPr>
          <w:rFonts w:ascii="Times New Roman" w:hAnsi="Times New Roman" w:cs="Times New Roman"/>
          <w:sz w:val="28"/>
          <w:szCs w:val="28"/>
          <w:lang w:val="en-US"/>
        </w:rPr>
        <w:t>bioceramic</w:t>
      </w:r>
      <w:proofErr w:type="spellEnd"/>
      <w:r w:rsidRPr="00980971">
        <w:rPr>
          <w:rFonts w:ascii="Times New Roman" w:hAnsi="Times New Roman" w:cs="Times New Roman"/>
          <w:sz w:val="28"/>
          <w:szCs w:val="28"/>
          <w:lang w:val="en-US"/>
        </w:rPr>
        <w:t xml:space="preserve"> scaffolds: Effect on pores size, porosity and compressive strength // Ceram. </w:t>
      </w:r>
      <w:r w:rsidRPr="00980971">
        <w:rPr>
          <w:rFonts w:ascii="Times New Roman" w:hAnsi="Times New Roman" w:cs="Times New Roman"/>
          <w:sz w:val="28"/>
          <w:szCs w:val="28"/>
        </w:rPr>
        <w:t xml:space="preserve">Int.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44. P. 18400–18407.</w:t>
      </w:r>
    </w:p>
    <w:p w14:paraId="374E7EDC" w14:textId="15C7233B" w:rsidR="00762110" w:rsidRPr="00980971" w:rsidRDefault="00762110" w:rsidP="00762110">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Mohedano</w:t>
      </w:r>
      <w:proofErr w:type="spellEnd"/>
      <w:r w:rsidRPr="00980971">
        <w:rPr>
          <w:rFonts w:ascii="Times New Roman" w:hAnsi="Times New Roman" w:cs="Times New Roman"/>
          <w:sz w:val="28"/>
          <w:szCs w:val="28"/>
          <w:lang w:val="en-US"/>
        </w:rPr>
        <w:t xml:space="preserve"> M., Lopez E., Mingo B., Moon S., </w:t>
      </w:r>
      <w:proofErr w:type="spellStart"/>
      <w:r w:rsidRPr="00980971">
        <w:rPr>
          <w:rFonts w:ascii="Times New Roman" w:hAnsi="Times New Roman" w:cs="Times New Roman"/>
          <w:sz w:val="28"/>
          <w:szCs w:val="28"/>
          <w:lang w:val="en-US"/>
        </w:rPr>
        <w:t>Matykina</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Arrabal</w:t>
      </w:r>
      <w:proofErr w:type="spellEnd"/>
      <w:r w:rsidRPr="00980971">
        <w:rPr>
          <w:rFonts w:ascii="Times New Roman" w:hAnsi="Times New Roman" w:cs="Times New Roman"/>
          <w:sz w:val="28"/>
          <w:szCs w:val="28"/>
          <w:lang w:val="en-US"/>
        </w:rPr>
        <w:t xml:space="preserve"> R. Energy consumption, wear and corrosion of PEO coatings on </w:t>
      </w:r>
      <w:proofErr w:type="spellStart"/>
      <w:r w:rsidRPr="00980971">
        <w:rPr>
          <w:rFonts w:ascii="Times New Roman" w:hAnsi="Times New Roman" w:cs="Times New Roman"/>
          <w:sz w:val="28"/>
          <w:szCs w:val="28"/>
          <w:lang w:val="en-US"/>
        </w:rPr>
        <w:t>preanodized</w:t>
      </w:r>
      <w:proofErr w:type="spellEnd"/>
      <w:r w:rsidRPr="00980971">
        <w:rPr>
          <w:rFonts w:ascii="Times New Roman" w:hAnsi="Times New Roman" w:cs="Times New Roman"/>
          <w:sz w:val="28"/>
          <w:szCs w:val="28"/>
          <w:lang w:val="en-US"/>
        </w:rPr>
        <w:t xml:space="preserve"> Al alloy: The influence of current and frequency // J. Mater. </w:t>
      </w:r>
      <w:r w:rsidRPr="00980971">
        <w:rPr>
          <w:rFonts w:ascii="Times New Roman" w:hAnsi="Times New Roman" w:cs="Times New Roman"/>
          <w:sz w:val="28"/>
          <w:szCs w:val="28"/>
        </w:rPr>
        <w:t xml:space="preserve">Res.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21. P. 2061–2075.</w:t>
      </w:r>
    </w:p>
    <w:p w14:paraId="4B811DF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Chocholata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P</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Kulda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Dvorakova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J</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Supova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Zaloudkova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Babuska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In</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situ</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hydroxyapatite</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synthesis</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enhances</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biocompatibility</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of</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PVA</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HA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hydrogels</w:t>
      </w:r>
      <w:r w:rsidRPr="00945DB9">
        <w:rPr>
          <w:rFonts w:ascii="Times New Roman" w:hAnsi="Times New Roman" w:cs="Times New Roman"/>
          <w:sz w:val="28"/>
          <w:szCs w:val="28"/>
        </w:rPr>
        <w:t xml:space="preserve"> // </w:t>
      </w:r>
      <w:r w:rsidRPr="00980971">
        <w:rPr>
          <w:rFonts w:ascii="Times New Roman" w:hAnsi="Times New Roman" w:cs="Times New Roman"/>
          <w:sz w:val="28"/>
          <w:szCs w:val="28"/>
          <w:lang w:val="en-US"/>
        </w:rPr>
        <w:t>Int</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J</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Mol</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Sci</w:t>
      </w:r>
      <w:r w:rsidRPr="00945DB9">
        <w:rPr>
          <w:rFonts w:ascii="Times New Roman" w:hAnsi="Times New Roman" w:cs="Times New Roman"/>
          <w:sz w:val="28"/>
          <w:szCs w:val="28"/>
        </w:rPr>
        <w:t xml:space="preserve">. 2021. </w:t>
      </w:r>
      <w:r w:rsidRPr="00980971">
        <w:rPr>
          <w:rFonts w:ascii="Times New Roman" w:hAnsi="Times New Roman" w:cs="Times New Roman"/>
          <w:sz w:val="28"/>
          <w:szCs w:val="28"/>
          <w:lang w:val="en-US"/>
        </w:rPr>
        <w:t>Vol. 22. P. 9335.</w:t>
      </w:r>
    </w:p>
    <w:p w14:paraId="3366750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Klimova-Korsmik</w:t>
      </w:r>
      <w:proofErr w:type="spellEnd"/>
      <w:r w:rsidRPr="00980971">
        <w:rPr>
          <w:rFonts w:ascii="Times New Roman" w:hAnsi="Times New Roman" w:cs="Times New Roman"/>
          <w:sz w:val="28"/>
          <w:szCs w:val="28"/>
          <w:lang w:val="en-US"/>
        </w:rPr>
        <w:t xml:space="preserve"> O.G., </w:t>
      </w:r>
      <w:proofErr w:type="spellStart"/>
      <w:r w:rsidRPr="00980971">
        <w:rPr>
          <w:rFonts w:ascii="Times New Roman" w:hAnsi="Times New Roman" w:cs="Times New Roman"/>
          <w:sz w:val="28"/>
          <w:szCs w:val="28"/>
          <w:lang w:val="en-US"/>
        </w:rPr>
        <w:t>Turichin</w:t>
      </w:r>
      <w:proofErr w:type="spellEnd"/>
      <w:r w:rsidRPr="00980971">
        <w:rPr>
          <w:rFonts w:ascii="Times New Roman" w:hAnsi="Times New Roman" w:cs="Times New Roman"/>
          <w:sz w:val="28"/>
          <w:szCs w:val="28"/>
          <w:lang w:val="en-US"/>
        </w:rPr>
        <w:t xml:space="preserve"> G.A., </w:t>
      </w:r>
      <w:proofErr w:type="spellStart"/>
      <w:r w:rsidRPr="00980971">
        <w:rPr>
          <w:rFonts w:ascii="Times New Roman" w:hAnsi="Times New Roman" w:cs="Times New Roman"/>
          <w:sz w:val="28"/>
          <w:szCs w:val="28"/>
          <w:lang w:val="en-US"/>
        </w:rPr>
        <w:t>Shalnova</w:t>
      </w:r>
      <w:proofErr w:type="spellEnd"/>
      <w:r w:rsidRPr="00980971">
        <w:rPr>
          <w:rFonts w:ascii="Times New Roman" w:hAnsi="Times New Roman" w:cs="Times New Roman"/>
          <w:sz w:val="28"/>
          <w:szCs w:val="28"/>
          <w:lang w:val="en-US"/>
        </w:rPr>
        <w:t xml:space="preserve"> S.A., Gushchina M.O., </w:t>
      </w:r>
      <w:proofErr w:type="spellStart"/>
      <w:r w:rsidRPr="00980971">
        <w:rPr>
          <w:rFonts w:ascii="Times New Roman" w:hAnsi="Times New Roman" w:cs="Times New Roman"/>
          <w:sz w:val="28"/>
          <w:szCs w:val="28"/>
          <w:lang w:val="en-US"/>
        </w:rPr>
        <w:t>Cheverikin</w:t>
      </w:r>
      <w:proofErr w:type="spellEnd"/>
      <w:r w:rsidRPr="00980971">
        <w:rPr>
          <w:rFonts w:ascii="Times New Roman" w:hAnsi="Times New Roman" w:cs="Times New Roman"/>
          <w:sz w:val="28"/>
          <w:szCs w:val="28"/>
          <w:lang w:val="en-US"/>
        </w:rPr>
        <w:t xml:space="preserve"> V.V. Structure and properties of Ti-6Al-4V titanium alloy products obtained by direct laser deposition and subsequent heat treatment // J. Phys. </w:t>
      </w:r>
      <w:proofErr w:type="spellStart"/>
      <w:r w:rsidRPr="00980971">
        <w:rPr>
          <w:rFonts w:ascii="Times New Roman" w:hAnsi="Times New Roman" w:cs="Times New Roman"/>
          <w:sz w:val="28"/>
          <w:szCs w:val="28"/>
        </w:rPr>
        <w:t>Conf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Ser</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1109. P. 012061.</w:t>
      </w:r>
    </w:p>
    <w:p w14:paraId="7CA361A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He Z., Zeng J., Li D., Mei L., Luo L., He H., Li Y. Controlling elastic modulus and ultrasonic property of Ti6Al4V alloy for ultrasonic scalpel // Mater. </w:t>
      </w:r>
      <w:r w:rsidRPr="00980971">
        <w:rPr>
          <w:rFonts w:ascii="Times New Roman" w:hAnsi="Times New Roman" w:cs="Times New Roman"/>
          <w:sz w:val="28"/>
          <w:szCs w:val="28"/>
        </w:rPr>
        <w:t xml:space="preserve">Today </w:t>
      </w:r>
      <w:proofErr w:type="spellStart"/>
      <w:r w:rsidRPr="00980971">
        <w:rPr>
          <w:rFonts w:ascii="Times New Roman" w:hAnsi="Times New Roman" w:cs="Times New Roman"/>
          <w:sz w:val="28"/>
          <w:szCs w:val="28"/>
        </w:rPr>
        <w:t>Commun</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33. P. 104212.</w:t>
      </w:r>
    </w:p>
    <w:p w14:paraId="72025A90"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Dehnavi</w:t>
      </w:r>
      <w:proofErr w:type="spellEnd"/>
      <w:r w:rsidRPr="00980971">
        <w:rPr>
          <w:rFonts w:ascii="Times New Roman" w:hAnsi="Times New Roman" w:cs="Times New Roman"/>
          <w:sz w:val="28"/>
          <w:szCs w:val="28"/>
          <w:lang w:val="en-US"/>
        </w:rPr>
        <w:t xml:space="preserve"> V., Luan B.L., </w:t>
      </w:r>
      <w:proofErr w:type="spellStart"/>
      <w:r w:rsidRPr="00980971">
        <w:rPr>
          <w:rFonts w:ascii="Times New Roman" w:hAnsi="Times New Roman" w:cs="Times New Roman"/>
          <w:sz w:val="28"/>
          <w:szCs w:val="28"/>
          <w:lang w:val="en-US"/>
        </w:rPr>
        <w:t>Shoesmith</w:t>
      </w:r>
      <w:proofErr w:type="spellEnd"/>
      <w:r w:rsidRPr="00980971">
        <w:rPr>
          <w:rFonts w:ascii="Times New Roman" w:hAnsi="Times New Roman" w:cs="Times New Roman"/>
          <w:sz w:val="28"/>
          <w:szCs w:val="28"/>
          <w:lang w:val="en-US"/>
        </w:rPr>
        <w:t xml:space="preserve"> D.W., Liu X.Y., Rohani S. Effect of duty cycle and applied current frequency on plasma electrolytic oxidation (PEO) coating growth behavior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226. P. 100–107.</w:t>
      </w:r>
    </w:p>
    <w:p w14:paraId="4D657A00"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Pezzato</w:t>
      </w:r>
      <w:proofErr w:type="spellEnd"/>
      <w:r w:rsidRPr="00980971">
        <w:rPr>
          <w:rFonts w:ascii="Times New Roman" w:hAnsi="Times New Roman" w:cs="Times New Roman"/>
          <w:sz w:val="28"/>
          <w:szCs w:val="28"/>
          <w:lang w:val="en-US"/>
        </w:rPr>
        <w:t xml:space="preserve"> L., </w:t>
      </w:r>
      <w:proofErr w:type="spellStart"/>
      <w:r w:rsidRPr="00980971">
        <w:rPr>
          <w:rFonts w:ascii="Times New Roman" w:hAnsi="Times New Roman" w:cs="Times New Roman"/>
          <w:sz w:val="28"/>
          <w:szCs w:val="28"/>
          <w:lang w:val="en-US"/>
        </w:rPr>
        <w:t>Gennari</w:t>
      </w:r>
      <w:proofErr w:type="spellEnd"/>
      <w:r w:rsidRPr="00980971">
        <w:rPr>
          <w:rFonts w:ascii="Times New Roman" w:hAnsi="Times New Roman" w:cs="Times New Roman"/>
          <w:sz w:val="28"/>
          <w:szCs w:val="28"/>
          <w:lang w:val="en-US"/>
        </w:rPr>
        <w:t xml:space="preserve"> C., </w:t>
      </w:r>
      <w:proofErr w:type="spellStart"/>
      <w:r w:rsidRPr="00980971">
        <w:rPr>
          <w:rFonts w:ascii="Times New Roman" w:hAnsi="Times New Roman" w:cs="Times New Roman"/>
          <w:sz w:val="28"/>
          <w:szCs w:val="28"/>
          <w:lang w:val="en-US"/>
        </w:rPr>
        <w:t>Franceschi</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Brunelli</w:t>
      </w:r>
      <w:proofErr w:type="spellEnd"/>
      <w:r w:rsidRPr="00980971">
        <w:rPr>
          <w:rFonts w:ascii="Times New Roman" w:hAnsi="Times New Roman" w:cs="Times New Roman"/>
          <w:sz w:val="28"/>
          <w:szCs w:val="28"/>
          <w:lang w:val="en-US"/>
        </w:rPr>
        <w:t xml:space="preserve"> K. Influence of silicon morphology on direct current plasma electrolytic oxidation process in AlSi10Mg alloy produced with laser powder bed fusion // Sci. </w:t>
      </w:r>
      <w:proofErr w:type="spellStart"/>
      <w:r w:rsidRPr="00980971">
        <w:rPr>
          <w:rFonts w:ascii="Times New Roman" w:hAnsi="Times New Roman" w:cs="Times New Roman"/>
          <w:sz w:val="28"/>
          <w:szCs w:val="28"/>
        </w:rPr>
        <w:t>Rep</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14329.</w:t>
      </w:r>
    </w:p>
    <w:p w14:paraId="49062E89"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Pillai A.M., Rajendra A., Sharma A.K. Influence of process parameters on growth </w:t>
      </w:r>
      <w:proofErr w:type="spellStart"/>
      <w:r w:rsidRPr="00980971">
        <w:rPr>
          <w:rFonts w:ascii="Times New Roman" w:hAnsi="Times New Roman" w:cs="Times New Roman"/>
          <w:sz w:val="28"/>
          <w:szCs w:val="28"/>
          <w:lang w:val="en-US"/>
        </w:rPr>
        <w:t>behaviour</w:t>
      </w:r>
      <w:proofErr w:type="spellEnd"/>
      <w:r w:rsidRPr="00980971">
        <w:rPr>
          <w:rFonts w:ascii="Times New Roman" w:hAnsi="Times New Roman" w:cs="Times New Roman"/>
          <w:sz w:val="28"/>
          <w:szCs w:val="28"/>
          <w:lang w:val="en-US"/>
        </w:rPr>
        <w:t xml:space="preserve"> and properties of coatings obtained by plasma electrolytic oxidation (PEO) on AA 6061 // J. Appl. </w:t>
      </w:r>
      <w:proofErr w:type="spellStart"/>
      <w:r w:rsidRPr="00980971">
        <w:rPr>
          <w:rFonts w:ascii="Times New Roman" w:hAnsi="Times New Roman" w:cs="Times New Roman"/>
          <w:sz w:val="28"/>
          <w:szCs w:val="28"/>
        </w:rPr>
        <w:t>Electrochem</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48. P. 543–557.</w:t>
      </w:r>
    </w:p>
    <w:p w14:paraId="0D342420"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Chen B., Tong R., Li H., Wang W., Chen X., Wang H., Yang Y., Zhou S. Effect of negative pulse on the stability of black electrolytes for magnesium alloy microarc oxidation // Materials.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17. P. 2654.</w:t>
      </w:r>
    </w:p>
    <w:p w14:paraId="245A97C0"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Heydarian</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Atapour</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Hakimizad</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Raeissi</w:t>
      </w:r>
      <w:proofErr w:type="spellEnd"/>
      <w:r w:rsidRPr="00980971">
        <w:rPr>
          <w:rFonts w:ascii="Times New Roman" w:hAnsi="Times New Roman" w:cs="Times New Roman"/>
          <w:sz w:val="28"/>
          <w:szCs w:val="28"/>
          <w:lang w:val="en-US"/>
        </w:rPr>
        <w:t xml:space="preserve"> K. The effects of anodic amplitude and waveform of applied voltage on characterization and corrosion performance of the coatings grown by plasma electrolytic oxidation on AZ91 Mg alloy from an aluminate bath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383. P. 125235.</w:t>
      </w:r>
    </w:p>
    <w:p w14:paraId="427C5619"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Hussein R.O., Northwood D.O., Su J.F., </w:t>
      </w:r>
      <w:proofErr w:type="spellStart"/>
      <w:r w:rsidRPr="00980971">
        <w:rPr>
          <w:rFonts w:ascii="Times New Roman" w:hAnsi="Times New Roman" w:cs="Times New Roman"/>
          <w:sz w:val="28"/>
          <w:szCs w:val="28"/>
          <w:lang w:val="en-US"/>
        </w:rPr>
        <w:t>Nie</w:t>
      </w:r>
      <w:proofErr w:type="spellEnd"/>
      <w:r w:rsidRPr="00980971">
        <w:rPr>
          <w:rFonts w:ascii="Times New Roman" w:hAnsi="Times New Roman" w:cs="Times New Roman"/>
          <w:sz w:val="28"/>
          <w:szCs w:val="28"/>
          <w:lang w:val="en-US"/>
        </w:rPr>
        <w:t xml:space="preserve"> X. A study of the interactive effects of hybrid current modes on the tribological properties of a PEO (plasma electrolytic oxidation) coated AM60B Mg-alloy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215. P. 421–430.</w:t>
      </w:r>
    </w:p>
    <w:p w14:paraId="35CE293A" w14:textId="22A01489"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Gao Y.,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Matthews A. Effect of current mode on PEO treatment of magnesium in Ca- and P-containing electrolyte and resulting coatings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316. P. 558–567.</w:t>
      </w:r>
    </w:p>
    <w:p w14:paraId="5F594CCF"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Mojsilović</w:t>
      </w:r>
      <w:proofErr w:type="spellEnd"/>
      <w:r w:rsidRPr="00980971">
        <w:rPr>
          <w:rFonts w:ascii="Times New Roman" w:hAnsi="Times New Roman" w:cs="Times New Roman"/>
          <w:sz w:val="28"/>
          <w:szCs w:val="28"/>
          <w:lang w:val="en-US"/>
        </w:rPr>
        <w:t xml:space="preserve"> K., </w:t>
      </w:r>
      <w:proofErr w:type="spellStart"/>
      <w:r w:rsidRPr="00980971">
        <w:rPr>
          <w:rFonts w:ascii="Times New Roman" w:hAnsi="Times New Roman" w:cs="Times New Roman"/>
          <w:sz w:val="28"/>
          <w:szCs w:val="28"/>
          <w:lang w:val="en-US"/>
        </w:rPr>
        <w:t>Stojadinović</w:t>
      </w:r>
      <w:proofErr w:type="spellEnd"/>
      <w:r w:rsidRPr="00980971">
        <w:rPr>
          <w:rFonts w:ascii="Times New Roman" w:hAnsi="Times New Roman" w:cs="Times New Roman"/>
          <w:sz w:val="28"/>
          <w:szCs w:val="28"/>
          <w:lang w:val="en-US"/>
        </w:rPr>
        <w:t xml:space="preserve"> S., </w:t>
      </w:r>
      <w:proofErr w:type="spellStart"/>
      <w:r w:rsidRPr="00980971">
        <w:rPr>
          <w:rFonts w:ascii="Times New Roman" w:hAnsi="Times New Roman" w:cs="Times New Roman"/>
          <w:sz w:val="28"/>
          <w:szCs w:val="28"/>
          <w:lang w:val="en-US"/>
        </w:rPr>
        <w:t>Vasilić</w:t>
      </w:r>
      <w:proofErr w:type="spellEnd"/>
      <w:r w:rsidRPr="00980971">
        <w:rPr>
          <w:rFonts w:ascii="Times New Roman" w:hAnsi="Times New Roman" w:cs="Times New Roman"/>
          <w:sz w:val="28"/>
          <w:szCs w:val="28"/>
          <w:lang w:val="en-US"/>
        </w:rPr>
        <w:t xml:space="preserve"> R. The plasma electrolytic oxidation of aluminum using microsecond-range DC pulsing // Metals.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1931.</w:t>
      </w:r>
    </w:p>
    <w:p w14:paraId="2BA3048B"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lastRenderedPageBreak/>
        <w:t xml:space="preserve">Polunin A.V., </w:t>
      </w:r>
      <w:proofErr w:type="spellStart"/>
      <w:r w:rsidRPr="00980971">
        <w:rPr>
          <w:rFonts w:ascii="Times New Roman" w:hAnsi="Times New Roman" w:cs="Times New Roman"/>
          <w:sz w:val="28"/>
          <w:szCs w:val="28"/>
          <w:lang w:val="en-US"/>
        </w:rPr>
        <w:t>Borgardt</w:t>
      </w:r>
      <w:proofErr w:type="spellEnd"/>
      <w:r w:rsidRPr="00980971">
        <w:rPr>
          <w:rFonts w:ascii="Times New Roman" w:hAnsi="Times New Roman" w:cs="Times New Roman"/>
          <w:sz w:val="28"/>
          <w:szCs w:val="28"/>
          <w:lang w:val="en-US"/>
        </w:rPr>
        <w:t xml:space="preserve"> E.D., </w:t>
      </w:r>
      <w:proofErr w:type="spellStart"/>
      <w:r w:rsidRPr="00980971">
        <w:rPr>
          <w:rFonts w:ascii="Times New Roman" w:hAnsi="Times New Roman" w:cs="Times New Roman"/>
          <w:sz w:val="28"/>
          <w:szCs w:val="28"/>
          <w:lang w:val="en-US"/>
        </w:rPr>
        <w:t>Ivashin</w:t>
      </w:r>
      <w:proofErr w:type="spellEnd"/>
      <w:r w:rsidRPr="00980971">
        <w:rPr>
          <w:rFonts w:ascii="Times New Roman" w:hAnsi="Times New Roman" w:cs="Times New Roman"/>
          <w:sz w:val="28"/>
          <w:szCs w:val="28"/>
          <w:lang w:val="en-US"/>
        </w:rPr>
        <w:t xml:space="preserve"> P.V., </w:t>
      </w:r>
      <w:proofErr w:type="spellStart"/>
      <w:r w:rsidRPr="00980971">
        <w:rPr>
          <w:rFonts w:ascii="Times New Roman" w:hAnsi="Times New Roman" w:cs="Times New Roman"/>
          <w:sz w:val="28"/>
          <w:szCs w:val="28"/>
          <w:lang w:val="en-US"/>
        </w:rPr>
        <w:t>Tverdokhlebov</w:t>
      </w:r>
      <w:proofErr w:type="spellEnd"/>
      <w:r w:rsidRPr="00980971">
        <w:rPr>
          <w:rFonts w:ascii="Times New Roman" w:hAnsi="Times New Roman" w:cs="Times New Roman"/>
          <w:sz w:val="28"/>
          <w:szCs w:val="28"/>
          <w:lang w:val="en-US"/>
        </w:rPr>
        <w:t xml:space="preserve"> A.Y., </w:t>
      </w:r>
      <w:proofErr w:type="spellStart"/>
      <w:r w:rsidRPr="00980971">
        <w:rPr>
          <w:rFonts w:ascii="Times New Roman" w:hAnsi="Times New Roman" w:cs="Times New Roman"/>
          <w:sz w:val="28"/>
          <w:szCs w:val="28"/>
          <w:lang w:val="en-US"/>
        </w:rPr>
        <w:t>Krishtal</w:t>
      </w:r>
      <w:proofErr w:type="spellEnd"/>
      <w:r w:rsidRPr="00980971">
        <w:rPr>
          <w:rFonts w:ascii="Times New Roman" w:hAnsi="Times New Roman" w:cs="Times New Roman"/>
          <w:sz w:val="28"/>
          <w:szCs w:val="28"/>
          <w:lang w:val="en-US"/>
        </w:rPr>
        <w:t xml:space="preserve"> M.M. The effect of current frequency on the structure, composition and properties of oxide layers formed by plasma electrolytic oxidation on aluminum-silicon alloy // J. Phys. </w:t>
      </w:r>
      <w:proofErr w:type="spellStart"/>
      <w:r w:rsidRPr="00980971">
        <w:rPr>
          <w:rFonts w:ascii="Times New Roman" w:hAnsi="Times New Roman" w:cs="Times New Roman"/>
          <w:sz w:val="28"/>
          <w:szCs w:val="28"/>
        </w:rPr>
        <w:t>Conf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Ser</w:t>
      </w:r>
      <w:proofErr w:type="spellEnd"/>
      <w:r w:rsidRPr="00980971">
        <w:rPr>
          <w:rFonts w:ascii="Times New Roman" w:hAnsi="Times New Roman" w:cs="Times New Roman"/>
          <w:sz w:val="28"/>
          <w:szCs w:val="28"/>
        </w:rPr>
        <w:t xml:space="preserve">.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1396. P. 12031.</w:t>
      </w:r>
    </w:p>
    <w:p w14:paraId="17AFF338"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Yan L., Lim J.L., Lee J.W., Tia C.S.H., O'Neill G.K., Chong D.Y.R. Finite element analysis of bone and implant stresses for customized 3D-printed </w:t>
      </w:r>
      <w:proofErr w:type="spellStart"/>
      <w:r w:rsidRPr="00980971">
        <w:rPr>
          <w:rFonts w:ascii="Times New Roman" w:hAnsi="Times New Roman" w:cs="Times New Roman"/>
          <w:sz w:val="28"/>
          <w:szCs w:val="28"/>
          <w:lang w:val="en-US"/>
        </w:rPr>
        <w:t>orthopaedic</w:t>
      </w:r>
      <w:proofErr w:type="spellEnd"/>
      <w:r w:rsidRPr="00980971">
        <w:rPr>
          <w:rFonts w:ascii="Times New Roman" w:hAnsi="Times New Roman" w:cs="Times New Roman"/>
          <w:sz w:val="28"/>
          <w:szCs w:val="28"/>
          <w:lang w:val="en-US"/>
        </w:rPr>
        <w:t xml:space="preserve"> implants in fracture fixation // Med. </w:t>
      </w:r>
      <w:proofErr w:type="spellStart"/>
      <w:r w:rsidRPr="00980971">
        <w:rPr>
          <w:rFonts w:ascii="Times New Roman" w:hAnsi="Times New Roman" w:cs="Times New Roman"/>
          <w:sz w:val="28"/>
          <w:szCs w:val="28"/>
        </w:rPr>
        <w:t>Biol</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Comput</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58. P. 921–931.</w:t>
      </w:r>
    </w:p>
    <w:p w14:paraId="54127958"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Han C., Yan F., Yuan D., Li K., Yang Y., Zhang J., Wang D. Machine learning enabling prediction in mechanical performance of Ti6Al4V fabricated by large-scale laser powder bed fusion via a stacking model // Front. </w:t>
      </w:r>
      <w:proofErr w:type="spellStart"/>
      <w:r w:rsidRPr="00980971">
        <w:rPr>
          <w:rFonts w:ascii="Times New Roman" w:hAnsi="Times New Roman" w:cs="Times New Roman"/>
          <w:sz w:val="28"/>
          <w:szCs w:val="28"/>
        </w:rPr>
        <w:t>Mech</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 P. 25.</w:t>
      </w:r>
    </w:p>
    <w:p w14:paraId="63C6022D"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Korabi</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Shemtov</w:t>
      </w:r>
      <w:proofErr w:type="spellEnd"/>
      <w:r w:rsidRPr="00980971">
        <w:rPr>
          <w:rFonts w:ascii="Times New Roman" w:hAnsi="Times New Roman" w:cs="Times New Roman"/>
          <w:sz w:val="28"/>
          <w:szCs w:val="28"/>
          <w:lang w:val="en-US"/>
        </w:rPr>
        <w:t xml:space="preserve">-Yona K., </w:t>
      </w:r>
      <w:proofErr w:type="spellStart"/>
      <w:r w:rsidRPr="00980971">
        <w:rPr>
          <w:rFonts w:ascii="Times New Roman" w:hAnsi="Times New Roman" w:cs="Times New Roman"/>
          <w:sz w:val="28"/>
          <w:szCs w:val="28"/>
          <w:lang w:val="en-US"/>
        </w:rPr>
        <w:t>Rittel</w:t>
      </w:r>
      <w:proofErr w:type="spellEnd"/>
      <w:r w:rsidRPr="00980971">
        <w:rPr>
          <w:rFonts w:ascii="Times New Roman" w:hAnsi="Times New Roman" w:cs="Times New Roman"/>
          <w:sz w:val="28"/>
          <w:szCs w:val="28"/>
          <w:lang w:val="en-US"/>
        </w:rPr>
        <w:t xml:space="preserve"> D. On stress/strain shielding and the material stiffness paradigm for dental implants // Clin. </w:t>
      </w:r>
      <w:proofErr w:type="spellStart"/>
      <w:r w:rsidRPr="00980971">
        <w:rPr>
          <w:rFonts w:ascii="Times New Roman" w:hAnsi="Times New Roman" w:cs="Times New Roman"/>
          <w:sz w:val="28"/>
          <w:szCs w:val="28"/>
        </w:rPr>
        <w:t>Implant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Dent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Relat</w:t>
      </w:r>
      <w:proofErr w:type="spellEnd"/>
      <w:r w:rsidRPr="00980971">
        <w:rPr>
          <w:rFonts w:ascii="Times New Roman" w:hAnsi="Times New Roman" w:cs="Times New Roman"/>
          <w:sz w:val="28"/>
          <w:szCs w:val="28"/>
        </w:rPr>
        <w:t xml:space="preserve">. Res.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 P. 935–943.</w:t>
      </w:r>
    </w:p>
    <w:p w14:paraId="3E4E770D"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Ceddia</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Solarino</w:t>
      </w:r>
      <w:proofErr w:type="spellEnd"/>
      <w:r w:rsidRPr="00980971">
        <w:rPr>
          <w:rFonts w:ascii="Times New Roman" w:hAnsi="Times New Roman" w:cs="Times New Roman"/>
          <w:sz w:val="28"/>
          <w:szCs w:val="28"/>
          <w:lang w:val="en-US"/>
        </w:rPr>
        <w:t xml:space="preserve"> G., Giannini G., De </w:t>
      </w:r>
      <w:proofErr w:type="spellStart"/>
      <w:r w:rsidRPr="00980971">
        <w:rPr>
          <w:rFonts w:ascii="Times New Roman" w:hAnsi="Times New Roman" w:cs="Times New Roman"/>
          <w:sz w:val="28"/>
          <w:szCs w:val="28"/>
          <w:lang w:val="en-US"/>
        </w:rPr>
        <w:t>Giosa</w:t>
      </w:r>
      <w:proofErr w:type="spellEnd"/>
      <w:r w:rsidRPr="00980971">
        <w:rPr>
          <w:rFonts w:ascii="Times New Roman" w:hAnsi="Times New Roman" w:cs="Times New Roman"/>
          <w:sz w:val="28"/>
          <w:szCs w:val="28"/>
          <w:lang w:val="en-US"/>
        </w:rPr>
        <w:t xml:space="preserve"> G., Tucci M., </w:t>
      </w:r>
      <w:proofErr w:type="spellStart"/>
      <w:r w:rsidRPr="00980971">
        <w:rPr>
          <w:rFonts w:ascii="Times New Roman" w:hAnsi="Times New Roman" w:cs="Times New Roman"/>
          <w:sz w:val="28"/>
          <w:szCs w:val="28"/>
          <w:lang w:val="en-US"/>
        </w:rPr>
        <w:t>Trentadue</w:t>
      </w:r>
      <w:proofErr w:type="spellEnd"/>
      <w:r w:rsidRPr="00980971">
        <w:rPr>
          <w:rFonts w:ascii="Times New Roman" w:hAnsi="Times New Roman" w:cs="Times New Roman"/>
          <w:sz w:val="28"/>
          <w:szCs w:val="28"/>
          <w:lang w:val="en-US"/>
        </w:rPr>
        <w:t xml:space="preserve"> B. A finite element analysis study of influence of femoral stem material in stress shielding in a model of uncemented total hip arthroplasty: Ti-6Al-4V versus carbon </w:t>
      </w:r>
      <w:proofErr w:type="spellStart"/>
      <w:r w:rsidRPr="00980971">
        <w:rPr>
          <w:rFonts w:ascii="Times New Roman" w:hAnsi="Times New Roman" w:cs="Times New Roman"/>
          <w:sz w:val="28"/>
          <w:szCs w:val="28"/>
          <w:lang w:val="en-US"/>
        </w:rPr>
        <w:t>fibre</w:t>
      </w:r>
      <w:proofErr w:type="spellEnd"/>
      <w:r w:rsidRPr="00980971">
        <w:rPr>
          <w:rFonts w:ascii="Times New Roman" w:hAnsi="Times New Roman" w:cs="Times New Roman"/>
          <w:sz w:val="28"/>
          <w:szCs w:val="28"/>
          <w:lang w:val="en-US"/>
        </w:rPr>
        <w:t xml:space="preserve">-reinforced PEEK composite // J. Compos.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 P. 254.</w:t>
      </w:r>
    </w:p>
    <w:p w14:paraId="5CCFB9C1" w14:textId="492881BA"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Paturi</w:t>
      </w:r>
      <w:proofErr w:type="spellEnd"/>
      <w:r w:rsidRPr="00980971">
        <w:rPr>
          <w:rFonts w:ascii="Times New Roman" w:hAnsi="Times New Roman" w:cs="Times New Roman"/>
          <w:sz w:val="28"/>
          <w:szCs w:val="28"/>
          <w:lang w:val="en-US"/>
        </w:rPr>
        <w:t xml:space="preserve"> U.M.R., </w:t>
      </w:r>
      <w:proofErr w:type="spellStart"/>
      <w:r w:rsidRPr="00980971">
        <w:rPr>
          <w:rFonts w:ascii="Times New Roman" w:hAnsi="Times New Roman" w:cs="Times New Roman"/>
          <w:sz w:val="28"/>
          <w:szCs w:val="28"/>
          <w:lang w:val="en-US"/>
        </w:rPr>
        <w:t>Palakurthy</w:t>
      </w:r>
      <w:proofErr w:type="spellEnd"/>
      <w:r w:rsidRPr="00980971">
        <w:rPr>
          <w:rFonts w:ascii="Times New Roman" w:hAnsi="Times New Roman" w:cs="Times New Roman"/>
          <w:sz w:val="28"/>
          <w:szCs w:val="28"/>
          <w:lang w:val="en-US"/>
        </w:rPr>
        <w:t xml:space="preserve"> S.T., </w:t>
      </w:r>
      <w:proofErr w:type="spellStart"/>
      <w:r w:rsidRPr="00980971">
        <w:rPr>
          <w:rFonts w:ascii="Times New Roman" w:hAnsi="Times New Roman" w:cs="Times New Roman"/>
          <w:sz w:val="28"/>
          <w:szCs w:val="28"/>
          <w:lang w:val="en-US"/>
        </w:rPr>
        <w:t>Cheruku</w:t>
      </w:r>
      <w:proofErr w:type="spellEnd"/>
      <w:r w:rsidRPr="00980971">
        <w:rPr>
          <w:rFonts w:ascii="Times New Roman" w:hAnsi="Times New Roman" w:cs="Times New Roman"/>
          <w:sz w:val="28"/>
          <w:szCs w:val="28"/>
          <w:lang w:val="en-US"/>
        </w:rPr>
        <w:t xml:space="preserve"> S., </w:t>
      </w:r>
      <w:proofErr w:type="spellStart"/>
      <w:r w:rsidRPr="00980971">
        <w:rPr>
          <w:rFonts w:ascii="Times New Roman" w:hAnsi="Times New Roman" w:cs="Times New Roman"/>
          <w:sz w:val="28"/>
          <w:szCs w:val="28"/>
          <w:lang w:val="en-US"/>
        </w:rPr>
        <w:t>Darshini</w:t>
      </w:r>
      <w:proofErr w:type="spellEnd"/>
      <w:r w:rsidRPr="00980971">
        <w:rPr>
          <w:rFonts w:ascii="Times New Roman" w:hAnsi="Times New Roman" w:cs="Times New Roman"/>
          <w:sz w:val="28"/>
          <w:szCs w:val="28"/>
          <w:lang w:val="en-US"/>
        </w:rPr>
        <w:t xml:space="preserve"> B.V., Reddy N.S. Role of machine learning in additive manufacturing of titanium alloys—A review // Arch. </w:t>
      </w:r>
      <w:proofErr w:type="spellStart"/>
      <w:r w:rsidRPr="00980971">
        <w:rPr>
          <w:rFonts w:ascii="Times New Roman" w:hAnsi="Times New Roman" w:cs="Times New Roman"/>
          <w:sz w:val="28"/>
          <w:szCs w:val="28"/>
        </w:rPr>
        <w:t>Comput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Methods</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30. P. 5053–5069.</w:t>
      </w:r>
    </w:p>
    <w:p w14:paraId="2AA55635"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Zhao P., Wang Y., Jiang B., Zhang H., Cheng X., Fan Q. Neural network modeling of titanium alloy composition-microstructure-property relationships based on multimodal data // 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A.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879. P. 145202.</w:t>
      </w:r>
    </w:p>
    <w:p w14:paraId="23E8F4F0"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Kladovasilakis</w:t>
      </w:r>
      <w:proofErr w:type="spellEnd"/>
      <w:r w:rsidRPr="00980971">
        <w:rPr>
          <w:rFonts w:ascii="Times New Roman" w:hAnsi="Times New Roman" w:cs="Times New Roman"/>
          <w:sz w:val="28"/>
          <w:szCs w:val="28"/>
          <w:lang w:val="en-US"/>
        </w:rPr>
        <w:t xml:space="preserve"> N., Tsongas K., </w:t>
      </w:r>
      <w:proofErr w:type="spellStart"/>
      <w:r w:rsidRPr="00980971">
        <w:rPr>
          <w:rFonts w:ascii="Times New Roman" w:hAnsi="Times New Roman" w:cs="Times New Roman"/>
          <w:sz w:val="28"/>
          <w:szCs w:val="28"/>
          <w:lang w:val="en-US"/>
        </w:rPr>
        <w:t>Tzetzis</w:t>
      </w:r>
      <w:proofErr w:type="spellEnd"/>
      <w:r w:rsidRPr="00980971">
        <w:rPr>
          <w:rFonts w:ascii="Times New Roman" w:hAnsi="Times New Roman" w:cs="Times New Roman"/>
          <w:sz w:val="28"/>
          <w:szCs w:val="28"/>
          <w:lang w:val="en-US"/>
        </w:rPr>
        <w:t xml:space="preserve"> D. Finite element analysis of orthopedic hip implant with functionally graded bioinspired lattice structures // Biomimetics. </w:t>
      </w:r>
      <w:r w:rsidRPr="00980971">
        <w:rPr>
          <w:rFonts w:ascii="Times New Roman" w:hAnsi="Times New Roman" w:cs="Times New Roman"/>
          <w:sz w:val="28"/>
          <w:szCs w:val="28"/>
        </w:rPr>
        <w:t xml:space="preserve">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 P. 44.</w:t>
      </w:r>
    </w:p>
    <w:p w14:paraId="3B09722E"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Wang Y., Sha A., Li X., Hao W. Prediction of the mechanical properties of titanium alloy castings based on a back-propagation neural network // J. Mater.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Perform</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30. P. 8040–8047.</w:t>
      </w:r>
    </w:p>
    <w:p w14:paraId="746E2420"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Mahmoud D., </w:t>
      </w:r>
      <w:proofErr w:type="spellStart"/>
      <w:r w:rsidRPr="00980971">
        <w:rPr>
          <w:rFonts w:ascii="Times New Roman" w:hAnsi="Times New Roman" w:cs="Times New Roman"/>
          <w:sz w:val="28"/>
          <w:szCs w:val="28"/>
          <w:lang w:val="en-US"/>
        </w:rPr>
        <w:t>Elbestawi</w:t>
      </w:r>
      <w:proofErr w:type="spellEnd"/>
      <w:r w:rsidRPr="00980971">
        <w:rPr>
          <w:rFonts w:ascii="Times New Roman" w:hAnsi="Times New Roman" w:cs="Times New Roman"/>
          <w:sz w:val="28"/>
          <w:szCs w:val="28"/>
          <w:lang w:val="en-US"/>
        </w:rPr>
        <w:t xml:space="preserve"> M.L. Lattice structures and functionally graded materials applications in additive manufacturing of orthopedic implants: A review // J. Manuf. </w:t>
      </w:r>
      <w:r w:rsidRPr="00980971">
        <w:rPr>
          <w:rFonts w:ascii="Times New Roman" w:hAnsi="Times New Roman" w:cs="Times New Roman"/>
          <w:sz w:val="28"/>
          <w:szCs w:val="28"/>
        </w:rPr>
        <w:t xml:space="preserve">Mater. Process.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 P. 13.</w:t>
      </w:r>
    </w:p>
    <w:p w14:paraId="6A8E6FE0" w14:textId="79B8231C"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rPr>
        <w:t>Fatriansyah</w:t>
      </w:r>
      <w:proofErr w:type="spellEnd"/>
      <w:r w:rsidRPr="00980971">
        <w:rPr>
          <w:rFonts w:ascii="Times New Roman" w:hAnsi="Times New Roman" w:cs="Times New Roman"/>
          <w:sz w:val="28"/>
          <w:szCs w:val="28"/>
        </w:rPr>
        <w:t xml:space="preserve"> J.F., </w:t>
      </w:r>
      <w:proofErr w:type="spellStart"/>
      <w:r w:rsidRPr="00980971">
        <w:rPr>
          <w:rFonts w:ascii="Times New Roman" w:hAnsi="Times New Roman" w:cs="Times New Roman"/>
          <w:sz w:val="28"/>
          <w:szCs w:val="28"/>
        </w:rPr>
        <w:t>Aqila</w:t>
      </w:r>
      <w:proofErr w:type="spellEnd"/>
      <w:r w:rsidRPr="00980971">
        <w:rPr>
          <w:rFonts w:ascii="Times New Roman" w:hAnsi="Times New Roman" w:cs="Times New Roman"/>
          <w:sz w:val="28"/>
          <w:szCs w:val="28"/>
        </w:rPr>
        <w:t xml:space="preserve"> M.R., </w:t>
      </w:r>
      <w:proofErr w:type="spellStart"/>
      <w:r w:rsidRPr="00980971">
        <w:rPr>
          <w:rFonts w:ascii="Times New Roman" w:hAnsi="Times New Roman" w:cs="Times New Roman"/>
          <w:sz w:val="28"/>
          <w:szCs w:val="28"/>
        </w:rPr>
        <w:t>Suhariadi</w:t>
      </w:r>
      <w:proofErr w:type="spellEnd"/>
      <w:r w:rsidRPr="00980971">
        <w:rPr>
          <w:rFonts w:ascii="Times New Roman" w:hAnsi="Times New Roman" w:cs="Times New Roman"/>
          <w:sz w:val="28"/>
          <w:szCs w:val="28"/>
        </w:rPr>
        <w:t xml:space="preserve"> I., </w:t>
      </w:r>
      <w:proofErr w:type="spellStart"/>
      <w:r w:rsidRPr="00980971">
        <w:rPr>
          <w:rFonts w:ascii="Times New Roman" w:hAnsi="Times New Roman" w:cs="Times New Roman"/>
          <w:sz w:val="28"/>
          <w:szCs w:val="28"/>
        </w:rPr>
        <w:t>Federico</w:t>
      </w:r>
      <w:proofErr w:type="spellEnd"/>
      <w:r w:rsidRPr="00980971">
        <w:rPr>
          <w:rFonts w:ascii="Times New Roman" w:hAnsi="Times New Roman" w:cs="Times New Roman"/>
          <w:sz w:val="28"/>
          <w:szCs w:val="28"/>
        </w:rPr>
        <w:t xml:space="preserve"> A., </w:t>
      </w:r>
      <w:proofErr w:type="spellStart"/>
      <w:r w:rsidRPr="00980971">
        <w:rPr>
          <w:rFonts w:ascii="Times New Roman" w:hAnsi="Times New Roman" w:cs="Times New Roman"/>
          <w:sz w:val="28"/>
          <w:szCs w:val="28"/>
        </w:rPr>
        <w:t>Ajiputro</w:t>
      </w:r>
      <w:proofErr w:type="spellEnd"/>
      <w:r w:rsidRPr="00980971">
        <w:rPr>
          <w:rFonts w:ascii="Times New Roman" w:hAnsi="Times New Roman" w:cs="Times New Roman"/>
          <w:sz w:val="28"/>
          <w:szCs w:val="28"/>
        </w:rPr>
        <w:t xml:space="preserve"> D.I., </w:t>
      </w:r>
      <w:proofErr w:type="spellStart"/>
      <w:r w:rsidRPr="00980971">
        <w:rPr>
          <w:rFonts w:ascii="Times New Roman" w:hAnsi="Times New Roman" w:cs="Times New Roman"/>
          <w:sz w:val="28"/>
          <w:szCs w:val="28"/>
        </w:rPr>
        <w:t>Pradana</w:t>
      </w:r>
      <w:proofErr w:type="spellEnd"/>
      <w:r w:rsidRPr="00980971">
        <w:rPr>
          <w:rFonts w:ascii="Times New Roman" w:hAnsi="Times New Roman" w:cs="Times New Roman"/>
          <w:sz w:val="28"/>
          <w:szCs w:val="28"/>
        </w:rPr>
        <w:t xml:space="preserve"> A.F., </w:t>
      </w:r>
      <w:proofErr w:type="spellStart"/>
      <w:r w:rsidRPr="00980971">
        <w:rPr>
          <w:rFonts w:ascii="Times New Roman" w:hAnsi="Times New Roman" w:cs="Times New Roman"/>
          <w:sz w:val="28"/>
          <w:szCs w:val="28"/>
        </w:rPr>
        <w:t>Andreano</w:t>
      </w:r>
      <w:proofErr w:type="spellEnd"/>
      <w:r w:rsidRPr="00980971">
        <w:rPr>
          <w:rFonts w:ascii="Times New Roman" w:hAnsi="Times New Roman" w:cs="Times New Roman"/>
          <w:sz w:val="28"/>
          <w:szCs w:val="28"/>
        </w:rPr>
        <w:t xml:space="preserve"> Y., </w:t>
      </w:r>
      <w:proofErr w:type="spellStart"/>
      <w:r w:rsidRPr="00980971">
        <w:rPr>
          <w:rFonts w:ascii="Times New Roman" w:hAnsi="Times New Roman" w:cs="Times New Roman"/>
          <w:sz w:val="28"/>
          <w:szCs w:val="28"/>
        </w:rPr>
        <w:t>Rizky</w:t>
      </w:r>
      <w:proofErr w:type="spellEnd"/>
      <w:r w:rsidRPr="00980971">
        <w:rPr>
          <w:rFonts w:ascii="Times New Roman" w:hAnsi="Times New Roman" w:cs="Times New Roman"/>
          <w:sz w:val="28"/>
          <w:szCs w:val="28"/>
        </w:rPr>
        <w:t xml:space="preserve"> M.A.Y., </w:t>
      </w:r>
      <w:proofErr w:type="spellStart"/>
      <w:r w:rsidRPr="00980971">
        <w:rPr>
          <w:rFonts w:ascii="Times New Roman" w:hAnsi="Times New Roman" w:cs="Times New Roman"/>
          <w:sz w:val="28"/>
          <w:szCs w:val="28"/>
        </w:rPr>
        <w:t>Dhaneswara</w:t>
      </w:r>
      <w:proofErr w:type="spellEnd"/>
      <w:r w:rsidRPr="00980971">
        <w:rPr>
          <w:rFonts w:ascii="Times New Roman" w:hAnsi="Times New Roman" w:cs="Times New Roman"/>
          <w:sz w:val="28"/>
          <w:szCs w:val="28"/>
        </w:rPr>
        <w:t xml:space="preserve"> D., </w:t>
      </w:r>
      <w:proofErr w:type="spellStart"/>
      <w:r w:rsidRPr="00980971">
        <w:rPr>
          <w:rFonts w:ascii="Times New Roman" w:hAnsi="Times New Roman" w:cs="Times New Roman"/>
          <w:sz w:val="28"/>
          <w:szCs w:val="28"/>
        </w:rPr>
        <w:t>Lockman</w:t>
      </w:r>
      <w:proofErr w:type="spellEnd"/>
      <w:r w:rsidRPr="00980971">
        <w:rPr>
          <w:rFonts w:ascii="Times New Roman" w:hAnsi="Times New Roman" w:cs="Times New Roman"/>
          <w:sz w:val="28"/>
          <w:szCs w:val="28"/>
        </w:rPr>
        <w:t xml:space="preserve"> Z. </w:t>
      </w:r>
      <w:proofErr w:type="spellStart"/>
      <w:r w:rsidRPr="00980971">
        <w:rPr>
          <w:rFonts w:ascii="Times New Roman" w:hAnsi="Times New Roman" w:cs="Times New Roman"/>
          <w:sz w:val="28"/>
          <w:szCs w:val="28"/>
        </w:rPr>
        <w:t>et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al</w:t>
      </w:r>
      <w:proofErr w:type="spellEnd"/>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 xml:space="preserve">Machine learning assisted tensile strength prediction and optimization of TI alloy // IEEE Access.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119660–119670.</w:t>
      </w:r>
    </w:p>
    <w:p w14:paraId="1DD5F783"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Ngartera</w:t>
      </w:r>
      <w:proofErr w:type="spellEnd"/>
      <w:r w:rsidRPr="00980971">
        <w:rPr>
          <w:rFonts w:ascii="Times New Roman" w:hAnsi="Times New Roman" w:cs="Times New Roman"/>
          <w:sz w:val="28"/>
          <w:szCs w:val="28"/>
          <w:lang w:val="en-US"/>
        </w:rPr>
        <w:t xml:space="preserve"> L., </w:t>
      </w:r>
      <w:proofErr w:type="spellStart"/>
      <w:r w:rsidRPr="00980971">
        <w:rPr>
          <w:rFonts w:ascii="Times New Roman" w:hAnsi="Times New Roman" w:cs="Times New Roman"/>
          <w:sz w:val="28"/>
          <w:szCs w:val="28"/>
          <w:lang w:val="en-US"/>
        </w:rPr>
        <w:t>Issaka</w:t>
      </w:r>
      <w:proofErr w:type="spellEnd"/>
      <w:r w:rsidRPr="00980971">
        <w:rPr>
          <w:rFonts w:ascii="Times New Roman" w:hAnsi="Times New Roman" w:cs="Times New Roman"/>
          <w:sz w:val="28"/>
          <w:szCs w:val="28"/>
          <w:lang w:val="en-US"/>
        </w:rPr>
        <w:t xml:space="preserve"> M.A., Nadarajah S. Application of Bayesian neural networks in healthcare: Three case studies // Mach. </w:t>
      </w:r>
      <w:proofErr w:type="spellStart"/>
      <w:r w:rsidRPr="00980971">
        <w:rPr>
          <w:rFonts w:ascii="Times New Roman" w:hAnsi="Times New Roman" w:cs="Times New Roman"/>
          <w:sz w:val="28"/>
          <w:szCs w:val="28"/>
        </w:rPr>
        <w:t>Learn</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Knowl</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Extr</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 P. 2639–2658.</w:t>
      </w:r>
    </w:p>
    <w:p w14:paraId="44DC7407" w14:textId="09B4E744"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Campbell G., Irony T., </w:t>
      </w:r>
      <w:proofErr w:type="spellStart"/>
      <w:r w:rsidRPr="00980971">
        <w:rPr>
          <w:rFonts w:ascii="Times New Roman" w:hAnsi="Times New Roman" w:cs="Times New Roman"/>
          <w:sz w:val="28"/>
          <w:szCs w:val="28"/>
          <w:lang w:val="en-US"/>
        </w:rPr>
        <w:t>Pennello</w:t>
      </w:r>
      <w:proofErr w:type="spellEnd"/>
      <w:r w:rsidRPr="00980971">
        <w:rPr>
          <w:rFonts w:ascii="Times New Roman" w:hAnsi="Times New Roman" w:cs="Times New Roman"/>
          <w:sz w:val="28"/>
          <w:szCs w:val="28"/>
          <w:lang w:val="en-US"/>
        </w:rPr>
        <w:t xml:space="preserve"> G., Thompson L. Bayesian statistics for medical devices: Progress since 2010 // </w:t>
      </w:r>
      <w:proofErr w:type="spellStart"/>
      <w:r w:rsidRPr="00980971">
        <w:rPr>
          <w:rFonts w:ascii="Times New Roman" w:hAnsi="Times New Roman" w:cs="Times New Roman"/>
          <w:sz w:val="28"/>
          <w:szCs w:val="28"/>
          <w:lang w:val="en-US"/>
        </w:rPr>
        <w:t>Ther</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Innov</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Regul</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57. P. 453–463.</w:t>
      </w:r>
    </w:p>
    <w:p w14:paraId="0899E4B8"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Hunte</w:t>
      </w:r>
      <w:proofErr w:type="spellEnd"/>
      <w:r w:rsidRPr="00980971">
        <w:rPr>
          <w:rFonts w:ascii="Times New Roman" w:hAnsi="Times New Roman" w:cs="Times New Roman"/>
          <w:sz w:val="28"/>
          <w:szCs w:val="28"/>
          <w:lang w:val="en-US"/>
        </w:rPr>
        <w:t xml:space="preserve"> J., Neil M., Fenton N. A hybrid Bayesian network for medical device risk assessment and management // </w:t>
      </w:r>
      <w:proofErr w:type="spellStart"/>
      <w:r w:rsidRPr="00980971">
        <w:rPr>
          <w:rFonts w:ascii="Times New Roman" w:hAnsi="Times New Roman" w:cs="Times New Roman"/>
          <w:sz w:val="28"/>
          <w:szCs w:val="28"/>
          <w:lang w:val="en-US"/>
        </w:rPr>
        <w:t>arXiv</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2022.</w:t>
      </w:r>
    </w:p>
    <w:p w14:paraId="12E81BBF"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Cao H., Yao C., Yuan Y. Bayesian approach for design and analysis of medical device trials in the era of modern clinical studies // Med. </w:t>
      </w:r>
      <w:proofErr w:type="spellStart"/>
      <w:r w:rsidRPr="00980971">
        <w:rPr>
          <w:rFonts w:ascii="Times New Roman" w:hAnsi="Times New Roman" w:cs="Times New Roman"/>
          <w:sz w:val="28"/>
          <w:szCs w:val="28"/>
        </w:rPr>
        <w:t>Rev</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 P. 408–424.</w:t>
      </w:r>
    </w:p>
    <w:p w14:paraId="162B8097" w14:textId="757A5D70"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Vreman</w:t>
      </w:r>
      <w:proofErr w:type="spellEnd"/>
      <w:r w:rsidRPr="00980971">
        <w:rPr>
          <w:rFonts w:ascii="Times New Roman" w:hAnsi="Times New Roman" w:cs="Times New Roman"/>
          <w:sz w:val="28"/>
          <w:szCs w:val="28"/>
          <w:lang w:val="en-US"/>
        </w:rPr>
        <w:t xml:space="preserve"> R.A., Heikkinen I., Schuurman A., </w:t>
      </w:r>
      <w:proofErr w:type="spellStart"/>
      <w:r w:rsidRPr="00980971">
        <w:rPr>
          <w:rFonts w:ascii="Times New Roman" w:hAnsi="Times New Roman" w:cs="Times New Roman"/>
          <w:sz w:val="28"/>
          <w:szCs w:val="28"/>
          <w:lang w:val="en-US"/>
        </w:rPr>
        <w:t>Sapede</w:t>
      </w:r>
      <w:proofErr w:type="spellEnd"/>
      <w:r w:rsidRPr="00980971">
        <w:rPr>
          <w:rFonts w:ascii="Times New Roman" w:hAnsi="Times New Roman" w:cs="Times New Roman"/>
          <w:sz w:val="28"/>
          <w:szCs w:val="28"/>
          <w:lang w:val="en-US"/>
        </w:rPr>
        <w:t xml:space="preserve"> C., Garcia J.L., Hedberg N., </w:t>
      </w:r>
      <w:proofErr w:type="spellStart"/>
      <w:r w:rsidRPr="00980971">
        <w:rPr>
          <w:rFonts w:ascii="Times New Roman" w:hAnsi="Times New Roman" w:cs="Times New Roman"/>
          <w:sz w:val="28"/>
          <w:szCs w:val="28"/>
          <w:lang w:val="en-US"/>
        </w:rPr>
        <w:t>Athanasiou</w:t>
      </w:r>
      <w:proofErr w:type="spellEnd"/>
      <w:r w:rsidRPr="00980971">
        <w:rPr>
          <w:rFonts w:ascii="Times New Roman" w:hAnsi="Times New Roman" w:cs="Times New Roman"/>
          <w:sz w:val="28"/>
          <w:szCs w:val="28"/>
          <w:lang w:val="en-US"/>
        </w:rPr>
        <w:t xml:space="preserve"> D., </w:t>
      </w:r>
      <w:proofErr w:type="spellStart"/>
      <w:r w:rsidRPr="00980971">
        <w:rPr>
          <w:rFonts w:ascii="Times New Roman" w:hAnsi="Times New Roman" w:cs="Times New Roman"/>
          <w:sz w:val="28"/>
          <w:szCs w:val="28"/>
          <w:lang w:val="en-US"/>
        </w:rPr>
        <w:t>Grueger</w:t>
      </w:r>
      <w:proofErr w:type="spellEnd"/>
      <w:r w:rsidRPr="00980971">
        <w:rPr>
          <w:rFonts w:ascii="Times New Roman" w:hAnsi="Times New Roman" w:cs="Times New Roman"/>
          <w:sz w:val="28"/>
          <w:szCs w:val="28"/>
          <w:lang w:val="en-US"/>
        </w:rPr>
        <w:t xml:space="preserve"> J., </w:t>
      </w:r>
      <w:proofErr w:type="spellStart"/>
      <w:r w:rsidRPr="00980971">
        <w:rPr>
          <w:rFonts w:ascii="Times New Roman" w:hAnsi="Times New Roman" w:cs="Times New Roman"/>
          <w:sz w:val="28"/>
          <w:szCs w:val="28"/>
          <w:lang w:val="en-US"/>
        </w:rPr>
        <w:t>Leufkens</w:t>
      </w:r>
      <w:proofErr w:type="spellEnd"/>
      <w:r w:rsidRPr="00980971">
        <w:rPr>
          <w:rFonts w:ascii="Times New Roman" w:hAnsi="Times New Roman" w:cs="Times New Roman"/>
          <w:sz w:val="28"/>
          <w:szCs w:val="28"/>
          <w:lang w:val="en-US"/>
        </w:rPr>
        <w:t xml:space="preserve"> H.G.M., </w:t>
      </w:r>
      <w:proofErr w:type="spellStart"/>
      <w:r w:rsidRPr="00980971">
        <w:rPr>
          <w:rFonts w:ascii="Times New Roman" w:hAnsi="Times New Roman" w:cs="Times New Roman"/>
          <w:sz w:val="28"/>
          <w:szCs w:val="28"/>
          <w:lang w:val="en-US"/>
        </w:rPr>
        <w:t>Goettsch</w:t>
      </w:r>
      <w:proofErr w:type="spellEnd"/>
      <w:r w:rsidRPr="00980971">
        <w:rPr>
          <w:rFonts w:ascii="Times New Roman" w:hAnsi="Times New Roman" w:cs="Times New Roman"/>
          <w:sz w:val="28"/>
          <w:szCs w:val="28"/>
          <w:lang w:val="en-US"/>
        </w:rPr>
        <w:t xml:space="preserve"> W.G. Unmet medical need: An introduction to definitions and stakeholder perceptions // Value Health. </w:t>
      </w:r>
      <w:r w:rsidRPr="00980971">
        <w:rPr>
          <w:rFonts w:ascii="Times New Roman" w:hAnsi="Times New Roman" w:cs="Times New Roman"/>
          <w:sz w:val="28"/>
          <w:szCs w:val="28"/>
        </w:rPr>
        <w:t xml:space="preserve">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22. P. 1275–1282.</w:t>
      </w:r>
    </w:p>
    <w:p w14:paraId="1CA2ADF4"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Ruhe D., </w:t>
      </w:r>
      <w:proofErr w:type="spellStart"/>
      <w:r w:rsidRPr="00980971">
        <w:rPr>
          <w:rFonts w:ascii="Times New Roman" w:hAnsi="Times New Roman" w:cs="Times New Roman"/>
          <w:sz w:val="28"/>
          <w:szCs w:val="28"/>
          <w:lang w:val="en-US"/>
        </w:rPr>
        <w:t>Ciná</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Tonutti</w:t>
      </w:r>
      <w:proofErr w:type="spellEnd"/>
      <w:r w:rsidRPr="00980971">
        <w:rPr>
          <w:rFonts w:ascii="Times New Roman" w:hAnsi="Times New Roman" w:cs="Times New Roman"/>
          <w:sz w:val="28"/>
          <w:szCs w:val="28"/>
          <w:lang w:val="en-US"/>
        </w:rPr>
        <w:t xml:space="preserve"> M., De Bruin D., </w:t>
      </w:r>
      <w:proofErr w:type="spellStart"/>
      <w:r w:rsidRPr="00980971">
        <w:rPr>
          <w:rFonts w:ascii="Times New Roman" w:hAnsi="Times New Roman" w:cs="Times New Roman"/>
          <w:sz w:val="28"/>
          <w:szCs w:val="28"/>
          <w:lang w:val="en-US"/>
        </w:rPr>
        <w:t>Elbers</w:t>
      </w:r>
      <w:proofErr w:type="spellEnd"/>
      <w:r w:rsidRPr="00980971">
        <w:rPr>
          <w:rFonts w:ascii="Times New Roman" w:hAnsi="Times New Roman" w:cs="Times New Roman"/>
          <w:sz w:val="28"/>
          <w:szCs w:val="28"/>
          <w:lang w:val="en-US"/>
        </w:rPr>
        <w:t xml:space="preserve"> P.W.G. Bayesian modelling in practice: Using uncertainty to improve trustworthiness in medical applications // </w:t>
      </w:r>
      <w:proofErr w:type="spellStart"/>
      <w:r w:rsidRPr="00980971">
        <w:rPr>
          <w:rFonts w:ascii="Times New Roman" w:hAnsi="Times New Roman" w:cs="Times New Roman"/>
          <w:sz w:val="28"/>
          <w:szCs w:val="28"/>
          <w:lang w:val="en-US"/>
        </w:rPr>
        <w:t>arXiv</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2019.</w:t>
      </w:r>
    </w:p>
    <w:p w14:paraId="27F82164"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Zohoor</w:t>
      </w:r>
      <w:proofErr w:type="spellEnd"/>
      <w:r w:rsidRPr="00980971">
        <w:rPr>
          <w:rFonts w:ascii="Times New Roman" w:hAnsi="Times New Roman" w:cs="Times New Roman"/>
          <w:sz w:val="28"/>
          <w:szCs w:val="28"/>
          <w:lang w:val="en-US"/>
        </w:rPr>
        <w:t xml:space="preserve"> S., </w:t>
      </w:r>
      <w:proofErr w:type="spellStart"/>
      <w:r w:rsidRPr="00980971">
        <w:rPr>
          <w:rFonts w:ascii="Times New Roman" w:hAnsi="Times New Roman" w:cs="Times New Roman"/>
          <w:sz w:val="28"/>
          <w:szCs w:val="28"/>
          <w:lang w:val="en-US"/>
        </w:rPr>
        <w:t>Abolfathi</w:t>
      </w:r>
      <w:proofErr w:type="spellEnd"/>
      <w:r w:rsidRPr="00980971">
        <w:rPr>
          <w:rFonts w:ascii="Times New Roman" w:hAnsi="Times New Roman" w:cs="Times New Roman"/>
          <w:sz w:val="28"/>
          <w:szCs w:val="28"/>
          <w:lang w:val="en-US"/>
        </w:rPr>
        <w:t xml:space="preserve"> N., </w:t>
      </w:r>
      <w:proofErr w:type="spellStart"/>
      <w:r w:rsidRPr="00980971">
        <w:rPr>
          <w:rFonts w:ascii="Times New Roman" w:hAnsi="Times New Roman" w:cs="Times New Roman"/>
          <w:sz w:val="28"/>
          <w:szCs w:val="28"/>
          <w:lang w:val="en-US"/>
        </w:rPr>
        <w:t>Solati-Hashjin</w:t>
      </w:r>
      <w:proofErr w:type="spellEnd"/>
      <w:r w:rsidRPr="00980971">
        <w:rPr>
          <w:rFonts w:ascii="Times New Roman" w:hAnsi="Times New Roman" w:cs="Times New Roman"/>
          <w:sz w:val="28"/>
          <w:szCs w:val="28"/>
          <w:lang w:val="en-US"/>
        </w:rPr>
        <w:t xml:space="preserve"> M. Accelerated degradation mechanism and mechanical behavior of 3D-printed PLA scaffolds for bone regeneration // Iran. </w:t>
      </w:r>
      <w:proofErr w:type="spellStart"/>
      <w:r w:rsidRPr="00980971">
        <w:rPr>
          <w:rFonts w:ascii="Times New Roman" w:hAnsi="Times New Roman" w:cs="Times New Roman"/>
          <w:sz w:val="28"/>
          <w:szCs w:val="28"/>
        </w:rPr>
        <w:t>Polym</w:t>
      </w:r>
      <w:proofErr w:type="spellEnd"/>
      <w:r w:rsidRPr="00980971">
        <w:rPr>
          <w:rFonts w:ascii="Times New Roman" w:hAnsi="Times New Roman" w:cs="Times New Roman"/>
          <w:sz w:val="28"/>
          <w:szCs w:val="28"/>
        </w:rPr>
        <w:t xml:space="preserve">. J.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32. P. 1209–1227.</w:t>
      </w:r>
    </w:p>
    <w:p w14:paraId="75B191D9" w14:textId="714386A3"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Elenskaya</w:t>
      </w:r>
      <w:proofErr w:type="spellEnd"/>
      <w:r w:rsidRPr="00980971">
        <w:rPr>
          <w:rFonts w:ascii="Times New Roman" w:hAnsi="Times New Roman" w:cs="Times New Roman"/>
          <w:sz w:val="28"/>
          <w:szCs w:val="28"/>
          <w:lang w:val="en-US"/>
        </w:rPr>
        <w:t xml:space="preserve"> N., </w:t>
      </w:r>
      <w:proofErr w:type="spellStart"/>
      <w:r w:rsidRPr="00980971">
        <w:rPr>
          <w:rFonts w:ascii="Times New Roman" w:hAnsi="Times New Roman" w:cs="Times New Roman"/>
          <w:sz w:val="28"/>
          <w:szCs w:val="28"/>
          <w:lang w:val="en-US"/>
        </w:rPr>
        <w:t>Vindokurov</w:t>
      </w:r>
      <w:proofErr w:type="spellEnd"/>
      <w:r w:rsidRPr="00980971">
        <w:rPr>
          <w:rFonts w:ascii="Times New Roman" w:hAnsi="Times New Roman" w:cs="Times New Roman"/>
          <w:sz w:val="28"/>
          <w:szCs w:val="28"/>
          <w:lang w:val="en-US"/>
        </w:rPr>
        <w:t xml:space="preserve"> I., </w:t>
      </w:r>
      <w:proofErr w:type="spellStart"/>
      <w:r w:rsidRPr="00980971">
        <w:rPr>
          <w:rFonts w:ascii="Times New Roman" w:hAnsi="Times New Roman" w:cs="Times New Roman"/>
          <w:sz w:val="28"/>
          <w:szCs w:val="28"/>
          <w:lang w:val="en-US"/>
        </w:rPr>
        <w:t>Sadyrin</w:t>
      </w:r>
      <w:proofErr w:type="spellEnd"/>
      <w:r w:rsidRPr="00980971">
        <w:rPr>
          <w:rFonts w:ascii="Times New Roman" w:hAnsi="Times New Roman" w:cs="Times New Roman"/>
          <w:sz w:val="28"/>
          <w:szCs w:val="28"/>
          <w:lang w:val="en-US"/>
        </w:rPr>
        <w:t xml:space="preserve"> E., Nikolaev A., </w:t>
      </w:r>
      <w:proofErr w:type="spellStart"/>
      <w:r w:rsidRPr="00980971">
        <w:rPr>
          <w:rFonts w:ascii="Times New Roman" w:hAnsi="Times New Roman" w:cs="Times New Roman"/>
          <w:sz w:val="28"/>
          <w:szCs w:val="28"/>
          <w:lang w:val="en-US"/>
        </w:rPr>
        <w:t>Tashkinov</w:t>
      </w:r>
      <w:proofErr w:type="spellEnd"/>
      <w:r w:rsidRPr="00980971">
        <w:rPr>
          <w:rFonts w:ascii="Times New Roman" w:hAnsi="Times New Roman" w:cs="Times New Roman"/>
          <w:sz w:val="28"/>
          <w:szCs w:val="28"/>
          <w:lang w:val="en-US"/>
        </w:rPr>
        <w:t xml:space="preserve"> M. Experimental evaluation of the effect of degradation on the mechanical behavior and morphometric characteristics of functionally graded polymer scaffolds // Polymers.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3474.</w:t>
      </w:r>
    </w:p>
    <w:p w14:paraId="023FDD74" w14:textId="7240902D"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Ko Y.G., Lee E.S., Shin D.H. Influence of voltage waveform on anodic film of AZ91 Mg alloy via plasma electrolytic oxidation: Microstructural characteristics and electrochemical responses // J. Alloys Compd. 2014. Vol. 586. P. S357–S361.</w:t>
      </w:r>
    </w:p>
    <w:p w14:paraId="7FE47CD5"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Yang C., Chen P., Wu W., Sheng L., Zheng Y., Chu P.K. A review of corrosion-resistant PEO coating on Mg alloy // Coatings.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 P. 451.</w:t>
      </w:r>
    </w:p>
    <w:p w14:paraId="198BEE91"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Hakimizad</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Raeissi</w:t>
      </w:r>
      <w:proofErr w:type="spellEnd"/>
      <w:r w:rsidRPr="00980971">
        <w:rPr>
          <w:rFonts w:ascii="Times New Roman" w:hAnsi="Times New Roman" w:cs="Times New Roman"/>
          <w:sz w:val="28"/>
          <w:szCs w:val="28"/>
          <w:lang w:val="en-US"/>
        </w:rPr>
        <w:t xml:space="preserve"> K., Santamaria M., </w:t>
      </w:r>
      <w:proofErr w:type="spellStart"/>
      <w:r w:rsidRPr="00980971">
        <w:rPr>
          <w:rFonts w:ascii="Times New Roman" w:hAnsi="Times New Roman" w:cs="Times New Roman"/>
          <w:sz w:val="28"/>
          <w:szCs w:val="28"/>
          <w:lang w:val="en-US"/>
        </w:rPr>
        <w:t>Asghari</w:t>
      </w:r>
      <w:proofErr w:type="spellEnd"/>
      <w:r w:rsidRPr="00980971">
        <w:rPr>
          <w:rFonts w:ascii="Times New Roman" w:hAnsi="Times New Roman" w:cs="Times New Roman"/>
          <w:sz w:val="28"/>
          <w:szCs w:val="28"/>
          <w:lang w:val="en-US"/>
        </w:rPr>
        <w:t xml:space="preserve"> M. Effects of pulse current mode on plasma electrolytic oxidation of 7075 Al in Na2WO4 containing solution: From unipolar to soft-sparking regime // </w:t>
      </w:r>
      <w:proofErr w:type="spellStart"/>
      <w:r w:rsidRPr="00980971">
        <w:rPr>
          <w:rFonts w:ascii="Times New Roman" w:hAnsi="Times New Roman" w:cs="Times New Roman"/>
          <w:sz w:val="28"/>
          <w:szCs w:val="28"/>
          <w:lang w:val="en-US"/>
        </w:rPr>
        <w:t>Electrochim</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Acta</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284. P. 618–629.</w:t>
      </w:r>
    </w:p>
    <w:p w14:paraId="284BE414"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Hussein R.O., Zhang P., </w:t>
      </w:r>
      <w:proofErr w:type="spellStart"/>
      <w:r w:rsidRPr="00980971">
        <w:rPr>
          <w:rFonts w:ascii="Times New Roman" w:hAnsi="Times New Roman" w:cs="Times New Roman"/>
          <w:sz w:val="28"/>
          <w:szCs w:val="28"/>
          <w:lang w:val="en-US"/>
        </w:rPr>
        <w:t>Nie</w:t>
      </w:r>
      <w:proofErr w:type="spellEnd"/>
      <w:r w:rsidRPr="00980971">
        <w:rPr>
          <w:rFonts w:ascii="Times New Roman" w:hAnsi="Times New Roman" w:cs="Times New Roman"/>
          <w:sz w:val="28"/>
          <w:szCs w:val="28"/>
          <w:lang w:val="en-US"/>
        </w:rPr>
        <w:t xml:space="preserve"> X., Xia Y., Northwood D.O. The effect of current mode and discharge type on the corrosion resistance of plasma electrolytic oxidation (PEO) coated magnesium alloy AJ62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206. P. 1990–1997.</w:t>
      </w:r>
    </w:p>
    <w:p w14:paraId="2ABA9DC5"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Casanova L., </w:t>
      </w:r>
      <w:proofErr w:type="spellStart"/>
      <w:r w:rsidRPr="00980971">
        <w:rPr>
          <w:rFonts w:ascii="Times New Roman" w:hAnsi="Times New Roman" w:cs="Times New Roman"/>
          <w:sz w:val="28"/>
          <w:szCs w:val="28"/>
          <w:lang w:val="en-US"/>
        </w:rPr>
        <w:t>Vicentini</w:t>
      </w:r>
      <w:proofErr w:type="spellEnd"/>
      <w:r w:rsidRPr="00980971">
        <w:rPr>
          <w:rFonts w:ascii="Times New Roman" w:hAnsi="Times New Roman" w:cs="Times New Roman"/>
          <w:sz w:val="28"/>
          <w:szCs w:val="28"/>
          <w:lang w:val="en-US"/>
        </w:rPr>
        <w:t xml:space="preserve"> L., </w:t>
      </w:r>
      <w:proofErr w:type="spellStart"/>
      <w:r w:rsidRPr="00980971">
        <w:rPr>
          <w:rFonts w:ascii="Times New Roman" w:hAnsi="Times New Roman" w:cs="Times New Roman"/>
          <w:sz w:val="28"/>
          <w:szCs w:val="28"/>
          <w:lang w:val="en-US"/>
        </w:rPr>
        <w:t>Pedeferri</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Ormellese</w:t>
      </w:r>
      <w:proofErr w:type="spellEnd"/>
      <w:r w:rsidRPr="00980971">
        <w:rPr>
          <w:rFonts w:ascii="Times New Roman" w:hAnsi="Times New Roman" w:cs="Times New Roman"/>
          <w:sz w:val="28"/>
          <w:szCs w:val="28"/>
          <w:lang w:val="en-US"/>
        </w:rPr>
        <w:t xml:space="preserve"> M. Unipolar plasma electrolytic oxidation: Waveform </w:t>
      </w:r>
      <w:proofErr w:type="spellStart"/>
      <w:r w:rsidRPr="00980971">
        <w:rPr>
          <w:rFonts w:ascii="Times New Roman" w:hAnsi="Times New Roman" w:cs="Times New Roman"/>
          <w:sz w:val="28"/>
          <w:szCs w:val="28"/>
          <w:lang w:val="en-US"/>
        </w:rPr>
        <w:t>optimisation</w:t>
      </w:r>
      <w:proofErr w:type="spellEnd"/>
      <w:r w:rsidRPr="00980971">
        <w:rPr>
          <w:rFonts w:ascii="Times New Roman" w:hAnsi="Times New Roman" w:cs="Times New Roman"/>
          <w:sz w:val="28"/>
          <w:szCs w:val="28"/>
          <w:lang w:val="en-US"/>
        </w:rPr>
        <w:t xml:space="preserve"> for corrosion resistance of commercially pure titanium // Mater. </w:t>
      </w:r>
      <w:proofErr w:type="spellStart"/>
      <w:r w:rsidRPr="00980971">
        <w:rPr>
          <w:rFonts w:ascii="Times New Roman" w:hAnsi="Times New Roman" w:cs="Times New Roman"/>
          <w:sz w:val="28"/>
          <w:szCs w:val="28"/>
        </w:rPr>
        <w:t>Corros</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72. P. 1091–1104.</w:t>
      </w:r>
    </w:p>
    <w:p w14:paraId="54435958"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Timoshenko A.V., </w:t>
      </w:r>
      <w:proofErr w:type="spellStart"/>
      <w:r w:rsidRPr="00980971">
        <w:rPr>
          <w:rFonts w:ascii="Times New Roman" w:hAnsi="Times New Roman" w:cs="Times New Roman"/>
          <w:sz w:val="28"/>
          <w:szCs w:val="28"/>
          <w:lang w:val="en-US"/>
        </w:rPr>
        <w:t>Magurova</w:t>
      </w:r>
      <w:proofErr w:type="spellEnd"/>
      <w:r w:rsidRPr="00980971">
        <w:rPr>
          <w:rFonts w:ascii="Times New Roman" w:hAnsi="Times New Roman" w:cs="Times New Roman"/>
          <w:sz w:val="28"/>
          <w:szCs w:val="28"/>
          <w:lang w:val="en-US"/>
        </w:rPr>
        <w:t xml:space="preserve"> Y.V. Investigation of plasma electrolytic oxidation processes of magnesium alloy MA2-1 under pulse </w:t>
      </w:r>
      <w:proofErr w:type="spellStart"/>
      <w:r w:rsidRPr="00980971">
        <w:rPr>
          <w:rFonts w:ascii="Times New Roman" w:hAnsi="Times New Roman" w:cs="Times New Roman"/>
          <w:sz w:val="28"/>
          <w:szCs w:val="28"/>
          <w:lang w:val="en-US"/>
        </w:rPr>
        <w:t>polarisation</w:t>
      </w:r>
      <w:proofErr w:type="spellEnd"/>
      <w:r w:rsidRPr="00980971">
        <w:rPr>
          <w:rFonts w:ascii="Times New Roman" w:hAnsi="Times New Roman" w:cs="Times New Roman"/>
          <w:sz w:val="28"/>
          <w:szCs w:val="28"/>
          <w:lang w:val="en-US"/>
        </w:rPr>
        <w:t xml:space="preserve"> modes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2005.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199. P. 135–140.</w:t>
      </w:r>
    </w:p>
    <w:p w14:paraId="36C76973"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Parfenov</w:t>
      </w:r>
      <w:proofErr w:type="spellEnd"/>
      <w:r w:rsidRPr="00980971">
        <w:rPr>
          <w:rFonts w:ascii="Times New Roman" w:hAnsi="Times New Roman" w:cs="Times New Roman"/>
          <w:sz w:val="28"/>
          <w:szCs w:val="28"/>
          <w:lang w:val="en-US"/>
        </w:rPr>
        <w:t xml:space="preserve"> E.V., Matthews A. In situ impedance spectroscopy of the plasma electrolytic oxidation process for deposition of Ca- and P-containing coatings on Ti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2016.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301. P. 54–62.</w:t>
      </w:r>
    </w:p>
    <w:p w14:paraId="1B252A82" w14:textId="77777777"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Simchen</w:t>
      </w:r>
      <w:proofErr w:type="spellEnd"/>
      <w:r w:rsidRPr="00980971">
        <w:rPr>
          <w:rFonts w:ascii="Times New Roman" w:hAnsi="Times New Roman" w:cs="Times New Roman"/>
          <w:sz w:val="28"/>
          <w:szCs w:val="28"/>
          <w:lang w:val="en-US"/>
        </w:rPr>
        <w:t xml:space="preserve"> F., </w:t>
      </w:r>
      <w:proofErr w:type="spellStart"/>
      <w:r w:rsidRPr="00980971">
        <w:rPr>
          <w:rFonts w:ascii="Times New Roman" w:hAnsi="Times New Roman" w:cs="Times New Roman"/>
          <w:sz w:val="28"/>
          <w:szCs w:val="28"/>
          <w:lang w:val="en-US"/>
        </w:rPr>
        <w:t>Sieber</w:t>
      </w:r>
      <w:proofErr w:type="spellEnd"/>
      <w:r w:rsidRPr="00980971">
        <w:rPr>
          <w:rFonts w:ascii="Times New Roman" w:hAnsi="Times New Roman" w:cs="Times New Roman"/>
          <w:sz w:val="28"/>
          <w:szCs w:val="28"/>
          <w:lang w:val="en-US"/>
        </w:rPr>
        <w:t xml:space="preserve"> M., Kopp A., </w:t>
      </w:r>
      <w:proofErr w:type="spellStart"/>
      <w:r w:rsidRPr="00980971">
        <w:rPr>
          <w:rFonts w:ascii="Times New Roman" w:hAnsi="Times New Roman" w:cs="Times New Roman"/>
          <w:sz w:val="28"/>
          <w:szCs w:val="28"/>
          <w:lang w:val="en-US"/>
        </w:rPr>
        <w:t>Lampke</w:t>
      </w:r>
      <w:proofErr w:type="spellEnd"/>
      <w:r w:rsidRPr="00980971">
        <w:rPr>
          <w:rFonts w:ascii="Times New Roman" w:hAnsi="Times New Roman" w:cs="Times New Roman"/>
          <w:sz w:val="28"/>
          <w:szCs w:val="28"/>
          <w:lang w:val="en-US"/>
        </w:rPr>
        <w:t xml:space="preserve"> T. Introduction to plasma electrolytic oxidation—An overview of the process and applications // Coatings. </w:t>
      </w:r>
      <w:r w:rsidRPr="00980971">
        <w:rPr>
          <w:rFonts w:ascii="Times New Roman" w:hAnsi="Times New Roman" w:cs="Times New Roman"/>
          <w:sz w:val="28"/>
          <w:szCs w:val="28"/>
        </w:rPr>
        <w:t xml:space="preserve">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10. P. 628.</w:t>
      </w:r>
    </w:p>
    <w:p w14:paraId="62D93DDB" w14:textId="2ED2AF23" w:rsidR="007B6738" w:rsidRPr="00980971" w:rsidRDefault="007B6738" w:rsidP="007B6738">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Yang K., Zeng J., Huang H., Chen J., Cao B. A novel self-adaptive control method for plasma electrolytic oxidation processing of aluminum alloys // Materials. </w:t>
      </w:r>
      <w:r w:rsidRPr="00980971">
        <w:rPr>
          <w:rFonts w:ascii="Times New Roman" w:hAnsi="Times New Roman" w:cs="Times New Roman"/>
          <w:sz w:val="28"/>
          <w:szCs w:val="28"/>
        </w:rPr>
        <w:t xml:space="preserve">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2744.</w:t>
      </w:r>
    </w:p>
    <w:p w14:paraId="02799DF9"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Hussein R.O., Northwood D.O., </w:t>
      </w:r>
      <w:proofErr w:type="spellStart"/>
      <w:r w:rsidRPr="00980971">
        <w:rPr>
          <w:rFonts w:ascii="Times New Roman" w:hAnsi="Times New Roman" w:cs="Times New Roman"/>
          <w:sz w:val="28"/>
          <w:szCs w:val="28"/>
          <w:lang w:val="en-US"/>
        </w:rPr>
        <w:t>Nie</w:t>
      </w:r>
      <w:proofErr w:type="spellEnd"/>
      <w:r w:rsidRPr="00980971">
        <w:rPr>
          <w:rFonts w:ascii="Times New Roman" w:hAnsi="Times New Roman" w:cs="Times New Roman"/>
          <w:sz w:val="28"/>
          <w:szCs w:val="28"/>
          <w:lang w:val="en-US"/>
        </w:rPr>
        <w:t xml:space="preserve"> X. The influence of pulse timing and current mode on the microstructure and corrosion </w:t>
      </w:r>
      <w:proofErr w:type="spellStart"/>
      <w:r w:rsidRPr="00980971">
        <w:rPr>
          <w:rFonts w:ascii="Times New Roman" w:hAnsi="Times New Roman" w:cs="Times New Roman"/>
          <w:sz w:val="28"/>
          <w:szCs w:val="28"/>
          <w:lang w:val="en-US"/>
        </w:rPr>
        <w:t>behaviour</w:t>
      </w:r>
      <w:proofErr w:type="spellEnd"/>
      <w:r w:rsidRPr="00980971">
        <w:rPr>
          <w:rFonts w:ascii="Times New Roman" w:hAnsi="Times New Roman" w:cs="Times New Roman"/>
          <w:sz w:val="28"/>
          <w:szCs w:val="28"/>
          <w:lang w:val="en-US"/>
        </w:rPr>
        <w:t xml:space="preserve"> of a plasma electrolytic oxidation (PEO) coated AM60B magnesium alloy // J. Alloys Compd. </w:t>
      </w:r>
      <w:r w:rsidRPr="00980971">
        <w:rPr>
          <w:rFonts w:ascii="Times New Roman" w:hAnsi="Times New Roman" w:cs="Times New Roman"/>
          <w:sz w:val="28"/>
          <w:szCs w:val="28"/>
        </w:rPr>
        <w:t xml:space="preserve">2012.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541. P. 41–48.</w:t>
      </w:r>
    </w:p>
    <w:p w14:paraId="0EAE109C"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Parfenov</w:t>
      </w:r>
      <w:proofErr w:type="spellEnd"/>
      <w:r w:rsidRPr="00980971">
        <w:rPr>
          <w:rFonts w:ascii="Times New Roman" w:hAnsi="Times New Roman" w:cs="Times New Roman"/>
          <w:sz w:val="28"/>
          <w:szCs w:val="28"/>
          <w:lang w:val="en-US"/>
        </w:rPr>
        <w:t xml:space="preserve"> E.V.,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Nevyantseva</w:t>
      </w:r>
      <w:proofErr w:type="spellEnd"/>
      <w:r w:rsidRPr="00980971">
        <w:rPr>
          <w:rFonts w:ascii="Times New Roman" w:hAnsi="Times New Roman" w:cs="Times New Roman"/>
          <w:sz w:val="28"/>
          <w:szCs w:val="28"/>
          <w:lang w:val="en-US"/>
        </w:rPr>
        <w:t xml:space="preserve"> R.R., </w:t>
      </w:r>
      <w:proofErr w:type="spellStart"/>
      <w:r w:rsidRPr="00980971">
        <w:rPr>
          <w:rFonts w:ascii="Times New Roman" w:hAnsi="Times New Roman" w:cs="Times New Roman"/>
          <w:sz w:val="28"/>
          <w:szCs w:val="28"/>
          <w:lang w:val="en-US"/>
        </w:rPr>
        <w:t>Gorbatkov</w:t>
      </w:r>
      <w:proofErr w:type="spellEnd"/>
      <w:r w:rsidRPr="00980971">
        <w:rPr>
          <w:rFonts w:ascii="Times New Roman" w:hAnsi="Times New Roman" w:cs="Times New Roman"/>
          <w:sz w:val="28"/>
          <w:szCs w:val="28"/>
          <w:lang w:val="en-US"/>
        </w:rPr>
        <w:t xml:space="preserve"> M.V., Liang C.-J., Matthews A. Towards smart electrolytic plasma technologies: An overview of methodological approaches to process modelling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269. P. 2–22.</w:t>
      </w:r>
    </w:p>
    <w:p w14:paraId="46BFD829"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Arrabal</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Matykina</w:t>
      </w:r>
      <w:proofErr w:type="spellEnd"/>
      <w:r w:rsidRPr="00980971">
        <w:rPr>
          <w:rFonts w:ascii="Times New Roman" w:hAnsi="Times New Roman" w:cs="Times New Roman"/>
          <w:sz w:val="28"/>
          <w:szCs w:val="28"/>
          <w:lang w:val="en-US"/>
        </w:rPr>
        <w:t xml:space="preserve"> E., Hashimoto T., </w:t>
      </w:r>
      <w:proofErr w:type="spellStart"/>
      <w:r w:rsidRPr="00980971">
        <w:rPr>
          <w:rFonts w:ascii="Times New Roman" w:hAnsi="Times New Roman" w:cs="Times New Roman"/>
          <w:sz w:val="28"/>
          <w:szCs w:val="28"/>
          <w:lang w:val="en-US"/>
        </w:rPr>
        <w:t>Skeldon</w:t>
      </w:r>
      <w:proofErr w:type="spellEnd"/>
      <w:r w:rsidRPr="00980971">
        <w:rPr>
          <w:rFonts w:ascii="Times New Roman" w:hAnsi="Times New Roman" w:cs="Times New Roman"/>
          <w:sz w:val="28"/>
          <w:szCs w:val="28"/>
          <w:lang w:val="en-US"/>
        </w:rPr>
        <w:t xml:space="preserve"> P., Thompson G.E. Characterization of AC PEO coatings on magnesium alloys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2009.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203. P. 2207–2220.</w:t>
      </w:r>
    </w:p>
    <w:p w14:paraId="48D4832C"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Lugovskoy</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Zinigrad</w:t>
      </w:r>
      <w:proofErr w:type="spellEnd"/>
      <w:r w:rsidRPr="00980971">
        <w:rPr>
          <w:rFonts w:ascii="Times New Roman" w:hAnsi="Times New Roman" w:cs="Times New Roman"/>
          <w:sz w:val="28"/>
          <w:szCs w:val="28"/>
          <w:lang w:val="en-US"/>
        </w:rPr>
        <w:t xml:space="preserve"> M. Plasma electrolytic oxidation of valve metals // In: Materials Science / </w:t>
      </w:r>
      <w:proofErr w:type="spellStart"/>
      <w:r w:rsidRPr="00980971">
        <w:rPr>
          <w:rFonts w:ascii="Times New Roman" w:hAnsi="Times New Roman" w:cs="Times New Roman"/>
          <w:sz w:val="28"/>
          <w:szCs w:val="28"/>
          <w:lang w:val="en-US"/>
        </w:rPr>
        <w:t>Mastai</w:t>
      </w:r>
      <w:proofErr w:type="spellEnd"/>
      <w:r w:rsidRPr="00980971">
        <w:rPr>
          <w:rFonts w:ascii="Times New Roman" w:hAnsi="Times New Roman" w:cs="Times New Roman"/>
          <w:sz w:val="28"/>
          <w:szCs w:val="28"/>
          <w:lang w:val="en-US"/>
        </w:rPr>
        <w:t xml:space="preserve"> Y., Ed. </w:t>
      </w:r>
      <w:proofErr w:type="spellStart"/>
      <w:r w:rsidRPr="00980971">
        <w:rPr>
          <w:rFonts w:ascii="Times New Roman" w:hAnsi="Times New Roman" w:cs="Times New Roman"/>
          <w:sz w:val="28"/>
          <w:szCs w:val="28"/>
        </w:rPr>
        <w:t>Rijeka</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Croatia</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IntechOpen</w:t>
      </w:r>
      <w:proofErr w:type="spellEnd"/>
      <w:r w:rsidRPr="00980971">
        <w:rPr>
          <w:rFonts w:ascii="Times New Roman" w:hAnsi="Times New Roman" w:cs="Times New Roman"/>
          <w:sz w:val="28"/>
          <w:szCs w:val="28"/>
        </w:rPr>
        <w:t>, 2013.</w:t>
      </w:r>
    </w:p>
    <w:p w14:paraId="1BB90681"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Rogov A.B., Lyu H., Matthews A.,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AC plasma electrolytic oxidation of additively manufactured and cast AlSi12 alloys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399. P. 126116.</w:t>
      </w:r>
    </w:p>
    <w:p w14:paraId="243B3C56"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Arunnellaiappan</w:t>
      </w:r>
      <w:proofErr w:type="spellEnd"/>
      <w:r w:rsidRPr="00980971">
        <w:rPr>
          <w:rFonts w:ascii="Times New Roman" w:hAnsi="Times New Roman" w:cs="Times New Roman"/>
          <w:sz w:val="28"/>
          <w:szCs w:val="28"/>
          <w:lang w:val="en-US"/>
        </w:rPr>
        <w:t xml:space="preserve"> T., Kishore Babu N., Rama Krishna L., </w:t>
      </w:r>
      <w:proofErr w:type="spellStart"/>
      <w:r w:rsidRPr="00980971">
        <w:rPr>
          <w:rFonts w:ascii="Times New Roman" w:hAnsi="Times New Roman" w:cs="Times New Roman"/>
          <w:sz w:val="28"/>
          <w:szCs w:val="28"/>
          <w:lang w:val="en-US"/>
        </w:rPr>
        <w:t>Rameshbabu</w:t>
      </w:r>
      <w:proofErr w:type="spellEnd"/>
      <w:r w:rsidRPr="00980971">
        <w:rPr>
          <w:rFonts w:ascii="Times New Roman" w:hAnsi="Times New Roman" w:cs="Times New Roman"/>
          <w:sz w:val="28"/>
          <w:szCs w:val="28"/>
          <w:lang w:val="en-US"/>
        </w:rPr>
        <w:t xml:space="preserve"> N. Influence of frequency and duty cycle on microstructure of plasma electrolytic oxidized AA7075 and the correlation to its corrosion behavior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280. P. 136–147.</w:t>
      </w:r>
    </w:p>
    <w:p w14:paraId="0F866EEF"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Gao Y.,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Parfenov</w:t>
      </w:r>
      <w:proofErr w:type="spellEnd"/>
      <w:r w:rsidRPr="00980971">
        <w:rPr>
          <w:rFonts w:ascii="Times New Roman" w:hAnsi="Times New Roman" w:cs="Times New Roman"/>
          <w:sz w:val="28"/>
          <w:szCs w:val="28"/>
          <w:lang w:val="en-US"/>
        </w:rPr>
        <w:t xml:space="preserve"> E., Matthews A. Application of voltage pulse transient analysis during plasma electrolytic oxidation for assessment of characteristics and corrosion </w:t>
      </w:r>
      <w:proofErr w:type="spellStart"/>
      <w:r w:rsidRPr="00980971">
        <w:rPr>
          <w:rFonts w:ascii="Times New Roman" w:hAnsi="Times New Roman" w:cs="Times New Roman"/>
          <w:sz w:val="28"/>
          <w:szCs w:val="28"/>
          <w:lang w:val="en-US"/>
        </w:rPr>
        <w:t>behaviour</w:t>
      </w:r>
      <w:proofErr w:type="spellEnd"/>
      <w:r w:rsidRPr="00980971">
        <w:rPr>
          <w:rFonts w:ascii="Times New Roman" w:hAnsi="Times New Roman" w:cs="Times New Roman"/>
          <w:sz w:val="28"/>
          <w:szCs w:val="28"/>
          <w:lang w:val="en-US"/>
        </w:rPr>
        <w:t xml:space="preserve"> of Ca- and P-containing coatings on magnesium // </w:t>
      </w:r>
      <w:proofErr w:type="spellStart"/>
      <w:r w:rsidRPr="00980971">
        <w:rPr>
          <w:rFonts w:ascii="Times New Roman" w:hAnsi="Times New Roman" w:cs="Times New Roman"/>
          <w:sz w:val="28"/>
          <w:szCs w:val="28"/>
          <w:lang w:val="en-US"/>
        </w:rPr>
        <w:t>Electrochim</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Acta</w:t>
      </w:r>
      <w:proofErr w:type="spellEnd"/>
      <w:r w:rsidRPr="00980971">
        <w:rPr>
          <w:rFonts w:ascii="Times New Roman" w:hAnsi="Times New Roman" w:cs="Times New Roman"/>
          <w:sz w:val="28"/>
          <w:szCs w:val="28"/>
        </w:rPr>
        <w:t xml:space="preserve">. 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149. P. 218–230.</w:t>
      </w:r>
    </w:p>
    <w:p w14:paraId="31F86B31"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Guo Y., Rogov A., </w:t>
      </w:r>
      <w:proofErr w:type="spellStart"/>
      <w:r w:rsidRPr="00980971">
        <w:rPr>
          <w:rFonts w:ascii="Times New Roman" w:hAnsi="Times New Roman" w:cs="Times New Roman"/>
          <w:sz w:val="28"/>
          <w:szCs w:val="28"/>
          <w:lang w:val="en-US"/>
        </w:rPr>
        <w:t>Hird</w:t>
      </w:r>
      <w:proofErr w:type="spellEnd"/>
      <w:r w:rsidRPr="00980971">
        <w:rPr>
          <w:rFonts w:ascii="Times New Roman" w:hAnsi="Times New Roman" w:cs="Times New Roman"/>
          <w:sz w:val="28"/>
          <w:szCs w:val="28"/>
          <w:lang w:val="en-US"/>
        </w:rPr>
        <w:t xml:space="preserve"> A., Mingo B., Matthews A.,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Plasma electrolytic oxidation of magnesium by sawtooth pulse current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429. P. 127938.</w:t>
      </w:r>
    </w:p>
    <w:p w14:paraId="2234FA03"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Rogov A.B., Matthews A.,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Role of cathodic current in plasma electrolytic oxidation of Al: A quantitative approach to in-situ evaluation of cathodically induced effects // </w:t>
      </w:r>
      <w:proofErr w:type="spellStart"/>
      <w:r w:rsidRPr="00980971">
        <w:rPr>
          <w:rFonts w:ascii="Times New Roman" w:hAnsi="Times New Roman" w:cs="Times New Roman"/>
          <w:sz w:val="28"/>
          <w:szCs w:val="28"/>
          <w:lang w:val="en-US"/>
        </w:rPr>
        <w:t>Electrochim</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Acta</w:t>
      </w:r>
      <w:proofErr w:type="spellEnd"/>
      <w:r w:rsidRPr="00980971">
        <w:rPr>
          <w:rFonts w:ascii="Times New Roman" w:hAnsi="Times New Roman" w:cs="Times New Roman"/>
          <w:sz w:val="28"/>
          <w:szCs w:val="28"/>
        </w:rPr>
        <w:t xml:space="preserve">.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317. P. 221–231.</w:t>
      </w:r>
    </w:p>
    <w:p w14:paraId="65681C4E"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Sowa M., Wala M., </w:t>
      </w:r>
      <w:proofErr w:type="spellStart"/>
      <w:r w:rsidRPr="00980971">
        <w:rPr>
          <w:rFonts w:ascii="Times New Roman" w:hAnsi="Times New Roman" w:cs="Times New Roman"/>
          <w:sz w:val="28"/>
          <w:szCs w:val="28"/>
          <w:lang w:val="en-US"/>
        </w:rPr>
        <w:t>Blacha-Grzechnik</w:t>
      </w:r>
      <w:proofErr w:type="spellEnd"/>
      <w:r w:rsidRPr="00980971">
        <w:rPr>
          <w:rFonts w:ascii="Times New Roman" w:hAnsi="Times New Roman" w:cs="Times New Roman"/>
          <w:sz w:val="28"/>
          <w:szCs w:val="28"/>
          <w:lang w:val="en-US"/>
        </w:rPr>
        <w:t xml:space="preserve"> A., Maciej A., </w:t>
      </w:r>
      <w:proofErr w:type="spellStart"/>
      <w:r w:rsidRPr="00980971">
        <w:rPr>
          <w:rFonts w:ascii="Times New Roman" w:hAnsi="Times New Roman" w:cs="Times New Roman"/>
          <w:sz w:val="28"/>
          <w:szCs w:val="28"/>
          <w:lang w:val="en-US"/>
        </w:rPr>
        <w:t>Kazek-Kęsik</w:t>
      </w:r>
      <w:proofErr w:type="spellEnd"/>
      <w:r w:rsidRPr="00980971">
        <w:rPr>
          <w:rFonts w:ascii="Times New Roman" w:hAnsi="Times New Roman" w:cs="Times New Roman"/>
          <w:sz w:val="28"/>
          <w:szCs w:val="28"/>
          <w:lang w:val="en-US"/>
        </w:rPr>
        <w:t xml:space="preserve"> A., Stolarczyk A., </w:t>
      </w:r>
      <w:proofErr w:type="spellStart"/>
      <w:r w:rsidRPr="00980971">
        <w:rPr>
          <w:rFonts w:ascii="Times New Roman" w:hAnsi="Times New Roman" w:cs="Times New Roman"/>
          <w:sz w:val="28"/>
          <w:szCs w:val="28"/>
          <w:lang w:val="en-US"/>
        </w:rPr>
        <w:t>Simka</w:t>
      </w:r>
      <w:proofErr w:type="spellEnd"/>
      <w:r w:rsidRPr="00980971">
        <w:rPr>
          <w:rFonts w:ascii="Times New Roman" w:hAnsi="Times New Roman" w:cs="Times New Roman"/>
          <w:sz w:val="28"/>
          <w:szCs w:val="28"/>
          <w:lang w:val="en-US"/>
        </w:rPr>
        <w:t xml:space="preserve"> W. Corrosion inhibitor-modified plasma electrolytic oxidation coatings on 6061 aluminum alloy // Materials.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 P. 619.</w:t>
      </w:r>
    </w:p>
    <w:p w14:paraId="02F44F94"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Driscoll M. The impact of the finite element method on medical device design // J. Med. </w:t>
      </w:r>
      <w:proofErr w:type="spellStart"/>
      <w:r w:rsidRPr="00980971">
        <w:rPr>
          <w:rFonts w:ascii="Times New Roman" w:hAnsi="Times New Roman" w:cs="Times New Roman"/>
          <w:sz w:val="28"/>
          <w:szCs w:val="28"/>
        </w:rPr>
        <w:t>Biol</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39. P. 171–172.</w:t>
      </w:r>
    </w:p>
    <w:p w14:paraId="719D9D61"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Griggs J.A. Artificial neural networks for the design optimization of implants // In: Artificial intelligence in dentistry. </w:t>
      </w:r>
      <w:proofErr w:type="spellStart"/>
      <w:r w:rsidRPr="00980971">
        <w:rPr>
          <w:rFonts w:ascii="Times New Roman" w:hAnsi="Times New Roman" w:cs="Times New Roman"/>
          <w:sz w:val="28"/>
          <w:szCs w:val="28"/>
        </w:rPr>
        <w:t>Cham</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Switzerland</w:t>
      </w:r>
      <w:proofErr w:type="spellEnd"/>
      <w:r w:rsidRPr="00980971">
        <w:rPr>
          <w:rFonts w:ascii="Times New Roman" w:hAnsi="Times New Roman" w:cs="Times New Roman"/>
          <w:sz w:val="28"/>
          <w:szCs w:val="28"/>
        </w:rPr>
        <w:t>: Springer, 2023. P. 83–96.</w:t>
      </w:r>
    </w:p>
    <w:p w14:paraId="46AB906B"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Mollica</w:t>
      </w:r>
      <w:proofErr w:type="spellEnd"/>
      <w:r w:rsidRPr="00980971">
        <w:rPr>
          <w:rFonts w:ascii="Times New Roman" w:hAnsi="Times New Roman" w:cs="Times New Roman"/>
          <w:sz w:val="28"/>
          <w:szCs w:val="28"/>
          <w:lang w:val="en-US"/>
        </w:rPr>
        <w:t xml:space="preserve"> F., Ambrosio L. The finite element method for the design of biomedical devices // In: Biomaterials in hand surgery. </w:t>
      </w:r>
      <w:proofErr w:type="spellStart"/>
      <w:r w:rsidRPr="00980971">
        <w:rPr>
          <w:rFonts w:ascii="Times New Roman" w:hAnsi="Times New Roman" w:cs="Times New Roman"/>
          <w:sz w:val="28"/>
          <w:szCs w:val="28"/>
        </w:rPr>
        <w:t>Milan</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Italy</w:t>
      </w:r>
      <w:proofErr w:type="spellEnd"/>
      <w:r w:rsidRPr="00980971">
        <w:rPr>
          <w:rFonts w:ascii="Times New Roman" w:hAnsi="Times New Roman" w:cs="Times New Roman"/>
          <w:sz w:val="28"/>
          <w:szCs w:val="28"/>
        </w:rPr>
        <w:t>: Springer, 2009. P. 31–45.</w:t>
      </w:r>
    </w:p>
    <w:p w14:paraId="3ED0454B"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Sakhvadze</w:t>
      </w:r>
      <w:proofErr w:type="spellEnd"/>
      <w:r w:rsidRPr="00980971">
        <w:rPr>
          <w:rFonts w:ascii="Times New Roman" w:hAnsi="Times New Roman" w:cs="Times New Roman"/>
          <w:sz w:val="28"/>
          <w:szCs w:val="28"/>
          <w:lang w:val="en-US"/>
        </w:rPr>
        <w:t xml:space="preserve"> G.Z., </w:t>
      </w:r>
      <w:proofErr w:type="spellStart"/>
      <w:r w:rsidRPr="00980971">
        <w:rPr>
          <w:rFonts w:ascii="Times New Roman" w:hAnsi="Times New Roman" w:cs="Times New Roman"/>
          <w:sz w:val="28"/>
          <w:szCs w:val="28"/>
          <w:lang w:val="en-US"/>
        </w:rPr>
        <w:t>Sakhvadze</w:t>
      </w:r>
      <w:proofErr w:type="spellEnd"/>
      <w:r w:rsidRPr="00980971">
        <w:rPr>
          <w:rFonts w:ascii="Times New Roman" w:hAnsi="Times New Roman" w:cs="Times New Roman"/>
          <w:sz w:val="28"/>
          <w:szCs w:val="28"/>
          <w:lang w:val="en-US"/>
        </w:rPr>
        <w:t xml:space="preserve"> G.G. Combined model based on the finite element method and artificial neural networks for modeling laser shock peening of titanium–niobium implants // J. Mach. </w:t>
      </w:r>
      <w:proofErr w:type="spellStart"/>
      <w:r w:rsidRPr="00980971">
        <w:rPr>
          <w:rFonts w:ascii="Times New Roman" w:hAnsi="Times New Roman" w:cs="Times New Roman"/>
          <w:sz w:val="28"/>
          <w:szCs w:val="28"/>
        </w:rPr>
        <w:t>Manuf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Reliab</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52. P. 741–748.</w:t>
      </w:r>
    </w:p>
    <w:p w14:paraId="56FF21B7"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Wu M., </w:t>
      </w:r>
      <w:proofErr w:type="spellStart"/>
      <w:r w:rsidRPr="00980971">
        <w:rPr>
          <w:rFonts w:ascii="Times New Roman" w:hAnsi="Times New Roman" w:cs="Times New Roman"/>
          <w:sz w:val="28"/>
          <w:szCs w:val="28"/>
          <w:lang w:val="en-US"/>
        </w:rPr>
        <w:t>Briant</w:t>
      </w:r>
      <w:proofErr w:type="spellEnd"/>
      <w:r w:rsidRPr="00980971">
        <w:rPr>
          <w:rFonts w:ascii="Times New Roman" w:hAnsi="Times New Roman" w:cs="Times New Roman"/>
          <w:sz w:val="28"/>
          <w:szCs w:val="28"/>
          <w:lang w:val="en-US"/>
        </w:rPr>
        <w:t xml:space="preserve"> P. The use of finite element analysis in design, life prediction, and failure analysis of biomaterials and medical devices // In: Degradation of implant materials. </w:t>
      </w:r>
      <w:r w:rsidRPr="00980971">
        <w:rPr>
          <w:rFonts w:ascii="Times New Roman" w:hAnsi="Times New Roman" w:cs="Times New Roman"/>
          <w:sz w:val="28"/>
          <w:szCs w:val="28"/>
        </w:rPr>
        <w:t>New York, NY, USA: Springer, 2012. P. 449–461.</w:t>
      </w:r>
    </w:p>
    <w:p w14:paraId="14BD50A9"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Lyakhov</w:t>
      </w:r>
      <w:proofErr w:type="spellEnd"/>
      <w:r w:rsidRPr="00980971">
        <w:rPr>
          <w:rFonts w:ascii="Times New Roman" w:hAnsi="Times New Roman" w:cs="Times New Roman"/>
          <w:sz w:val="28"/>
          <w:szCs w:val="28"/>
          <w:lang w:val="en-US"/>
        </w:rPr>
        <w:t xml:space="preserve"> P.A., </w:t>
      </w:r>
      <w:proofErr w:type="spellStart"/>
      <w:r w:rsidRPr="00980971">
        <w:rPr>
          <w:rFonts w:ascii="Times New Roman" w:hAnsi="Times New Roman" w:cs="Times New Roman"/>
          <w:sz w:val="28"/>
          <w:szCs w:val="28"/>
          <w:lang w:val="en-US"/>
        </w:rPr>
        <w:t>Dolgalev</w:t>
      </w:r>
      <w:proofErr w:type="spellEnd"/>
      <w:r w:rsidRPr="00980971">
        <w:rPr>
          <w:rFonts w:ascii="Times New Roman" w:hAnsi="Times New Roman" w:cs="Times New Roman"/>
          <w:sz w:val="28"/>
          <w:szCs w:val="28"/>
          <w:lang w:val="en-US"/>
        </w:rPr>
        <w:t xml:space="preserve"> A.A., </w:t>
      </w:r>
      <w:proofErr w:type="spellStart"/>
      <w:r w:rsidRPr="00980971">
        <w:rPr>
          <w:rFonts w:ascii="Times New Roman" w:hAnsi="Times New Roman" w:cs="Times New Roman"/>
          <w:sz w:val="28"/>
          <w:szCs w:val="28"/>
          <w:lang w:val="en-US"/>
        </w:rPr>
        <w:t>Lyakhova</w:t>
      </w:r>
      <w:proofErr w:type="spellEnd"/>
      <w:r w:rsidRPr="00980971">
        <w:rPr>
          <w:rFonts w:ascii="Times New Roman" w:hAnsi="Times New Roman" w:cs="Times New Roman"/>
          <w:sz w:val="28"/>
          <w:szCs w:val="28"/>
          <w:lang w:val="en-US"/>
        </w:rPr>
        <w:t xml:space="preserve"> U.A., </w:t>
      </w:r>
      <w:proofErr w:type="spellStart"/>
      <w:r w:rsidRPr="00980971">
        <w:rPr>
          <w:rFonts w:ascii="Times New Roman" w:hAnsi="Times New Roman" w:cs="Times New Roman"/>
          <w:sz w:val="28"/>
          <w:szCs w:val="28"/>
          <w:lang w:val="en-US"/>
        </w:rPr>
        <w:t>Muraev</w:t>
      </w:r>
      <w:proofErr w:type="spellEnd"/>
      <w:r w:rsidRPr="00980971">
        <w:rPr>
          <w:rFonts w:ascii="Times New Roman" w:hAnsi="Times New Roman" w:cs="Times New Roman"/>
          <w:sz w:val="28"/>
          <w:szCs w:val="28"/>
          <w:lang w:val="en-US"/>
        </w:rPr>
        <w:t xml:space="preserve"> A.A., </w:t>
      </w:r>
      <w:proofErr w:type="spellStart"/>
      <w:r w:rsidRPr="00980971">
        <w:rPr>
          <w:rFonts w:ascii="Times New Roman" w:hAnsi="Times New Roman" w:cs="Times New Roman"/>
          <w:sz w:val="28"/>
          <w:szCs w:val="28"/>
          <w:lang w:val="en-US"/>
        </w:rPr>
        <w:t>Zolotayev</w:t>
      </w:r>
      <w:proofErr w:type="spellEnd"/>
      <w:r w:rsidRPr="00980971">
        <w:rPr>
          <w:rFonts w:ascii="Times New Roman" w:hAnsi="Times New Roman" w:cs="Times New Roman"/>
          <w:sz w:val="28"/>
          <w:szCs w:val="28"/>
          <w:lang w:val="en-US"/>
        </w:rPr>
        <w:t xml:space="preserve"> K.E., </w:t>
      </w:r>
      <w:proofErr w:type="spellStart"/>
      <w:r w:rsidRPr="00980971">
        <w:rPr>
          <w:rFonts w:ascii="Times New Roman" w:hAnsi="Times New Roman" w:cs="Times New Roman"/>
          <w:sz w:val="28"/>
          <w:szCs w:val="28"/>
          <w:lang w:val="en-US"/>
        </w:rPr>
        <w:t>Semerikov</w:t>
      </w:r>
      <w:proofErr w:type="spellEnd"/>
      <w:r w:rsidRPr="00980971">
        <w:rPr>
          <w:rFonts w:ascii="Times New Roman" w:hAnsi="Times New Roman" w:cs="Times New Roman"/>
          <w:sz w:val="28"/>
          <w:szCs w:val="28"/>
          <w:lang w:val="en-US"/>
        </w:rPr>
        <w:t xml:space="preserve"> D.Y. Neural network system for analyzing statistical factors of patients for predicting the survival of dental implants // Front. </w:t>
      </w:r>
      <w:proofErr w:type="spellStart"/>
      <w:r w:rsidRPr="00980971">
        <w:rPr>
          <w:rFonts w:ascii="Times New Roman" w:hAnsi="Times New Roman" w:cs="Times New Roman"/>
          <w:sz w:val="28"/>
          <w:szCs w:val="28"/>
        </w:rPr>
        <w:t>Neuroinform</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1067040.</w:t>
      </w:r>
    </w:p>
    <w:p w14:paraId="3DCC1B71"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Paturi</w:t>
      </w:r>
      <w:proofErr w:type="spellEnd"/>
      <w:r w:rsidRPr="00980971">
        <w:rPr>
          <w:rFonts w:ascii="Times New Roman" w:hAnsi="Times New Roman" w:cs="Times New Roman"/>
          <w:sz w:val="28"/>
          <w:szCs w:val="28"/>
          <w:lang w:val="en-US"/>
        </w:rPr>
        <w:t xml:space="preserve"> U.M.R., </w:t>
      </w:r>
      <w:proofErr w:type="spellStart"/>
      <w:r w:rsidRPr="00980971">
        <w:rPr>
          <w:rFonts w:ascii="Times New Roman" w:hAnsi="Times New Roman" w:cs="Times New Roman"/>
          <w:sz w:val="28"/>
          <w:szCs w:val="28"/>
          <w:lang w:val="en-US"/>
        </w:rPr>
        <w:t>Cheruku</w:t>
      </w:r>
      <w:proofErr w:type="spellEnd"/>
      <w:r w:rsidRPr="00980971">
        <w:rPr>
          <w:rFonts w:ascii="Times New Roman" w:hAnsi="Times New Roman" w:cs="Times New Roman"/>
          <w:sz w:val="28"/>
          <w:szCs w:val="28"/>
          <w:lang w:val="en-US"/>
        </w:rPr>
        <w:t xml:space="preserve"> S., Reddy N.S. The role of artificial neural networks in prediction of mechanical and tribological properties of composites—A comprehensive review // Arch. </w:t>
      </w:r>
      <w:proofErr w:type="spellStart"/>
      <w:r w:rsidRPr="00980971">
        <w:rPr>
          <w:rFonts w:ascii="Times New Roman" w:hAnsi="Times New Roman" w:cs="Times New Roman"/>
          <w:sz w:val="28"/>
          <w:szCs w:val="28"/>
        </w:rPr>
        <w:t>Comput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Methods</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29. P. 3109–3149.</w:t>
      </w:r>
    </w:p>
    <w:p w14:paraId="5A4592CB"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rPr>
        <w:t>Oktyabrova</w:t>
      </w:r>
      <w:proofErr w:type="spellEnd"/>
      <w:r w:rsidRPr="00980971">
        <w:rPr>
          <w:rFonts w:ascii="Times New Roman" w:hAnsi="Times New Roman" w:cs="Times New Roman"/>
          <w:sz w:val="28"/>
          <w:szCs w:val="28"/>
        </w:rPr>
        <w:t xml:space="preserve"> D., </w:t>
      </w:r>
      <w:proofErr w:type="spellStart"/>
      <w:r w:rsidRPr="00980971">
        <w:rPr>
          <w:rFonts w:ascii="Times New Roman" w:hAnsi="Times New Roman" w:cs="Times New Roman"/>
          <w:sz w:val="28"/>
          <w:szCs w:val="28"/>
        </w:rPr>
        <w:t>Ashimov</w:t>
      </w:r>
      <w:proofErr w:type="spellEnd"/>
      <w:r w:rsidRPr="00980971">
        <w:rPr>
          <w:rFonts w:ascii="Times New Roman" w:hAnsi="Times New Roman" w:cs="Times New Roman"/>
          <w:sz w:val="28"/>
          <w:szCs w:val="28"/>
        </w:rPr>
        <w:t xml:space="preserve"> K., </w:t>
      </w:r>
      <w:proofErr w:type="spellStart"/>
      <w:r w:rsidRPr="00980971">
        <w:rPr>
          <w:rFonts w:ascii="Times New Roman" w:hAnsi="Times New Roman" w:cs="Times New Roman"/>
          <w:sz w:val="28"/>
          <w:szCs w:val="28"/>
        </w:rPr>
        <w:t>Guclu</w:t>
      </w:r>
      <w:proofErr w:type="spellEnd"/>
      <w:r w:rsidRPr="00980971">
        <w:rPr>
          <w:rFonts w:ascii="Times New Roman" w:hAnsi="Times New Roman" w:cs="Times New Roman"/>
          <w:sz w:val="28"/>
          <w:szCs w:val="28"/>
        </w:rPr>
        <w:t xml:space="preserve"> B., </w:t>
      </w:r>
      <w:proofErr w:type="spellStart"/>
      <w:r w:rsidRPr="00980971">
        <w:rPr>
          <w:rFonts w:ascii="Times New Roman" w:hAnsi="Times New Roman" w:cs="Times New Roman"/>
          <w:sz w:val="28"/>
          <w:szCs w:val="28"/>
        </w:rPr>
        <w:t>Abilmazhinov</w:t>
      </w:r>
      <w:proofErr w:type="spellEnd"/>
      <w:r w:rsidRPr="00980971">
        <w:rPr>
          <w:rFonts w:ascii="Times New Roman" w:hAnsi="Times New Roman" w:cs="Times New Roman"/>
          <w:sz w:val="28"/>
          <w:szCs w:val="28"/>
        </w:rPr>
        <w:t xml:space="preserve"> M., </w:t>
      </w:r>
      <w:proofErr w:type="spellStart"/>
      <w:r w:rsidRPr="00980971">
        <w:rPr>
          <w:rFonts w:ascii="Times New Roman" w:hAnsi="Times New Roman" w:cs="Times New Roman"/>
          <w:sz w:val="28"/>
          <w:szCs w:val="28"/>
        </w:rPr>
        <w:t>Gorbunov</w:t>
      </w:r>
      <w:proofErr w:type="spellEnd"/>
      <w:r w:rsidRPr="00980971">
        <w:rPr>
          <w:rFonts w:ascii="Times New Roman" w:hAnsi="Times New Roman" w:cs="Times New Roman"/>
          <w:sz w:val="28"/>
          <w:szCs w:val="28"/>
        </w:rPr>
        <w:t xml:space="preserve"> B., </w:t>
      </w:r>
      <w:proofErr w:type="spellStart"/>
      <w:r w:rsidRPr="00980971">
        <w:rPr>
          <w:rFonts w:ascii="Times New Roman" w:hAnsi="Times New Roman" w:cs="Times New Roman"/>
          <w:sz w:val="28"/>
          <w:szCs w:val="28"/>
        </w:rPr>
        <w:t>Zhanatay</w:t>
      </w:r>
      <w:proofErr w:type="spellEnd"/>
      <w:r w:rsidRPr="00980971">
        <w:rPr>
          <w:rFonts w:ascii="Times New Roman" w:hAnsi="Times New Roman" w:cs="Times New Roman"/>
          <w:sz w:val="28"/>
          <w:szCs w:val="28"/>
        </w:rPr>
        <w:t xml:space="preserve"> R., </w:t>
      </w:r>
      <w:proofErr w:type="spellStart"/>
      <w:r w:rsidRPr="00980971">
        <w:rPr>
          <w:rFonts w:ascii="Times New Roman" w:hAnsi="Times New Roman" w:cs="Times New Roman"/>
          <w:sz w:val="28"/>
          <w:szCs w:val="28"/>
        </w:rPr>
        <w:t>Baidalin</w:t>
      </w:r>
      <w:proofErr w:type="spellEnd"/>
      <w:r w:rsidRPr="00980971">
        <w:rPr>
          <w:rFonts w:ascii="Times New Roman" w:hAnsi="Times New Roman" w:cs="Times New Roman"/>
          <w:sz w:val="28"/>
          <w:szCs w:val="28"/>
        </w:rPr>
        <w:t xml:space="preserve"> T., </w:t>
      </w:r>
      <w:proofErr w:type="spellStart"/>
      <w:r w:rsidRPr="00980971">
        <w:rPr>
          <w:rFonts w:ascii="Times New Roman" w:hAnsi="Times New Roman" w:cs="Times New Roman"/>
          <w:sz w:val="28"/>
          <w:szCs w:val="28"/>
        </w:rPr>
        <w:t>Suleimenov</w:t>
      </w:r>
      <w:proofErr w:type="spellEnd"/>
      <w:r w:rsidRPr="00980971">
        <w:rPr>
          <w:rFonts w:ascii="Times New Roman" w:hAnsi="Times New Roman" w:cs="Times New Roman"/>
          <w:sz w:val="28"/>
          <w:szCs w:val="28"/>
        </w:rPr>
        <w:t xml:space="preserve"> B., </w:t>
      </w:r>
      <w:proofErr w:type="spellStart"/>
      <w:r w:rsidRPr="00980971">
        <w:rPr>
          <w:rFonts w:ascii="Times New Roman" w:hAnsi="Times New Roman" w:cs="Times New Roman"/>
          <w:sz w:val="28"/>
          <w:szCs w:val="28"/>
        </w:rPr>
        <w:t>Beknazarov</w:t>
      </w:r>
      <w:proofErr w:type="spellEnd"/>
      <w:r w:rsidRPr="00980971">
        <w:rPr>
          <w:rFonts w:ascii="Times New Roman" w:hAnsi="Times New Roman" w:cs="Times New Roman"/>
          <w:sz w:val="28"/>
          <w:szCs w:val="28"/>
        </w:rPr>
        <w:t xml:space="preserve"> A., Azamatov B. </w:t>
      </w:r>
      <w:proofErr w:type="spellStart"/>
      <w:r w:rsidRPr="00980971">
        <w:rPr>
          <w:rFonts w:ascii="Times New Roman" w:hAnsi="Times New Roman" w:cs="Times New Roman"/>
          <w:sz w:val="28"/>
          <w:szCs w:val="28"/>
        </w:rPr>
        <w:t>et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al</w:t>
      </w:r>
      <w:proofErr w:type="spellEnd"/>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 xml:space="preserve">Mathematical modeling and biomechanical analysis of a </w:t>
      </w:r>
      <w:proofErr w:type="spellStart"/>
      <w:r w:rsidRPr="00980971">
        <w:rPr>
          <w:rFonts w:ascii="Times New Roman" w:hAnsi="Times New Roman" w:cs="Times New Roman"/>
          <w:sz w:val="28"/>
          <w:szCs w:val="28"/>
          <w:lang w:val="en-US"/>
        </w:rPr>
        <w:t>derotation</w:t>
      </w:r>
      <w:proofErr w:type="spellEnd"/>
      <w:r w:rsidRPr="00980971">
        <w:rPr>
          <w:rFonts w:ascii="Times New Roman" w:hAnsi="Times New Roman" w:cs="Times New Roman"/>
          <w:sz w:val="28"/>
          <w:szCs w:val="28"/>
          <w:lang w:val="en-US"/>
        </w:rPr>
        <w:t xml:space="preserve"> plate for treating complex hip dysplasia // Appl. Sci. 2025. Vol. 15. P. 2991.</w:t>
      </w:r>
    </w:p>
    <w:p w14:paraId="3A1D604B"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Beisekenov N., Sadenova M., Azamatov B., Syrnev B. Analysis of biomechanical characteristics of bone tissues using a Bayesian neural network: A narrative review // J. </w:t>
      </w:r>
      <w:proofErr w:type="spellStart"/>
      <w:r w:rsidRPr="00980971">
        <w:rPr>
          <w:rFonts w:ascii="Times New Roman" w:hAnsi="Times New Roman" w:cs="Times New Roman"/>
          <w:sz w:val="28"/>
          <w:szCs w:val="28"/>
          <w:lang w:val="en-US"/>
        </w:rPr>
        <w:t>Funct</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Biomater</w:t>
      </w:r>
      <w:proofErr w:type="spellEnd"/>
      <w:r w:rsidRPr="00980971">
        <w:rPr>
          <w:rFonts w:ascii="Times New Roman" w:hAnsi="Times New Roman" w:cs="Times New Roman"/>
          <w:sz w:val="28"/>
          <w:szCs w:val="28"/>
        </w:rPr>
        <w:t xml:space="preserve">. 2025.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168.</w:t>
      </w:r>
    </w:p>
    <w:p w14:paraId="14040254"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Grozav</w:t>
      </w:r>
      <w:proofErr w:type="spellEnd"/>
      <w:r w:rsidRPr="00980971">
        <w:rPr>
          <w:rFonts w:ascii="Times New Roman" w:hAnsi="Times New Roman" w:cs="Times New Roman"/>
          <w:sz w:val="28"/>
          <w:szCs w:val="28"/>
          <w:lang w:val="en-US"/>
        </w:rPr>
        <w:t xml:space="preserve"> S.D., </w:t>
      </w:r>
      <w:proofErr w:type="spellStart"/>
      <w:r w:rsidRPr="00980971">
        <w:rPr>
          <w:rFonts w:ascii="Times New Roman" w:hAnsi="Times New Roman" w:cs="Times New Roman"/>
          <w:sz w:val="28"/>
          <w:szCs w:val="28"/>
          <w:lang w:val="en-US"/>
        </w:rPr>
        <w:t>Sterca</w:t>
      </w:r>
      <w:proofErr w:type="spellEnd"/>
      <w:r w:rsidRPr="00980971">
        <w:rPr>
          <w:rFonts w:ascii="Times New Roman" w:hAnsi="Times New Roman" w:cs="Times New Roman"/>
          <w:sz w:val="28"/>
          <w:szCs w:val="28"/>
          <w:lang w:val="en-US"/>
        </w:rPr>
        <w:t xml:space="preserve"> A.D., </w:t>
      </w:r>
      <w:proofErr w:type="spellStart"/>
      <w:r w:rsidRPr="00980971">
        <w:rPr>
          <w:rFonts w:ascii="Times New Roman" w:hAnsi="Times New Roman" w:cs="Times New Roman"/>
          <w:sz w:val="28"/>
          <w:szCs w:val="28"/>
          <w:lang w:val="en-US"/>
        </w:rPr>
        <w:t>Kočiško</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Pollák</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Ceclan</w:t>
      </w:r>
      <w:proofErr w:type="spellEnd"/>
      <w:r w:rsidRPr="00980971">
        <w:rPr>
          <w:rFonts w:ascii="Times New Roman" w:hAnsi="Times New Roman" w:cs="Times New Roman"/>
          <w:sz w:val="28"/>
          <w:szCs w:val="28"/>
          <w:lang w:val="en-US"/>
        </w:rPr>
        <w:t xml:space="preserve"> V. Artificial neural network-based predictive model for finite element analysis of additive-manufactured components // Machines.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547.</w:t>
      </w:r>
    </w:p>
    <w:p w14:paraId="31A198D3"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Drakoulas</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Gortsas</w:t>
      </w:r>
      <w:proofErr w:type="spellEnd"/>
      <w:r w:rsidRPr="00980971">
        <w:rPr>
          <w:rFonts w:ascii="Times New Roman" w:hAnsi="Times New Roman" w:cs="Times New Roman"/>
          <w:sz w:val="28"/>
          <w:szCs w:val="28"/>
          <w:lang w:val="en-US"/>
        </w:rPr>
        <w:t xml:space="preserve"> T., </w:t>
      </w:r>
      <w:proofErr w:type="spellStart"/>
      <w:r w:rsidRPr="00980971">
        <w:rPr>
          <w:rFonts w:ascii="Times New Roman" w:hAnsi="Times New Roman" w:cs="Times New Roman"/>
          <w:sz w:val="28"/>
          <w:szCs w:val="28"/>
          <w:lang w:val="en-US"/>
        </w:rPr>
        <w:t>Polyzos</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Tsinopoulos</w:t>
      </w:r>
      <w:proofErr w:type="spellEnd"/>
      <w:r w:rsidRPr="00980971">
        <w:rPr>
          <w:rFonts w:ascii="Times New Roman" w:hAnsi="Times New Roman" w:cs="Times New Roman"/>
          <w:sz w:val="28"/>
          <w:szCs w:val="28"/>
          <w:lang w:val="en-US"/>
        </w:rPr>
        <w:t xml:space="preserve"> S., </w:t>
      </w:r>
      <w:proofErr w:type="spellStart"/>
      <w:r w:rsidRPr="00980971">
        <w:rPr>
          <w:rFonts w:ascii="Times New Roman" w:hAnsi="Times New Roman" w:cs="Times New Roman"/>
          <w:sz w:val="28"/>
          <w:szCs w:val="28"/>
          <w:lang w:val="en-US"/>
        </w:rPr>
        <w:t>Pyl</w:t>
      </w:r>
      <w:proofErr w:type="spellEnd"/>
      <w:r w:rsidRPr="00980971">
        <w:rPr>
          <w:rFonts w:ascii="Times New Roman" w:hAnsi="Times New Roman" w:cs="Times New Roman"/>
          <w:sz w:val="28"/>
          <w:szCs w:val="28"/>
          <w:lang w:val="en-US"/>
        </w:rPr>
        <w:t xml:space="preserve"> L., </w:t>
      </w:r>
      <w:proofErr w:type="spellStart"/>
      <w:r w:rsidRPr="00980971">
        <w:rPr>
          <w:rFonts w:ascii="Times New Roman" w:hAnsi="Times New Roman" w:cs="Times New Roman"/>
          <w:sz w:val="28"/>
          <w:szCs w:val="28"/>
          <w:lang w:val="en-US"/>
        </w:rPr>
        <w:t>Polyzos</w:t>
      </w:r>
      <w:proofErr w:type="spellEnd"/>
      <w:r w:rsidRPr="00980971">
        <w:rPr>
          <w:rFonts w:ascii="Times New Roman" w:hAnsi="Times New Roman" w:cs="Times New Roman"/>
          <w:sz w:val="28"/>
          <w:szCs w:val="28"/>
          <w:lang w:val="en-US"/>
        </w:rPr>
        <w:t xml:space="preserve"> D. An explainable machine learning-based probabilistic framework for the design of scaffolds in bone tissue engineering // </w:t>
      </w:r>
      <w:proofErr w:type="spellStart"/>
      <w:r w:rsidRPr="00980971">
        <w:rPr>
          <w:rFonts w:ascii="Times New Roman" w:hAnsi="Times New Roman" w:cs="Times New Roman"/>
          <w:sz w:val="28"/>
          <w:szCs w:val="28"/>
          <w:lang w:val="en-US"/>
        </w:rPr>
        <w:t>Biomech</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Model. </w:t>
      </w:r>
      <w:proofErr w:type="spellStart"/>
      <w:r w:rsidRPr="00980971">
        <w:rPr>
          <w:rFonts w:ascii="Times New Roman" w:hAnsi="Times New Roman" w:cs="Times New Roman"/>
          <w:sz w:val="28"/>
          <w:szCs w:val="28"/>
        </w:rPr>
        <w:t>Mechanobiol</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23. P. 987–1012.</w:t>
      </w:r>
    </w:p>
    <w:p w14:paraId="1F70B5E3"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Suo X., Huang X., Zhong L., Luo Q., Ding L., Xue F. Development and validation of a Bayesian network-based model for predicting coronary heart disease risk from electronic health records // J. Am. </w:t>
      </w:r>
      <w:r w:rsidRPr="00980971">
        <w:rPr>
          <w:rFonts w:ascii="Times New Roman" w:hAnsi="Times New Roman" w:cs="Times New Roman"/>
          <w:sz w:val="28"/>
          <w:szCs w:val="28"/>
        </w:rPr>
        <w:t xml:space="preserve">Heart </w:t>
      </w:r>
      <w:proofErr w:type="spellStart"/>
      <w:r w:rsidRPr="00980971">
        <w:rPr>
          <w:rFonts w:ascii="Times New Roman" w:hAnsi="Times New Roman" w:cs="Times New Roman"/>
          <w:sz w:val="28"/>
          <w:szCs w:val="28"/>
        </w:rPr>
        <w:t>Assoc</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e029400.</w:t>
      </w:r>
    </w:p>
    <w:p w14:paraId="41FE9A22"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Frøysa</w:t>
      </w:r>
      <w:proofErr w:type="spellEnd"/>
      <w:r w:rsidRPr="00980971">
        <w:rPr>
          <w:rFonts w:ascii="Times New Roman" w:hAnsi="Times New Roman" w:cs="Times New Roman"/>
          <w:sz w:val="28"/>
          <w:szCs w:val="28"/>
          <w:lang w:val="en-US"/>
        </w:rPr>
        <w:t xml:space="preserve"> H.G., </w:t>
      </w:r>
      <w:proofErr w:type="spellStart"/>
      <w:r w:rsidRPr="00980971">
        <w:rPr>
          <w:rFonts w:ascii="Times New Roman" w:hAnsi="Times New Roman" w:cs="Times New Roman"/>
          <w:sz w:val="28"/>
          <w:szCs w:val="28"/>
          <w:lang w:val="en-US"/>
        </w:rPr>
        <w:t>Fallahi</w:t>
      </w:r>
      <w:proofErr w:type="spellEnd"/>
      <w:r w:rsidRPr="00980971">
        <w:rPr>
          <w:rFonts w:ascii="Times New Roman" w:hAnsi="Times New Roman" w:cs="Times New Roman"/>
          <w:sz w:val="28"/>
          <w:szCs w:val="28"/>
          <w:lang w:val="en-US"/>
        </w:rPr>
        <w:t xml:space="preserve"> S., Blaser N. Evaluating model reduction under parameter uncertainty // BMC Syst. </w:t>
      </w:r>
      <w:proofErr w:type="spellStart"/>
      <w:r w:rsidRPr="00980971">
        <w:rPr>
          <w:rFonts w:ascii="Times New Roman" w:hAnsi="Times New Roman" w:cs="Times New Roman"/>
          <w:sz w:val="28"/>
          <w:szCs w:val="28"/>
        </w:rPr>
        <w:t>Biol</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79.</w:t>
      </w:r>
    </w:p>
    <w:p w14:paraId="5F6BEDEE"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Noguchi S., Inoue J. Bayesian inverse inference of material properties from microstructure images // </w:t>
      </w:r>
      <w:proofErr w:type="spellStart"/>
      <w:r w:rsidRPr="00980971">
        <w:rPr>
          <w:rFonts w:ascii="Times New Roman" w:hAnsi="Times New Roman" w:cs="Times New Roman"/>
          <w:sz w:val="28"/>
          <w:szCs w:val="28"/>
          <w:lang w:val="en-US"/>
        </w:rPr>
        <w:t>Comput</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245. P. 113306.</w:t>
      </w:r>
    </w:p>
    <w:p w14:paraId="4A93ACA9"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Richard B., Adelaide L., Cremona C. </w:t>
      </w:r>
      <w:proofErr w:type="gramStart"/>
      <w:r w:rsidRPr="00980971">
        <w:rPr>
          <w:rFonts w:ascii="Times New Roman" w:hAnsi="Times New Roman" w:cs="Times New Roman"/>
          <w:sz w:val="28"/>
          <w:szCs w:val="28"/>
          <w:lang w:val="en-US"/>
        </w:rPr>
        <w:t>A</w:t>
      </w:r>
      <w:proofErr w:type="gramEnd"/>
      <w:r w:rsidRPr="00980971">
        <w:rPr>
          <w:rFonts w:ascii="Times New Roman" w:hAnsi="Times New Roman" w:cs="Times New Roman"/>
          <w:sz w:val="28"/>
          <w:szCs w:val="28"/>
          <w:lang w:val="en-US"/>
        </w:rPr>
        <w:t xml:space="preserve"> Bayesian approach to estimate material properties from global statistical data // Eur. J. Environ. </w:t>
      </w:r>
      <w:proofErr w:type="spellStart"/>
      <w:r w:rsidRPr="00980971">
        <w:rPr>
          <w:rFonts w:ascii="Times New Roman" w:hAnsi="Times New Roman" w:cs="Times New Roman"/>
          <w:sz w:val="28"/>
          <w:szCs w:val="28"/>
        </w:rPr>
        <w:t>Civ</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2012.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460–470.</w:t>
      </w:r>
    </w:p>
    <w:p w14:paraId="1E53AA23"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Jung J., Yoon J.I., Park H.K., Kim J.Y., Kim H.S. Bayesian approach in predicting mechanical properties of materials: Application to dual phase steels // 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A.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743. P. 382–390.</w:t>
      </w:r>
    </w:p>
    <w:p w14:paraId="0AB2B2EC"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lastRenderedPageBreak/>
        <w:t xml:space="preserve">Zio E., Mustafayeva M., </w:t>
      </w:r>
      <w:proofErr w:type="spellStart"/>
      <w:r w:rsidRPr="00980971">
        <w:rPr>
          <w:rFonts w:ascii="Times New Roman" w:hAnsi="Times New Roman" w:cs="Times New Roman"/>
          <w:sz w:val="28"/>
          <w:szCs w:val="28"/>
          <w:lang w:val="en-US"/>
        </w:rPr>
        <w:t>Montanaro</w:t>
      </w:r>
      <w:proofErr w:type="spellEnd"/>
      <w:r w:rsidRPr="00980971">
        <w:rPr>
          <w:rFonts w:ascii="Times New Roman" w:hAnsi="Times New Roman" w:cs="Times New Roman"/>
          <w:sz w:val="28"/>
          <w:szCs w:val="28"/>
          <w:lang w:val="en-US"/>
        </w:rPr>
        <w:t xml:space="preserve"> A. A Bayesian belief network model for the risk assessment and management of premature screen-out during hydraulic fracturing // </w:t>
      </w:r>
      <w:proofErr w:type="spellStart"/>
      <w:r w:rsidRPr="00980971">
        <w:rPr>
          <w:rFonts w:ascii="Times New Roman" w:hAnsi="Times New Roman" w:cs="Times New Roman"/>
          <w:sz w:val="28"/>
          <w:szCs w:val="28"/>
          <w:lang w:val="en-US"/>
        </w:rPr>
        <w:t>Reliab</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Syst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Saf</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218. P. 108094.</w:t>
      </w:r>
    </w:p>
    <w:p w14:paraId="0486AFAD"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Chen S., Qi Z., Chen D., Guo L., Peng W. Investigation of Bayesian network for reliability analysis and fault diagnosis of complex systems with real case applications // Adv. </w:t>
      </w:r>
      <w:proofErr w:type="spellStart"/>
      <w:r w:rsidRPr="00980971">
        <w:rPr>
          <w:rFonts w:ascii="Times New Roman" w:hAnsi="Times New Roman" w:cs="Times New Roman"/>
          <w:sz w:val="28"/>
          <w:szCs w:val="28"/>
        </w:rPr>
        <w:t>Mech</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9. P. 168781401772885.</w:t>
      </w:r>
    </w:p>
    <w:p w14:paraId="3E0E2C35" w14:textId="77777777"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Abrishami</w:t>
      </w:r>
      <w:proofErr w:type="spellEnd"/>
      <w:r w:rsidRPr="00980971">
        <w:rPr>
          <w:rFonts w:ascii="Times New Roman" w:hAnsi="Times New Roman" w:cs="Times New Roman"/>
          <w:sz w:val="28"/>
          <w:szCs w:val="28"/>
          <w:lang w:val="en-US"/>
        </w:rPr>
        <w:t xml:space="preserve"> S., </w:t>
      </w:r>
      <w:proofErr w:type="spellStart"/>
      <w:r w:rsidRPr="00980971">
        <w:rPr>
          <w:rFonts w:ascii="Times New Roman" w:hAnsi="Times New Roman" w:cs="Times New Roman"/>
          <w:sz w:val="28"/>
          <w:szCs w:val="28"/>
          <w:lang w:val="en-US"/>
        </w:rPr>
        <w:t>Khakzad</w:t>
      </w:r>
      <w:proofErr w:type="spellEnd"/>
      <w:r w:rsidRPr="00980971">
        <w:rPr>
          <w:rFonts w:ascii="Times New Roman" w:hAnsi="Times New Roman" w:cs="Times New Roman"/>
          <w:sz w:val="28"/>
          <w:szCs w:val="28"/>
          <w:lang w:val="en-US"/>
        </w:rPr>
        <w:t xml:space="preserve"> N., Hosseini S.M., Van Gelder P. BN-SLIM: A Bayesian network methodology for human reliability assessment based on success likelihood index method (SLIM) // </w:t>
      </w:r>
      <w:proofErr w:type="spellStart"/>
      <w:r w:rsidRPr="00980971">
        <w:rPr>
          <w:rFonts w:ascii="Times New Roman" w:hAnsi="Times New Roman" w:cs="Times New Roman"/>
          <w:sz w:val="28"/>
          <w:szCs w:val="28"/>
          <w:lang w:val="en-US"/>
        </w:rPr>
        <w:t>Reliab</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Syst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Saf</w:t>
      </w:r>
      <w:proofErr w:type="spellEnd"/>
      <w:r w:rsidRPr="00980971">
        <w:rPr>
          <w:rFonts w:ascii="Times New Roman" w:hAnsi="Times New Roman" w:cs="Times New Roman"/>
          <w:sz w:val="28"/>
          <w:szCs w:val="28"/>
        </w:rPr>
        <w:t xml:space="preserve">.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193. P. 106647.</w:t>
      </w:r>
    </w:p>
    <w:p w14:paraId="26521E67" w14:textId="40C2B51C" w:rsidR="001B58FA" w:rsidRPr="00980971" w:rsidRDefault="001B58FA"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Wang Z., Yan J., Meng S., Li J., Yu Y., Zhang T., Tsang R.C.C., El-Ansary D., Han J., Jones A.Y.M. Reliability and validity of sit-to-stand test protocols in patients with coronary artery disease // Front. </w:t>
      </w:r>
      <w:proofErr w:type="spellStart"/>
      <w:r w:rsidRPr="00980971">
        <w:rPr>
          <w:rFonts w:ascii="Times New Roman" w:hAnsi="Times New Roman" w:cs="Times New Roman"/>
          <w:sz w:val="28"/>
          <w:szCs w:val="28"/>
        </w:rPr>
        <w:t>Cardiovasc</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Med</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9. P. 841453.</w:t>
      </w:r>
    </w:p>
    <w:p w14:paraId="1F3018BA"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Sikdar</w:t>
      </w:r>
      <w:proofErr w:type="spellEnd"/>
      <w:r w:rsidRPr="00980971">
        <w:rPr>
          <w:rFonts w:ascii="Times New Roman" w:hAnsi="Times New Roman" w:cs="Times New Roman"/>
          <w:sz w:val="28"/>
          <w:szCs w:val="28"/>
          <w:lang w:val="en-US"/>
        </w:rPr>
        <w:t xml:space="preserve"> S., Menezes P.V., </w:t>
      </w:r>
      <w:proofErr w:type="spellStart"/>
      <w:r w:rsidRPr="00980971">
        <w:rPr>
          <w:rFonts w:ascii="Times New Roman" w:hAnsi="Times New Roman" w:cs="Times New Roman"/>
          <w:sz w:val="28"/>
          <w:szCs w:val="28"/>
          <w:lang w:val="en-US"/>
        </w:rPr>
        <w:t>Maccione</w:t>
      </w:r>
      <w:proofErr w:type="spellEnd"/>
      <w:r w:rsidRPr="00980971">
        <w:rPr>
          <w:rFonts w:ascii="Times New Roman" w:hAnsi="Times New Roman" w:cs="Times New Roman"/>
          <w:sz w:val="28"/>
          <w:szCs w:val="28"/>
          <w:lang w:val="en-US"/>
        </w:rPr>
        <w:t xml:space="preserve"> R., Jacob T., Menezes P.L. Plasma electrolytic oxidation (PEO) process—Processing, properties, and applications // Nanomaterials.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1375.</w:t>
      </w:r>
    </w:p>
    <w:p w14:paraId="13314E92"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Parfenov</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Farrakhov</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Aubakirova</w:t>
      </w:r>
      <w:proofErr w:type="spellEnd"/>
      <w:r w:rsidRPr="00980971">
        <w:rPr>
          <w:rFonts w:ascii="Times New Roman" w:hAnsi="Times New Roman" w:cs="Times New Roman"/>
          <w:sz w:val="28"/>
          <w:szCs w:val="28"/>
          <w:lang w:val="en-US"/>
        </w:rPr>
        <w:t xml:space="preserve"> V., </w:t>
      </w:r>
      <w:proofErr w:type="spellStart"/>
      <w:r w:rsidRPr="00980971">
        <w:rPr>
          <w:rFonts w:ascii="Times New Roman" w:hAnsi="Times New Roman" w:cs="Times New Roman"/>
          <w:sz w:val="28"/>
          <w:szCs w:val="28"/>
          <w:lang w:val="en-US"/>
        </w:rPr>
        <w:t>Stotskiy</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Nagumothu</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Frequency response evaluation as diagnostic and optimization tool for pulsed unipolar plasma electrolytic oxidation process and resultant coatings on zirconium // Materials.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7681.</w:t>
      </w:r>
    </w:p>
    <w:p w14:paraId="659FF6F3"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Rahmati M., </w:t>
      </w:r>
      <w:proofErr w:type="spellStart"/>
      <w:r w:rsidRPr="00980971">
        <w:rPr>
          <w:rFonts w:ascii="Times New Roman" w:hAnsi="Times New Roman" w:cs="Times New Roman"/>
          <w:sz w:val="28"/>
          <w:szCs w:val="28"/>
          <w:lang w:val="en-US"/>
        </w:rPr>
        <w:t>Raeissi</w:t>
      </w:r>
      <w:proofErr w:type="spellEnd"/>
      <w:r w:rsidRPr="00980971">
        <w:rPr>
          <w:rFonts w:ascii="Times New Roman" w:hAnsi="Times New Roman" w:cs="Times New Roman"/>
          <w:sz w:val="28"/>
          <w:szCs w:val="28"/>
          <w:lang w:val="en-US"/>
        </w:rPr>
        <w:t xml:space="preserve"> K., </w:t>
      </w:r>
      <w:proofErr w:type="spellStart"/>
      <w:r w:rsidRPr="00980971">
        <w:rPr>
          <w:rFonts w:ascii="Times New Roman" w:hAnsi="Times New Roman" w:cs="Times New Roman"/>
          <w:sz w:val="28"/>
          <w:szCs w:val="28"/>
          <w:lang w:val="en-US"/>
        </w:rPr>
        <w:t>Toroghinejad</w:t>
      </w:r>
      <w:proofErr w:type="spellEnd"/>
      <w:r w:rsidRPr="00980971">
        <w:rPr>
          <w:rFonts w:ascii="Times New Roman" w:hAnsi="Times New Roman" w:cs="Times New Roman"/>
          <w:sz w:val="28"/>
          <w:szCs w:val="28"/>
          <w:lang w:val="en-US"/>
        </w:rPr>
        <w:t xml:space="preserve"> M.R., </w:t>
      </w:r>
      <w:proofErr w:type="spellStart"/>
      <w:r w:rsidRPr="00980971">
        <w:rPr>
          <w:rFonts w:ascii="Times New Roman" w:hAnsi="Times New Roman" w:cs="Times New Roman"/>
          <w:sz w:val="28"/>
          <w:szCs w:val="28"/>
          <w:lang w:val="en-US"/>
        </w:rPr>
        <w:t>Hakimizad</w:t>
      </w:r>
      <w:proofErr w:type="spellEnd"/>
      <w:r w:rsidRPr="00980971">
        <w:rPr>
          <w:rFonts w:ascii="Times New Roman" w:hAnsi="Times New Roman" w:cs="Times New Roman"/>
          <w:sz w:val="28"/>
          <w:szCs w:val="28"/>
          <w:lang w:val="en-US"/>
        </w:rPr>
        <w:t xml:space="preserve"> A., Santamaria M. Effect of pulse current mode on microstructure, composition and corrosion performance of the coatings produced by plasma electrolytic oxidation on AZ31 Mg alloy // Coatings. </w:t>
      </w:r>
      <w:r w:rsidRPr="00980971">
        <w:rPr>
          <w:rFonts w:ascii="Times New Roman" w:hAnsi="Times New Roman" w:cs="Times New Roman"/>
          <w:sz w:val="28"/>
          <w:szCs w:val="28"/>
        </w:rPr>
        <w:t xml:space="preserve">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9. P. 688.</w:t>
      </w:r>
    </w:p>
    <w:p w14:paraId="44D1C628"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Fatkullin</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Parfenov</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Equivalent circuit modelling for pulsed bipolar plasma electrolytic oxidation process // Int. J. Inf. </w:t>
      </w:r>
      <w:r w:rsidRPr="00980971">
        <w:rPr>
          <w:rFonts w:ascii="Times New Roman" w:hAnsi="Times New Roman" w:cs="Times New Roman"/>
          <w:sz w:val="28"/>
          <w:szCs w:val="28"/>
        </w:rPr>
        <w:t xml:space="preserve">Electron.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 P. 63–67.</w:t>
      </w:r>
    </w:p>
    <w:p w14:paraId="3EABCC5D"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Qian C., Chen B., Li H., Shi R., Yang Z., Zhang N., Song S., Liu C., Yang B. Growth behavior and wear resistance of PEO coatings in bipolar mode // Trans. </w:t>
      </w:r>
      <w:r w:rsidRPr="00980971">
        <w:rPr>
          <w:rFonts w:ascii="Times New Roman" w:hAnsi="Times New Roman" w:cs="Times New Roman"/>
          <w:sz w:val="28"/>
          <w:szCs w:val="28"/>
        </w:rPr>
        <w:t xml:space="preserve">Indian </w:t>
      </w:r>
      <w:proofErr w:type="spellStart"/>
      <w:r w:rsidRPr="00980971">
        <w:rPr>
          <w:rFonts w:ascii="Times New Roman" w:hAnsi="Times New Roman" w:cs="Times New Roman"/>
          <w:sz w:val="28"/>
          <w:szCs w:val="28"/>
        </w:rPr>
        <w:t>Inst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Met</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76. P. 2263–2271.</w:t>
      </w:r>
    </w:p>
    <w:p w14:paraId="5FCBF1D6"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Gnedenkov</w:t>
      </w:r>
      <w:proofErr w:type="spellEnd"/>
      <w:r w:rsidRPr="00980971">
        <w:rPr>
          <w:rFonts w:ascii="Times New Roman" w:hAnsi="Times New Roman" w:cs="Times New Roman"/>
          <w:sz w:val="28"/>
          <w:szCs w:val="28"/>
          <w:lang w:val="en-US"/>
        </w:rPr>
        <w:t xml:space="preserve"> S.V., </w:t>
      </w:r>
      <w:proofErr w:type="spellStart"/>
      <w:r w:rsidRPr="00980971">
        <w:rPr>
          <w:rFonts w:ascii="Times New Roman" w:hAnsi="Times New Roman" w:cs="Times New Roman"/>
          <w:sz w:val="28"/>
          <w:szCs w:val="28"/>
          <w:lang w:val="en-US"/>
        </w:rPr>
        <w:t>Khrisanfova</w:t>
      </w:r>
      <w:proofErr w:type="spellEnd"/>
      <w:r w:rsidRPr="00980971">
        <w:rPr>
          <w:rFonts w:ascii="Times New Roman" w:hAnsi="Times New Roman" w:cs="Times New Roman"/>
          <w:sz w:val="28"/>
          <w:szCs w:val="28"/>
          <w:lang w:val="en-US"/>
        </w:rPr>
        <w:t xml:space="preserve"> O.A., </w:t>
      </w:r>
      <w:proofErr w:type="spellStart"/>
      <w:r w:rsidRPr="00980971">
        <w:rPr>
          <w:rFonts w:ascii="Times New Roman" w:hAnsi="Times New Roman" w:cs="Times New Roman"/>
          <w:sz w:val="28"/>
          <w:szCs w:val="28"/>
          <w:lang w:val="en-US"/>
        </w:rPr>
        <w:t>Zavidnaya</w:t>
      </w:r>
      <w:proofErr w:type="spellEnd"/>
      <w:r w:rsidRPr="00980971">
        <w:rPr>
          <w:rFonts w:ascii="Times New Roman" w:hAnsi="Times New Roman" w:cs="Times New Roman"/>
          <w:sz w:val="28"/>
          <w:szCs w:val="28"/>
          <w:lang w:val="en-US"/>
        </w:rPr>
        <w:t xml:space="preserve"> A.G., </w:t>
      </w:r>
      <w:proofErr w:type="spellStart"/>
      <w:r w:rsidRPr="00980971">
        <w:rPr>
          <w:rFonts w:ascii="Times New Roman" w:hAnsi="Times New Roman" w:cs="Times New Roman"/>
          <w:sz w:val="28"/>
          <w:szCs w:val="28"/>
          <w:lang w:val="en-US"/>
        </w:rPr>
        <w:t>Sinebryukhov</w:t>
      </w:r>
      <w:proofErr w:type="spellEnd"/>
      <w:r w:rsidRPr="00980971">
        <w:rPr>
          <w:rFonts w:ascii="Times New Roman" w:hAnsi="Times New Roman" w:cs="Times New Roman"/>
          <w:sz w:val="28"/>
          <w:szCs w:val="28"/>
          <w:lang w:val="en-US"/>
        </w:rPr>
        <w:t xml:space="preserve"> S.L., </w:t>
      </w:r>
      <w:proofErr w:type="spellStart"/>
      <w:r w:rsidRPr="00980971">
        <w:rPr>
          <w:rFonts w:ascii="Times New Roman" w:hAnsi="Times New Roman" w:cs="Times New Roman"/>
          <w:sz w:val="28"/>
          <w:szCs w:val="28"/>
          <w:lang w:val="en-US"/>
        </w:rPr>
        <w:t>Egorkin</w:t>
      </w:r>
      <w:proofErr w:type="spellEnd"/>
      <w:r w:rsidRPr="00980971">
        <w:rPr>
          <w:rFonts w:ascii="Times New Roman" w:hAnsi="Times New Roman" w:cs="Times New Roman"/>
          <w:sz w:val="28"/>
          <w:szCs w:val="28"/>
          <w:lang w:val="en-US"/>
        </w:rPr>
        <w:t xml:space="preserve"> V.S., </w:t>
      </w:r>
      <w:proofErr w:type="spellStart"/>
      <w:r w:rsidRPr="00980971">
        <w:rPr>
          <w:rFonts w:ascii="Times New Roman" w:hAnsi="Times New Roman" w:cs="Times New Roman"/>
          <w:sz w:val="28"/>
          <w:szCs w:val="28"/>
          <w:lang w:val="en-US"/>
        </w:rPr>
        <w:t>Nistratova</w:t>
      </w:r>
      <w:proofErr w:type="spellEnd"/>
      <w:r w:rsidRPr="00980971">
        <w:rPr>
          <w:rFonts w:ascii="Times New Roman" w:hAnsi="Times New Roman" w:cs="Times New Roman"/>
          <w:sz w:val="28"/>
          <w:szCs w:val="28"/>
          <w:lang w:val="en-US"/>
        </w:rPr>
        <w:t xml:space="preserve"> M.V.,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Matthews A. PEO coatings obtained on an Mg–Mn type alloy under unipolar and bipolar modes in silicate-containing electrolytes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204. P. 2316–2322.</w:t>
      </w:r>
    </w:p>
    <w:p w14:paraId="2E0987B8"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Tsai D.-S., Chou C.-C. Influences of growth species and inclusions on the current–voltage behavior of plasma electrolytic oxidation: A review // Coatings.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270.</w:t>
      </w:r>
    </w:p>
    <w:p w14:paraId="3EA863AD" w14:textId="7777777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Sluginov</w:t>
      </w:r>
      <w:proofErr w:type="spellEnd"/>
      <w:r w:rsidRPr="00980971">
        <w:rPr>
          <w:rFonts w:ascii="Times New Roman" w:hAnsi="Times New Roman" w:cs="Times New Roman"/>
          <w:sz w:val="28"/>
          <w:szCs w:val="28"/>
          <w:lang w:val="en-US"/>
        </w:rPr>
        <w:t xml:space="preserve"> N. Electric discharges in water // J. Russ. Phys. Chem. Soc. 1880. Vol. 12. P. 193.</w:t>
      </w:r>
    </w:p>
    <w:p w14:paraId="6DC72AB2" w14:textId="5E983FF7" w:rsidR="0083642F" w:rsidRPr="00980971" w:rsidRDefault="0083642F" w:rsidP="0083642F">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Güntherschulze</w:t>
      </w:r>
      <w:proofErr w:type="spellEnd"/>
      <w:r w:rsidRPr="00980971">
        <w:rPr>
          <w:rFonts w:ascii="Times New Roman" w:hAnsi="Times New Roman" w:cs="Times New Roman"/>
          <w:sz w:val="28"/>
          <w:szCs w:val="28"/>
          <w:lang w:val="en-US"/>
        </w:rPr>
        <w:t xml:space="preserve"> A., Betz H. </w:t>
      </w:r>
      <w:proofErr w:type="spellStart"/>
      <w:r w:rsidRPr="00980971">
        <w:rPr>
          <w:rFonts w:ascii="Times New Roman" w:hAnsi="Times New Roman" w:cs="Times New Roman"/>
          <w:sz w:val="28"/>
          <w:szCs w:val="28"/>
          <w:lang w:val="en-US"/>
        </w:rPr>
        <w:t>Elektrolytkondensatoren</w:t>
      </w:r>
      <w:proofErr w:type="spellEnd"/>
      <w:r w:rsidRPr="00980971">
        <w:rPr>
          <w:rFonts w:ascii="Times New Roman" w:hAnsi="Times New Roman" w:cs="Times New Roman"/>
          <w:sz w:val="28"/>
          <w:szCs w:val="28"/>
          <w:lang w:val="en-US"/>
        </w:rPr>
        <w:t xml:space="preserve">. Berlin, Germany: </w:t>
      </w:r>
      <w:proofErr w:type="spellStart"/>
      <w:r w:rsidRPr="00980971">
        <w:rPr>
          <w:rFonts w:ascii="Times New Roman" w:hAnsi="Times New Roman" w:cs="Times New Roman"/>
          <w:sz w:val="28"/>
          <w:szCs w:val="28"/>
          <w:lang w:val="en-US"/>
        </w:rPr>
        <w:t>Technischer</w:t>
      </w:r>
      <w:proofErr w:type="spellEnd"/>
      <w:r w:rsidRPr="00980971">
        <w:rPr>
          <w:rFonts w:ascii="Times New Roman" w:hAnsi="Times New Roman" w:cs="Times New Roman"/>
          <w:sz w:val="28"/>
          <w:szCs w:val="28"/>
          <w:lang w:val="en-US"/>
        </w:rPr>
        <w:t xml:space="preserve"> Verlag Herbert Cram, 1952.</w:t>
      </w:r>
    </w:p>
    <w:p w14:paraId="22E65003"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Chen H.T., Chung C.J., Yang T.C., Tang C.H., He J.L. Microscopic observations of osteoblast growth on micro-arc oxidized </w:t>
      </w:r>
      <w:r w:rsidRPr="00980971">
        <w:rPr>
          <w:rFonts w:ascii="Times New Roman" w:hAnsi="Times New Roman" w:cs="Times New Roman"/>
          <w:sz w:val="28"/>
          <w:szCs w:val="28"/>
        </w:rPr>
        <w:t>β</w:t>
      </w:r>
      <w:r w:rsidRPr="00980971">
        <w:rPr>
          <w:rFonts w:ascii="Times New Roman" w:hAnsi="Times New Roman" w:cs="Times New Roman"/>
          <w:sz w:val="28"/>
          <w:szCs w:val="28"/>
          <w:lang w:val="en-US"/>
        </w:rPr>
        <w:t xml:space="preserve"> titanium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2013.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266. P. 73–80.</w:t>
      </w:r>
    </w:p>
    <w:p w14:paraId="78983ECE"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lastRenderedPageBreak/>
        <w:t>Qian J., Yin X., Wang N., Liu L., Xing J. Preparation and tribological properties of stearic acid-modified hierarchical anatase TiO2 microcrystals // Appl. Surf. Sci. 2012. Vol. 258. P. 2778–2782.</w:t>
      </w:r>
    </w:p>
    <w:p w14:paraId="03AE5C2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Yu T., Ye J., Gao C., Yu L., Wang Y. Synthesis and drug delivery property of calcium phosphate cement with special crystal morphology // J. Am. </w:t>
      </w:r>
      <w:proofErr w:type="spellStart"/>
      <w:r w:rsidRPr="00980971">
        <w:rPr>
          <w:rFonts w:ascii="Times New Roman" w:hAnsi="Times New Roman" w:cs="Times New Roman"/>
          <w:sz w:val="28"/>
          <w:szCs w:val="28"/>
        </w:rPr>
        <w:t>Ceram</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Soc</w:t>
      </w:r>
      <w:proofErr w:type="spellEnd"/>
      <w:r w:rsidRPr="00980971">
        <w:rPr>
          <w:rFonts w:ascii="Times New Roman" w:hAnsi="Times New Roman" w:cs="Times New Roman"/>
          <w:sz w:val="28"/>
          <w:szCs w:val="28"/>
        </w:rPr>
        <w:t xml:space="preserve">. 2010.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93. P. 1241–1244.</w:t>
      </w:r>
    </w:p>
    <w:p w14:paraId="5310F1B2"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Vinoth Kumar K.C., Jani Subha T., </w:t>
      </w:r>
      <w:proofErr w:type="spellStart"/>
      <w:r w:rsidRPr="00980971">
        <w:rPr>
          <w:rFonts w:ascii="Times New Roman" w:hAnsi="Times New Roman" w:cs="Times New Roman"/>
          <w:sz w:val="28"/>
          <w:szCs w:val="28"/>
          <w:lang w:val="en-US"/>
        </w:rPr>
        <w:t>Ahila</w:t>
      </w:r>
      <w:proofErr w:type="spellEnd"/>
      <w:r w:rsidRPr="00980971">
        <w:rPr>
          <w:rFonts w:ascii="Times New Roman" w:hAnsi="Times New Roman" w:cs="Times New Roman"/>
          <w:sz w:val="28"/>
          <w:szCs w:val="28"/>
          <w:lang w:val="en-US"/>
        </w:rPr>
        <w:t xml:space="preserve"> K.G., Ravindran B., Chang S.W., Mahmoud A.H., Mohammed O.B., Rathi M.A. Spectral characterization of hydroxyapatite extracted from black Sumatra and fighting cock bone samples: A comparative analysis // Saudi J. Biol. Sci.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28. P. 840–846.</w:t>
      </w:r>
    </w:p>
    <w:p w14:paraId="4C150ABC"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Chen Y., Cheng T., </w:t>
      </w:r>
      <w:proofErr w:type="spellStart"/>
      <w:r w:rsidRPr="00980971">
        <w:rPr>
          <w:rFonts w:ascii="Times New Roman" w:hAnsi="Times New Roman" w:cs="Times New Roman"/>
          <w:sz w:val="28"/>
          <w:szCs w:val="28"/>
          <w:lang w:val="en-US"/>
        </w:rPr>
        <w:t>Nie</w:t>
      </w:r>
      <w:proofErr w:type="spellEnd"/>
      <w:r w:rsidRPr="00980971">
        <w:rPr>
          <w:rFonts w:ascii="Times New Roman" w:hAnsi="Times New Roman" w:cs="Times New Roman"/>
          <w:sz w:val="28"/>
          <w:szCs w:val="28"/>
          <w:lang w:val="en-US"/>
        </w:rPr>
        <w:t xml:space="preserve"> X. Wear failure </w:t>
      </w:r>
      <w:proofErr w:type="spellStart"/>
      <w:r w:rsidRPr="00980971">
        <w:rPr>
          <w:rFonts w:ascii="Times New Roman" w:hAnsi="Times New Roman" w:cs="Times New Roman"/>
          <w:sz w:val="28"/>
          <w:szCs w:val="28"/>
          <w:lang w:val="en-US"/>
        </w:rPr>
        <w:t>behaviour</w:t>
      </w:r>
      <w:proofErr w:type="spellEnd"/>
      <w:r w:rsidRPr="00980971">
        <w:rPr>
          <w:rFonts w:ascii="Times New Roman" w:hAnsi="Times New Roman" w:cs="Times New Roman"/>
          <w:sz w:val="28"/>
          <w:szCs w:val="28"/>
          <w:lang w:val="en-US"/>
        </w:rPr>
        <w:t xml:space="preserve"> of titanium-based oxide coatings on a titanium alloy under impact and sliding forces // J. Alloys Compd. </w:t>
      </w:r>
      <w:r w:rsidRPr="00980971">
        <w:rPr>
          <w:rFonts w:ascii="Times New Roman" w:hAnsi="Times New Roman" w:cs="Times New Roman"/>
          <w:sz w:val="28"/>
          <w:szCs w:val="28"/>
        </w:rPr>
        <w:t xml:space="preserve">2013.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578. P. 336–344.</w:t>
      </w:r>
    </w:p>
    <w:p w14:paraId="5E49BCAA"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ASTM G99-17. Standard test method for wear testing with a pin-on-disk apparatus. </w:t>
      </w:r>
      <w:r w:rsidRPr="00980971">
        <w:rPr>
          <w:rFonts w:ascii="Times New Roman" w:hAnsi="Times New Roman" w:cs="Times New Roman"/>
          <w:sz w:val="28"/>
          <w:szCs w:val="28"/>
        </w:rPr>
        <w:t xml:space="preserve">West </w:t>
      </w:r>
      <w:proofErr w:type="spellStart"/>
      <w:r w:rsidRPr="00980971">
        <w:rPr>
          <w:rFonts w:ascii="Times New Roman" w:hAnsi="Times New Roman" w:cs="Times New Roman"/>
          <w:sz w:val="28"/>
          <w:szCs w:val="28"/>
        </w:rPr>
        <w:t>Conshohocken</w:t>
      </w:r>
      <w:proofErr w:type="spellEnd"/>
      <w:r w:rsidRPr="00980971">
        <w:rPr>
          <w:rFonts w:ascii="Times New Roman" w:hAnsi="Times New Roman" w:cs="Times New Roman"/>
          <w:sz w:val="28"/>
          <w:szCs w:val="28"/>
        </w:rPr>
        <w:t>, PA, USA: ASTM International, 2023.</w:t>
      </w:r>
    </w:p>
    <w:p w14:paraId="4DD7B4F3"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Pogrebnjak</w:t>
      </w:r>
      <w:proofErr w:type="spellEnd"/>
      <w:r w:rsidRPr="00980971">
        <w:rPr>
          <w:rFonts w:ascii="Times New Roman" w:hAnsi="Times New Roman" w:cs="Times New Roman"/>
          <w:sz w:val="28"/>
          <w:szCs w:val="28"/>
          <w:lang w:val="en-US"/>
        </w:rPr>
        <w:t xml:space="preserve"> A.D., </w:t>
      </w:r>
      <w:proofErr w:type="spellStart"/>
      <w:r w:rsidRPr="00980971">
        <w:rPr>
          <w:rFonts w:ascii="Times New Roman" w:hAnsi="Times New Roman" w:cs="Times New Roman"/>
          <w:sz w:val="28"/>
          <w:szCs w:val="28"/>
          <w:lang w:val="en-US"/>
        </w:rPr>
        <w:t>Lisovenko</w:t>
      </w:r>
      <w:proofErr w:type="spellEnd"/>
      <w:r w:rsidRPr="00980971">
        <w:rPr>
          <w:rFonts w:ascii="Times New Roman" w:hAnsi="Times New Roman" w:cs="Times New Roman"/>
          <w:sz w:val="28"/>
          <w:szCs w:val="28"/>
          <w:lang w:val="en-US"/>
        </w:rPr>
        <w:t xml:space="preserve"> M.A., Turlybekuly A., </w:t>
      </w:r>
      <w:proofErr w:type="spellStart"/>
      <w:r w:rsidRPr="00980971">
        <w:rPr>
          <w:rFonts w:ascii="Times New Roman" w:hAnsi="Times New Roman" w:cs="Times New Roman"/>
          <w:sz w:val="28"/>
          <w:szCs w:val="28"/>
          <w:lang w:val="en-US"/>
        </w:rPr>
        <w:t>Buranich</w:t>
      </w:r>
      <w:proofErr w:type="spellEnd"/>
      <w:r w:rsidRPr="00980971">
        <w:rPr>
          <w:rFonts w:ascii="Times New Roman" w:hAnsi="Times New Roman" w:cs="Times New Roman"/>
          <w:sz w:val="28"/>
          <w:szCs w:val="28"/>
          <w:lang w:val="en-US"/>
        </w:rPr>
        <w:t xml:space="preserve"> V.V. Protective coatings with nanoscale multilayer architecture: Current state and main trends // Physics-</w:t>
      </w:r>
      <w:proofErr w:type="spellStart"/>
      <w:r w:rsidRPr="00980971">
        <w:rPr>
          <w:rFonts w:ascii="Times New Roman" w:hAnsi="Times New Roman" w:cs="Times New Roman"/>
          <w:sz w:val="28"/>
          <w:szCs w:val="28"/>
          <w:lang w:val="en-US"/>
        </w:rPr>
        <w:t>Uspekhi</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64. P. 253.</w:t>
      </w:r>
    </w:p>
    <w:p w14:paraId="6745BD6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rPr>
        <w:t>Mashtalyar</w:t>
      </w:r>
      <w:proofErr w:type="spellEnd"/>
      <w:r w:rsidRPr="00980971">
        <w:rPr>
          <w:rFonts w:ascii="Times New Roman" w:hAnsi="Times New Roman" w:cs="Times New Roman"/>
          <w:sz w:val="28"/>
          <w:szCs w:val="28"/>
        </w:rPr>
        <w:t xml:space="preserve"> D.V., </w:t>
      </w:r>
      <w:proofErr w:type="spellStart"/>
      <w:r w:rsidRPr="00980971">
        <w:rPr>
          <w:rFonts w:ascii="Times New Roman" w:hAnsi="Times New Roman" w:cs="Times New Roman"/>
          <w:sz w:val="28"/>
          <w:szCs w:val="28"/>
        </w:rPr>
        <w:t>Nadaraia</w:t>
      </w:r>
      <w:proofErr w:type="spellEnd"/>
      <w:r w:rsidRPr="00980971">
        <w:rPr>
          <w:rFonts w:ascii="Times New Roman" w:hAnsi="Times New Roman" w:cs="Times New Roman"/>
          <w:sz w:val="28"/>
          <w:szCs w:val="28"/>
        </w:rPr>
        <w:t xml:space="preserve"> K.V., </w:t>
      </w:r>
      <w:proofErr w:type="spellStart"/>
      <w:r w:rsidRPr="00980971">
        <w:rPr>
          <w:rFonts w:ascii="Times New Roman" w:hAnsi="Times New Roman" w:cs="Times New Roman"/>
          <w:sz w:val="28"/>
          <w:szCs w:val="28"/>
        </w:rPr>
        <w:t>Gnedenkov</w:t>
      </w:r>
      <w:proofErr w:type="spellEnd"/>
      <w:r w:rsidRPr="00980971">
        <w:rPr>
          <w:rFonts w:ascii="Times New Roman" w:hAnsi="Times New Roman" w:cs="Times New Roman"/>
          <w:sz w:val="28"/>
          <w:szCs w:val="28"/>
        </w:rPr>
        <w:t xml:space="preserve"> A.S., </w:t>
      </w:r>
      <w:proofErr w:type="spellStart"/>
      <w:r w:rsidRPr="00980971">
        <w:rPr>
          <w:rFonts w:ascii="Times New Roman" w:hAnsi="Times New Roman" w:cs="Times New Roman"/>
          <w:sz w:val="28"/>
          <w:szCs w:val="28"/>
        </w:rPr>
        <w:t>Imshinetskiy</w:t>
      </w:r>
      <w:proofErr w:type="spellEnd"/>
      <w:r w:rsidRPr="00980971">
        <w:rPr>
          <w:rFonts w:ascii="Times New Roman" w:hAnsi="Times New Roman" w:cs="Times New Roman"/>
          <w:sz w:val="28"/>
          <w:szCs w:val="28"/>
        </w:rPr>
        <w:t xml:space="preserve"> I.M., </w:t>
      </w:r>
      <w:proofErr w:type="spellStart"/>
      <w:r w:rsidRPr="00980971">
        <w:rPr>
          <w:rFonts w:ascii="Times New Roman" w:hAnsi="Times New Roman" w:cs="Times New Roman"/>
          <w:sz w:val="28"/>
          <w:szCs w:val="28"/>
        </w:rPr>
        <w:t>Piatkova</w:t>
      </w:r>
      <w:proofErr w:type="spellEnd"/>
      <w:r w:rsidRPr="00980971">
        <w:rPr>
          <w:rFonts w:ascii="Times New Roman" w:hAnsi="Times New Roman" w:cs="Times New Roman"/>
          <w:sz w:val="28"/>
          <w:szCs w:val="28"/>
        </w:rPr>
        <w:t xml:space="preserve"> M.A., </w:t>
      </w:r>
      <w:proofErr w:type="spellStart"/>
      <w:r w:rsidRPr="00980971">
        <w:rPr>
          <w:rFonts w:ascii="Times New Roman" w:hAnsi="Times New Roman" w:cs="Times New Roman"/>
          <w:sz w:val="28"/>
          <w:szCs w:val="28"/>
        </w:rPr>
        <w:t>Pleshkova</w:t>
      </w:r>
      <w:proofErr w:type="spellEnd"/>
      <w:r w:rsidRPr="00980971">
        <w:rPr>
          <w:rFonts w:ascii="Times New Roman" w:hAnsi="Times New Roman" w:cs="Times New Roman"/>
          <w:sz w:val="28"/>
          <w:szCs w:val="28"/>
        </w:rPr>
        <w:t xml:space="preserve"> A.I., </w:t>
      </w:r>
      <w:proofErr w:type="spellStart"/>
      <w:r w:rsidRPr="00980971">
        <w:rPr>
          <w:rFonts w:ascii="Times New Roman" w:hAnsi="Times New Roman" w:cs="Times New Roman"/>
          <w:sz w:val="28"/>
          <w:szCs w:val="28"/>
        </w:rPr>
        <w:t>Belov</w:t>
      </w:r>
      <w:proofErr w:type="spellEnd"/>
      <w:r w:rsidRPr="00980971">
        <w:rPr>
          <w:rFonts w:ascii="Times New Roman" w:hAnsi="Times New Roman" w:cs="Times New Roman"/>
          <w:sz w:val="28"/>
          <w:szCs w:val="28"/>
        </w:rPr>
        <w:t xml:space="preserve"> E.A., </w:t>
      </w:r>
      <w:proofErr w:type="spellStart"/>
      <w:r w:rsidRPr="00980971">
        <w:rPr>
          <w:rFonts w:ascii="Times New Roman" w:hAnsi="Times New Roman" w:cs="Times New Roman"/>
          <w:sz w:val="28"/>
          <w:szCs w:val="28"/>
        </w:rPr>
        <w:t>Filonina</w:t>
      </w:r>
      <w:proofErr w:type="spellEnd"/>
      <w:r w:rsidRPr="00980971">
        <w:rPr>
          <w:rFonts w:ascii="Times New Roman" w:hAnsi="Times New Roman" w:cs="Times New Roman"/>
          <w:sz w:val="28"/>
          <w:szCs w:val="28"/>
        </w:rPr>
        <w:t xml:space="preserve"> V.S., </w:t>
      </w:r>
      <w:proofErr w:type="spellStart"/>
      <w:r w:rsidRPr="00980971">
        <w:rPr>
          <w:rFonts w:ascii="Times New Roman" w:hAnsi="Times New Roman" w:cs="Times New Roman"/>
          <w:sz w:val="28"/>
          <w:szCs w:val="28"/>
        </w:rPr>
        <w:t>Suchkov</w:t>
      </w:r>
      <w:proofErr w:type="spellEnd"/>
      <w:r w:rsidRPr="00980971">
        <w:rPr>
          <w:rFonts w:ascii="Times New Roman" w:hAnsi="Times New Roman" w:cs="Times New Roman"/>
          <w:sz w:val="28"/>
          <w:szCs w:val="28"/>
        </w:rPr>
        <w:t xml:space="preserve"> S.N., </w:t>
      </w:r>
      <w:proofErr w:type="spellStart"/>
      <w:r w:rsidRPr="00980971">
        <w:rPr>
          <w:rFonts w:ascii="Times New Roman" w:hAnsi="Times New Roman" w:cs="Times New Roman"/>
          <w:sz w:val="28"/>
          <w:szCs w:val="28"/>
        </w:rPr>
        <w:t>Sinebryukhov</w:t>
      </w:r>
      <w:proofErr w:type="spellEnd"/>
      <w:r w:rsidRPr="00980971">
        <w:rPr>
          <w:rFonts w:ascii="Times New Roman" w:hAnsi="Times New Roman" w:cs="Times New Roman"/>
          <w:sz w:val="28"/>
          <w:szCs w:val="28"/>
        </w:rPr>
        <w:t xml:space="preserve"> S.L. </w:t>
      </w:r>
      <w:proofErr w:type="spellStart"/>
      <w:r w:rsidRPr="00980971">
        <w:rPr>
          <w:rFonts w:ascii="Times New Roman" w:hAnsi="Times New Roman" w:cs="Times New Roman"/>
          <w:sz w:val="28"/>
          <w:szCs w:val="28"/>
        </w:rPr>
        <w:t>et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al</w:t>
      </w:r>
      <w:proofErr w:type="spellEnd"/>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 xml:space="preserve">Bioactive coatings formed on titanium by plasma electrolytic oxidation: Composition and properties // Materials.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4121.</w:t>
      </w:r>
    </w:p>
    <w:p w14:paraId="797FB3D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Ming X., Wu Y., Zhang Z., Li Y. Micro-arc oxidation in titanium and its alloys: Development and potential of implants // Coatings.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2064.</w:t>
      </w:r>
    </w:p>
    <w:p w14:paraId="33232B6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A.L., </w:t>
      </w:r>
      <w:proofErr w:type="spellStart"/>
      <w:r w:rsidRPr="00980971">
        <w:rPr>
          <w:rFonts w:ascii="Times New Roman" w:hAnsi="Times New Roman" w:cs="Times New Roman"/>
          <w:sz w:val="28"/>
          <w:szCs w:val="28"/>
          <w:lang w:val="en-US"/>
        </w:rPr>
        <w:t>Nie</w:t>
      </w:r>
      <w:proofErr w:type="spellEnd"/>
      <w:r w:rsidRPr="00980971">
        <w:rPr>
          <w:rFonts w:ascii="Times New Roman" w:hAnsi="Times New Roman" w:cs="Times New Roman"/>
          <w:sz w:val="28"/>
          <w:szCs w:val="28"/>
          <w:lang w:val="en-US"/>
        </w:rPr>
        <w:t xml:space="preserve"> X., Leyland A., Matthews A., </w:t>
      </w:r>
      <w:proofErr w:type="spellStart"/>
      <w:r w:rsidRPr="00980971">
        <w:rPr>
          <w:rFonts w:ascii="Times New Roman" w:hAnsi="Times New Roman" w:cs="Times New Roman"/>
          <w:sz w:val="28"/>
          <w:szCs w:val="28"/>
          <w:lang w:val="en-US"/>
        </w:rPr>
        <w:t>Dowey</w:t>
      </w:r>
      <w:proofErr w:type="spellEnd"/>
      <w:r w:rsidRPr="00980971">
        <w:rPr>
          <w:rFonts w:ascii="Times New Roman" w:hAnsi="Times New Roman" w:cs="Times New Roman"/>
          <w:sz w:val="28"/>
          <w:szCs w:val="28"/>
          <w:lang w:val="en-US"/>
        </w:rPr>
        <w:t xml:space="preserve"> S.J. Plasma electrolysis for surface engineering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1999.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122. P. 73–93.</w:t>
      </w:r>
    </w:p>
    <w:p w14:paraId="6743EDD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Clyne T.W., Troughton S.C. A review of recent work on discharge characteristics during plasma electrolytic oxidation of various metals // Int. </w:t>
      </w:r>
      <w:r w:rsidRPr="00980971">
        <w:rPr>
          <w:rFonts w:ascii="Times New Roman" w:hAnsi="Times New Roman" w:cs="Times New Roman"/>
          <w:sz w:val="28"/>
          <w:szCs w:val="28"/>
        </w:rPr>
        <w:t xml:space="preserve">Mater. </w:t>
      </w:r>
      <w:proofErr w:type="spellStart"/>
      <w:r w:rsidRPr="00980971">
        <w:rPr>
          <w:rFonts w:ascii="Times New Roman" w:hAnsi="Times New Roman" w:cs="Times New Roman"/>
          <w:sz w:val="28"/>
          <w:szCs w:val="28"/>
        </w:rPr>
        <w:t>Rev</w:t>
      </w:r>
      <w:proofErr w:type="spellEnd"/>
      <w:r w:rsidRPr="00980971">
        <w:rPr>
          <w:rFonts w:ascii="Times New Roman" w:hAnsi="Times New Roman" w:cs="Times New Roman"/>
          <w:sz w:val="28"/>
          <w:szCs w:val="28"/>
        </w:rPr>
        <w:t xml:space="preserve">.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64. P. 127–162.</w:t>
      </w:r>
    </w:p>
    <w:p w14:paraId="34086DD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Long S., Zhu J., Jing Y., He S., Cheng L., Shi Z. A comprehensive review of surface modification techniques for enhancing the biocompatibility of 3D-printed titanium implants // Coatings.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1917.</w:t>
      </w:r>
    </w:p>
    <w:p w14:paraId="426B4419"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Yang K.R., Hong M.-H. Improved biocompatibility and osseointegration of nanostructured calcium-incorporated titanium implant surface treatment (XPEED®) // Materials.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17. P. 2707.</w:t>
      </w:r>
    </w:p>
    <w:p w14:paraId="28204F3F"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Zhang J., Dai W., Wang X., Wang Y., Yue H., Li Q., Yang X., Guo C., Li C. Micro-arc oxidation of Al alloys: Mechanism, microstructure, surface properties, and fatigue damage behavior // J. Mater. </w:t>
      </w:r>
      <w:r w:rsidRPr="00980971">
        <w:rPr>
          <w:rFonts w:ascii="Times New Roman" w:hAnsi="Times New Roman" w:cs="Times New Roman"/>
          <w:sz w:val="28"/>
          <w:szCs w:val="28"/>
        </w:rPr>
        <w:t xml:space="preserve">Res.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23. P. 4307–4333.</w:t>
      </w:r>
    </w:p>
    <w:p w14:paraId="4C86221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Suminov</w:t>
      </w:r>
      <w:proofErr w:type="spellEnd"/>
      <w:r w:rsidRPr="00980971">
        <w:rPr>
          <w:rFonts w:ascii="Times New Roman" w:hAnsi="Times New Roman" w:cs="Times New Roman"/>
          <w:sz w:val="28"/>
          <w:szCs w:val="28"/>
          <w:lang w:val="en-US"/>
        </w:rPr>
        <w:t xml:space="preserve"> I.V., Belkin P.N., </w:t>
      </w:r>
      <w:proofErr w:type="spellStart"/>
      <w:r w:rsidRPr="00980971">
        <w:rPr>
          <w:rFonts w:ascii="Times New Roman" w:hAnsi="Times New Roman" w:cs="Times New Roman"/>
          <w:sz w:val="28"/>
          <w:szCs w:val="28"/>
          <w:lang w:val="en-US"/>
        </w:rPr>
        <w:t>Epelfeld</w:t>
      </w:r>
      <w:proofErr w:type="spellEnd"/>
      <w:r w:rsidRPr="00980971">
        <w:rPr>
          <w:rFonts w:ascii="Times New Roman" w:hAnsi="Times New Roman" w:cs="Times New Roman"/>
          <w:sz w:val="28"/>
          <w:szCs w:val="28"/>
          <w:lang w:val="en-US"/>
        </w:rPr>
        <w:t xml:space="preserve"> A.V., </w:t>
      </w:r>
      <w:proofErr w:type="spellStart"/>
      <w:r w:rsidRPr="00980971">
        <w:rPr>
          <w:rFonts w:ascii="Times New Roman" w:hAnsi="Times New Roman" w:cs="Times New Roman"/>
          <w:sz w:val="28"/>
          <w:szCs w:val="28"/>
          <w:lang w:val="en-US"/>
        </w:rPr>
        <w:t>Lyudin</w:t>
      </w:r>
      <w:proofErr w:type="spellEnd"/>
      <w:r w:rsidRPr="00980971">
        <w:rPr>
          <w:rFonts w:ascii="Times New Roman" w:hAnsi="Times New Roman" w:cs="Times New Roman"/>
          <w:sz w:val="28"/>
          <w:szCs w:val="28"/>
          <w:lang w:val="en-US"/>
        </w:rPr>
        <w:t xml:space="preserve"> V.B., Krit B.L., Borisov A.M. Plasma-electrolytic modification of the surface of metals and alloys.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xml:space="preserve">. 2 / </w:t>
      </w:r>
      <w:proofErr w:type="spellStart"/>
      <w:r w:rsidRPr="00980971">
        <w:rPr>
          <w:rFonts w:ascii="Times New Roman" w:hAnsi="Times New Roman" w:cs="Times New Roman"/>
          <w:sz w:val="28"/>
          <w:szCs w:val="28"/>
        </w:rPr>
        <w:t>Suminov</w:t>
      </w:r>
      <w:proofErr w:type="spellEnd"/>
      <w:r w:rsidRPr="00980971">
        <w:rPr>
          <w:rFonts w:ascii="Times New Roman" w:hAnsi="Times New Roman" w:cs="Times New Roman"/>
          <w:sz w:val="28"/>
          <w:szCs w:val="28"/>
        </w:rPr>
        <w:t xml:space="preserve"> I.V., </w:t>
      </w:r>
      <w:proofErr w:type="spellStart"/>
      <w:r w:rsidRPr="00980971">
        <w:rPr>
          <w:rFonts w:ascii="Times New Roman" w:hAnsi="Times New Roman" w:cs="Times New Roman"/>
          <w:sz w:val="28"/>
          <w:szCs w:val="28"/>
        </w:rPr>
        <w:t>Ed</w:t>
      </w:r>
      <w:proofErr w:type="spellEnd"/>
      <w:r w:rsidRPr="00980971">
        <w:rPr>
          <w:rFonts w:ascii="Times New Roman" w:hAnsi="Times New Roman" w:cs="Times New Roman"/>
          <w:sz w:val="28"/>
          <w:szCs w:val="28"/>
        </w:rPr>
        <w:t xml:space="preserve">. Moscow, Russia: </w:t>
      </w:r>
      <w:proofErr w:type="spellStart"/>
      <w:r w:rsidRPr="00980971">
        <w:rPr>
          <w:rFonts w:ascii="Times New Roman" w:hAnsi="Times New Roman" w:cs="Times New Roman"/>
          <w:sz w:val="28"/>
          <w:szCs w:val="28"/>
        </w:rPr>
        <w:t>Tekhnosfera</w:t>
      </w:r>
      <w:proofErr w:type="spellEnd"/>
      <w:r w:rsidRPr="00980971">
        <w:rPr>
          <w:rFonts w:ascii="Times New Roman" w:hAnsi="Times New Roman" w:cs="Times New Roman"/>
          <w:sz w:val="28"/>
          <w:szCs w:val="28"/>
        </w:rPr>
        <w:t>, 2011.</w:t>
      </w:r>
    </w:p>
    <w:p w14:paraId="50D6251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Belevantsev</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I</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Terleeva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O</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P</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Markov</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G</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A</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Shulepko</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E</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K</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Slonova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A</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I</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Utkin</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Micro</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plasma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electrochemical</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processes</w:t>
      </w:r>
      <w:r w:rsidRPr="00945DB9">
        <w:rPr>
          <w:rFonts w:ascii="Times New Roman" w:hAnsi="Times New Roman" w:cs="Times New Roman"/>
          <w:sz w:val="28"/>
          <w:szCs w:val="28"/>
        </w:rPr>
        <w:t xml:space="preserve"> // </w:t>
      </w:r>
      <w:proofErr w:type="spellStart"/>
      <w:r w:rsidRPr="00980971">
        <w:rPr>
          <w:rFonts w:ascii="Times New Roman" w:hAnsi="Times New Roman" w:cs="Times New Roman"/>
          <w:sz w:val="28"/>
          <w:szCs w:val="28"/>
          <w:lang w:val="en-US"/>
        </w:rPr>
        <w:t>Prot</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Met</w:t>
      </w:r>
      <w:r w:rsidRPr="00945DB9">
        <w:rPr>
          <w:rFonts w:ascii="Times New Roman" w:hAnsi="Times New Roman" w:cs="Times New Roman"/>
          <w:sz w:val="28"/>
          <w:szCs w:val="28"/>
        </w:rPr>
        <w:t xml:space="preserve">. 1998.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34. P. 416–430.</w:t>
      </w:r>
    </w:p>
    <w:p w14:paraId="3CCBBD36"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Fernández-López P., Alves S.A., San-Jose J.T., Gutierrez-</w:t>
      </w:r>
      <w:proofErr w:type="spellStart"/>
      <w:r w:rsidRPr="00980971">
        <w:rPr>
          <w:rFonts w:ascii="Times New Roman" w:hAnsi="Times New Roman" w:cs="Times New Roman"/>
          <w:sz w:val="28"/>
          <w:szCs w:val="28"/>
          <w:lang w:val="en-US"/>
        </w:rPr>
        <w:t>Berasategui</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Bayón</w:t>
      </w:r>
      <w:proofErr w:type="spellEnd"/>
      <w:r w:rsidRPr="00980971">
        <w:rPr>
          <w:rFonts w:ascii="Times New Roman" w:hAnsi="Times New Roman" w:cs="Times New Roman"/>
          <w:sz w:val="28"/>
          <w:szCs w:val="28"/>
          <w:lang w:val="en-US"/>
        </w:rPr>
        <w:t xml:space="preserve"> R. Plasma electrolytic oxidation (PEO) as a promising technology for the development of high-performance coatings on cast Al-Si alloys: A review // Coatings.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 P. 217.</w:t>
      </w:r>
    </w:p>
    <w:p w14:paraId="35D8397F"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Muntean</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Brîndușoiu</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Buzdugan</w:t>
      </w:r>
      <w:proofErr w:type="spellEnd"/>
      <w:r w:rsidRPr="00980971">
        <w:rPr>
          <w:rFonts w:ascii="Times New Roman" w:hAnsi="Times New Roman" w:cs="Times New Roman"/>
          <w:sz w:val="28"/>
          <w:szCs w:val="28"/>
          <w:lang w:val="en-US"/>
        </w:rPr>
        <w:t xml:space="preserve"> D., </w:t>
      </w:r>
      <w:proofErr w:type="spellStart"/>
      <w:r w:rsidRPr="00980971">
        <w:rPr>
          <w:rFonts w:ascii="Times New Roman" w:hAnsi="Times New Roman" w:cs="Times New Roman"/>
          <w:sz w:val="28"/>
          <w:szCs w:val="28"/>
          <w:lang w:val="en-US"/>
        </w:rPr>
        <w:t>Nemeș</w:t>
      </w:r>
      <w:proofErr w:type="spellEnd"/>
      <w:r w:rsidRPr="00980971">
        <w:rPr>
          <w:rFonts w:ascii="Times New Roman" w:hAnsi="Times New Roman" w:cs="Times New Roman"/>
          <w:sz w:val="28"/>
          <w:szCs w:val="28"/>
          <w:lang w:val="en-US"/>
        </w:rPr>
        <w:t xml:space="preserve"> N.S., </w:t>
      </w:r>
      <w:proofErr w:type="spellStart"/>
      <w:r w:rsidRPr="00980971">
        <w:rPr>
          <w:rFonts w:ascii="Times New Roman" w:hAnsi="Times New Roman" w:cs="Times New Roman"/>
          <w:sz w:val="28"/>
          <w:szCs w:val="28"/>
          <w:lang w:val="en-US"/>
        </w:rPr>
        <w:t>Kellenberger</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Uțu</w:t>
      </w:r>
      <w:proofErr w:type="spellEnd"/>
      <w:r w:rsidRPr="00980971">
        <w:rPr>
          <w:rFonts w:ascii="Times New Roman" w:hAnsi="Times New Roman" w:cs="Times New Roman"/>
          <w:sz w:val="28"/>
          <w:szCs w:val="28"/>
          <w:lang w:val="en-US"/>
        </w:rPr>
        <w:t xml:space="preserve"> I.D. Characteristics of hydroxyapatite-modified coatings based on TiO2 obtained by plasma electrolytic oxidation and electrophoretic deposition // Materials. 2023. Vol. 16. P. 1410.</w:t>
      </w:r>
    </w:p>
    <w:p w14:paraId="43229913"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Tsai D.-S., Chou C.-C. Review of the soft sparking issues in plasma electrolytic oxidation // Metals. </w:t>
      </w:r>
      <w:r w:rsidRPr="00980971">
        <w:rPr>
          <w:rFonts w:ascii="Times New Roman" w:hAnsi="Times New Roman" w:cs="Times New Roman"/>
          <w:sz w:val="28"/>
          <w:szCs w:val="28"/>
        </w:rPr>
        <w:t xml:space="preserve">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 P. 105.</w:t>
      </w:r>
    </w:p>
    <w:p w14:paraId="215742E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Nominé</w:t>
      </w:r>
      <w:proofErr w:type="spellEnd"/>
      <w:r w:rsidRPr="00980971">
        <w:rPr>
          <w:rFonts w:ascii="Times New Roman" w:hAnsi="Times New Roman" w:cs="Times New Roman"/>
          <w:sz w:val="28"/>
          <w:szCs w:val="28"/>
          <w:lang w:val="en-US"/>
        </w:rPr>
        <w:t xml:space="preserve"> A., Martin J., Noël C., </w:t>
      </w:r>
      <w:proofErr w:type="spellStart"/>
      <w:r w:rsidRPr="00980971">
        <w:rPr>
          <w:rFonts w:ascii="Times New Roman" w:hAnsi="Times New Roman" w:cs="Times New Roman"/>
          <w:sz w:val="28"/>
          <w:szCs w:val="28"/>
          <w:lang w:val="en-US"/>
        </w:rPr>
        <w:t>Henrion</w:t>
      </w:r>
      <w:proofErr w:type="spellEnd"/>
      <w:r w:rsidRPr="00980971">
        <w:rPr>
          <w:rFonts w:ascii="Times New Roman" w:hAnsi="Times New Roman" w:cs="Times New Roman"/>
          <w:sz w:val="28"/>
          <w:szCs w:val="28"/>
          <w:lang w:val="en-US"/>
        </w:rPr>
        <w:t xml:space="preserve"> G., Belmonte T., Bardin I., Kovalev V.L., </w:t>
      </w:r>
      <w:proofErr w:type="spellStart"/>
      <w:r w:rsidRPr="00980971">
        <w:rPr>
          <w:rFonts w:ascii="Times New Roman" w:hAnsi="Times New Roman" w:cs="Times New Roman"/>
          <w:sz w:val="28"/>
          <w:szCs w:val="28"/>
          <w:lang w:val="en-US"/>
        </w:rPr>
        <w:t>Rakoch</w:t>
      </w:r>
      <w:proofErr w:type="spellEnd"/>
      <w:r w:rsidRPr="00980971">
        <w:rPr>
          <w:rFonts w:ascii="Times New Roman" w:hAnsi="Times New Roman" w:cs="Times New Roman"/>
          <w:sz w:val="28"/>
          <w:szCs w:val="28"/>
          <w:lang w:val="en-US"/>
        </w:rPr>
        <w:t xml:space="preserve"> A.G. The evidence of cathodic micro-discharges during plasma electrolytic oxidation process // Appl. </w:t>
      </w:r>
      <w:proofErr w:type="spellStart"/>
      <w:r w:rsidRPr="00980971">
        <w:rPr>
          <w:rFonts w:ascii="Times New Roman" w:hAnsi="Times New Roman" w:cs="Times New Roman"/>
          <w:sz w:val="28"/>
          <w:szCs w:val="28"/>
        </w:rPr>
        <w:t>Phys</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Lett</w:t>
      </w:r>
      <w:proofErr w:type="spellEnd"/>
      <w:r w:rsidRPr="00980971">
        <w:rPr>
          <w:rFonts w:ascii="Times New Roman" w:hAnsi="Times New Roman" w:cs="Times New Roman"/>
          <w:sz w:val="28"/>
          <w:szCs w:val="28"/>
        </w:rPr>
        <w:t xml:space="preserve">. 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104. P. 81603.</w:t>
      </w:r>
    </w:p>
    <w:p w14:paraId="2BAD3E1A"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Rogov A.B., </w:t>
      </w:r>
      <w:proofErr w:type="spellStart"/>
      <w:r w:rsidRPr="00980971">
        <w:rPr>
          <w:rFonts w:ascii="Times New Roman" w:hAnsi="Times New Roman" w:cs="Times New Roman"/>
          <w:sz w:val="28"/>
          <w:szCs w:val="28"/>
          <w:lang w:val="en-US"/>
        </w:rPr>
        <w:t>Yerokhin</w:t>
      </w:r>
      <w:proofErr w:type="spellEnd"/>
      <w:r w:rsidRPr="00980971">
        <w:rPr>
          <w:rFonts w:ascii="Times New Roman" w:hAnsi="Times New Roman" w:cs="Times New Roman"/>
          <w:sz w:val="28"/>
          <w:szCs w:val="28"/>
          <w:lang w:val="en-US"/>
        </w:rPr>
        <w:t xml:space="preserve"> A., Matthews A. The role of cathodic current in plasma electrolytic oxidation of aluminum: Phenomenological concepts of the "soft sparking" mode // Langmuir. </w:t>
      </w:r>
      <w:r w:rsidRPr="00980971">
        <w:rPr>
          <w:rFonts w:ascii="Times New Roman" w:hAnsi="Times New Roman" w:cs="Times New Roman"/>
          <w:sz w:val="28"/>
          <w:szCs w:val="28"/>
        </w:rPr>
        <w:t xml:space="preserve">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33. P. 11059–11069.</w:t>
      </w:r>
    </w:p>
    <w:p w14:paraId="30344429"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Le Z., Liu Z., He X., Cheng Y., Hu P., Cheng Y. Influence of cathodic polarization on plasma electrolytic oxidation of magnesium and AZ31 and AZ91 magnesium alloys // Coatings.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1736.</w:t>
      </w:r>
    </w:p>
    <w:p w14:paraId="6027B52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Li G., Xia Y. Study on discharge characteristics and microstructural evolution of PEO coatings based on an Al/Ti tracer substrate // Coatings.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1507.</w:t>
      </w:r>
    </w:p>
    <w:p w14:paraId="4344A9F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Barati</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lang w:val="en-US"/>
        </w:rPr>
        <w:t>Darband</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Aliofkhazraei</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Hamghalam</w:t>
      </w:r>
      <w:proofErr w:type="spellEnd"/>
      <w:r w:rsidRPr="00980971">
        <w:rPr>
          <w:rFonts w:ascii="Times New Roman" w:hAnsi="Times New Roman" w:cs="Times New Roman"/>
          <w:sz w:val="28"/>
          <w:szCs w:val="28"/>
          <w:lang w:val="en-US"/>
        </w:rPr>
        <w:t xml:space="preserve"> P., </w:t>
      </w:r>
      <w:proofErr w:type="spellStart"/>
      <w:r w:rsidRPr="00980971">
        <w:rPr>
          <w:rFonts w:ascii="Times New Roman" w:hAnsi="Times New Roman" w:cs="Times New Roman"/>
          <w:sz w:val="28"/>
          <w:szCs w:val="28"/>
          <w:lang w:val="en-US"/>
        </w:rPr>
        <w:t>Valizade</w:t>
      </w:r>
      <w:proofErr w:type="spellEnd"/>
      <w:r w:rsidRPr="00980971">
        <w:rPr>
          <w:rFonts w:ascii="Times New Roman" w:hAnsi="Times New Roman" w:cs="Times New Roman"/>
          <w:sz w:val="28"/>
          <w:szCs w:val="28"/>
          <w:lang w:val="en-US"/>
        </w:rPr>
        <w:t xml:space="preserve"> N. Plasma electrolytic oxidation of magnesium and its alloys: Mechanism, properties and applications // J. </w:t>
      </w:r>
      <w:proofErr w:type="spellStart"/>
      <w:r w:rsidRPr="00980971">
        <w:rPr>
          <w:rFonts w:ascii="Times New Roman" w:hAnsi="Times New Roman" w:cs="Times New Roman"/>
          <w:sz w:val="28"/>
          <w:szCs w:val="28"/>
          <w:lang w:val="en-US"/>
        </w:rPr>
        <w:t>Magnes</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Alloys</w:t>
      </w:r>
      <w:proofErr w:type="spellEnd"/>
      <w:r w:rsidRPr="00980971">
        <w:rPr>
          <w:rFonts w:ascii="Times New Roman" w:hAnsi="Times New Roman" w:cs="Times New Roman"/>
          <w:sz w:val="28"/>
          <w:szCs w:val="28"/>
        </w:rPr>
        <w:t xml:space="preserve">.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 P. 74–132.</w:t>
      </w:r>
    </w:p>
    <w:p w14:paraId="3C3823D2"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Lee J.-H., Jung K.-H., Kim S.-J. Characterization of ceramic oxide coatings prepared by plasma electrolytic oxidation using pulsed direct current with different duty ratio and frequency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516. P. 146049.</w:t>
      </w:r>
    </w:p>
    <w:p w14:paraId="27D0A07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Rakoch</w:t>
      </w:r>
      <w:proofErr w:type="spellEnd"/>
      <w:r w:rsidRPr="00980971">
        <w:rPr>
          <w:rFonts w:ascii="Times New Roman" w:hAnsi="Times New Roman" w:cs="Times New Roman"/>
          <w:sz w:val="28"/>
          <w:szCs w:val="28"/>
          <w:lang w:val="en-US"/>
        </w:rPr>
        <w:t xml:space="preserve"> A.G., Van Tuan T., </w:t>
      </w:r>
      <w:proofErr w:type="spellStart"/>
      <w:r w:rsidRPr="00980971">
        <w:rPr>
          <w:rFonts w:ascii="Times New Roman" w:hAnsi="Times New Roman" w:cs="Times New Roman"/>
          <w:sz w:val="28"/>
          <w:szCs w:val="28"/>
          <w:lang w:val="en-US"/>
        </w:rPr>
        <w:t>Khabibullina</w:t>
      </w:r>
      <w:proofErr w:type="spellEnd"/>
      <w:r w:rsidRPr="00980971">
        <w:rPr>
          <w:rFonts w:ascii="Times New Roman" w:hAnsi="Times New Roman" w:cs="Times New Roman"/>
          <w:sz w:val="28"/>
          <w:szCs w:val="28"/>
          <w:lang w:val="en-US"/>
        </w:rPr>
        <w:t xml:space="preserve"> Z.V., </w:t>
      </w:r>
      <w:proofErr w:type="spellStart"/>
      <w:r w:rsidRPr="00980971">
        <w:rPr>
          <w:rFonts w:ascii="Times New Roman" w:hAnsi="Times New Roman" w:cs="Times New Roman"/>
          <w:sz w:val="28"/>
          <w:szCs w:val="28"/>
          <w:lang w:val="en-US"/>
        </w:rPr>
        <w:t>Blawert</w:t>
      </w:r>
      <w:proofErr w:type="spellEnd"/>
      <w:r w:rsidRPr="00980971">
        <w:rPr>
          <w:rFonts w:ascii="Times New Roman" w:hAnsi="Times New Roman" w:cs="Times New Roman"/>
          <w:sz w:val="28"/>
          <w:szCs w:val="28"/>
          <w:lang w:val="en-US"/>
        </w:rPr>
        <w:t xml:space="preserve"> C., </w:t>
      </w:r>
      <w:proofErr w:type="spellStart"/>
      <w:r w:rsidRPr="00980971">
        <w:rPr>
          <w:rFonts w:ascii="Times New Roman" w:hAnsi="Times New Roman" w:cs="Times New Roman"/>
          <w:sz w:val="28"/>
          <w:szCs w:val="28"/>
          <w:lang w:val="en-US"/>
        </w:rPr>
        <w:t>Serdechnova</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Scharnagl</w:t>
      </w:r>
      <w:proofErr w:type="spellEnd"/>
      <w:r w:rsidRPr="00980971">
        <w:rPr>
          <w:rFonts w:ascii="Times New Roman" w:hAnsi="Times New Roman" w:cs="Times New Roman"/>
          <w:sz w:val="28"/>
          <w:szCs w:val="28"/>
          <w:lang w:val="en-US"/>
        </w:rPr>
        <w:t xml:space="preserve"> N., </w:t>
      </w:r>
      <w:proofErr w:type="spellStart"/>
      <w:r w:rsidRPr="00980971">
        <w:rPr>
          <w:rFonts w:ascii="Times New Roman" w:hAnsi="Times New Roman" w:cs="Times New Roman"/>
          <w:sz w:val="28"/>
          <w:szCs w:val="28"/>
          <w:lang w:val="en-US"/>
        </w:rPr>
        <w:t>Zheludkevich</w:t>
      </w:r>
      <w:proofErr w:type="spellEnd"/>
      <w:r w:rsidRPr="00980971">
        <w:rPr>
          <w:rFonts w:ascii="Times New Roman" w:hAnsi="Times New Roman" w:cs="Times New Roman"/>
          <w:sz w:val="28"/>
          <w:szCs w:val="28"/>
          <w:lang w:val="en-US"/>
        </w:rPr>
        <w:t xml:space="preserve"> M.L., </w:t>
      </w:r>
      <w:proofErr w:type="spellStart"/>
      <w:r w:rsidRPr="00980971">
        <w:rPr>
          <w:rFonts w:ascii="Times New Roman" w:hAnsi="Times New Roman" w:cs="Times New Roman"/>
          <w:sz w:val="28"/>
          <w:szCs w:val="28"/>
          <w:lang w:val="en-US"/>
        </w:rPr>
        <w:t>Gladkova</w:t>
      </w:r>
      <w:proofErr w:type="spellEnd"/>
      <w:r w:rsidRPr="00980971">
        <w:rPr>
          <w:rFonts w:ascii="Times New Roman" w:hAnsi="Times New Roman" w:cs="Times New Roman"/>
          <w:sz w:val="28"/>
          <w:szCs w:val="28"/>
          <w:lang w:val="en-US"/>
        </w:rPr>
        <w:t xml:space="preserve"> A.A. Role of cobalt additive on formation and anticorrosion properties of PEO coatings on AA2024 alloy in alkali-silicate electrolyte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433. P. 128075.</w:t>
      </w:r>
    </w:p>
    <w:p w14:paraId="09A8CCC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rPr>
        <w:t>Sedelnikova</w:t>
      </w:r>
      <w:proofErr w:type="spellEnd"/>
      <w:r w:rsidRPr="00980971">
        <w:rPr>
          <w:rFonts w:ascii="Times New Roman" w:hAnsi="Times New Roman" w:cs="Times New Roman"/>
          <w:sz w:val="28"/>
          <w:szCs w:val="28"/>
        </w:rPr>
        <w:t xml:space="preserve"> M.B., </w:t>
      </w:r>
      <w:proofErr w:type="spellStart"/>
      <w:r w:rsidRPr="00980971">
        <w:rPr>
          <w:rFonts w:ascii="Times New Roman" w:hAnsi="Times New Roman" w:cs="Times New Roman"/>
          <w:sz w:val="28"/>
          <w:szCs w:val="28"/>
        </w:rPr>
        <w:t>Sharkeev</w:t>
      </w:r>
      <w:proofErr w:type="spellEnd"/>
      <w:r w:rsidRPr="00980971">
        <w:rPr>
          <w:rFonts w:ascii="Times New Roman" w:hAnsi="Times New Roman" w:cs="Times New Roman"/>
          <w:sz w:val="28"/>
          <w:szCs w:val="28"/>
        </w:rPr>
        <w:t xml:space="preserve"> Y.P., </w:t>
      </w:r>
      <w:proofErr w:type="spellStart"/>
      <w:r w:rsidRPr="00980971">
        <w:rPr>
          <w:rFonts w:ascii="Times New Roman" w:hAnsi="Times New Roman" w:cs="Times New Roman"/>
          <w:sz w:val="28"/>
          <w:szCs w:val="28"/>
        </w:rPr>
        <w:t>Tolkacheva</w:t>
      </w:r>
      <w:proofErr w:type="spellEnd"/>
      <w:r w:rsidRPr="00980971">
        <w:rPr>
          <w:rFonts w:ascii="Times New Roman" w:hAnsi="Times New Roman" w:cs="Times New Roman"/>
          <w:sz w:val="28"/>
          <w:szCs w:val="28"/>
        </w:rPr>
        <w:t xml:space="preserve"> T.V., </w:t>
      </w:r>
      <w:proofErr w:type="spellStart"/>
      <w:r w:rsidRPr="00980971">
        <w:rPr>
          <w:rFonts w:ascii="Times New Roman" w:hAnsi="Times New Roman" w:cs="Times New Roman"/>
          <w:sz w:val="28"/>
          <w:szCs w:val="28"/>
        </w:rPr>
        <w:t>Uvarkin</w:t>
      </w:r>
      <w:proofErr w:type="spellEnd"/>
      <w:r w:rsidRPr="00980971">
        <w:rPr>
          <w:rFonts w:ascii="Times New Roman" w:hAnsi="Times New Roman" w:cs="Times New Roman"/>
          <w:sz w:val="28"/>
          <w:szCs w:val="28"/>
        </w:rPr>
        <w:t xml:space="preserve"> P.V., </w:t>
      </w:r>
      <w:proofErr w:type="spellStart"/>
      <w:r w:rsidRPr="00980971">
        <w:rPr>
          <w:rFonts w:ascii="Times New Roman" w:hAnsi="Times New Roman" w:cs="Times New Roman"/>
          <w:sz w:val="28"/>
          <w:szCs w:val="28"/>
        </w:rPr>
        <w:t>Chebodaeva</w:t>
      </w:r>
      <w:proofErr w:type="spellEnd"/>
      <w:r w:rsidRPr="00980971">
        <w:rPr>
          <w:rFonts w:ascii="Times New Roman" w:hAnsi="Times New Roman" w:cs="Times New Roman"/>
          <w:sz w:val="28"/>
          <w:szCs w:val="28"/>
        </w:rPr>
        <w:t xml:space="preserve"> V.V., </w:t>
      </w:r>
      <w:proofErr w:type="spellStart"/>
      <w:r w:rsidRPr="00980971">
        <w:rPr>
          <w:rFonts w:ascii="Times New Roman" w:hAnsi="Times New Roman" w:cs="Times New Roman"/>
          <w:sz w:val="28"/>
          <w:szCs w:val="28"/>
        </w:rPr>
        <w:t>Prosolov</w:t>
      </w:r>
      <w:proofErr w:type="spellEnd"/>
      <w:r w:rsidRPr="00980971">
        <w:rPr>
          <w:rFonts w:ascii="Times New Roman" w:hAnsi="Times New Roman" w:cs="Times New Roman"/>
          <w:sz w:val="28"/>
          <w:szCs w:val="28"/>
        </w:rPr>
        <w:t xml:space="preserve"> K.A., </w:t>
      </w:r>
      <w:proofErr w:type="spellStart"/>
      <w:r w:rsidRPr="00980971">
        <w:rPr>
          <w:rFonts w:ascii="Times New Roman" w:hAnsi="Times New Roman" w:cs="Times New Roman"/>
          <w:sz w:val="28"/>
          <w:szCs w:val="28"/>
        </w:rPr>
        <w:t>Bakina</w:t>
      </w:r>
      <w:proofErr w:type="spellEnd"/>
      <w:r w:rsidRPr="00980971">
        <w:rPr>
          <w:rFonts w:ascii="Times New Roman" w:hAnsi="Times New Roman" w:cs="Times New Roman"/>
          <w:sz w:val="28"/>
          <w:szCs w:val="28"/>
        </w:rPr>
        <w:t xml:space="preserve"> O.V., </w:t>
      </w:r>
      <w:proofErr w:type="spellStart"/>
      <w:r w:rsidRPr="00980971">
        <w:rPr>
          <w:rFonts w:ascii="Times New Roman" w:hAnsi="Times New Roman" w:cs="Times New Roman"/>
          <w:sz w:val="28"/>
          <w:szCs w:val="28"/>
        </w:rPr>
        <w:t>Kashin</w:t>
      </w:r>
      <w:proofErr w:type="spellEnd"/>
      <w:r w:rsidRPr="00980971">
        <w:rPr>
          <w:rFonts w:ascii="Times New Roman" w:hAnsi="Times New Roman" w:cs="Times New Roman"/>
          <w:sz w:val="28"/>
          <w:szCs w:val="28"/>
        </w:rPr>
        <w:t xml:space="preserve"> A.D., </w:t>
      </w:r>
      <w:proofErr w:type="spellStart"/>
      <w:r w:rsidRPr="00980971">
        <w:rPr>
          <w:rFonts w:ascii="Times New Roman" w:hAnsi="Times New Roman" w:cs="Times New Roman"/>
          <w:sz w:val="28"/>
          <w:szCs w:val="28"/>
        </w:rPr>
        <w:t>Shcheglova</w:t>
      </w:r>
      <w:proofErr w:type="spellEnd"/>
      <w:r w:rsidRPr="00980971">
        <w:rPr>
          <w:rFonts w:ascii="Times New Roman" w:hAnsi="Times New Roman" w:cs="Times New Roman"/>
          <w:sz w:val="28"/>
          <w:szCs w:val="28"/>
        </w:rPr>
        <w:t xml:space="preserve"> N.A., </w:t>
      </w:r>
      <w:proofErr w:type="spellStart"/>
      <w:r w:rsidRPr="00980971">
        <w:rPr>
          <w:rFonts w:ascii="Times New Roman" w:hAnsi="Times New Roman" w:cs="Times New Roman"/>
          <w:sz w:val="28"/>
          <w:szCs w:val="28"/>
        </w:rPr>
        <w:t>Panchenko</w:t>
      </w:r>
      <w:proofErr w:type="spellEnd"/>
      <w:r w:rsidRPr="00980971">
        <w:rPr>
          <w:rFonts w:ascii="Times New Roman" w:hAnsi="Times New Roman" w:cs="Times New Roman"/>
          <w:sz w:val="28"/>
          <w:szCs w:val="28"/>
        </w:rPr>
        <w:t xml:space="preserve"> A.A. </w:t>
      </w:r>
      <w:proofErr w:type="spellStart"/>
      <w:r w:rsidRPr="00980971">
        <w:rPr>
          <w:rFonts w:ascii="Times New Roman" w:hAnsi="Times New Roman" w:cs="Times New Roman"/>
          <w:sz w:val="28"/>
          <w:szCs w:val="28"/>
        </w:rPr>
        <w:t>et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al</w:t>
      </w:r>
      <w:proofErr w:type="spellEnd"/>
      <w:r w:rsidRPr="00980971">
        <w:rPr>
          <w:rFonts w:ascii="Times New Roman" w:hAnsi="Times New Roman" w:cs="Times New Roman"/>
          <w:sz w:val="28"/>
          <w:szCs w:val="28"/>
        </w:rPr>
        <w:t xml:space="preserve">. </w:t>
      </w:r>
      <w:r w:rsidRPr="00980971">
        <w:rPr>
          <w:rFonts w:ascii="Times New Roman" w:hAnsi="Times New Roman" w:cs="Times New Roman"/>
          <w:sz w:val="28"/>
          <w:szCs w:val="28"/>
          <w:lang w:val="en-US"/>
        </w:rPr>
        <w:t xml:space="preserve">Additively manufactured porous titanium 3D-scaffolds with antibacterial Zn-, Ag-calcium phosphate </w:t>
      </w:r>
      <w:proofErr w:type="spellStart"/>
      <w:r w:rsidRPr="00980971">
        <w:rPr>
          <w:rFonts w:ascii="Times New Roman" w:hAnsi="Times New Roman" w:cs="Times New Roman"/>
          <w:sz w:val="28"/>
          <w:szCs w:val="28"/>
          <w:lang w:val="en-US"/>
        </w:rPr>
        <w:t>biocoatings</w:t>
      </w:r>
      <w:proofErr w:type="spellEnd"/>
      <w:r w:rsidRPr="00980971">
        <w:rPr>
          <w:rFonts w:ascii="Times New Roman" w:hAnsi="Times New Roman" w:cs="Times New Roman"/>
          <w:sz w:val="28"/>
          <w:szCs w:val="28"/>
          <w:lang w:val="en-US"/>
        </w:rPr>
        <w:t xml:space="preserve"> // Mater. Charact.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186. P. 111782.</w:t>
      </w:r>
    </w:p>
    <w:p w14:paraId="2BC39B39"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Sagidugumar A., Dogadkin D., Turlybekuly A., Kaliyev D. Calcium phosphate coatings deposited on 3D-printed Ti–6Al–4V alloy by plasma electrolytic oxidation // Coatings.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 P. 696.</w:t>
      </w:r>
    </w:p>
    <w:p w14:paraId="0A269966"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lastRenderedPageBreak/>
        <w:t xml:space="preserve">Zhuang J., Song R., Li H., Xiang N. Effect of various additives on performance of plasma electrolytic oxidation coatings formed on AZ31 magnesium alloy in the phosphate electrolytes // J. Wuhan Univ.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Ed</w:t>
      </w:r>
      <w:proofErr w:type="spellEnd"/>
      <w:r w:rsidRPr="00980971">
        <w:rPr>
          <w:rFonts w:ascii="Times New Roman" w:hAnsi="Times New Roman" w:cs="Times New Roman"/>
          <w:sz w:val="28"/>
          <w:szCs w:val="28"/>
        </w:rPr>
        <w:t xml:space="preserve">. 2018.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33. P. 703–709.</w:t>
      </w:r>
    </w:p>
    <w:p w14:paraId="05D7A0A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Wang Y., Wei D., Yu J., Di S. Effects of Al2O3 nano-additive on performance of micro-arc oxidation coatings formed on AZ91D Mg alloy // J. 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30. P. 984–990.</w:t>
      </w:r>
    </w:p>
    <w:p w14:paraId="3C3B85F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Butyagin</w:t>
      </w:r>
      <w:proofErr w:type="spellEnd"/>
      <w:r w:rsidRPr="00980971">
        <w:rPr>
          <w:rFonts w:ascii="Times New Roman" w:hAnsi="Times New Roman" w:cs="Times New Roman"/>
          <w:sz w:val="28"/>
          <w:szCs w:val="28"/>
          <w:lang w:val="en-US"/>
        </w:rPr>
        <w:t xml:space="preserve"> P.I., </w:t>
      </w:r>
      <w:proofErr w:type="spellStart"/>
      <w:r w:rsidRPr="00980971">
        <w:rPr>
          <w:rFonts w:ascii="Times New Roman" w:hAnsi="Times New Roman" w:cs="Times New Roman"/>
          <w:sz w:val="28"/>
          <w:szCs w:val="28"/>
          <w:lang w:val="en-US"/>
        </w:rPr>
        <w:t>Khokhryakov</w:t>
      </w:r>
      <w:proofErr w:type="spellEnd"/>
      <w:r w:rsidRPr="00980971">
        <w:rPr>
          <w:rFonts w:ascii="Times New Roman" w:hAnsi="Times New Roman" w:cs="Times New Roman"/>
          <w:sz w:val="28"/>
          <w:szCs w:val="28"/>
          <w:lang w:val="en-US"/>
        </w:rPr>
        <w:t xml:space="preserve"> Y.V., </w:t>
      </w:r>
      <w:proofErr w:type="spellStart"/>
      <w:r w:rsidRPr="00980971">
        <w:rPr>
          <w:rFonts w:ascii="Times New Roman" w:hAnsi="Times New Roman" w:cs="Times New Roman"/>
          <w:sz w:val="28"/>
          <w:szCs w:val="28"/>
          <w:lang w:val="en-US"/>
        </w:rPr>
        <w:t>Mamaev</w:t>
      </w:r>
      <w:proofErr w:type="spellEnd"/>
      <w:r w:rsidRPr="00980971">
        <w:rPr>
          <w:rFonts w:ascii="Times New Roman" w:hAnsi="Times New Roman" w:cs="Times New Roman"/>
          <w:sz w:val="28"/>
          <w:szCs w:val="28"/>
          <w:lang w:val="en-US"/>
        </w:rPr>
        <w:t xml:space="preserve"> A.I. </w:t>
      </w:r>
      <w:proofErr w:type="spellStart"/>
      <w:r w:rsidRPr="00980971">
        <w:rPr>
          <w:rFonts w:ascii="Times New Roman" w:hAnsi="Times New Roman" w:cs="Times New Roman"/>
          <w:sz w:val="28"/>
          <w:szCs w:val="28"/>
          <w:lang w:val="en-US"/>
        </w:rPr>
        <w:t>Microplasma</w:t>
      </w:r>
      <w:proofErr w:type="spellEnd"/>
      <w:r w:rsidRPr="00980971">
        <w:rPr>
          <w:rFonts w:ascii="Times New Roman" w:hAnsi="Times New Roman" w:cs="Times New Roman"/>
          <w:sz w:val="28"/>
          <w:szCs w:val="28"/>
          <w:lang w:val="en-US"/>
        </w:rPr>
        <w:t xml:space="preserve"> systems for creating coatings on </w:t>
      </w:r>
      <w:proofErr w:type="spellStart"/>
      <w:r w:rsidRPr="00980971">
        <w:rPr>
          <w:rFonts w:ascii="Times New Roman" w:hAnsi="Times New Roman" w:cs="Times New Roman"/>
          <w:sz w:val="28"/>
          <w:szCs w:val="28"/>
          <w:lang w:val="en-US"/>
        </w:rPr>
        <w:t>aluminium</w:t>
      </w:r>
      <w:proofErr w:type="spellEnd"/>
      <w:r w:rsidRPr="00980971">
        <w:rPr>
          <w:rFonts w:ascii="Times New Roman" w:hAnsi="Times New Roman" w:cs="Times New Roman"/>
          <w:sz w:val="28"/>
          <w:szCs w:val="28"/>
          <w:lang w:val="en-US"/>
        </w:rPr>
        <w:t xml:space="preserve"> alloys // Mater. </w:t>
      </w:r>
      <w:proofErr w:type="spellStart"/>
      <w:r w:rsidRPr="00980971">
        <w:rPr>
          <w:rFonts w:ascii="Times New Roman" w:hAnsi="Times New Roman" w:cs="Times New Roman"/>
          <w:sz w:val="28"/>
          <w:szCs w:val="28"/>
        </w:rPr>
        <w:t>Lett</w:t>
      </w:r>
      <w:proofErr w:type="spellEnd"/>
      <w:r w:rsidRPr="00980971">
        <w:rPr>
          <w:rFonts w:ascii="Times New Roman" w:hAnsi="Times New Roman" w:cs="Times New Roman"/>
          <w:sz w:val="28"/>
          <w:szCs w:val="28"/>
        </w:rPr>
        <w:t xml:space="preserve">. 2003.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57. P. 1748–1751.</w:t>
      </w:r>
    </w:p>
    <w:p w14:paraId="4A649C37"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Daroonparvar</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Yajid</w:t>
      </w:r>
      <w:proofErr w:type="spellEnd"/>
      <w:r w:rsidRPr="00980971">
        <w:rPr>
          <w:rFonts w:ascii="Times New Roman" w:hAnsi="Times New Roman" w:cs="Times New Roman"/>
          <w:sz w:val="28"/>
          <w:szCs w:val="28"/>
          <w:lang w:val="en-US"/>
        </w:rPr>
        <w:t xml:space="preserve"> M.A.M., Yusof N.M., </w:t>
      </w:r>
      <w:proofErr w:type="spellStart"/>
      <w:r w:rsidRPr="00980971">
        <w:rPr>
          <w:rFonts w:ascii="Times New Roman" w:hAnsi="Times New Roman" w:cs="Times New Roman"/>
          <w:sz w:val="28"/>
          <w:szCs w:val="28"/>
          <w:lang w:val="en-US"/>
        </w:rPr>
        <w:t>Bakhsheshi</w:t>
      </w:r>
      <w:proofErr w:type="spellEnd"/>
      <w:r w:rsidRPr="00980971">
        <w:rPr>
          <w:rFonts w:ascii="Times New Roman" w:hAnsi="Times New Roman" w:cs="Times New Roman"/>
          <w:sz w:val="28"/>
          <w:szCs w:val="28"/>
          <w:lang w:val="en-US"/>
        </w:rPr>
        <w:t xml:space="preserve">-Rad H.R. Preparation and corrosion resistance of a nanocomposite plasma electrolytic oxidation coating on Mg-1%Ca alloy formed in aluminate electrolyte containing titania nano-additives // J. Alloys Compd. </w:t>
      </w:r>
      <w:r w:rsidRPr="00980971">
        <w:rPr>
          <w:rFonts w:ascii="Times New Roman" w:hAnsi="Times New Roman" w:cs="Times New Roman"/>
          <w:sz w:val="28"/>
          <w:szCs w:val="28"/>
        </w:rPr>
        <w:t xml:space="preserve">2016.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688. P. 841–857.</w:t>
      </w:r>
    </w:p>
    <w:p w14:paraId="10C9C74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Ma C., Zhang M., Yuan Y., Jing X., Bai X. Tribological behavior of plasma electrolytic oxidation coatings on the surface of Mg–8Li–1Al alloy // </w:t>
      </w:r>
      <w:proofErr w:type="spellStart"/>
      <w:r w:rsidRPr="00980971">
        <w:rPr>
          <w:rFonts w:ascii="Times New Roman" w:hAnsi="Times New Roman" w:cs="Times New Roman"/>
          <w:sz w:val="28"/>
          <w:szCs w:val="28"/>
          <w:lang w:val="en-US"/>
        </w:rPr>
        <w:t>Tribol</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Int. 2012.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47. P. 62–68.</w:t>
      </w:r>
    </w:p>
    <w:p w14:paraId="27EE5B0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Tang M., Liu H., Li W., Zhu L. Effect of zirconia sol in electrolyte on the characteristics of microarc oxidation coating on AZ91D magnesium // Mater. </w:t>
      </w:r>
      <w:proofErr w:type="spellStart"/>
      <w:r w:rsidRPr="00980971">
        <w:rPr>
          <w:rFonts w:ascii="Times New Roman" w:hAnsi="Times New Roman" w:cs="Times New Roman"/>
          <w:sz w:val="28"/>
          <w:szCs w:val="28"/>
        </w:rPr>
        <w:t>Lett</w:t>
      </w:r>
      <w:proofErr w:type="spellEnd"/>
      <w:r w:rsidRPr="00980971">
        <w:rPr>
          <w:rFonts w:ascii="Times New Roman" w:hAnsi="Times New Roman" w:cs="Times New Roman"/>
          <w:sz w:val="28"/>
          <w:szCs w:val="28"/>
        </w:rPr>
        <w:t xml:space="preserve">. 2011.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65. P. 413–415.</w:t>
      </w:r>
    </w:p>
    <w:p w14:paraId="7E265DB9"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Lee K.M., Shin K.R., </w:t>
      </w:r>
      <w:proofErr w:type="spellStart"/>
      <w:r w:rsidRPr="00980971">
        <w:rPr>
          <w:rFonts w:ascii="Times New Roman" w:hAnsi="Times New Roman" w:cs="Times New Roman"/>
          <w:sz w:val="28"/>
          <w:szCs w:val="28"/>
          <w:lang w:val="en-US"/>
        </w:rPr>
        <w:t>Namgung</w:t>
      </w:r>
      <w:proofErr w:type="spellEnd"/>
      <w:r w:rsidRPr="00980971">
        <w:rPr>
          <w:rFonts w:ascii="Times New Roman" w:hAnsi="Times New Roman" w:cs="Times New Roman"/>
          <w:sz w:val="28"/>
          <w:szCs w:val="28"/>
          <w:lang w:val="en-US"/>
        </w:rPr>
        <w:t xml:space="preserve"> S., Yoo B., Shin D.H. Electrochemical response of ZrO2-incorporated oxide layer on AZ91 Mg alloy processed by plasma electrolytic oxidation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2011.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205. P. 3779–3784.</w:t>
      </w:r>
    </w:p>
    <w:p w14:paraId="20E6880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Krit B.L., </w:t>
      </w:r>
      <w:proofErr w:type="spellStart"/>
      <w:r w:rsidRPr="00980971">
        <w:rPr>
          <w:rFonts w:ascii="Times New Roman" w:hAnsi="Times New Roman" w:cs="Times New Roman"/>
          <w:sz w:val="28"/>
          <w:szCs w:val="28"/>
          <w:lang w:val="en-US"/>
        </w:rPr>
        <w:t>Apelfeld</w:t>
      </w:r>
      <w:proofErr w:type="spellEnd"/>
      <w:r w:rsidRPr="00980971">
        <w:rPr>
          <w:rFonts w:ascii="Times New Roman" w:hAnsi="Times New Roman" w:cs="Times New Roman"/>
          <w:sz w:val="28"/>
          <w:szCs w:val="28"/>
          <w:lang w:val="en-US"/>
        </w:rPr>
        <w:t xml:space="preserve"> A.V., Borisov A.M., Morozova N.V., </w:t>
      </w:r>
      <w:proofErr w:type="spellStart"/>
      <w:r w:rsidRPr="00980971">
        <w:rPr>
          <w:rFonts w:ascii="Times New Roman" w:hAnsi="Times New Roman" w:cs="Times New Roman"/>
          <w:sz w:val="28"/>
          <w:szCs w:val="28"/>
          <w:lang w:val="en-US"/>
        </w:rPr>
        <w:t>Rakoch</w:t>
      </w:r>
      <w:proofErr w:type="spellEnd"/>
      <w:r w:rsidRPr="00980971">
        <w:rPr>
          <w:rFonts w:ascii="Times New Roman" w:hAnsi="Times New Roman" w:cs="Times New Roman"/>
          <w:sz w:val="28"/>
          <w:szCs w:val="28"/>
          <w:lang w:val="en-US"/>
        </w:rPr>
        <w:t xml:space="preserve"> A.G., </w:t>
      </w:r>
      <w:proofErr w:type="spellStart"/>
      <w:r w:rsidRPr="00980971">
        <w:rPr>
          <w:rFonts w:ascii="Times New Roman" w:hAnsi="Times New Roman" w:cs="Times New Roman"/>
          <w:sz w:val="28"/>
          <w:szCs w:val="28"/>
          <w:lang w:val="en-US"/>
        </w:rPr>
        <w:t>Suminov</w:t>
      </w:r>
      <w:proofErr w:type="spellEnd"/>
      <w:r w:rsidRPr="00980971">
        <w:rPr>
          <w:rFonts w:ascii="Times New Roman" w:hAnsi="Times New Roman" w:cs="Times New Roman"/>
          <w:sz w:val="28"/>
          <w:szCs w:val="28"/>
          <w:lang w:val="en-US"/>
        </w:rPr>
        <w:t xml:space="preserve"> I.V., Grigoriev S.N. Plasma electrolytic modification of zirconium and its alloys: Brief review // Materials.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 P. 5543.</w:t>
      </w:r>
    </w:p>
    <w:p w14:paraId="46FD5E4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Mohedano</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Blawert</w:t>
      </w:r>
      <w:proofErr w:type="spellEnd"/>
      <w:r w:rsidRPr="00980971">
        <w:rPr>
          <w:rFonts w:ascii="Times New Roman" w:hAnsi="Times New Roman" w:cs="Times New Roman"/>
          <w:sz w:val="28"/>
          <w:szCs w:val="28"/>
          <w:lang w:val="en-US"/>
        </w:rPr>
        <w:t xml:space="preserve"> C., </w:t>
      </w:r>
      <w:proofErr w:type="spellStart"/>
      <w:r w:rsidRPr="00980971">
        <w:rPr>
          <w:rFonts w:ascii="Times New Roman" w:hAnsi="Times New Roman" w:cs="Times New Roman"/>
          <w:sz w:val="28"/>
          <w:szCs w:val="28"/>
          <w:lang w:val="en-US"/>
        </w:rPr>
        <w:t>Zheludkevich</w:t>
      </w:r>
      <w:proofErr w:type="spellEnd"/>
      <w:r w:rsidRPr="00980971">
        <w:rPr>
          <w:rFonts w:ascii="Times New Roman" w:hAnsi="Times New Roman" w:cs="Times New Roman"/>
          <w:sz w:val="28"/>
          <w:szCs w:val="28"/>
          <w:lang w:val="en-US"/>
        </w:rPr>
        <w:t xml:space="preserve"> M.L. Silicate-based plasma electrolytic oxidation (PEO) coatings with incorporated CeO2 particles on AM50 magnesium alloy // Mater. </w:t>
      </w:r>
      <w:proofErr w:type="spellStart"/>
      <w:r w:rsidRPr="00980971">
        <w:rPr>
          <w:rFonts w:ascii="Times New Roman" w:hAnsi="Times New Roman" w:cs="Times New Roman"/>
          <w:sz w:val="28"/>
          <w:szCs w:val="28"/>
        </w:rPr>
        <w:t>Des</w:t>
      </w:r>
      <w:proofErr w:type="spellEnd"/>
      <w:r w:rsidRPr="00980971">
        <w:rPr>
          <w:rFonts w:ascii="Times New Roman" w:hAnsi="Times New Roman" w:cs="Times New Roman"/>
          <w:sz w:val="28"/>
          <w:szCs w:val="28"/>
        </w:rPr>
        <w:t xml:space="preserve">.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86. P. 735–744.</w:t>
      </w:r>
    </w:p>
    <w:p w14:paraId="01163BDC"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Lu X., </w:t>
      </w:r>
      <w:proofErr w:type="spellStart"/>
      <w:r w:rsidRPr="00980971">
        <w:rPr>
          <w:rFonts w:ascii="Times New Roman" w:hAnsi="Times New Roman" w:cs="Times New Roman"/>
          <w:sz w:val="28"/>
          <w:szCs w:val="28"/>
          <w:lang w:val="en-US"/>
        </w:rPr>
        <w:t>Blawert</w:t>
      </w:r>
      <w:proofErr w:type="spellEnd"/>
      <w:r w:rsidRPr="00980971">
        <w:rPr>
          <w:rFonts w:ascii="Times New Roman" w:hAnsi="Times New Roman" w:cs="Times New Roman"/>
          <w:sz w:val="28"/>
          <w:szCs w:val="28"/>
          <w:lang w:val="en-US"/>
        </w:rPr>
        <w:t xml:space="preserve"> C., Huang Y., </w:t>
      </w:r>
      <w:proofErr w:type="spellStart"/>
      <w:r w:rsidRPr="00980971">
        <w:rPr>
          <w:rFonts w:ascii="Times New Roman" w:hAnsi="Times New Roman" w:cs="Times New Roman"/>
          <w:sz w:val="28"/>
          <w:szCs w:val="28"/>
          <w:lang w:val="en-US"/>
        </w:rPr>
        <w:t>Ovri</w:t>
      </w:r>
      <w:proofErr w:type="spellEnd"/>
      <w:r w:rsidRPr="00980971">
        <w:rPr>
          <w:rFonts w:ascii="Times New Roman" w:hAnsi="Times New Roman" w:cs="Times New Roman"/>
          <w:sz w:val="28"/>
          <w:szCs w:val="28"/>
          <w:lang w:val="en-US"/>
        </w:rPr>
        <w:t xml:space="preserve"> H., </w:t>
      </w:r>
      <w:proofErr w:type="spellStart"/>
      <w:r w:rsidRPr="00980971">
        <w:rPr>
          <w:rFonts w:ascii="Times New Roman" w:hAnsi="Times New Roman" w:cs="Times New Roman"/>
          <w:sz w:val="28"/>
          <w:szCs w:val="28"/>
          <w:lang w:val="en-US"/>
        </w:rPr>
        <w:t>Zheludkevich</w:t>
      </w:r>
      <w:proofErr w:type="spellEnd"/>
      <w:r w:rsidRPr="00980971">
        <w:rPr>
          <w:rFonts w:ascii="Times New Roman" w:hAnsi="Times New Roman" w:cs="Times New Roman"/>
          <w:sz w:val="28"/>
          <w:szCs w:val="28"/>
          <w:lang w:val="en-US"/>
        </w:rPr>
        <w:t xml:space="preserve"> M.L., </w:t>
      </w:r>
      <w:proofErr w:type="spellStart"/>
      <w:r w:rsidRPr="00980971">
        <w:rPr>
          <w:rFonts w:ascii="Times New Roman" w:hAnsi="Times New Roman" w:cs="Times New Roman"/>
          <w:sz w:val="28"/>
          <w:szCs w:val="28"/>
          <w:lang w:val="en-US"/>
        </w:rPr>
        <w:t>Kainer</w:t>
      </w:r>
      <w:proofErr w:type="spellEnd"/>
      <w:r w:rsidRPr="00980971">
        <w:rPr>
          <w:rFonts w:ascii="Times New Roman" w:hAnsi="Times New Roman" w:cs="Times New Roman"/>
          <w:sz w:val="28"/>
          <w:szCs w:val="28"/>
          <w:lang w:val="en-US"/>
        </w:rPr>
        <w:t xml:space="preserve"> K.U. Plasma electrolytic oxidation coatings on Mg alloy with addition of SiO2 particles // </w:t>
      </w:r>
      <w:proofErr w:type="spellStart"/>
      <w:r w:rsidRPr="00980971">
        <w:rPr>
          <w:rFonts w:ascii="Times New Roman" w:hAnsi="Times New Roman" w:cs="Times New Roman"/>
          <w:sz w:val="28"/>
          <w:szCs w:val="28"/>
          <w:lang w:val="en-US"/>
        </w:rPr>
        <w:t>Electrochim</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Acta</w:t>
      </w:r>
      <w:proofErr w:type="spellEnd"/>
      <w:r w:rsidRPr="00980971">
        <w:rPr>
          <w:rFonts w:ascii="Times New Roman" w:hAnsi="Times New Roman" w:cs="Times New Roman"/>
          <w:sz w:val="28"/>
          <w:szCs w:val="28"/>
        </w:rPr>
        <w:t xml:space="preserve">. 2016.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187. P. 20–33.</w:t>
      </w:r>
    </w:p>
    <w:p w14:paraId="4D0322A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Kaseem</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Dikici</w:t>
      </w:r>
      <w:proofErr w:type="spellEnd"/>
      <w:r w:rsidRPr="00980971">
        <w:rPr>
          <w:rFonts w:ascii="Times New Roman" w:hAnsi="Times New Roman" w:cs="Times New Roman"/>
          <w:sz w:val="28"/>
          <w:szCs w:val="28"/>
          <w:lang w:val="en-US"/>
        </w:rPr>
        <w:t xml:space="preserve"> B. Optimization of surface properties of plasma electrolytic oxidation coating by organic additives: A review // Coatings.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374.</w:t>
      </w:r>
    </w:p>
    <w:p w14:paraId="0C54BE81"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Oh G.H., Yoon J.K., Huh J.Y., Doh J.M. Enhancing corrosion resistance and microstructure of the PEO coating layer on 6061 </w:t>
      </w:r>
      <w:proofErr w:type="spellStart"/>
      <w:r w:rsidRPr="00980971">
        <w:rPr>
          <w:rFonts w:ascii="Times New Roman" w:hAnsi="Times New Roman" w:cs="Times New Roman"/>
          <w:sz w:val="28"/>
          <w:szCs w:val="28"/>
          <w:lang w:val="en-US"/>
        </w:rPr>
        <w:t>aluminium</w:t>
      </w:r>
      <w:proofErr w:type="spellEnd"/>
      <w:r w:rsidRPr="00980971">
        <w:rPr>
          <w:rFonts w:ascii="Times New Roman" w:hAnsi="Times New Roman" w:cs="Times New Roman"/>
          <w:sz w:val="28"/>
          <w:szCs w:val="28"/>
          <w:lang w:val="en-US"/>
        </w:rPr>
        <w:t xml:space="preserve"> alloy: The role of first step voltage in plasma electrolytic oxidation // </w:t>
      </w:r>
      <w:proofErr w:type="spellStart"/>
      <w:r w:rsidRPr="00980971">
        <w:rPr>
          <w:rFonts w:ascii="Times New Roman" w:hAnsi="Times New Roman" w:cs="Times New Roman"/>
          <w:sz w:val="28"/>
          <w:szCs w:val="28"/>
          <w:lang w:val="en-US"/>
        </w:rPr>
        <w:t>Corros</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233. P. 112123.</w:t>
      </w:r>
    </w:p>
    <w:p w14:paraId="2A1D2066"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Nadaraia</w:t>
      </w:r>
      <w:proofErr w:type="spellEnd"/>
      <w:r w:rsidRPr="00980971">
        <w:rPr>
          <w:rFonts w:ascii="Times New Roman" w:hAnsi="Times New Roman" w:cs="Times New Roman"/>
          <w:sz w:val="28"/>
          <w:szCs w:val="28"/>
          <w:lang w:val="en-US"/>
        </w:rPr>
        <w:t xml:space="preserve"> K.V., </w:t>
      </w:r>
      <w:proofErr w:type="spellStart"/>
      <w:r w:rsidRPr="00980971">
        <w:rPr>
          <w:rFonts w:ascii="Times New Roman" w:hAnsi="Times New Roman" w:cs="Times New Roman"/>
          <w:sz w:val="28"/>
          <w:szCs w:val="28"/>
          <w:lang w:val="en-US"/>
        </w:rPr>
        <w:t>Suchkov</w:t>
      </w:r>
      <w:proofErr w:type="spellEnd"/>
      <w:r w:rsidRPr="00980971">
        <w:rPr>
          <w:rFonts w:ascii="Times New Roman" w:hAnsi="Times New Roman" w:cs="Times New Roman"/>
          <w:sz w:val="28"/>
          <w:szCs w:val="28"/>
          <w:lang w:val="en-US"/>
        </w:rPr>
        <w:t xml:space="preserve"> S.N., </w:t>
      </w:r>
      <w:proofErr w:type="spellStart"/>
      <w:r w:rsidRPr="00980971">
        <w:rPr>
          <w:rFonts w:ascii="Times New Roman" w:hAnsi="Times New Roman" w:cs="Times New Roman"/>
          <w:sz w:val="28"/>
          <w:szCs w:val="28"/>
          <w:lang w:val="en-US"/>
        </w:rPr>
        <w:t>Imshinetskiy</w:t>
      </w:r>
      <w:proofErr w:type="spellEnd"/>
      <w:r w:rsidRPr="00980971">
        <w:rPr>
          <w:rFonts w:ascii="Times New Roman" w:hAnsi="Times New Roman" w:cs="Times New Roman"/>
          <w:sz w:val="28"/>
          <w:szCs w:val="28"/>
          <w:lang w:val="en-US"/>
        </w:rPr>
        <w:t xml:space="preserve"> I.M., </w:t>
      </w:r>
      <w:proofErr w:type="spellStart"/>
      <w:r w:rsidRPr="00980971">
        <w:rPr>
          <w:rFonts w:ascii="Times New Roman" w:hAnsi="Times New Roman" w:cs="Times New Roman"/>
          <w:sz w:val="28"/>
          <w:szCs w:val="28"/>
          <w:lang w:val="en-US"/>
        </w:rPr>
        <w:t>Mashtalyar</w:t>
      </w:r>
      <w:proofErr w:type="spellEnd"/>
      <w:r w:rsidRPr="00980971">
        <w:rPr>
          <w:rFonts w:ascii="Times New Roman" w:hAnsi="Times New Roman" w:cs="Times New Roman"/>
          <w:sz w:val="28"/>
          <w:szCs w:val="28"/>
          <w:lang w:val="en-US"/>
        </w:rPr>
        <w:t xml:space="preserve"> D.V., </w:t>
      </w:r>
      <w:proofErr w:type="spellStart"/>
      <w:r w:rsidRPr="00980971">
        <w:rPr>
          <w:rFonts w:ascii="Times New Roman" w:hAnsi="Times New Roman" w:cs="Times New Roman"/>
          <w:sz w:val="28"/>
          <w:szCs w:val="28"/>
          <w:lang w:val="en-US"/>
        </w:rPr>
        <w:t>Sinebryukhov</w:t>
      </w:r>
      <w:proofErr w:type="spellEnd"/>
      <w:r w:rsidRPr="00980971">
        <w:rPr>
          <w:rFonts w:ascii="Times New Roman" w:hAnsi="Times New Roman" w:cs="Times New Roman"/>
          <w:sz w:val="28"/>
          <w:szCs w:val="28"/>
          <w:lang w:val="en-US"/>
        </w:rPr>
        <w:t xml:space="preserve"> S.L., </w:t>
      </w:r>
      <w:proofErr w:type="spellStart"/>
      <w:r w:rsidRPr="00980971">
        <w:rPr>
          <w:rFonts w:ascii="Times New Roman" w:hAnsi="Times New Roman" w:cs="Times New Roman"/>
          <w:sz w:val="28"/>
          <w:szCs w:val="28"/>
          <w:lang w:val="en-US"/>
        </w:rPr>
        <w:t>Gnedenkov</w:t>
      </w:r>
      <w:proofErr w:type="spellEnd"/>
      <w:r w:rsidRPr="00980971">
        <w:rPr>
          <w:rFonts w:ascii="Times New Roman" w:hAnsi="Times New Roman" w:cs="Times New Roman"/>
          <w:sz w:val="28"/>
          <w:szCs w:val="28"/>
          <w:lang w:val="en-US"/>
        </w:rPr>
        <w:t xml:space="preserve"> S.V. Some new aspects of the study of dependence of properties of PEO coatings on the parameters of current in </w:t>
      </w:r>
      <w:proofErr w:type="spellStart"/>
      <w:r w:rsidRPr="00980971">
        <w:rPr>
          <w:rFonts w:ascii="Times New Roman" w:hAnsi="Times New Roman" w:cs="Times New Roman"/>
          <w:sz w:val="28"/>
          <w:szCs w:val="28"/>
          <w:lang w:val="en-US"/>
        </w:rPr>
        <w:t>potentiodynamic</w:t>
      </w:r>
      <w:proofErr w:type="spellEnd"/>
      <w:r w:rsidRPr="00980971">
        <w:rPr>
          <w:rFonts w:ascii="Times New Roman" w:hAnsi="Times New Roman" w:cs="Times New Roman"/>
          <w:sz w:val="28"/>
          <w:szCs w:val="28"/>
          <w:lang w:val="en-US"/>
        </w:rPr>
        <w:t xml:space="preserve"> mode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426. P. 127744.</w:t>
      </w:r>
    </w:p>
    <w:p w14:paraId="3A70B21C"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Pecherskaya</w:t>
      </w:r>
      <w:proofErr w:type="spellEnd"/>
      <w:r w:rsidRPr="00980971">
        <w:rPr>
          <w:rFonts w:ascii="Times New Roman" w:hAnsi="Times New Roman" w:cs="Times New Roman"/>
          <w:sz w:val="28"/>
          <w:szCs w:val="28"/>
          <w:lang w:val="en-US"/>
        </w:rPr>
        <w:t xml:space="preserve"> E.A., Li Q., </w:t>
      </w:r>
      <w:proofErr w:type="spellStart"/>
      <w:r w:rsidRPr="00980971">
        <w:rPr>
          <w:rFonts w:ascii="Times New Roman" w:hAnsi="Times New Roman" w:cs="Times New Roman"/>
          <w:sz w:val="28"/>
          <w:szCs w:val="28"/>
          <w:lang w:val="en-US"/>
        </w:rPr>
        <w:t>Zhurina</w:t>
      </w:r>
      <w:proofErr w:type="spellEnd"/>
      <w:r w:rsidRPr="00980971">
        <w:rPr>
          <w:rFonts w:ascii="Times New Roman" w:hAnsi="Times New Roman" w:cs="Times New Roman"/>
          <w:sz w:val="28"/>
          <w:szCs w:val="28"/>
          <w:lang w:val="en-US"/>
        </w:rPr>
        <w:t xml:space="preserve"> A.E., </w:t>
      </w:r>
      <w:proofErr w:type="spellStart"/>
      <w:r w:rsidRPr="00980971">
        <w:rPr>
          <w:rFonts w:ascii="Times New Roman" w:hAnsi="Times New Roman" w:cs="Times New Roman"/>
          <w:sz w:val="28"/>
          <w:szCs w:val="28"/>
          <w:lang w:val="en-US"/>
        </w:rPr>
        <w:t>Golubkov</w:t>
      </w:r>
      <w:proofErr w:type="spellEnd"/>
      <w:r w:rsidRPr="00980971">
        <w:rPr>
          <w:rFonts w:ascii="Times New Roman" w:hAnsi="Times New Roman" w:cs="Times New Roman"/>
          <w:sz w:val="28"/>
          <w:szCs w:val="28"/>
          <w:lang w:val="en-US"/>
        </w:rPr>
        <w:t xml:space="preserve"> P.E., </w:t>
      </w:r>
      <w:proofErr w:type="spellStart"/>
      <w:r w:rsidRPr="00980971">
        <w:rPr>
          <w:rFonts w:ascii="Times New Roman" w:hAnsi="Times New Roman" w:cs="Times New Roman"/>
          <w:sz w:val="28"/>
          <w:szCs w:val="28"/>
          <w:lang w:val="en-US"/>
        </w:rPr>
        <w:t>Shepeleva</w:t>
      </w:r>
      <w:proofErr w:type="spellEnd"/>
      <w:r w:rsidRPr="00980971">
        <w:rPr>
          <w:rFonts w:ascii="Times New Roman" w:hAnsi="Times New Roman" w:cs="Times New Roman"/>
          <w:sz w:val="28"/>
          <w:szCs w:val="28"/>
          <w:lang w:val="en-US"/>
        </w:rPr>
        <w:t xml:space="preserve"> J.V. Analysis of the current density and electrolyte composition influence on the quality of micro-arc coatings // J. Phys. </w:t>
      </w:r>
      <w:proofErr w:type="spellStart"/>
      <w:r w:rsidRPr="00980971">
        <w:rPr>
          <w:rFonts w:ascii="Times New Roman" w:hAnsi="Times New Roman" w:cs="Times New Roman"/>
          <w:sz w:val="28"/>
          <w:szCs w:val="28"/>
        </w:rPr>
        <w:t>Conf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Ser</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2697. P. 12002.</w:t>
      </w:r>
    </w:p>
    <w:p w14:paraId="106DB9D6"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Moga</w:t>
      </w:r>
      <w:proofErr w:type="spellEnd"/>
      <w:r w:rsidRPr="00980971">
        <w:rPr>
          <w:rFonts w:ascii="Times New Roman" w:hAnsi="Times New Roman" w:cs="Times New Roman"/>
          <w:sz w:val="28"/>
          <w:szCs w:val="28"/>
          <w:lang w:val="en-US"/>
        </w:rPr>
        <w:t xml:space="preserve"> S.G., </w:t>
      </w:r>
      <w:proofErr w:type="spellStart"/>
      <w:r w:rsidRPr="00980971">
        <w:rPr>
          <w:rFonts w:ascii="Times New Roman" w:hAnsi="Times New Roman" w:cs="Times New Roman"/>
          <w:sz w:val="28"/>
          <w:szCs w:val="28"/>
          <w:lang w:val="en-US"/>
        </w:rPr>
        <w:t>Negrea</w:t>
      </w:r>
      <w:proofErr w:type="spellEnd"/>
      <w:r w:rsidRPr="00980971">
        <w:rPr>
          <w:rFonts w:ascii="Times New Roman" w:hAnsi="Times New Roman" w:cs="Times New Roman"/>
          <w:sz w:val="28"/>
          <w:szCs w:val="28"/>
          <w:lang w:val="en-US"/>
        </w:rPr>
        <w:t xml:space="preserve"> D.A., </w:t>
      </w:r>
      <w:proofErr w:type="spellStart"/>
      <w:r w:rsidRPr="00980971">
        <w:rPr>
          <w:rFonts w:ascii="Times New Roman" w:hAnsi="Times New Roman" w:cs="Times New Roman"/>
          <w:sz w:val="28"/>
          <w:szCs w:val="28"/>
          <w:lang w:val="en-US"/>
        </w:rPr>
        <w:t>Ducu</w:t>
      </w:r>
      <w:proofErr w:type="spellEnd"/>
      <w:r w:rsidRPr="00980971">
        <w:rPr>
          <w:rFonts w:ascii="Times New Roman" w:hAnsi="Times New Roman" w:cs="Times New Roman"/>
          <w:sz w:val="28"/>
          <w:szCs w:val="28"/>
          <w:lang w:val="en-US"/>
        </w:rPr>
        <w:t xml:space="preserve"> C.M., </w:t>
      </w:r>
      <w:proofErr w:type="spellStart"/>
      <w:r w:rsidRPr="00980971">
        <w:rPr>
          <w:rFonts w:ascii="Times New Roman" w:hAnsi="Times New Roman" w:cs="Times New Roman"/>
          <w:sz w:val="28"/>
          <w:szCs w:val="28"/>
          <w:lang w:val="en-US"/>
        </w:rPr>
        <w:t>Malinovschi</w:t>
      </w:r>
      <w:proofErr w:type="spellEnd"/>
      <w:r w:rsidRPr="00980971">
        <w:rPr>
          <w:rFonts w:ascii="Times New Roman" w:hAnsi="Times New Roman" w:cs="Times New Roman"/>
          <w:sz w:val="28"/>
          <w:szCs w:val="28"/>
          <w:lang w:val="en-US"/>
        </w:rPr>
        <w:t xml:space="preserve"> V., </w:t>
      </w:r>
      <w:proofErr w:type="spellStart"/>
      <w:r w:rsidRPr="00980971">
        <w:rPr>
          <w:rFonts w:ascii="Times New Roman" w:hAnsi="Times New Roman" w:cs="Times New Roman"/>
          <w:sz w:val="28"/>
          <w:szCs w:val="28"/>
          <w:lang w:val="en-US"/>
        </w:rPr>
        <w:t>Schiopu</w:t>
      </w:r>
      <w:proofErr w:type="spellEnd"/>
      <w:r w:rsidRPr="00980971">
        <w:rPr>
          <w:rFonts w:ascii="Times New Roman" w:hAnsi="Times New Roman" w:cs="Times New Roman"/>
          <w:sz w:val="28"/>
          <w:szCs w:val="28"/>
          <w:lang w:val="en-US"/>
        </w:rPr>
        <w:t xml:space="preserve"> A.G., </w:t>
      </w:r>
      <w:proofErr w:type="spellStart"/>
      <w:r w:rsidRPr="00980971">
        <w:rPr>
          <w:rFonts w:ascii="Times New Roman" w:hAnsi="Times New Roman" w:cs="Times New Roman"/>
          <w:sz w:val="28"/>
          <w:szCs w:val="28"/>
          <w:lang w:val="en-US"/>
        </w:rPr>
        <w:t>Coaca</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Patrascu</w:t>
      </w:r>
      <w:proofErr w:type="spellEnd"/>
      <w:r w:rsidRPr="00980971">
        <w:rPr>
          <w:rFonts w:ascii="Times New Roman" w:hAnsi="Times New Roman" w:cs="Times New Roman"/>
          <w:sz w:val="28"/>
          <w:szCs w:val="28"/>
          <w:lang w:val="en-US"/>
        </w:rPr>
        <w:t xml:space="preserve"> I. The influence of processing time on morphology, structure and functional properties of PEO coatings on AZ63 magnesium alloy // Appl. Sci.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12. P. 12848.</w:t>
      </w:r>
    </w:p>
    <w:p w14:paraId="5C7EFC2A"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Jangde</w:t>
      </w:r>
      <w:proofErr w:type="spellEnd"/>
      <w:r w:rsidRPr="00980971">
        <w:rPr>
          <w:rFonts w:ascii="Times New Roman" w:hAnsi="Times New Roman" w:cs="Times New Roman"/>
          <w:sz w:val="28"/>
          <w:szCs w:val="28"/>
          <w:lang w:val="en-US"/>
        </w:rPr>
        <w:t xml:space="preserve"> A., Kumar S., </w:t>
      </w:r>
      <w:proofErr w:type="spellStart"/>
      <w:r w:rsidRPr="00980971">
        <w:rPr>
          <w:rFonts w:ascii="Times New Roman" w:hAnsi="Times New Roman" w:cs="Times New Roman"/>
          <w:sz w:val="28"/>
          <w:szCs w:val="28"/>
          <w:lang w:val="en-US"/>
        </w:rPr>
        <w:t>Blawert</w:t>
      </w:r>
      <w:proofErr w:type="spellEnd"/>
      <w:r w:rsidRPr="00980971">
        <w:rPr>
          <w:rFonts w:ascii="Times New Roman" w:hAnsi="Times New Roman" w:cs="Times New Roman"/>
          <w:sz w:val="28"/>
          <w:szCs w:val="28"/>
          <w:lang w:val="en-US"/>
        </w:rPr>
        <w:t xml:space="preserve"> C. Evolution of PEO coatings on AM50 magnesium alloy using phosphate-based electrolyte with and without glycerol and its electrochemical characterization // J. </w:t>
      </w:r>
      <w:proofErr w:type="spellStart"/>
      <w:r w:rsidRPr="00980971">
        <w:rPr>
          <w:rFonts w:ascii="Times New Roman" w:hAnsi="Times New Roman" w:cs="Times New Roman"/>
          <w:sz w:val="28"/>
          <w:szCs w:val="28"/>
          <w:lang w:val="en-US"/>
        </w:rPr>
        <w:t>Magnes</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rPr>
        <w:t>Alloys</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8. P. 692–715.</w:t>
      </w:r>
    </w:p>
    <w:p w14:paraId="0E9CC4A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del </w:t>
      </w:r>
      <w:proofErr w:type="spellStart"/>
      <w:r w:rsidRPr="00980971">
        <w:rPr>
          <w:rFonts w:ascii="Times New Roman" w:hAnsi="Times New Roman" w:cs="Times New Roman"/>
          <w:sz w:val="28"/>
          <w:szCs w:val="28"/>
          <w:lang w:val="en-US"/>
        </w:rPr>
        <w:t>Olmo</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Mohedano</w:t>
      </w:r>
      <w:proofErr w:type="spellEnd"/>
      <w:r w:rsidRPr="00980971">
        <w:rPr>
          <w:rFonts w:ascii="Times New Roman" w:hAnsi="Times New Roman" w:cs="Times New Roman"/>
          <w:sz w:val="28"/>
          <w:szCs w:val="28"/>
          <w:lang w:val="en-US"/>
        </w:rPr>
        <w:t xml:space="preserve"> M., Visser P., </w:t>
      </w:r>
      <w:proofErr w:type="spellStart"/>
      <w:r w:rsidRPr="00980971">
        <w:rPr>
          <w:rFonts w:ascii="Times New Roman" w:hAnsi="Times New Roman" w:cs="Times New Roman"/>
          <w:sz w:val="28"/>
          <w:szCs w:val="28"/>
          <w:lang w:val="en-US"/>
        </w:rPr>
        <w:t>Matykina</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Arrabal</w:t>
      </w:r>
      <w:proofErr w:type="spellEnd"/>
      <w:r w:rsidRPr="00980971">
        <w:rPr>
          <w:rFonts w:ascii="Times New Roman" w:hAnsi="Times New Roman" w:cs="Times New Roman"/>
          <w:sz w:val="28"/>
          <w:szCs w:val="28"/>
          <w:lang w:val="en-US"/>
        </w:rPr>
        <w:t xml:space="preserve"> R. Flash-PEO coatings loaded with corrosion inhibitors on AA2024 // Surf. </w:t>
      </w:r>
      <w:proofErr w:type="spellStart"/>
      <w:r w:rsidRPr="00980971">
        <w:rPr>
          <w:rFonts w:ascii="Times New Roman" w:hAnsi="Times New Roman" w:cs="Times New Roman"/>
          <w:sz w:val="28"/>
          <w:szCs w:val="28"/>
        </w:rPr>
        <w:t>Coat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Technol</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402. P. 126317.</w:t>
      </w:r>
    </w:p>
    <w:p w14:paraId="2F311C0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Merino E., Chandrasekar A.R., </w:t>
      </w:r>
      <w:proofErr w:type="spellStart"/>
      <w:r w:rsidRPr="00980971">
        <w:rPr>
          <w:rFonts w:ascii="Times New Roman" w:hAnsi="Times New Roman" w:cs="Times New Roman"/>
          <w:sz w:val="28"/>
          <w:szCs w:val="28"/>
          <w:lang w:val="en-US"/>
        </w:rPr>
        <w:t>Pakseresht</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Mohedano</w:t>
      </w:r>
      <w:proofErr w:type="spellEnd"/>
      <w:r w:rsidRPr="00980971">
        <w:rPr>
          <w:rFonts w:ascii="Times New Roman" w:hAnsi="Times New Roman" w:cs="Times New Roman"/>
          <w:sz w:val="28"/>
          <w:szCs w:val="28"/>
          <w:lang w:val="en-US"/>
        </w:rPr>
        <w:t xml:space="preserve"> M., Durán A., Castro Y. Improved corrosion resistance of AZ31B Mg alloy by eco-friendly flash-PEO coatings // Appl. </w:t>
      </w:r>
      <w:proofErr w:type="spellStart"/>
      <w:r w:rsidRPr="00980971">
        <w:rPr>
          <w:rFonts w:ascii="Times New Roman" w:hAnsi="Times New Roman" w:cs="Times New Roman"/>
          <w:sz w:val="28"/>
          <w:szCs w:val="28"/>
        </w:rPr>
        <w:t>Surf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Adv</w:t>
      </w:r>
      <w:proofErr w:type="spellEnd"/>
      <w:r w:rsidRPr="00980971">
        <w:rPr>
          <w:rFonts w:ascii="Times New Roman" w:hAnsi="Times New Roman" w:cs="Times New Roman"/>
          <w:sz w:val="28"/>
          <w:szCs w:val="28"/>
        </w:rPr>
        <w:t xml:space="preserve">.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 P. 100587.</w:t>
      </w:r>
    </w:p>
    <w:p w14:paraId="0A0C03F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proofErr w:type="spellStart"/>
      <w:r w:rsidRPr="00980971">
        <w:rPr>
          <w:rFonts w:ascii="Times New Roman" w:hAnsi="Times New Roman" w:cs="Times New Roman"/>
          <w:sz w:val="28"/>
          <w:szCs w:val="28"/>
          <w:lang w:val="en-US"/>
        </w:rPr>
        <w:t>Wierzbicka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E</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Vaghefinazari</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B</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Lamaka</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S</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V</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Zheludkevich</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w:t>
      </w:r>
      <w:r w:rsidRPr="00945DB9">
        <w:rPr>
          <w:rFonts w:ascii="Times New Roman" w:hAnsi="Times New Roman" w:cs="Times New Roman"/>
          <w:sz w:val="28"/>
          <w:szCs w:val="28"/>
        </w:rPr>
        <w:t>.</w:t>
      </w:r>
      <w:r w:rsidRPr="00980971">
        <w:rPr>
          <w:rFonts w:ascii="Times New Roman" w:hAnsi="Times New Roman" w:cs="Times New Roman"/>
          <w:sz w:val="28"/>
          <w:szCs w:val="28"/>
          <w:lang w:val="en-US"/>
        </w:rPr>
        <w:t>L</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Mohedano</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Moreno</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L</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Visser</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P</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Rodriguez</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A</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Velasco</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J</w:t>
      </w:r>
      <w:r w:rsidRPr="00945DB9">
        <w:rPr>
          <w:rFonts w:ascii="Times New Roman" w:hAnsi="Times New Roman" w:cs="Times New Roman"/>
          <w:sz w:val="28"/>
          <w:szCs w:val="28"/>
        </w:rPr>
        <w:t xml:space="preserve">., </w:t>
      </w:r>
      <w:proofErr w:type="spellStart"/>
      <w:r w:rsidRPr="00980971">
        <w:rPr>
          <w:rFonts w:ascii="Times New Roman" w:hAnsi="Times New Roman" w:cs="Times New Roman"/>
          <w:sz w:val="28"/>
          <w:szCs w:val="28"/>
          <w:lang w:val="en-US"/>
        </w:rPr>
        <w:t>Arrabal</w:t>
      </w:r>
      <w:proofErr w:type="spellEnd"/>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R</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et</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al</w:t>
      </w:r>
      <w:r w:rsidRPr="00945DB9">
        <w:rPr>
          <w:rFonts w:ascii="Times New Roman" w:hAnsi="Times New Roman" w:cs="Times New Roman"/>
          <w:sz w:val="28"/>
          <w:szCs w:val="28"/>
        </w:rPr>
        <w:t xml:space="preserve">. </w:t>
      </w:r>
      <w:r w:rsidRPr="00980971">
        <w:rPr>
          <w:rFonts w:ascii="Times New Roman" w:hAnsi="Times New Roman" w:cs="Times New Roman"/>
          <w:sz w:val="28"/>
          <w:szCs w:val="28"/>
          <w:lang w:val="en-US"/>
        </w:rPr>
        <w:t xml:space="preserve">Flash-PEO as an alternative to chromate conversion coatings for corrosion protection of Mg alloy // </w:t>
      </w:r>
      <w:proofErr w:type="spellStart"/>
      <w:r w:rsidRPr="00980971">
        <w:rPr>
          <w:rFonts w:ascii="Times New Roman" w:hAnsi="Times New Roman" w:cs="Times New Roman"/>
          <w:sz w:val="28"/>
          <w:szCs w:val="28"/>
          <w:lang w:val="en-US"/>
        </w:rPr>
        <w:t>Corros</w:t>
      </w:r>
      <w:proofErr w:type="spellEnd"/>
      <w:r w:rsidRPr="00980971">
        <w:rPr>
          <w:rFonts w:ascii="Times New Roman" w:hAnsi="Times New Roman" w:cs="Times New Roman"/>
          <w:sz w:val="28"/>
          <w:szCs w:val="28"/>
          <w:lang w:val="en-US"/>
        </w:rPr>
        <w:t>. Sci. 2021. Vol. 180. P. 109189.</w:t>
      </w:r>
    </w:p>
    <w:p w14:paraId="0A00FE0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Cengiz S., </w:t>
      </w:r>
      <w:proofErr w:type="spellStart"/>
      <w:r w:rsidRPr="00980971">
        <w:rPr>
          <w:rFonts w:ascii="Times New Roman" w:hAnsi="Times New Roman" w:cs="Times New Roman"/>
          <w:sz w:val="28"/>
          <w:szCs w:val="28"/>
          <w:lang w:val="en-US"/>
        </w:rPr>
        <w:t>Uzunoglu</w:t>
      </w:r>
      <w:proofErr w:type="spellEnd"/>
      <w:r w:rsidRPr="00980971">
        <w:rPr>
          <w:rFonts w:ascii="Times New Roman" w:hAnsi="Times New Roman" w:cs="Times New Roman"/>
          <w:sz w:val="28"/>
          <w:szCs w:val="28"/>
          <w:lang w:val="en-US"/>
        </w:rPr>
        <w:t xml:space="preserve"> A., Huang S.M., Stanciu L., </w:t>
      </w:r>
      <w:proofErr w:type="spellStart"/>
      <w:r w:rsidRPr="00980971">
        <w:rPr>
          <w:rFonts w:ascii="Times New Roman" w:hAnsi="Times New Roman" w:cs="Times New Roman"/>
          <w:sz w:val="28"/>
          <w:szCs w:val="28"/>
          <w:lang w:val="en-US"/>
        </w:rPr>
        <w:t>Tarakci</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Gencer</w:t>
      </w:r>
      <w:proofErr w:type="spellEnd"/>
      <w:r w:rsidRPr="00980971">
        <w:rPr>
          <w:rFonts w:ascii="Times New Roman" w:hAnsi="Times New Roman" w:cs="Times New Roman"/>
          <w:sz w:val="28"/>
          <w:szCs w:val="28"/>
          <w:lang w:val="en-US"/>
        </w:rPr>
        <w:t xml:space="preserve"> Y. An in-vitro study: The effect of surface properties on bioactivity of the oxide layer fabricated on Zr substrate by PEO // Surf. </w:t>
      </w:r>
      <w:proofErr w:type="spellStart"/>
      <w:r w:rsidRPr="00980971">
        <w:rPr>
          <w:rFonts w:ascii="Times New Roman" w:hAnsi="Times New Roman" w:cs="Times New Roman"/>
          <w:sz w:val="28"/>
          <w:szCs w:val="28"/>
        </w:rPr>
        <w:t>Interfaces</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22. P. 100884.</w:t>
      </w:r>
    </w:p>
    <w:p w14:paraId="53298C0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Mann R., </w:t>
      </w:r>
      <w:proofErr w:type="spellStart"/>
      <w:r w:rsidRPr="00980971">
        <w:rPr>
          <w:rFonts w:ascii="Times New Roman" w:hAnsi="Times New Roman" w:cs="Times New Roman"/>
          <w:sz w:val="28"/>
          <w:szCs w:val="28"/>
          <w:lang w:val="en-US"/>
        </w:rPr>
        <w:t>Hansal</w:t>
      </w:r>
      <w:proofErr w:type="spellEnd"/>
      <w:r w:rsidRPr="00980971">
        <w:rPr>
          <w:rFonts w:ascii="Times New Roman" w:hAnsi="Times New Roman" w:cs="Times New Roman"/>
          <w:sz w:val="28"/>
          <w:szCs w:val="28"/>
          <w:lang w:val="en-US"/>
        </w:rPr>
        <w:t xml:space="preserve"> W., </w:t>
      </w:r>
      <w:proofErr w:type="spellStart"/>
      <w:r w:rsidRPr="00980971">
        <w:rPr>
          <w:rFonts w:ascii="Times New Roman" w:hAnsi="Times New Roman" w:cs="Times New Roman"/>
          <w:sz w:val="28"/>
          <w:szCs w:val="28"/>
          <w:lang w:val="en-US"/>
        </w:rPr>
        <w:t>Hansal</w:t>
      </w:r>
      <w:proofErr w:type="spellEnd"/>
      <w:r w:rsidRPr="00980971">
        <w:rPr>
          <w:rFonts w:ascii="Times New Roman" w:hAnsi="Times New Roman" w:cs="Times New Roman"/>
          <w:sz w:val="28"/>
          <w:szCs w:val="28"/>
          <w:lang w:val="en-US"/>
        </w:rPr>
        <w:t xml:space="preserve"> S. Effects of pulsed current on plasma electrolytic oxidation // Trans. Inst. Metal. Finish. 2014. Vol. 92. P. 297–304.</w:t>
      </w:r>
    </w:p>
    <w:p w14:paraId="7BECB888"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Vakili-Azghandi</w:t>
      </w:r>
      <w:proofErr w:type="spellEnd"/>
      <w:r w:rsidRPr="00980971">
        <w:rPr>
          <w:rFonts w:ascii="Times New Roman" w:hAnsi="Times New Roman" w:cs="Times New Roman"/>
          <w:sz w:val="28"/>
          <w:szCs w:val="28"/>
          <w:lang w:val="en-US"/>
        </w:rPr>
        <w:t xml:space="preserve"> M., Fattah-</w:t>
      </w:r>
      <w:proofErr w:type="spellStart"/>
      <w:r w:rsidRPr="00980971">
        <w:rPr>
          <w:rFonts w:ascii="Times New Roman" w:hAnsi="Times New Roman" w:cs="Times New Roman"/>
          <w:sz w:val="28"/>
          <w:szCs w:val="28"/>
          <w:lang w:val="en-US"/>
        </w:rPr>
        <w:t>alhosseini</w:t>
      </w:r>
      <w:proofErr w:type="spellEnd"/>
      <w:r w:rsidRPr="00980971">
        <w:rPr>
          <w:rFonts w:ascii="Times New Roman" w:hAnsi="Times New Roman" w:cs="Times New Roman"/>
          <w:sz w:val="28"/>
          <w:szCs w:val="28"/>
          <w:lang w:val="en-US"/>
        </w:rPr>
        <w:t xml:space="preserve"> A. Effects of duty cycle, current frequency, and current density on corrosion behavior of the plasma electrolytic oxidation coatings on 6061 Al alloy in artificial seawater // Metall. </w:t>
      </w:r>
      <w:r w:rsidRPr="00980971">
        <w:rPr>
          <w:rFonts w:ascii="Times New Roman" w:hAnsi="Times New Roman" w:cs="Times New Roman"/>
          <w:sz w:val="28"/>
          <w:szCs w:val="28"/>
        </w:rPr>
        <w:t xml:space="preserve">Mater. Trans. A.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48. P. 4681–4692.</w:t>
      </w:r>
    </w:p>
    <w:p w14:paraId="4370461F"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Li G., Ma F., Li Z., Xu Y., Gao F., Guo L., Zhu J., Li G., Xia Y. Influence of applied frequency on thermal physical properties of coatings prepared on Al and </w:t>
      </w:r>
      <w:proofErr w:type="spellStart"/>
      <w:r w:rsidRPr="00980971">
        <w:rPr>
          <w:rFonts w:ascii="Times New Roman" w:hAnsi="Times New Roman" w:cs="Times New Roman"/>
          <w:sz w:val="28"/>
          <w:szCs w:val="28"/>
          <w:lang w:val="en-US"/>
        </w:rPr>
        <w:t>AlSi</w:t>
      </w:r>
      <w:proofErr w:type="spellEnd"/>
      <w:r w:rsidRPr="00980971">
        <w:rPr>
          <w:rFonts w:ascii="Times New Roman" w:hAnsi="Times New Roman" w:cs="Times New Roman"/>
          <w:sz w:val="28"/>
          <w:szCs w:val="28"/>
          <w:lang w:val="en-US"/>
        </w:rPr>
        <w:t xml:space="preserve"> alloys by plasma electrolytic oxidation // Coatings.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1439.</w:t>
      </w:r>
    </w:p>
    <w:p w14:paraId="412AB40C" w14:textId="188A7283" w:rsidR="0035379E" w:rsidRPr="00980971" w:rsidRDefault="0035379E" w:rsidP="001B58FA">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Guo Y., Zhu H., Ma D., Yang H., Lu X. Research on micro-arc oxidation power supply with high and low frequency coupled pulse // J. Phys. </w:t>
      </w:r>
      <w:proofErr w:type="spellStart"/>
      <w:r w:rsidRPr="00980971">
        <w:rPr>
          <w:rFonts w:ascii="Times New Roman" w:hAnsi="Times New Roman" w:cs="Times New Roman"/>
          <w:sz w:val="28"/>
          <w:szCs w:val="28"/>
        </w:rPr>
        <w:t>Conf</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Ser</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1626. P. 012007.</w:t>
      </w:r>
    </w:p>
    <w:p w14:paraId="1E4A05B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Dhaliwal G., Nair P.B., Singh C.V. Uncertainty and sensitivity analysis of mechanical and thermal properties computed through embedded atom method potential // </w:t>
      </w:r>
      <w:proofErr w:type="spellStart"/>
      <w:r w:rsidRPr="00980971">
        <w:rPr>
          <w:rFonts w:ascii="Times New Roman" w:hAnsi="Times New Roman" w:cs="Times New Roman"/>
          <w:sz w:val="28"/>
          <w:szCs w:val="28"/>
          <w:lang w:val="en-US"/>
        </w:rPr>
        <w:t>Comput</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Mater. </w:t>
      </w:r>
      <w:proofErr w:type="spellStart"/>
      <w:r w:rsidRPr="00980971">
        <w:rPr>
          <w:rFonts w:ascii="Times New Roman" w:hAnsi="Times New Roman" w:cs="Times New Roman"/>
          <w:sz w:val="28"/>
          <w:szCs w:val="28"/>
        </w:rPr>
        <w:t>Sci</w:t>
      </w:r>
      <w:proofErr w:type="spellEnd"/>
      <w:r w:rsidRPr="00980971">
        <w:rPr>
          <w:rFonts w:ascii="Times New Roman" w:hAnsi="Times New Roman" w:cs="Times New Roman"/>
          <w:sz w:val="28"/>
          <w:szCs w:val="28"/>
        </w:rPr>
        <w:t xml:space="preserve">. 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166. P. 30–41.</w:t>
      </w:r>
    </w:p>
    <w:p w14:paraId="18C99FF6"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Wieder W.R., Cleveland C.C., Lawrence D.M., </w:t>
      </w:r>
      <w:proofErr w:type="spellStart"/>
      <w:r w:rsidRPr="00980971">
        <w:rPr>
          <w:rFonts w:ascii="Times New Roman" w:hAnsi="Times New Roman" w:cs="Times New Roman"/>
          <w:sz w:val="28"/>
          <w:szCs w:val="28"/>
          <w:lang w:val="en-US"/>
        </w:rPr>
        <w:t>Bonan</w:t>
      </w:r>
      <w:proofErr w:type="spellEnd"/>
      <w:r w:rsidRPr="00980971">
        <w:rPr>
          <w:rFonts w:ascii="Times New Roman" w:hAnsi="Times New Roman" w:cs="Times New Roman"/>
          <w:sz w:val="28"/>
          <w:szCs w:val="28"/>
          <w:lang w:val="en-US"/>
        </w:rPr>
        <w:t xml:space="preserve"> G.B. Effects of model structural uncertainty on carbon cycle projections: Biological nitrogen fixation as a case study // Environ. </w:t>
      </w:r>
      <w:r w:rsidRPr="00980971">
        <w:rPr>
          <w:rFonts w:ascii="Times New Roman" w:hAnsi="Times New Roman" w:cs="Times New Roman"/>
          <w:sz w:val="28"/>
          <w:szCs w:val="28"/>
        </w:rPr>
        <w:t xml:space="preserve">Res. </w:t>
      </w:r>
      <w:proofErr w:type="spellStart"/>
      <w:r w:rsidRPr="00980971">
        <w:rPr>
          <w:rFonts w:ascii="Times New Roman" w:hAnsi="Times New Roman" w:cs="Times New Roman"/>
          <w:sz w:val="28"/>
          <w:szCs w:val="28"/>
        </w:rPr>
        <w:t>Lett</w:t>
      </w:r>
      <w:proofErr w:type="spellEnd"/>
      <w:r w:rsidRPr="00980971">
        <w:rPr>
          <w:rFonts w:ascii="Times New Roman" w:hAnsi="Times New Roman" w:cs="Times New Roman"/>
          <w:sz w:val="28"/>
          <w:szCs w:val="28"/>
        </w:rPr>
        <w:t xml:space="preserve">. 2015.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10. P. 044016.</w:t>
      </w:r>
    </w:p>
    <w:p w14:paraId="0A0A647B"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Bdair</w:t>
      </w:r>
      <w:proofErr w:type="spellEnd"/>
      <w:r w:rsidRPr="00980971">
        <w:rPr>
          <w:rFonts w:ascii="Times New Roman" w:hAnsi="Times New Roman" w:cs="Times New Roman"/>
          <w:sz w:val="28"/>
          <w:szCs w:val="28"/>
          <w:lang w:val="en-US"/>
        </w:rPr>
        <w:t xml:space="preserve"> F., Mangala S., </w:t>
      </w:r>
      <w:proofErr w:type="spellStart"/>
      <w:r w:rsidRPr="00980971">
        <w:rPr>
          <w:rFonts w:ascii="Times New Roman" w:hAnsi="Times New Roman" w:cs="Times New Roman"/>
          <w:sz w:val="28"/>
          <w:szCs w:val="28"/>
          <w:lang w:val="en-US"/>
        </w:rPr>
        <w:t>Kashir</w:t>
      </w:r>
      <w:proofErr w:type="spellEnd"/>
      <w:r w:rsidRPr="00980971">
        <w:rPr>
          <w:rFonts w:ascii="Times New Roman" w:hAnsi="Times New Roman" w:cs="Times New Roman"/>
          <w:sz w:val="28"/>
          <w:szCs w:val="28"/>
          <w:lang w:val="en-US"/>
        </w:rPr>
        <w:t xml:space="preserve"> I., Shing D.Y., Price J., Shoaib M., Flood B., </w:t>
      </w:r>
      <w:proofErr w:type="spellStart"/>
      <w:r w:rsidRPr="00980971">
        <w:rPr>
          <w:rFonts w:ascii="Times New Roman" w:hAnsi="Times New Roman" w:cs="Times New Roman"/>
          <w:sz w:val="28"/>
          <w:szCs w:val="28"/>
          <w:lang w:val="en-US"/>
        </w:rPr>
        <w:t>Nademi</w:t>
      </w:r>
      <w:proofErr w:type="spellEnd"/>
      <w:r w:rsidRPr="00980971">
        <w:rPr>
          <w:rFonts w:ascii="Times New Roman" w:hAnsi="Times New Roman" w:cs="Times New Roman"/>
          <w:sz w:val="28"/>
          <w:szCs w:val="28"/>
          <w:lang w:val="en-US"/>
        </w:rPr>
        <w:t xml:space="preserve"> S., Thabane L., Madden K. The reporting quality and transparency of </w:t>
      </w:r>
      <w:proofErr w:type="spellStart"/>
      <w:r w:rsidRPr="00980971">
        <w:rPr>
          <w:rFonts w:ascii="Times New Roman" w:hAnsi="Times New Roman" w:cs="Times New Roman"/>
          <w:sz w:val="28"/>
          <w:szCs w:val="28"/>
          <w:lang w:val="en-US"/>
        </w:rPr>
        <w:lastRenderedPageBreak/>
        <w:t>orthopaedic</w:t>
      </w:r>
      <w:proofErr w:type="spellEnd"/>
      <w:r w:rsidRPr="00980971">
        <w:rPr>
          <w:rFonts w:ascii="Times New Roman" w:hAnsi="Times New Roman" w:cs="Times New Roman"/>
          <w:sz w:val="28"/>
          <w:szCs w:val="28"/>
          <w:lang w:val="en-US"/>
        </w:rPr>
        <w:t xml:space="preserve"> studies using Bayesian analysis requires improvement: A systematic review // Contemp. </w:t>
      </w:r>
      <w:proofErr w:type="spellStart"/>
      <w:r w:rsidRPr="00980971">
        <w:rPr>
          <w:rFonts w:ascii="Times New Roman" w:hAnsi="Times New Roman" w:cs="Times New Roman"/>
          <w:sz w:val="28"/>
          <w:szCs w:val="28"/>
        </w:rPr>
        <w:t>Clin</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Trials</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Commun</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33. P. 101132.</w:t>
      </w:r>
    </w:p>
    <w:p w14:paraId="4BBD7A6E"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Zhang G., Zhou T. Finite element model calibration with surrogate model-based Bayesian updating: A case study of motor FEM model // Deleted J. 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 P. 1–13.</w:t>
      </w:r>
    </w:p>
    <w:p w14:paraId="3F0EAD32"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Vaartstra</w:t>
      </w:r>
      <w:proofErr w:type="spellEnd"/>
      <w:r w:rsidRPr="00980971">
        <w:rPr>
          <w:rFonts w:ascii="Times New Roman" w:hAnsi="Times New Roman" w:cs="Times New Roman"/>
          <w:sz w:val="28"/>
          <w:szCs w:val="28"/>
          <w:lang w:val="en-US"/>
        </w:rPr>
        <w:t xml:space="preserve"> G., Lu Z., </w:t>
      </w:r>
      <w:proofErr w:type="spellStart"/>
      <w:r w:rsidRPr="00980971">
        <w:rPr>
          <w:rFonts w:ascii="Times New Roman" w:hAnsi="Times New Roman" w:cs="Times New Roman"/>
          <w:sz w:val="28"/>
          <w:szCs w:val="28"/>
          <w:lang w:val="en-US"/>
        </w:rPr>
        <w:t>Lienhard</w:t>
      </w:r>
      <w:proofErr w:type="spellEnd"/>
      <w:r w:rsidRPr="00980971">
        <w:rPr>
          <w:rFonts w:ascii="Times New Roman" w:hAnsi="Times New Roman" w:cs="Times New Roman"/>
          <w:sz w:val="28"/>
          <w:szCs w:val="28"/>
          <w:lang w:val="en-US"/>
        </w:rPr>
        <w:t xml:space="preserve"> J.H., Wang E.N. Revisiting the Schrage equation for kinetically limited evaporation and condensation // J. Heat Transf. </w:t>
      </w:r>
      <w:r w:rsidRPr="00980971">
        <w:rPr>
          <w:rFonts w:ascii="Times New Roman" w:hAnsi="Times New Roman" w:cs="Times New Roman"/>
          <w:sz w:val="28"/>
          <w:szCs w:val="28"/>
        </w:rPr>
        <w:t xml:space="preserve">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144. P. 080802.</w:t>
      </w:r>
    </w:p>
    <w:p w14:paraId="31172BD6"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Vega M.A., Todd M.D. A variational Bayesian neural network for structural health monitoring and cost-informed decision-making in miter gates // Struct. </w:t>
      </w:r>
      <w:r w:rsidRPr="00980971">
        <w:rPr>
          <w:rFonts w:ascii="Times New Roman" w:hAnsi="Times New Roman" w:cs="Times New Roman"/>
          <w:sz w:val="28"/>
          <w:szCs w:val="28"/>
        </w:rPr>
        <w:t xml:space="preserve">Health </w:t>
      </w:r>
      <w:proofErr w:type="spellStart"/>
      <w:r w:rsidRPr="00980971">
        <w:rPr>
          <w:rFonts w:ascii="Times New Roman" w:hAnsi="Times New Roman" w:cs="Times New Roman"/>
          <w:sz w:val="28"/>
          <w:szCs w:val="28"/>
        </w:rPr>
        <w:t>Monit</w:t>
      </w:r>
      <w:proofErr w:type="spellEnd"/>
      <w:r w:rsidRPr="00980971">
        <w:rPr>
          <w:rFonts w:ascii="Times New Roman" w:hAnsi="Times New Roman" w:cs="Times New Roman"/>
          <w:sz w:val="28"/>
          <w:szCs w:val="28"/>
        </w:rPr>
        <w:t xml:space="preserve">. 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21. P. 4–18.</w:t>
      </w:r>
    </w:p>
    <w:p w14:paraId="60F96DF5"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Sajedi</w:t>
      </w:r>
      <w:proofErr w:type="spellEnd"/>
      <w:r w:rsidRPr="00980971">
        <w:rPr>
          <w:rFonts w:ascii="Times New Roman" w:hAnsi="Times New Roman" w:cs="Times New Roman"/>
          <w:sz w:val="28"/>
          <w:szCs w:val="28"/>
          <w:lang w:val="en-US"/>
        </w:rPr>
        <w:t xml:space="preserve"> S., Liang X. Deep generative Bayesian optimization for sensor placement in structural health monitoring // </w:t>
      </w:r>
      <w:proofErr w:type="spellStart"/>
      <w:proofErr w:type="gramStart"/>
      <w:r w:rsidRPr="00980971">
        <w:rPr>
          <w:rFonts w:ascii="Times New Roman" w:hAnsi="Times New Roman" w:cs="Times New Roman"/>
          <w:sz w:val="28"/>
          <w:szCs w:val="28"/>
          <w:lang w:val="en-US"/>
        </w:rPr>
        <w:t>Comput</w:t>
      </w:r>
      <w:proofErr w:type="spellEnd"/>
      <w:r w:rsidRPr="00980971">
        <w:rPr>
          <w:rFonts w:ascii="Times New Roman" w:hAnsi="Times New Roman" w:cs="Times New Roman"/>
          <w:sz w:val="28"/>
          <w:szCs w:val="28"/>
          <w:lang w:val="en-US"/>
        </w:rPr>
        <w:t>.-</w:t>
      </w:r>
      <w:proofErr w:type="gramEnd"/>
      <w:r w:rsidRPr="00980971">
        <w:rPr>
          <w:rFonts w:ascii="Times New Roman" w:hAnsi="Times New Roman" w:cs="Times New Roman"/>
          <w:sz w:val="28"/>
          <w:szCs w:val="28"/>
          <w:lang w:val="en-US"/>
        </w:rPr>
        <w:t xml:space="preserve">Aided Civ. </w:t>
      </w:r>
      <w:proofErr w:type="spellStart"/>
      <w:r w:rsidRPr="00980971">
        <w:rPr>
          <w:rFonts w:ascii="Times New Roman" w:hAnsi="Times New Roman" w:cs="Times New Roman"/>
          <w:sz w:val="28"/>
          <w:szCs w:val="28"/>
        </w:rPr>
        <w:t>Infrastruct</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37. P. 1109–1127.</w:t>
      </w:r>
    </w:p>
    <w:p w14:paraId="5BFC3934"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ISO 10993-1. Biological evaluation of medical devices—Part 1: Evaluation and testing within a risk management process. </w:t>
      </w:r>
      <w:proofErr w:type="spellStart"/>
      <w:r w:rsidRPr="00980971">
        <w:rPr>
          <w:rFonts w:ascii="Times New Roman" w:hAnsi="Times New Roman" w:cs="Times New Roman"/>
          <w:sz w:val="28"/>
          <w:szCs w:val="28"/>
        </w:rPr>
        <w:t>Geneva</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Switzerland</w:t>
      </w:r>
      <w:proofErr w:type="spellEnd"/>
      <w:r w:rsidRPr="00980971">
        <w:rPr>
          <w:rFonts w:ascii="Times New Roman" w:hAnsi="Times New Roman" w:cs="Times New Roman"/>
          <w:sz w:val="28"/>
          <w:szCs w:val="28"/>
        </w:rPr>
        <w:t>: ISO, 2021.</w:t>
      </w:r>
    </w:p>
    <w:p w14:paraId="762B5AA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ASTM F2924-14. Standard specification for additive manufacturing titanium-6 aluminum-4 vanadium with powder bed fusion. </w:t>
      </w:r>
      <w:r w:rsidRPr="00980971">
        <w:rPr>
          <w:rFonts w:ascii="Times New Roman" w:hAnsi="Times New Roman" w:cs="Times New Roman"/>
          <w:sz w:val="28"/>
          <w:szCs w:val="28"/>
        </w:rPr>
        <w:t xml:space="preserve">West </w:t>
      </w:r>
      <w:proofErr w:type="spellStart"/>
      <w:r w:rsidRPr="00980971">
        <w:rPr>
          <w:rFonts w:ascii="Times New Roman" w:hAnsi="Times New Roman" w:cs="Times New Roman"/>
          <w:sz w:val="28"/>
          <w:szCs w:val="28"/>
        </w:rPr>
        <w:t>Conshohocken</w:t>
      </w:r>
      <w:proofErr w:type="spellEnd"/>
      <w:r w:rsidRPr="00980971">
        <w:rPr>
          <w:rFonts w:ascii="Times New Roman" w:hAnsi="Times New Roman" w:cs="Times New Roman"/>
          <w:sz w:val="28"/>
          <w:szCs w:val="28"/>
        </w:rPr>
        <w:t>, PA, USA: ASTM, 2021.</w:t>
      </w:r>
    </w:p>
    <w:p w14:paraId="7840AB0D"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ISO 5832-3:2021. Implants for surgery—Metallic materials—Part 3: Wrought titanium 6-aluminium 4-vanadium alloy. </w:t>
      </w:r>
      <w:proofErr w:type="spellStart"/>
      <w:r w:rsidRPr="00980971">
        <w:rPr>
          <w:rFonts w:ascii="Times New Roman" w:hAnsi="Times New Roman" w:cs="Times New Roman"/>
          <w:sz w:val="28"/>
          <w:szCs w:val="28"/>
        </w:rPr>
        <w:t>Geneva</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Switzerland</w:t>
      </w:r>
      <w:proofErr w:type="spellEnd"/>
      <w:r w:rsidRPr="00980971">
        <w:rPr>
          <w:rFonts w:ascii="Times New Roman" w:hAnsi="Times New Roman" w:cs="Times New Roman"/>
          <w:sz w:val="28"/>
          <w:szCs w:val="28"/>
        </w:rPr>
        <w:t xml:space="preserve">: International Organization </w:t>
      </w:r>
      <w:proofErr w:type="spellStart"/>
      <w:r w:rsidRPr="00980971">
        <w:rPr>
          <w:rFonts w:ascii="Times New Roman" w:hAnsi="Times New Roman" w:cs="Times New Roman"/>
          <w:sz w:val="28"/>
          <w:szCs w:val="28"/>
        </w:rPr>
        <w:t>for</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Standardization</w:t>
      </w:r>
      <w:proofErr w:type="spellEnd"/>
      <w:r w:rsidRPr="00980971">
        <w:rPr>
          <w:rFonts w:ascii="Times New Roman" w:hAnsi="Times New Roman" w:cs="Times New Roman"/>
          <w:sz w:val="28"/>
          <w:szCs w:val="28"/>
        </w:rPr>
        <w:t>, 2021.</w:t>
      </w:r>
    </w:p>
    <w:p w14:paraId="63EF0689"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 xml:space="preserve">ISO 14801:2016. Dentistry—Implants—Dynamic fatigue test for </w:t>
      </w:r>
      <w:proofErr w:type="spellStart"/>
      <w:r w:rsidRPr="00980971">
        <w:rPr>
          <w:rFonts w:ascii="Times New Roman" w:hAnsi="Times New Roman" w:cs="Times New Roman"/>
          <w:sz w:val="28"/>
          <w:szCs w:val="28"/>
          <w:lang w:val="en-US"/>
        </w:rPr>
        <w:t>endosseous</w:t>
      </w:r>
      <w:proofErr w:type="spellEnd"/>
      <w:r w:rsidRPr="00980971">
        <w:rPr>
          <w:rFonts w:ascii="Times New Roman" w:hAnsi="Times New Roman" w:cs="Times New Roman"/>
          <w:sz w:val="28"/>
          <w:szCs w:val="28"/>
          <w:lang w:val="en-US"/>
        </w:rPr>
        <w:t xml:space="preserve"> dental implants. Geneva, Switzerland: International Organization for Standardization, 2016.</w:t>
      </w:r>
    </w:p>
    <w:p w14:paraId="63DA9680" w14:textId="77777777" w:rsidR="0035379E" w:rsidRPr="00980971" w:rsidRDefault="0035379E"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Ross C.J., Laurence D.W., Aggarwal A., Hsu M.-C., Mir A., Burkhart H.M., Lee C.-H. Bayesian optimization-based inverse finite element analysis for atrioventricular heart valves // Ann. </w:t>
      </w:r>
      <w:proofErr w:type="spellStart"/>
      <w:r w:rsidRPr="00980971">
        <w:rPr>
          <w:rFonts w:ascii="Times New Roman" w:hAnsi="Times New Roman" w:cs="Times New Roman"/>
          <w:sz w:val="28"/>
          <w:szCs w:val="28"/>
        </w:rPr>
        <w:t>Biomed</w:t>
      </w:r>
      <w:proofErr w:type="spellEnd"/>
      <w:r w:rsidRPr="00980971">
        <w:rPr>
          <w:rFonts w:ascii="Times New Roman" w:hAnsi="Times New Roman" w:cs="Times New Roman"/>
          <w:sz w:val="28"/>
          <w:szCs w:val="28"/>
        </w:rPr>
        <w:t xml:space="preserve">. </w:t>
      </w:r>
      <w:proofErr w:type="spellStart"/>
      <w:r w:rsidRPr="00980971">
        <w:rPr>
          <w:rFonts w:ascii="Times New Roman" w:hAnsi="Times New Roman" w:cs="Times New Roman"/>
          <w:sz w:val="28"/>
          <w:szCs w:val="28"/>
        </w:rPr>
        <w:t>Eng</w:t>
      </w:r>
      <w:proofErr w:type="spellEnd"/>
      <w:r w:rsidRPr="00980971">
        <w:rPr>
          <w:rFonts w:ascii="Times New Roman" w:hAnsi="Times New Roman" w:cs="Times New Roman"/>
          <w:sz w:val="28"/>
          <w:szCs w:val="28"/>
        </w:rPr>
        <w:t xml:space="preserve">. 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52. P. 611–626.</w:t>
      </w:r>
    </w:p>
    <w:p w14:paraId="5B45CD37"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Huiskes</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Weinans</w:t>
      </w:r>
      <w:proofErr w:type="spellEnd"/>
      <w:r w:rsidRPr="00980971">
        <w:rPr>
          <w:rFonts w:ascii="Times New Roman" w:hAnsi="Times New Roman" w:cs="Times New Roman"/>
          <w:sz w:val="28"/>
          <w:szCs w:val="28"/>
          <w:lang w:val="en-US"/>
        </w:rPr>
        <w:t xml:space="preserve"> H.H.J.G., </w:t>
      </w:r>
      <w:proofErr w:type="spellStart"/>
      <w:r w:rsidRPr="00980971">
        <w:rPr>
          <w:rFonts w:ascii="Times New Roman" w:hAnsi="Times New Roman" w:cs="Times New Roman"/>
          <w:sz w:val="28"/>
          <w:szCs w:val="28"/>
          <w:lang w:val="en-US"/>
        </w:rPr>
        <w:t>Grootenboer</w:t>
      </w:r>
      <w:proofErr w:type="spellEnd"/>
      <w:r w:rsidRPr="00980971">
        <w:rPr>
          <w:rFonts w:ascii="Times New Roman" w:hAnsi="Times New Roman" w:cs="Times New Roman"/>
          <w:sz w:val="28"/>
          <w:szCs w:val="28"/>
          <w:lang w:val="en-US"/>
        </w:rPr>
        <w:t xml:space="preserve"> H.J., </w:t>
      </w:r>
      <w:proofErr w:type="spellStart"/>
      <w:r w:rsidRPr="00980971">
        <w:rPr>
          <w:rFonts w:ascii="Times New Roman" w:hAnsi="Times New Roman" w:cs="Times New Roman"/>
          <w:sz w:val="28"/>
          <w:szCs w:val="28"/>
          <w:lang w:val="en-US"/>
        </w:rPr>
        <w:t>Dalstra</w:t>
      </w:r>
      <w:proofErr w:type="spellEnd"/>
      <w:r w:rsidRPr="00980971">
        <w:rPr>
          <w:rFonts w:ascii="Times New Roman" w:hAnsi="Times New Roman" w:cs="Times New Roman"/>
          <w:sz w:val="28"/>
          <w:szCs w:val="28"/>
          <w:lang w:val="en-US"/>
        </w:rPr>
        <w:t xml:space="preserve"> M., </w:t>
      </w:r>
      <w:proofErr w:type="spellStart"/>
      <w:r w:rsidRPr="00980971">
        <w:rPr>
          <w:rFonts w:ascii="Times New Roman" w:hAnsi="Times New Roman" w:cs="Times New Roman"/>
          <w:sz w:val="28"/>
          <w:szCs w:val="28"/>
          <w:lang w:val="en-US"/>
        </w:rPr>
        <w:t>Fudala</w:t>
      </w:r>
      <w:proofErr w:type="spellEnd"/>
      <w:r w:rsidRPr="00980971">
        <w:rPr>
          <w:rFonts w:ascii="Times New Roman" w:hAnsi="Times New Roman" w:cs="Times New Roman"/>
          <w:sz w:val="28"/>
          <w:szCs w:val="28"/>
          <w:lang w:val="en-US"/>
        </w:rPr>
        <w:t xml:space="preserve"> B., </w:t>
      </w:r>
      <w:proofErr w:type="spellStart"/>
      <w:r w:rsidRPr="00980971">
        <w:rPr>
          <w:rFonts w:ascii="Times New Roman" w:hAnsi="Times New Roman" w:cs="Times New Roman"/>
          <w:sz w:val="28"/>
          <w:szCs w:val="28"/>
          <w:lang w:val="en-US"/>
        </w:rPr>
        <w:t>Slooff</w:t>
      </w:r>
      <w:proofErr w:type="spellEnd"/>
      <w:r w:rsidRPr="00980971">
        <w:rPr>
          <w:rFonts w:ascii="Times New Roman" w:hAnsi="Times New Roman" w:cs="Times New Roman"/>
          <w:sz w:val="28"/>
          <w:szCs w:val="28"/>
          <w:lang w:val="en-US"/>
        </w:rPr>
        <w:t xml:space="preserve"> T.J. Adaptive bone-remodeling theory applied to prosthetic-design analysis // Journal of Biomechanics. </w:t>
      </w:r>
      <w:r w:rsidRPr="00980971">
        <w:rPr>
          <w:rFonts w:ascii="Times New Roman" w:hAnsi="Times New Roman" w:cs="Times New Roman"/>
          <w:sz w:val="28"/>
          <w:szCs w:val="28"/>
        </w:rPr>
        <w:t xml:space="preserve">1987.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 № 11–12. P. 1135–1150.</w:t>
      </w:r>
    </w:p>
    <w:p w14:paraId="1FDE9086"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Weinans</w:t>
      </w:r>
      <w:proofErr w:type="spellEnd"/>
      <w:r w:rsidRPr="00980971">
        <w:rPr>
          <w:rFonts w:ascii="Times New Roman" w:hAnsi="Times New Roman" w:cs="Times New Roman"/>
          <w:sz w:val="28"/>
          <w:szCs w:val="28"/>
          <w:lang w:val="en-US"/>
        </w:rPr>
        <w:t xml:space="preserve"> H., </w:t>
      </w:r>
      <w:proofErr w:type="spellStart"/>
      <w:r w:rsidRPr="00980971">
        <w:rPr>
          <w:rFonts w:ascii="Times New Roman" w:hAnsi="Times New Roman" w:cs="Times New Roman"/>
          <w:sz w:val="28"/>
          <w:szCs w:val="28"/>
          <w:lang w:val="en-US"/>
        </w:rPr>
        <w:t>Huiskes</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Grootenboer</w:t>
      </w:r>
      <w:proofErr w:type="spellEnd"/>
      <w:r w:rsidRPr="00980971">
        <w:rPr>
          <w:rFonts w:ascii="Times New Roman" w:hAnsi="Times New Roman" w:cs="Times New Roman"/>
          <w:sz w:val="28"/>
          <w:szCs w:val="28"/>
          <w:lang w:val="en-US"/>
        </w:rPr>
        <w:t xml:space="preserve"> H.J. Effects of material properties of femoral hip components on bone remodeling // Journal of </w:t>
      </w:r>
      <w:proofErr w:type="spellStart"/>
      <w:r w:rsidRPr="00980971">
        <w:rPr>
          <w:rFonts w:ascii="Times New Roman" w:hAnsi="Times New Roman" w:cs="Times New Roman"/>
          <w:sz w:val="28"/>
          <w:szCs w:val="28"/>
          <w:lang w:val="en-US"/>
        </w:rPr>
        <w:t>Orthopaedic</w:t>
      </w:r>
      <w:proofErr w:type="spellEnd"/>
      <w:r w:rsidRPr="00980971">
        <w:rPr>
          <w:rFonts w:ascii="Times New Roman" w:hAnsi="Times New Roman" w:cs="Times New Roman"/>
          <w:sz w:val="28"/>
          <w:szCs w:val="28"/>
          <w:lang w:val="en-US"/>
        </w:rPr>
        <w:t xml:space="preserve"> Research. </w:t>
      </w:r>
      <w:r w:rsidRPr="00980971">
        <w:rPr>
          <w:rFonts w:ascii="Times New Roman" w:hAnsi="Times New Roman" w:cs="Times New Roman"/>
          <w:sz w:val="28"/>
          <w:szCs w:val="28"/>
        </w:rPr>
        <w:t xml:space="preserve">1992.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10. № 6. P. 845–853.</w:t>
      </w:r>
    </w:p>
    <w:p w14:paraId="385B1A7B"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Murr</w:t>
      </w:r>
      <w:proofErr w:type="spellEnd"/>
      <w:r w:rsidRPr="00980971">
        <w:rPr>
          <w:rFonts w:ascii="Times New Roman" w:hAnsi="Times New Roman" w:cs="Times New Roman"/>
          <w:sz w:val="28"/>
          <w:szCs w:val="28"/>
          <w:lang w:val="en-US"/>
        </w:rPr>
        <w:t xml:space="preserve"> L.E., Gaytan S.M., Ramirez D.A., Martinez E., Hernandez J., Amato K.N., Wicker R.B. Metal fabrication by additive manufacturing using laser and electron beam melting technologies // Journal of Materials Science &amp; Technology. </w:t>
      </w:r>
      <w:r w:rsidRPr="00980971">
        <w:rPr>
          <w:rFonts w:ascii="Times New Roman" w:hAnsi="Times New Roman" w:cs="Times New Roman"/>
          <w:sz w:val="28"/>
          <w:szCs w:val="28"/>
        </w:rPr>
        <w:t xml:space="preserve">2012.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28. № 1. P. 1–14.</w:t>
      </w:r>
    </w:p>
    <w:p w14:paraId="1A13A432"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Zhu G., Wang G., Li J.J. Advances in implant surface modifications to improve osseointegration // Materials Advances.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 № 21. P. 6901–6927.</w:t>
      </w:r>
    </w:p>
    <w:p w14:paraId="7E8EDEE3"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Murr</w:t>
      </w:r>
      <w:proofErr w:type="spellEnd"/>
      <w:r w:rsidRPr="00980971">
        <w:rPr>
          <w:rFonts w:ascii="Times New Roman" w:hAnsi="Times New Roman" w:cs="Times New Roman"/>
          <w:sz w:val="28"/>
          <w:szCs w:val="28"/>
          <w:lang w:val="en-US"/>
        </w:rPr>
        <w:t xml:space="preserve"> L.E. Global trends in the development of complex, personalized, biomedical, surgical implant devices using 3D printing/additive manufacturing: A review // Medical Devices &amp; Sensors. </w:t>
      </w:r>
      <w:r w:rsidRPr="00980971">
        <w:rPr>
          <w:rFonts w:ascii="Times New Roman" w:hAnsi="Times New Roman" w:cs="Times New Roman"/>
          <w:sz w:val="28"/>
          <w:szCs w:val="28"/>
        </w:rPr>
        <w:t xml:space="preserve">2020.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 № 6. P. e10126.</w:t>
      </w:r>
    </w:p>
    <w:p w14:paraId="4A09AAAB"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lastRenderedPageBreak/>
        <w:t>Ramaglia</w:t>
      </w:r>
      <w:proofErr w:type="spellEnd"/>
      <w:r w:rsidRPr="00980971">
        <w:rPr>
          <w:rFonts w:ascii="Times New Roman" w:hAnsi="Times New Roman" w:cs="Times New Roman"/>
          <w:sz w:val="28"/>
          <w:szCs w:val="28"/>
          <w:lang w:val="en-US"/>
        </w:rPr>
        <w:t xml:space="preserve"> </w:t>
      </w:r>
      <w:proofErr w:type="spellStart"/>
      <w:r w:rsidRPr="00980971">
        <w:rPr>
          <w:rFonts w:ascii="Times New Roman" w:hAnsi="Times New Roman" w:cs="Times New Roman"/>
          <w:sz w:val="28"/>
          <w:szCs w:val="28"/>
          <w:lang w:val="en-US"/>
        </w:rPr>
        <w:t>Amadasi</w:t>
      </w:r>
      <w:proofErr w:type="spellEnd"/>
      <w:r w:rsidRPr="00980971">
        <w:rPr>
          <w:rFonts w:ascii="Times New Roman" w:hAnsi="Times New Roman" w:cs="Times New Roman"/>
          <w:sz w:val="28"/>
          <w:szCs w:val="28"/>
          <w:lang w:val="en-US"/>
        </w:rPr>
        <w:t xml:space="preserve"> R., </w:t>
      </w:r>
      <w:proofErr w:type="spellStart"/>
      <w:r w:rsidRPr="00980971">
        <w:rPr>
          <w:rFonts w:ascii="Times New Roman" w:hAnsi="Times New Roman" w:cs="Times New Roman"/>
          <w:sz w:val="28"/>
          <w:szCs w:val="28"/>
          <w:lang w:val="en-US"/>
        </w:rPr>
        <w:t>Rogati</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Liverani</w:t>
      </w:r>
      <w:proofErr w:type="spellEnd"/>
      <w:r w:rsidRPr="00980971">
        <w:rPr>
          <w:rFonts w:ascii="Times New Roman" w:hAnsi="Times New Roman" w:cs="Times New Roman"/>
          <w:sz w:val="28"/>
          <w:szCs w:val="28"/>
          <w:lang w:val="en-US"/>
        </w:rPr>
        <w:t xml:space="preserve"> E., </w:t>
      </w:r>
      <w:proofErr w:type="spellStart"/>
      <w:r w:rsidRPr="00980971">
        <w:rPr>
          <w:rFonts w:ascii="Times New Roman" w:hAnsi="Times New Roman" w:cs="Times New Roman"/>
          <w:sz w:val="28"/>
          <w:szCs w:val="28"/>
          <w:lang w:val="en-US"/>
        </w:rPr>
        <w:t>Leardini</w:t>
      </w:r>
      <w:proofErr w:type="spellEnd"/>
      <w:r w:rsidRPr="00980971">
        <w:rPr>
          <w:rFonts w:ascii="Times New Roman" w:hAnsi="Times New Roman" w:cs="Times New Roman"/>
          <w:sz w:val="28"/>
          <w:szCs w:val="28"/>
          <w:lang w:val="en-US"/>
        </w:rPr>
        <w:t xml:space="preserve"> A., </w:t>
      </w:r>
      <w:proofErr w:type="spellStart"/>
      <w:r w:rsidRPr="00980971">
        <w:rPr>
          <w:rFonts w:ascii="Times New Roman" w:hAnsi="Times New Roman" w:cs="Times New Roman"/>
          <w:sz w:val="28"/>
          <w:szCs w:val="28"/>
          <w:lang w:val="en-US"/>
        </w:rPr>
        <w:t>Caravaggi</w:t>
      </w:r>
      <w:proofErr w:type="spellEnd"/>
      <w:r w:rsidRPr="00980971">
        <w:rPr>
          <w:rFonts w:ascii="Times New Roman" w:hAnsi="Times New Roman" w:cs="Times New Roman"/>
          <w:sz w:val="28"/>
          <w:szCs w:val="28"/>
          <w:lang w:val="en-US"/>
        </w:rPr>
        <w:t xml:space="preserve"> P. An integrated experimental and analytical approach for the analysis of the mechanical interaction between metal porous scaffolds and bone: implications for stress shielding in orthopedic implants // Frontiers in Bioengineering and Biotechnology. </w:t>
      </w:r>
      <w:r w:rsidRPr="00980971">
        <w:rPr>
          <w:rFonts w:ascii="Times New Roman" w:hAnsi="Times New Roman" w:cs="Times New Roman"/>
          <w:sz w:val="28"/>
          <w:szCs w:val="28"/>
        </w:rPr>
        <w:t xml:space="preserve">2025.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P. 1562367.</w:t>
      </w:r>
    </w:p>
    <w:p w14:paraId="6FE533DE"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Lu Y., Wang X., Chen H., Li X., Liu H., Wang J., Qian Z. “Metal-bone” scaffold for accelerated peri-implant </w:t>
      </w:r>
      <w:proofErr w:type="spellStart"/>
      <w:r w:rsidRPr="00980971">
        <w:rPr>
          <w:rFonts w:ascii="Times New Roman" w:hAnsi="Times New Roman" w:cs="Times New Roman"/>
          <w:sz w:val="28"/>
          <w:szCs w:val="28"/>
          <w:lang w:val="en-US"/>
        </w:rPr>
        <w:t>endosseous</w:t>
      </w:r>
      <w:proofErr w:type="spellEnd"/>
      <w:r w:rsidRPr="00980971">
        <w:rPr>
          <w:rFonts w:ascii="Times New Roman" w:hAnsi="Times New Roman" w:cs="Times New Roman"/>
          <w:sz w:val="28"/>
          <w:szCs w:val="28"/>
          <w:lang w:val="en-US"/>
        </w:rPr>
        <w:t xml:space="preserve"> healing // Frontiers in Bioengineering and Biotechnology. </w:t>
      </w:r>
      <w:r w:rsidRPr="00980971">
        <w:rPr>
          <w:rFonts w:ascii="Times New Roman" w:hAnsi="Times New Roman" w:cs="Times New Roman"/>
          <w:sz w:val="28"/>
          <w:szCs w:val="28"/>
        </w:rPr>
        <w:t xml:space="preserve">2024.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P. 1334072.</w:t>
      </w:r>
    </w:p>
    <w:p w14:paraId="4703AC02"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Deshpande V.S., Fleck N.A., Ashby M.F. Effective properties of the octet-truss lattice material // Journal of the Mechanics and Physics of Solids. </w:t>
      </w:r>
      <w:r w:rsidRPr="00980971">
        <w:rPr>
          <w:rFonts w:ascii="Times New Roman" w:hAnsi="Times New Roman" w:cs="Times New Roman"/>
          <w:sz w:val="28"/>
          <w:szCs w:val="28"/>
        </w:rPr>
        <w:t xml:space="preserve">2001.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49. № 8. P. 1747–1769.</w:t>
      </w:r>
    </w:p>
    <w:p w14:paraId="72EA92FA"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Gogolewski</w:t>
      </w:r>
      <w:proofErr w:type="spellEnd"/>
      <w:r w:rsidRPr="00980971">
        <w:rPr>
          <w:rFonts w:ascii="Times New Roman" w:hAnsi="Times New Roman" w:cs="Times New Roman"/>
          <w:sz w:val="28"/>
          <w:szCs w:val="28"/>
          <w:lang w:val="en-US"/>
        </w:rPr>
        <w:t xml:space="preserve"> D., </w:t>
      </w:r>
      <w:proofErr w:type="spellStart"/>
      <w:r w:rsidRPr="00980971">
        <w:rPr>
          <w:rFonts w:ascii="Times New Roman" w:hAnsi="Times New Roman" w:cs="Times New Roman"/>
          <w:sz w:val="28"/>
          <w:szCs w:val="28"/>
          <w:lang w:val="en-US"/>
        </w:rPr>
        <w:t>Kozior</w:t>
      </w:r>
      <w:proofErr w:type="spellEnd"/>
      <w:r w:rsidRPr="00980971">
        <w:rPr>
          <w:rFonts w:ascii="Times New Roman" w:hAnsi="Times New Roman" w:cs="Times New Roman"/>
          <w:sz w:val="28"/>
          <w:szCs w:val="28"/>
          <w:lang w:val="en-US"/>
        </w:rPr>
        <w:t xml:space="preserve"> T., </w:t>
      </w:r>
      <w:proofErr w:type="spellStart"/>
      <w:r w:rsidRPr="00980971">
        <w:rPr>
          <w:rFonts w:ascii="Times New Roman" w:hAnsi="Times New Roman" w:cs="Times New Roman"/>
          <w:sz w:val="28"/>
          <w:szCs w:val="28"/>
          <w:lang w:val="en-US"/>
        </w:rPr>
        <w:t>Zmarzły</w:t>
      </w:r>
      <w:proofErr w:type="spellEnd"/>
      <w:r w:rsidRPr="00980971">
        <w:rPr>
          <w:rFonts w:ascii="Times New Roman" w:hAnsi="Times New Roman" w:cs="Times New Roman"/>
          <w:sz w:val="28"/>
          <w:szCs w:val="28"/>
          <w:lang w:val="en-US"/>
        </w:rPr>
        <w:t xml:space="preserve"> P., Mathia T.G. Morphology of models manufactured by SLM technology and the Ti6Al4V titanium alloy designed for medical applications // Materials. </w:t>
      </w:r>
      <w:r w:rsidRPr="00980971">
        <w:rPr>
          <w:rFonts w:ascii="Times New Roman" w:hAnsi="Times New Roman" w:cs="Times New Roman"/>
          <w:sz w:val="28"/>
          <w:szCs w:val="28"/>
        </w:rPr>
        <w:t xml:space="preserve">2021.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14. № 21. P. 6249.</w:t>
      </w:r>
    </w:p>
    <w:p w14:paraId="2C158140"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Thijs L., Verhaeghe F., </w:t>
      </w:r>
      <w:proofErr w:type="spellStart"/>
      <w:r w:rsidRPr="00980971">
        <w:rPr>
          <w:rFonts w:ascii="Times New Roman" w:hAnsi="Times New Roman" w:cs="Times New Roman"/>
          <w:sz w:val="28"/>
          <w:szCs w:val="28"/>
          <w:lang w:val="en-US"/>
        </w:rPr>
        <w:t>Craeghs</w:t>
      </w:r>
      <w:proofErr w:type="spellEnd"/>
      <w:r w:rsidRPr="00980971">
        <w:rPr>
          <w:rFonts w:ascii="Times New Roman" w:hAnsi="Times New Roman" w:cs="Times New Roman"/>
          <w:sz w:val="28"/>
          <w:szCs w:val="28"/>
          <w:lang w:val="en-US"/>
        </w:rPr>
        <w:t xml:space="preserve"> T., Van </w:t>
      </w:r>
      <w:proofErr w:type="spellStart"/>
      <w:r w:rsidRPr="00980971">
        <w:rPr>
          <w:rFonts w:ascii="Times New Roman" w:hAnsi="Times New Roman" w:cs="Times New Roman"/>
          <w:sz w:val="28"/>
          <w:szCs w:val="28"/>
          <w:lang w:val="en-US"/>
        </w:rPr>
        <w:t>Humbeeck</w:t>
      </w:r>
      <w:proofErr w:type="spellEnd"/>
      <w:r w:rsidRPr="00980971">
        <w:rPr>
          <w:rFonts w:ascii="Times New Roman" w:hAnsi="Times New Roman" w:cs="Times New Roman"/>
          <w:sz w:val="28"/>
          <w:szCs w:val="28"/>
          <w:lang w:val="en-US"/>
        </w:rPr>
        <w:t xml:space="preserve"> J., </w:t>
      </w:r>
      <w:proofErr w:type="spellStart"/>
      <w:r w:rsidRPr="00980971">
        <w:rPr>
          <w:rFonts w:ascii="Times New Roman" w:hAnsi="Times New Roman" w:cs="Times New Roman"/>
          <w:sz w:val="28"/>
          <w:szCs w:val="28"/>
          <w:lang w:val="en-US"/>
        </w:rPr>
        <w:t>Kruth</w:t>
      </w:r>
      <w:proofErr w:type="spellEnd"/>
      <w:r w:rsidRPr="00980971">
        <w:rPr>
          <w:rFonts w:ascii="Times New Roman" w:hAnsi="Times New Roman" w:cs="Times New Roman"/>
          <w:sz w:val="28"/>
          <w:szCs w:val="28"/>
          <w:lang w:val="en-US"/>
        </w:rPr>
        <w:t xml:space="preserve"> J.P. A study of the microstructural evolution during selective laser melting of Ti–6Al–4V // Acta </w:t>
      </w:r>
      <w:proofErr w:type="spellStart"/>
      <w:r w:rsidRPr="00980971">
        <w:rPr>
          <w:rFonts w:ascii="Times New Roman" w:hAnsi="Times New Roman" w:cs="Times New Roman"/>
          <w:sz w:val="28"/>
          <w:szCs w:val="28"/>
          <w:lang w:val="en-US"/>
        </w:rPr>
        <w:t>Materialia</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2010.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58. № 9. P. 3303–3312.</w:t>
      </w:r>
    </w:p>
    <w:p w14:paraId="500C349D"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van </w:t>
      </w:r>
      <w:proofErr w:type="spellStart"/>
      <w:r w:rsidRPr="00980971">
        <w:rPr>
          <w:rFonts w:ascii="Times New Roman" w:hAnsi="Times New Roman" w:cs="Times New Roman"/>
          <w:sz w:val="28"/>
          <w:szCs w:val="28"/>
          <w:lang w:val="en-US"/>
        </w:rPr>
        <w:t>Geen</w:t>
      </w:r>
      <w:proofErr w:type="spellEnd"/>
      <w:r w:rsidRPr="00980971">
        <w:rPr>
          <w:rFonts w:ascii="Times New Roman" w:hAnsi="Times New Roman" w:cs="Times New Roman"/>
          <w:sz w:val="28"/>
          <w:szCs w:val="28"/>
          <w:lang w:val="en-US"/>
        </w:rPr>
        <w:t xml:space="preserve"> J.W., </w:t>
      </w:r>
      <w:proofErr w:type="spellStart"/>
      <w:r w:rsidRPr="00980971">
        <w:rPr>
          <w:rFonts w:ascii="Times New Roman" w:hAnsi="Times New Roman" w:cs="Times New Roman"/>
          <w:sz w:val="28"/>
          <w:szCs w:val="28"/>
          <w:lang w:val="en-US"/>
        </w:rPr>
        <w:t>Edelaar</w:t>
      </w:r>
      <w:proofErr w:type="spellEnd"/>
      <w:r w:rsidRPr="00980971">
        <w:rPr>
          <w:rFonts w:ascii="Times New Roman" w:hAnsi="Times New Roman" w:cs="Times New Roman"/>
          <w:sz w:val="28"/>
          <w:szCs w:val="28"/>
          <w:lang w:val="en-US"/>
        </w:rPr>
        <w:t xml:space="preserve"> M.J., Janssen M., van </w:t>
      </w:r>
      <w:proofErr w:type="spellStart"/>
      <w:r w:rsidRPr="00980971">
        <w:rPr>
          <w:rFonts w:ascii="Times New Roman" w:hAnsi="Times New Roman" w:cs="Times New Roman"/>
          <w:sz w:val="28"/>
          <w:szCs w:val="28"/>
          <w:lang w:val="en-US"/>
        </w:rPr>
        <w:t>Eijk</w:t>
      </w:r>
      <w:proofErr w:type="spellEnd"/>
      <w:r w:rsidRPr="00980971">
        <w:rPr>
          <w:rFonts w:ascii="Times New Roman" w:hAnsi="Times New Roman" w:cs="Times New Roman"/>
          <w:sz w:val="28"/>
          <w:szCs w:val="28"/>
          <w:lang w:val="en-US"/>
        </w:rPr>
        <w:t xml:space="preserve"> J.T. The long-term effect of multidisciplinary back training: a systematic review // Spine. </w:t>
      </w:r>
      <w:r w:rsidRPr="00980971">
        <w:rPr>
          <w:rFonts w:ascii="Times New Roman" w:hAnsi="Times New Roman" w:cs="Times New Roman"/>
          <w:sz w:val="28"/>
          <w:szCs w:val="28"/>
        </w:rPr>
        <w:t xml:space="preserve">2007.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32. № 2. P. 249–255.</w:t>
      </w:r>
    </w:p>
    <w:p w14:paraId="7F4B45FF"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Andersson H.I., </w:t>
      </w:r>
      <w:proofErr w:type="spellStart"/>
      <w:r w:rsidRPr="00980971">
        <w:rPr>
          <w:rFonts w:ascii="Times New Roman" w:hAnsi="Times New Roman" w:cs="Times New Roman"/>
          <w:sz w:val="28"/>
          <w:szCs w:val="28"/>
          <w:lang w:val="en-US"/>
        </w:rPr>
        <w:t>Ejlertsson</w:t>
      </w:r>
      <w:proofErr w:type="spellEnd"/>
      <w:r w:rsidRPr="00980971">
        <w:rPr>
          <w:rFonts w:ascii="Times New Roman" w:hAnsi="Times New Roman" w:cs="Times New Roman"/>
          <w:sz w:val="28"/>
          <w:szCs w:val="28"/>
          <w:lang w:val="en-US"/>
        </w:rPr>
        <w:t xml:space="preserve"> G., </w:t>
      </w:r>
      <w:proofErr w:type="spellStart"/>
      <w:r w:rsidRPr="00980971">
        <w:rPr>
          <w:rFonts w:ascii="Times New Roman" w:hAnsi="Times New Roman" w:cs="Times New Roman"/>
          <w:sz w:val="28"/>
          <w:szCs w:val="28"/>
          <w:lang w:val="en-US"/>
        </w:rPr>
        <w:t>Leden</w:t>
      </w:r>
      <w:proofErr w:type="spellEnd"/>
      <w:r w:rsidRPr="00980971">
        <w:rPr>
          <w:rFonts w:ascii="Times New Roman" w:hAnsi="Times New Roman" w:cs="Times New Roman"/>
          <w:sz w:val="28"/>
          <w:szCs w:val="28"/>
          <w:lang w:val="en-US"/>
        </w:rPr>
        <w:t xml:space="preserve"> I., Rosenberg C. Chronic pain in a geographically defined general population: studies of differences in age, gender, social class, and pain localization // Clinical Journal of Pain. 1993.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9. № 3. P. 174–182.</w:t>
      </w:r>
    </w:p>
    <w:p w14:paraId="05C9351C"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en-US"/>
        </w:rPr>
        <w:t>Mosabbir</w:t>
      </w:r>
      <w:proofErr w:type="spellEnd"/>
      <w:r w:rsidRPr="00980971">
        <w:rPr>
          <w:rFonts w:ascii="Times New Roman" w:hAnsi="Times New Roman" w:cs="Times New Roman"/>
          <w:sz w:val="28"/>
          <w:szCs w:val="28"/>
          <w:lang w:val="en-US"/>
        </w:rPr>
        <w:t xml:space="preserve"> A. Mechanisms behind the development of chronic low back pain and its neurodegenerative features // Life (Basel).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13. № 1. P. 84.</w:t>
      </w:r>
    </w:p>
    <w:p w14:paraId="13073530"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Berry J.A., Elia C., Saini H.S., </w:t>
      </w:r>
      <w:proofErr w:type="spellStart"/>
      <w:r w:rsidRPr="00980971">
        <w:rPr>
          <w:rFonts w:ascii="Times New Roman" w:hAnsi="Times New Roman" w:cs="Times New Roman"/>
          <w:sz w:val="28"/>
          <w:szCs w:val="28"/>
          <w:lang w:val="en-US"/>
        </w:rPr>
        <w:t>Miulli</w:t>
      </w:r>
      <w:proofErr w:type="spellEnd"/>
      <w:r w:rsidRPr="00980971">
        <w:rPr>
          <w:rFonts w:ascii="Times New Roman" w:hAnsi="Times New Roman" w:cs="Times New Roman"/>
          <w:sz w:val="28"/>
          <w:szCs w:val="28"/>
          <w:lang w:val="en-US"/>
        </w:rPr>
        <w:t xml:space="preserve"> D.E. A review of lumbar radiculopathy, diagnosis, and treatment // </w:t>
      </w:r>
      <w:proofErr w:type="spellStart"/>
      <w:r w:rsidRPr="00980971">
        <w:rPr>
          <w:rFonts w:ascii="Times New Roman" w:hAnsi="Times New Roman" w:cs="Times New Roman"/>
          <w:sz w:val="28"/>
          <w:szCs w:val="28"/>
          <w:lang w:val="en-US"/>
        </w:rPr>
        <w:t>Cureus</w:t>
      </w:r>
      <w:proofErr w:type="spellEnd"/>
      <w:r w:rsidRPr="00980971">
        <w:rPr>
          <w:rFonts w:ascii="Times New Roman" w:hAnsi="Times New Roman" w:cs="Times New Roman"/>
          <w:sz w:val="28"/>
          <w:szCs w:val="28"/>
          <w:lang w:val="en-US"/>
        </w:rPr>
        <w:t xml:space="preserve">. </w:t>
      </w:r>
      <w:r w:rsidRPr="00980971">
        <w:rPr>
          <w:rFonts w:ascii="Times New Roman" w:hAnsi="Times New Roman" w:cs="Times New Roman"/>
          <w:sz w:val="28"/>
          <w:szCs w:val="28"/>
        </w:rPr>
        <w:t xml:space="preserve">2019.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11. № 10. P. e5934.</w:t>
      </w:r>
    </w:p>
    <w:p w14:paraId="169026E4"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Chang S.Y., Kang D.H., Cho S.K. Innovative developments in lumbar interbody cage materials and design: a comprehensive narrative review // Asian Spine Journal. </w:t>
      </w:r>
      <w:r w:rsidRPr="00980971">
        <w:rPr>
          <w:rFonts w:ascii="Times New Roman" w:hAnsi="Times New Roman" w:cs="Times New Roman"/>
          <w:sz w:val="28"/>
          <w:szCs w:val="28"/>
        </w:rPr>
        <w:t xml:space="preserve">2023.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18. № 3. P. 444–456.</w:t>
      </w:r>
    </w:p>
    <w:p w14:paraId="3330B200"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fr-FR"/>
        </w:rPr>
        <w:t xml:space="preserve">Che Z., Sun Y., Luo W. et al. </w:t>
      </w:r>
      <w:proofErr w:type="spellStart"/>
      <w:r w:rsidRPr="00980971">
        <w:rPr>
          <w:rFonts w:ascii="Times New Roman" w:hAnsi="Times New Roman" w:cs="Times New Roman"/>
          <w:sz w:val="28"/>
          <w:szCs w:val="28"/>
          <w:lang w:val="en-US"/>
        </w:rPr>
        <w:t>Bifunctionalized</w:t>
      </w:r>
      <w:proofErr w:type="spellEnd"/>
      <w:r w:rsidRPr="00980971">
        <w:rPr>
          <w:rFonts w:ascii="Times New Roman" w:hAnsi="Times New Roman" w:cs="Times New Roman"/>
          <w:sz w:val="28"/>
          <w:szCs w:val="28"/>
          <w:lang w:val="en-US"/>
        </w:rPr>
        <w:t xml:space="preserve"> hydrogels promote angiogenesis and osseointegration at the interface of three-dimensionally printed porous titanium scaffolds // Materials &amp; Design. 2022.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223. P. 111118.</w:t>
      </w:r>
    </w:p>
    <w:p w14:paraId="475ADBCE" w14:textId="0F319061" w:rsidR="001F686F" w:rsidRPr="00980971" w:rsidRDefault="001F686F" w:rsidP="00E2426E">
      <w:pPr>
        <w:numPr>
          <w:ilvl w:val="0"/>
          <w:numId w:val="16"/>
        </w:numPr>
        <w:spacing w:after="0" w:line="240" w:lineRule="auto"/>
        <w:ind w:left="0" w:firstLine="709"/>
        <w:jc w:val="both"/>
        <w:rPr>
          <w:rFonts w:ascii="Times New Roman" w:hAnsi="Times New Roman" w:cs="Times New Roman"/>
          <w:sz w:val="28"/>
          <w:szCs w:val="28"/>
        </w:rPr>
      </w:pPr>
      <w:proofErr w:type="spellStart"/>
      <w:r w:rsidRPr="00980971">
        <w:rPr>
          <w:rFonts w:ascii="Times New Roman" w:hAnsi="Times New Roman" w:cs="Times New Roman"/>
          <w:sz w:val="28"/>
          <w:szCs w:val="28"/>
          <w:lang w:val="fr-FR"/>
        </w:rPr>
        <w:t>Bobbert</w:t>
      </w:r>
      <w:proofErr w:type="spellEnd"/>
      <w:r w:rsidRPr="00980971">
        <w:rPr>
          <w:rFonts w:ascii="Times New Roman" w:hAnsi="Times New Roman" w:cs="Times New Roman"/>
          <w:sz w:val="28"/>
          <w:szCs w:val="28"/>
          <w:lang w:val="fr-FR"/>
        </w:rPr>
        <w:t xml:space="preserve"> F.S., </w:t>
      </w:r>
      <w:proofErr w:type="spellStart"/>
      <w:r w:rsidRPr="00980971">
        <w:rPr>
          <w:rFonts w:ascii="Times New Roman" w:hAnsi="Times New Roman" w:cs="Times New Roman"/>
          <w:sz w:val="28"/>
          <w:szCs w:val="28"/>
          <w:lang w:val="fr-FR"/>
        </w:rPr>
        <w:t>Lietaert</w:t>
      </w:r>
      <w:proofErr w:type="spellEnd"/>
      <w:r w:rsidRPr="00980971">
        <w:rPr>
          <w:rFonts w:ascii="Times New Roman" w:hAnsi="Times New Roman" w:cs="Times New Roman"/>
          <w:sz w:val="28"/>
          <w:szCs w:val="28"/>
          <w:lang w:val="fr-FR"/>
        </w:rPr>
        <w:t xml:space="preserve"> K., </w:t>
      </w:r>
      <w:proofErr w:type="spellStart"/>
      <w:r w:rsidRPr="00980971">
        <w:rPr>
          <w:rFonts w:ascii="Times New Roman" w:hAnsi="Times New Roman" w:cs="Times New Roman"/>
          <w:sz w:val="28"/>
          <w:szCs w:val="28"/>
          <w:lang w:val="fr-FR"/>
        </w:rPr>
        <w:t>Eftekhari</w:t>
      </w:r>
      <w:proofErr w:type="spellEnd"/>
      <w:r w:rsidRPr="00980971">
        <w:rPr>
          <w:rFonts w:ascii="Times New Roman" w:hAnsi="Times New Roman" w:cs="Times New Roman"/>
          <w:sz w:val="28"/>
          <w:szCs w:val="28"/>
          <w:lang w:val="fr-FR"/>
        </w:rPr>
        <w:t xml:space="preserve"> A.A. et al. </w:t>
      </w:r>
      <w:r w:rsidRPr="00980971">
        <w:rPr>
          <w:rFonts w:ascii="Times New Roman" w:hAnsi="Times New Roman" w:cs="Times New Roman"/>
          <w:sz w:val="28"/>
          <w:szCs w:val="28"/>
          <w:lang w:val="en-US"/>
        </w:rPr>
        <w:t xml:space="preserve">Additively manufactured metallic porous biomaterials based on minimal surfaces: a unique combination of topological, mechanical, and mass transport properties // Acta </w:t>
      </w:r>
      <w:proofErr w:type="spellStart"/>
      <w:r w:rsidRPr="00980971">
        <w:rPr>
          <w:rFonts w:ascii="Times New Roman" w:hAnsi="Times New Roman" w:cs="Times New Roman"/>
          <w:sz w:val="28"/>
          <w:szCs w:val="28"/>
          <w:lang w:val="en-US"/>
        </w:rPr>
        <w:t>Biomaterialia</w:t>
      </w:r>
      <w:proofErr w:type="spellEnd"/>
      <w:r w:rsidRPr="00980971">
        <w:rPr>
          <w:rFonts w:ascii="Times New Roman" w:hAnsi="Times New Roman" w:cs="Times New Roman"/>
          <w:sz w:val="28"/>
          <w:szCs w:val="28"/>
          <w:lang w:val="en-US"/>
        </w:rPr>
        <w:t xml:space="preserve">. 2017.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53. P. 572–584.</w:t>
      </w:r>
    </w:p>
    <w:p w14:paraId="03AF589D" w14:textId="77777777" w:rsidR="001F686F" w:rsidRPr="00980971" w:rsidRDefault="001F686F" w:rsidP="00045B95">
      <w:pPr>
        <w:numPr>
          <w:ilvl w:val="0"/>
          <w:numId w:val="16"/>
        </w:numPr>
        <w:spacing w:after="0" w:line="240" w:lineRule="auto"/>
        <w:ind w:left="0" w:firstLine="709"/>
        <w:jc w:val="both"/>
        <w:rPr>
          <w:rFonts w:ascii="Times New Roman" w:hAnsi="Times New Roman" w:cs="Times New Roman"/>
          <w:sz w:val="28"/>
          <w:szCs w:val="28"/>
          <w:lang w:val="en-US"/>
        </w:rPr>
      </w:pPr>
      <w:r w:rsidRPr="00980971">
        <w:rPr>
          <w:rFonts w:ascii="Times New Roman" w:hAnsi="Times New Roman" w:cs="Times New Roman"/>
          <w:sz w:val="28"/>
          <w:szCs w:val="28"/>
          <w:lang w:val="en-US"/>
        </w:rPr>
        <w:t>Kelly A. The minimum clinically significant difference in visual analogue scale pain score does not differ with severity of pain // Emergency Medicine Journal. 2001. Vol. 18. № 3. P. 205–207.</w:t>
      </w:r>
    </w:p>
    <w:p w14:paraId="1364F736" w14:textId="5BBB813F" w:rsidR="002F42A0" w:rsidRPr="00980971" w:rsidRDefault="001F686F" w:rsidP="00F140B9">
      <w:pPr>
        <w:numPr>
          <w:ilvl w:val="0"/>
          <w:numId w:val="16"/>
        </w:numPr>
        <w:spacing w:after="0" w:line="240" w:lineRule="auto"/>
        <w:ind w:left="0" w:firstLine="709"/>
        <w:jc w:val="both"/>
        <w:rPr>
          <w:rFonts w:ascii="Times New Roman" w:hAnsi="Times New Roman" w:cs="Times New Roman"/>
          <w:sz w:val="28"/>
          <w:szCs w:val="28"/>
        </w:rPr>
      </w:pPr>
      <w:r w:rsidRPr="00980971">
        <w:rPr>
          <w:rFonts w:ascii="Times New Roman" w:hAnsi="Times New Roman" w:cs="Times New Roman"/>
          <w:sz w:val="28"/>
          <w:szCs w:val="28"/>
          <w:lang w:val="en-US"/>
        </w:rPr>
        <w:t xml:space="preserve">Fairbank J.C. Oswestry disability index // Journal of Neurosurgery: Spine. </w:t>
      </w:r>
      <w:r w:rsidRPr="00980971">
        <w:rPr>
          <w:rFonts w:ascii="Times New Roman" w:hAnsi="Times New Roman" w:cs="Times New Roman"/>
          <w:sz w:val="28"/>
          <w:szCs w:val="28"/>
        </w:rPr>
        <w:t xml:space="preserve">2014. </w:t>
      </w:r>
      <w:proofErr w:type="spellStart"/>
      <w:r w:rsidRPr="00980971">
        <w:rPr>
          <w:rFonts w:ascii="Times New Roman" w:hAnsi="Times New Roman" w:cs="Times New Roman"/>
          <w:sz w:val="28"/>
          <w:szCs w:val="28"/>
        </w:rPr>
        <w:t>Vol</w:t>
      </w:r>
      <w:proofErr w:type="spellEnd"/>
      <w:r w:rsidRPr="00980971">
        <w:rPr>
          <w:rFonts w:ascii="Times New Roman" w:hAnsi="Times New Roman" w:cs="Times New Roman"/>
          <w:sz w:val="28"/>
          <w:szCs w:val="28"/>
        </w:rPr>
        <w:t>. 20. № 2. P. 239–242.</w:t>
      </w:r>
      <w:r w:rsidR="002F42A0" w:rsidRPr="00980971">
        <w:rPr>
          <w:rFonts w:ascii="Times New Roman" w:hAnsi="Times New Roman" w:cs="Times New Roman"/>
          <w:sz w:val="28"/>
          <w:szCs w:val="28"/>
        </w:rPr>
        <w:br w:type="page"/>
      </w:r>
    </w:p>
    <w:p w14:paraId="50988167" w14:textId="460E9BE9" w:rsidR="002F42A0" w:rsidRPr="00980971" w:rsidRDefault="002F42A0" w:rsidP="002F42A0">
      <w:pPr>
        <w:pStyle w:val="1"/>
        <w:spacing w:before="0" w:after="0" w:line="240" w:lineRule="auto"/>
        <w:jc w:val="center"/>
        <w:rPr>
          <w:rFonts w:ascii="Times New Roman" w:hAnsi="Times New Roman" w:cs="Times New Roman"/>
          <w:b/>
          <w:bCs/>
          <w:color w:val="auto"/>
          <w:sz w:val="28"/>
          <w:szCs w:val="28"/>
        </w:rPr>
      </w:pPr>
      <w:bookmarkStart w:id="42" w:name="_Toc230453550"/>
      <w:r w:rsidRPr="00980971">
        <w:rPr>
          <w:rFonts w:ascii="Times New Roman" w:hAnsi="Times New Roman" w:cs="Times New Roman"/>
          <w:b/>
          <w:bCs/>
          <w:color w:val="auto"/>
          <w:sz w:val="28"/>
          <w:szCs w:val="28"/>
        </w:rPr>
        <w:lastRenderedPageBreak/>
        <w:t>ПРИЛОЖЕНИЕ А</w:t>
      </w:r>
      <w:bookmarkEnd w:id="42"/>
    </w:p>
    <w:p w14:paraId="35103633" w14:textId="436B0417" w:rsidR="00406FC9" w:rsidRPr="00980971" w:rsidRDefault="0084607D" w:rsidP="00045B95">
      <w:pPr>
        <w:jc w:val="center"/>
        <w:rPr>
          <w:rFonts w:ascii="Times New Roman" w:hAnsi="Times New Roman" w:cs="Times New Roman"/>
          <w:sz w:val="28"/>
          <w:szCs w:val="28"/>
        </w:rPr>
      </w:pPr>
      <w:r w:rsidRPr="00980971">
        <w:rPr>
          <w:rFonts w:ascii="Times New Roman" w:hAnsi="Times New Roman" w:cs="Times New Roman"/>
          <w:sz w:val="28"/>
          <w:szCs w:val="28"/>
        </w:rPr>
        <w:t>Патент на полезную модель</w:t>
      </w:r>
    </w:p>
    <w:p w14:paraId="3A0F216F" w14:textId="718276B0" w:rsidR="00406FC9" w:rsidRPr="00980971" w:rsidRDefault="00406FC9">
      <w:r w:rsidRPr="00980971">
        <w:rPr>
          <w:noProof/>
        </w:rPr>
        <w:drawing>
          <wp:inline distT="0" distB="0" distL="0" distR="0" wp14:anchorId="6557EDB8" wp14:editId="487D0812">
            <wp:extent cx="5760000" cy="8130052"/>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000" cy="8130052"/>
                    </a:xfrm>
                    <a:prstGeom prst="rect">
                      <a:avLst/>
                    </a:prstGeom>
                  </pic:spPr>
                </pic:pic>
              </a:graphicData>
            </a:graphic>
          </wp:inline>
        </w:drawing>
      </w:r>
    </w:p>
    <w:p w14:paraId="39801DAD" w14:textId="4A08436A" w:rsidR="00406FC9" w:rsidRPr="00980971" w:rsidRDefault="00406FC9">
      <w:r w:rsidRPr="00980971">
        <w:br w:type="page"/>
      </w:r>
    </w:p>
    <w:p w14:paraId="62C548B8" w14:textId="68A0390E" w:rsidR="00406FC9" w:rsidRPr="00980971" w:rsidRDefault="00406FC9" w:rsidP="00406FC9">
      <w:pPr>
        <w:pStyle w:val="1"/>
        <w:spacing w:before="0" w:after="0" w:line="240" w:lineRule="auto"/>
        <w:jc w:val="center"/>
        <w:rPr>
          <w:rFonts w:ascii="Times New Roman" w:hAnsi="Times New Roman" w:cs="Times New Roman"/>
          <w:b/>
          <w:bCs/>
          <w:color w:val="auto"/>
          <w:sz w:val="28"/>
          <w:szCs w:val="28"/>
        </w:rPr>
      </w:pPr>
      <w:bookmarkStart w:id="43" w:name="_Toc230453551"/>
      <w:r w:rsidRPr="00980971">
        <w:rPr>
          <w:rFonts w:ascii="Times New Roman" w:hAnsi="Times New Roman" w:cs="Times New Roman"/>
          <w:b/>
          <w:bCs/>
          <w:color w:val="auto"/>
          <w:sz w:val="28"/>
          <w:szCs w:val="28"/>
        </w:rPr>
        <w:lastRenderedPageBreak/>
        <w:t>ПРИЛОЖЕНИЕ Б</w:t>
      </w:r>
      <w:bookmarkEnd w:id="43"/>
    </w:p>
    <w:p w14:paraId="14B2A65E" w14:textId="7A24CB75" w:rsidR="00406FC9" w:rsidRPr="00980971" w:rsidRDefault="0084607D" w:rsidP="00045B95">
      <w:pPr>
        <w:jc w:val="center"/>
        <w:rPr>
          <w:rFonts w:ascii="Times New Roman" w:hAnsi="Times New Roman" w:cs="Times New Roman"/>
          <w:sz w:val="28"/>
          <w:szCs w:val="28"/>
        </w:rPr>
      </w:pPr>
      <w:r w:rsidRPr="00980971">
        <w:rPr>
          <w:rFonts w:ascii="Times New Roman" w:hAnsi="Times New Roman" w:cs="Times New Roman"/>
          <w:sz w:val="28"/>
          <w:szCs w:val="28"/>
        </w:rPr>
        <w:t>Авторское свидетельство</w:t>
      </w:r>
    </w:p>
    <w:p w14:paraId="7ADBCBC8" w14:textId="350F52B8" w:rsidR="00406FC9" w:rsidRPr="00980971" w:rsidRDefault="00406FC9">
      <w:pP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506134A7" wp14:editId="796A3918">
            <wp:extent cx="5760000" cy="81357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000" cy="8135757"/>
                    </a:xfrm>
                    <a:prstGeom prst="rect">
                      <a:avLst/>
                    </a:prstGeom>
                  </pic:spPr>
                </pic:pic>
              </a:graphicData>
            </a:graphic>
          </wp:inline>
        </w:drawing>
      </w:r>
    </w:p>
    <w:p w14:paraId="3C43D2A9" w14:textId="77777777" w:rsidR="0084607D" w:rsidRPr="00980971" w:rsidRDefault="0084607D">
      <w:pPr>
        <w:rPr>
          <w:rFonts w:ascii="Times New Roman" w:hAnsi="Times New Roman" w:cs="Times New Roman"/>
          <w:sz w:val="28"/>
          <w:szCs w:val="28"/>
        </w:rPr>
      </w:pPr>
    </w:p>
    <w:p w14:paraId="3042F4A1" w14:textId="77777777" w:rsidR="0084607D" w:rsidRPr="00980971" w:rsidRDefault="0084607D">
      <w:pPr>
        <w:rPr>
          <w:rFonts w:ascii="Times New Roman" w:hAnsi="Times New Roman" w:cs="Times New Roman"/>
          <w:sz w:val="28"/>
          <w:szCs w:val="28"/>
        </w:rPr>
      </w:pPr>
    </w:p>
    <w:p w14:paraId="53654DAB" w14:textId="77777777" w:rsidR="0084607D" w:rsidRPr="00980971" w:rsidRDefault="0084607D">
      <w:pPr>
        <w:rPr>
          <w:rFonts w:ascii="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55A888D0" wp14:editId="0B5247B3">
            <wp:extent cx="5760000" cy="815351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000" cy="8153513"/>
                    </a:xfrm>
                    <a:prstGeom prst="rect">
                      <a:avLst/>
                    </a:prstGeom>
                  </pic:spPr>
                </pic:pic>
              </a:graphicData>
            </a:graphic>
          </wp:inline>
        </w:drawing>
      </w:r>
    </w:p>
    <w:p w14:paraId="27E52BD2" w14:textId="13AF9EA1" w:rsidR="00406FC9" w:rsidRPr="00980971" w:rsidRDefault="00406FC9">
      <w:pPr>
        <w:rPr>
          <w:rFonts w:ascii="Times New Roman" w:hAnsi="Times New Roman" w:cs="Times New Roman"/>
          <w:sz w:val="28"/>
          <w:szCs w:val="28"/>
        </w:rPr>
      </w:pPr>
      <w:r w:rsidRPr="00980971">
        <w:rPr>
          <w:rFonts w:ascii="Times New Roman" w:hAnsi="Times New Roman" w:cs="Times New Roman"/>
          <w:sz w:val="28"/>
          <w:szCs w:val="28"/>
        </w:rPr>
        <w:br w:type="page"/>
      </w:r>
    </w:p>
    <w:p w14:paraId="3FBC6011" w14:textId="73CDB8F0" w:rsidR="00406FC9" w:rsidRPr="00980971" w:rsidRDefault="00406FC9" w:rsidP="00666649">
      <w:pPr>
        <w:pStyle w:val="1"/>
        <w:spacing w:before="0" w:after="0" w:line="240" w:lineRule="auto"/>
        <w:jc w:val="center"/>
        <w:rPr>
          <w:rFonts w:ascii="Times New Roman" w:hAnsi="Times New Roman" w:cs="Times New Roman"/>
          <w:b/>
          <w:bCs/>
          <w:color w:val="auto"/>
          <w:sz w:val="28"/>
          <w:szCs w:val="28"/>
        </w:rPr>
      </w:pPr>
      <w:bookmarkStart w:id="44" w:name="_Toc230453552"/>
      <w:r w:rsidRPr="00980971">
        <w:rPr>
          <w:rFonts w:ascii="Times New Roman" w:hAnsi="Times New Roman" w:cs="Times New Roman"/>
          <w:b/>
          <w:bCs/>
          <w:color w:val="auto"/>
          <w:sz w:val="28"/>
          <w:szCs w:val="28"/>
        </w:rPr>
        <w:lastRenderedPageBreak/>
        <w:t>ПРИЛОЖЕНИЕ В</w:t>
      </w:r>
      <w:bookmarkEnd w:id="44"/>
    </w:p>
    <w:p w14:paraId="68BA340D" w14:textId="3BA334A4" w:rsidR="0084607D" w:rsidRPr="00980971" w:rsidRDefault="0084607D" w:rsidP="00045B95">
      <w:pPr>
        <w:spacing w:after="0" w:line="240" w:lineRule="auto"/>
        <w:jc w:val="center"/>
        <w:rPr>
          <w:rFonts w:ascii="Times New Roman" w:eastAsia="Times New Roman" w:hAnsi="Times New Roman" w:cs="Times New Roman"/>
          <w:bCs/>
          <w:sz w:val="28"/>
          <w:szCs w:val="28"/>
        </w:rPr>
      </w:pPr>
      <w:bookmarkStart w:id="45" w:name="_Hlk192665104"/>
      <w:r w:rsidRPr="00980971">
        <w:rPr>
          <w:rFonts w:ascii="Times New Roman" w:eastAsia="Times New Roman" w:hAnsi="Times New Roman" w:cs="Times New Roman"/>
          <w:bCs/>
          <w:sz w:val="28"/>
          <w:szCs w:val="28"/>
        </w:rPr>
        <w:t>Научно-обоснованный технологический регламент производства имплантатов методом селективного лазерного плавления из сплава Ti-6Al-4V</w:t>
      </w:r>
    </w:p>
    <w:p w14:paraId="21E84466" w14:textId="77777777" w:rsidR="0084607D" w:rsidRPr="00980971" w:rsidRDefault="0084607D" w:rsidP="00045B95">
      <w:pPr>
        <w:spacing w:after="0" w:line="240" w:lineRule="auto"/>
        <w:jc w:val="center"/>
        <w:rPr>
          <w:rFonts w:ascii="Times New Roman" w:eastAsia="Times New Roman" w:hAnsi="Times New Roman" w:cs="Times New Roman"/>
          <w:bCs/>
          <w:sz w:val="28"/>
          <w:szCs w:val="28"/>
        </w:rPr>
      </w:pPr>
    </w:p>
    <w:p w14:paraId="2C29D7D5" w14:textId="4A6BBAC0" w:rsidR="00BC1E62" w:rsidRPr="00980971" w:rsidRDefault="00BC1E62" w:rsidP="00045B95">
      <w:pPr>
        <w:spacing w:after="0" w:line="240" w:lineRule="auto"/>
        <w:jc w:val="center"/>
        <w:rPr>
          <w:rFonts w:ascii="Times New Roman" w:eastAsia="Times New Roman" w:hAnsi="Times New Roman" w:cs="Times New Roman"/>
          <w:bCs/>
          <w:sz w:val="28"/>
          <w:szCs w:val="28"/>
        </w:rPr>
      </w:pPr>
      <w:r w:rsidRPr="00980971">
        <w:rPr>
          <w:rFonts w:ascii="Times New Roman" w:eastAsia="Times New Roman" w:hAnsi="Times New Roman" w:cs="Times New Roman"/>
          <w:bCs/>
          <w:sz w:val="28"/>
          <w:szCs w:val="28"/>
        </w:rPr>
        <w:t>Руденко Сергей Олегович</w:t>
      </w:r>
    </w:p>
    <w:p w14:paraId="5C49DC8C" w14:textId="77777777" w:rsidR="00BC1E62" w:rsidRPr="00980971" w:rsidRDefault="00BC1E62" w:rsidP="00045B95">
      <w:pPr>
        <w:spacing w:after="0" w:line="240" w:lineRule="auto"/>
        <w:jc w:val="center"/>
        <w:rPr>
          <w:rFonts w:ascii="Times New Roman" w:eastAsia="Times New Roman" w:hAnsi="Times New Roman" w:cs="Times New Roman"/>
          <w:bCs/>
          <w:sz w:val="28"/>
          <w:szCs w:val="28"/>
        </w:rPr>
      </w:pPr>
      <w:r w:rsidRPr="00980971">
        <w:rPr>
          <w:rFonts w:ascii="Times New Roman" w:eastAsia="Times New Roman" w:hAnsi="Times New Roman" w:cs="Times New Roman"/>
          <w:bCs/>
          <w:sz w:val="28"/>
          <w:szCs w:val="28"/>
        </w:rPr>
        <w:t>Догадкин Дмитрий Сергеевич</w:t>
      </w:r>
    </w:p>
    <w:p w14:paraId="189EBC5B" w14:textId="77777777" w:rsidR="00BC1E62" w:rsidRPr="00980971" w:rsidRDefault="00BC1E62" w:rsidP="00045B95">
      <w:pPr>
        <w:spacing w:after="0" w:line="240" w:lineRule="auto"/>
        <w:jc w:val="center"/>
        <w:rPr>
          <w:rFonts w:ascii="Times New Roman" w:eastAsia="Times New Roman" w:hAnsi="Times New Roman" w:cs="Times New Roman"/>
          <w:bCs/>
          <w:sz w:val="28"/>
          <w:szCs w:val="28"/>
        </w:rPr>
      </w:pPr>
      <w:r w:rsidRPr="00980971">
        <w:rPr>
          <w:rFonts w:ascii="Times New Roman" w:eastAsia="Times New Roman" w:hAnsi="Times New Roman" w:cs="Times New Roman"/>
          <w:bCs/>
          <w:sz w:val="28"/>
          <w:szCs w:val="28"/>
        </w:rPr>
        <w:t>Азаматов Багдат Нурланович</w:t>
      </w:r>
    </w:p>
    <w:p w14:paraId="1CACAC34" w14:textId="77777777" w:rsidR="00BC1E62" w:rsidRPr="00980971" w:rsidRDefault="00BC1E62" w:rsidP="00045B95">
      <w:pPr>
        <w:spacing w:after="0" w:line="240" w:lineRule="auto"/>
        <w:jc w:val="center"/>
        <w:rPr>
          <w:rFonts w:ascii="Times New Roman" w:eastAsia="Times New Roman" w:hAnsi="Times New Roman" w:cs="Times New Roman"/>
          <w:bCs/>
          <w:sz w:val="28"/>
          <w:szCs w:val="28"/>
        </w:rPr>
      </w:pPr>
      <w:r w:rsidRPr="00980971">
        <w:rPr>
          <w:rFonts w:ascii="Times New Roman" w:eastAsia="Times New Roman" w:hAnsi="Times New Roman" w:cs="Times New Roman"/>
          <w:bCs/>
          <w:sz w:val="28"/>
          <w:szCs w:val="28"/>
        </w:rPr>
        <w:t xml:space="preserve">Кожахметов </w:t>
      </w:r>
      <w:proofErr w:type="spellStart"/>
      <w:r w:rsidRPr="00980971">
        <w:rPr>
          <w:rFonts w:ascii="Times New Roman" w:eastAsia="Times New Roman" w:hAnsi="Times New Roman" w:cs="Times New Roman"/>
          <w:bCs/>
          <w:sz w:val="28"/>
          <w:szCs w:val="28"/>
        </w:rPr>
        <w:t>Ернат</w:t>
      </w:r>
      <w:proofErr w:type="spellEnd"/>
      <w:r w:rsidRPr="00980971">
        <w:rPr>
          <w:rFonts w:ascii="Times New Roman" w:eastAsia="Times New Roman" w:hAnsi="Times New Roman" w:cs="Times New Roman"/>
          <w:bCs/>
          <w:sz w:val="28"/>
          <w:szCs w:val="28"/>
        </w:rPr>
        <w:t xml:space="preserve"> </w:t>
      </w:r>
      <w:proofErr w:type="spellStart"/>
      <w:r w:rsidRPr="00980971">
        <w:rPr>
          <w:rFonts w:ascii="Times New Roman" w:eastAsia="Times New Roman" w:hAnsi="Times New Roman" w:cs="Times New Roman"/>
          <w:bCs/>
          <w:sz w:val="28"/>
          <w:szCs w:val="28"/>
        </w:rPr>
        <w:t>Абилхайырович</w:t>
      </w:r>
      <w:proofErr w:type="spellEnd"/>
    </w:p>
    <w:p w14:paraId="275702C3" w14:textId="77777777" w:rsidR="00BC1E62" w:rsidRPr="00980971" w:rsidRDefault="00BC1E62" w:rsidP="00045B95">
      <w:pPr>
        <w:spacing w:after="0" w:line="240" w:lineRule="auto"/>
        <w:jc w:val="center"/>
        <w:rPr>
          <w:rFonts w:ascii="Times New Roman" w:eastAsia="Times New Roman" w:hAnsi="Times New Roman" w:cs="Times New Roman"/>
          <w:bCs/>
          <w:sz w:val="28"/>
          <w:szCs w:val="28"/>
        </w:rPr>
      </w:pPr>
      <w:r w:rsidRPr="00980971">
        <w:rPr>
          <w:rFonts w:ascii="Times New Roman" w:eastAsia="Times New Roman" w:hAnsi="Times New Roman" w:cs="Times New Roman"/>
          <w:bCs/>
          <w:sz w:val="28"/>
          <w:szCs w:val="28"/>
        </w:rPr>
        <w:t xml:space="preserve">Тұрлыбекұлы Аманжол </w:t>
      </w:r>
    </w:p>
    <w:bookmarkEnd w:id="45"/>
    <w:p w14:paraId="5011AB56"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50E6DA6F"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4356A625" w14:textId="77777777" w:rsidR="00BC1E62" w:rsidRPr="00980971" w:rsidRDefault="00BC1E62" w:rsidP="00045B95">
      <w:pPr>
        <w:spacing w:after="0" w:line="240" w:lineRule="auto"/>
        <w:jc w:val="center"/>
        <w:rPr>
          <w:rFonts w:ascii="Times New Roman" w:eastAsia="Times New Roman" w:hAnsi="Times New Roman" w:cs="Times New Roman"/>
          <w:sz w:val="28"/>
          <w:szCs w:val="28"/>
          <w:lang w:val="kk-KZ"/>
        </w:rPr>
      </w:pPr>
    </w:p>
    <w:p w14:paraId="6E30C0C4" w14:textId="77777777" w:rsidR="00BC1E62" w:rsidRPr="00980971" w:rsidRDefault="00BC1E62" w:rsidP="00045B95">
      <w:pPr>
        <w:spacing w:after="0" w:line="240" w:lineRule="auto"/>
        <w:jc w:val="center"/>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 xml:space="preserve">Вид: </w:t>
      </w:r>
      <w:r w:rsidRPr="00980971">
        <w:rPr>
          <w:rFonts w:ascii="Times New Roman" w:eastAsia="Times New Roman" w:hAnsi="Times New Roman" w:cs="Times New Roman"/>
          <w:b/>
          <w:bCs/>
          <w:sz w:val="28"/>
          <w:szCs w:val="28"/>
          <w:lang w:val="kk-KZ"/>
        </w:rPr>
        <w:t>П</w:t>
      </w:r>
      <w:proofErr w:type="spellStart"/>
      <w:r w:rsidRPr="00980971">
        <w:rPr>
          <w:rFonts w:ascii="Times New Roman" w:eastAsia="Times New Roman" w:hAnsi="Times New Roman" w:cs="Times New Roman"/>
          <w:b/>
          <w:bCs/>
          <w:sz w:val="28"/>
          <w:szCs w:val="28"/>
        </w:rPr>
        <w:t>роизведение</w:t>
      </w:r>
      <w:proofErr w:type="spellEnd"/>
      <w:r w:rsidRPr="00980971">
        <w:rPr>
          <w:rFonts w:ascii="Times New Roman" w:eastAsia="Times New Roman" w:hAnsi="Times New Roman" w:cs="Times New Roman"/>
          <w:b/>
          <w:bCs/>
          <w:sz w:val="28"/>
          <w:szCs w:val="28"/>
        </w:rPr>
        <w:t xml:space="preserve"> науки</w:t>
      </w:r>
    </w:p>
    <w:p w14:paraId="5F600B8C" w14:textId="77777777" w:rsidR="00BC1E62" w:rsidRPr="00980971" w:rsidRDefault="00BC1E62" w:rsidP="00045B95">
      <w:pPr>
        <w:spacing w:after="0" w:line="240" w:lineRule="auto"/>
        <w:ind w:left="720"/>
        <w:contextualSpacing/>
        <w:rPr>
          <w:rFonts w:ascii="Times New Roman" w:eastAsia="Times New Roman" w:hAnsi="Times New Roman" w:cs="Times New Roman"/>
          <w:b/>
          <w:bCs/>
          <w:sz w:val="28"/>
          <w:szCs w:val="28"/>
        </w:rPr>
      </w:pPr>
    </w:p>
    <w:p w14:paraId="02A7ECE1" w14:textId="77777777" w:rsidR="00BC1E62" w:rsidRPr="00980971" w:rsidRDefault="00BC1E62" w:rsidP="00045B95">
      <w:pPr>
        <w:spacing w:after="0" w:line="240" w:lineRule="auto"/>
        <w:ind w:left="720"/>
        <w:contextualSpacing/>
        <w:rPr>
          <w:rFonts w:ascii="Times New Roman" w:eastAsia="Times New Roman" w:hAnsi="Times New Roman" w:cs="Times New Roman"/>
          <w:b/>
          <w:bCs/>
          <w:sz w:val="28"/>
          <w:szCs w:val="28"/>
        </w:rPr>
      </w:pPr>
    </w:p>
    <w:p w14:paraId="7F37203E" w14:textId="77777777" w:rsidR="00BC1E62" w:rsidRPr="00980971" w:rsidRDefault="00BC1E62" w:rsidP="00045B95">
      <w:pPr>
        <w:spacing w:after="0" w:line="240" w:lineRule="auto"/>
        <w:ind w:left="720"/>
        <w:contextualSpacing/>
        <w:jc w:val="center"/>
        <w:rPr>
          <w:rFonts w:ascii="Times New Roman" w:eastAsia="Times New Roman" w:hAnsi="Times New Roman" w:cs="Times New Roman"/>
          <w:b/>
          <w:bCs/>
          <w:sz w:val="28"/>
          <w:szCs w:val="28"/>
        </w:rPr>
      </w:pPr>
    </w:p>
    <w:p w14:paraId="00DCE6B0" w14:textId="77777777" w:rsidR="00BC1E62" w:rsidRPr="00980971" w:rsidRDefault="00BC1E62" w:rsidP="00045B95">
      <w:pPr>
        <w:pBdr>
          <w:top w:val="nil"/>
          <w:left w:val="nil"/>
          <w:bottom w:val="nil"/>
          <w:right w:val="nil"/>
          <w:between w:val="nil"/>
        </w:pBdr>
        <w:spacing w:after="0" w:line="240" w:lineRule="auto"/>
        <w:jc w:val="center"/>
        <w:rPr>
          <w:rFonts w:ascii="Times New Roman" w:eastAsia="Google Sans Text" w:hAnsi="Times New Roman" w:cs="Times New Roman"/>
          <w:b/>
          <w:color w:val="1B1C1D"/>
          <w:sz w:val="28"/>
          <w:szCs w:val="28"/>
        </w:rPr>
      </w:pPr>
      <w:bookmarkStart w:id="46" w:name="_Hlk227424224"/>
      <w:bookmarkStart w:id="47" w:name="_Hlk200365051"/>
      <w:r w:rsidRPr="00980971">
        <w:rPr>
          <w:rFonts w:ascii="Times New Roman" w:eastAsia="Google Sans Text" w:hAnsi="Times New Roman" w:cs="Times New Roman"/>
          <w:b/>
          <w:color w:val="1B1C1D"/>
          <w:sz w:val="28"/>
          <w:szCs w:val="28"/>
        </w:rPr>
        <w:t>Научно</w:t>
      </w:r>
      <w:r w:rsidRPr="00980971">
        <w:rPr>
          <w:rFonts w:ascii="Times New Roman" w:eastAsia="Google Sans Text" w:hAnsi="Times New Roman" w:cs="Times New Roman"/>
          <w:b/>
          <w:color w:val="1B1C1D"/>
          <w:sz w:val="28"/>
          <w:szCs w:val="28"/>
          <w:lang w:val="kk-KZ"/>
        </w:rPr>
        <w:t>-обоснованный</w:t>
      </w:r>
      <w:r w:rsidRPr="00980971">
        <w:rPr>
          <w:rFonts w:ascii="Times New Roman" w:eastAsia="Google Sans Text" w:hAnsi="Times New Roman" w:cs="Times New Roman"/>
          <w:b/>
          <w:color w:val="1B1C1D"/>
          <w:sz w:val="28"/>
          <w:szCs w:val="28"/>
        </w:rPr>
        <w:t xml:space="preserve"> технологический регламент производства имплантатов методом селективного лазерного плавления из сплава </w:t>
      </w:r>
    </w:p>
    <w:p w14:paraId="358A913B" w14:textId="77777777" w:rsidR="00BC1E62" w:rsidRPr="00980971" w:rsidRDefault="00BC1E62" w:rsidP="00045B95">
      <w:pPr>
        <w:pBdr>
          <w:top w:val="nil"/>
          <w:left w:val="nil"/>
          <w:bottom w:val="nil"/>
          <w:right w:val="nil"/>
          <w:between w:val="nil"/>
        </w:pBdr>
        <w:spacing w:after="0" w:line="240" w:lineRule="auto"/>
        <w:jc w:val="center"/>
        <w:rPr>
          <w:rFonts w:ascii="Times New Roman" w:eastAsia="Google Sans Text" w:hAnsi="Times New Roman" w:cs="Times New Roman"/>
          <w:b/>
          <w:color w:val="1B1C1D"/>
          <w:sz w:val="28"/>
          <w:szCs w:val="28"/>
        </w:rPr>
      </w:pPr>
      <w:r w:rsidRPr="00980971">
        <w:rPr>
          <w:rFonts w:ascii="Times New Roman" w:eastAsia="Google Sans Text" w:hAnsi="Times New Roman" w:cs="Times New Roman"/>
          <w:b/>
          <w:color w:val="1B1C1D"/>
          <w:sz w:val="28"/>
          <w:szCs w:val="28"/>
        </w:rPr>
        <w:t>Ti-6Al-4V</w:t>
      </w:r>
      <w:bookmarkEnd w:id="46"/>
      <w:r w:rsidRPr="00980971">
        <w:rPr>
          <w:rFonts w:ascii="Times New Roman" w:eastAsia="Google Sans Text" w:hAnsi="Times New Roman" w:cs="Times New Roman"/>
          <w:b/>
          <w:color w:val="1B1C1D"/>
          <w:sz w:val="28"/>
          <w:szCs w:val="28"/>
        </w:rPr>
        <w:t xml:space="preserve"> </w:t>
      </w:r>
    </w:p>
    <w:p w14:paraId="1FF24D1E" w14:textId="77777777" w:rsidR="00BC1E62" w:rsidRPr="00980971" w:rsidRDefault="00BC1E62" w:rsidP="00045B95">
      <w:pPr>
        <w:pBdr>
          <w:top w:val="nil"/>
          <w:left w:val="nil"/>
          <w:bottom w:val="nil"/>
          <w:right w:val="nil"/>
          <w:between w:val="nil"/>
        </w:pBdr>
        <w:spacing w:after="0" w:line="240" w:lineRule="auto"/>
        <w:jc w:val="center"/>
        <w:rPr>
          <w:rFonts w:ascii="Times New Roman" w:eastAsia="Google Sans Text" w:hAnsi="Times New Roman" w:cs="Times New Roman"/>
          <w:b/>
          <w:color w:val="1B1C1D"/>
          <w:sz w:val="28"/>
          <w:szCs w:val="28"/>
        </w:rPr>
      </w:pPr>
      <w:r w:rsidRPr="00980971">
        <w:rPr>
          <w:rFonts w:ascii="Times New Roman" w:eastAsia="Google Sans Text" w:hAnsi="Times New Roman" w:cs="Times New Roman"/>
          <w:b/>
          <w:color w:val="1B1C1D"/>
          <w:sz w:val="28"/>
          <w:szCs w:val="28"/>
        </w:rPr>
        <w:t>(</w:t>
      </w:r>
      <w:r w:rsidRPr="00980971">
        <w:rPr>
          <w:rFonts w:ascii="Times New Roman" w:eastAsia="Times New Roman" w:hAnsi="Times New Roman" w:cs="Times New Roman"/>
          <w:b/>
          <w:bCs/>
          <w:sz w:val="28"/>
          <w:szCs w:val="28"/>
        </w:rPr>
        <w:t>выполнено в рамках ПЦФ BR24992854</w:t>
      </w:r>
      <w:r w:rsidRPr="00980971">
        <w:rPr>
          <w:rFonts w:ascii="Times New Roman" w:eastAsia="Google Sans Text" w:hAnsi="Times New Roman" w:cs="Times New Roman"/>
          <w:b/>
          <w:color w:val="1B1C1D"/>
          <w:sz w:val="28"/>
          <w:szCs w:val="28"/>
        </w:rPr>
        <w:t>)</w:t>
      </w:r>
    </w:p>
    <w:bookmarkEnd w:id="47"/>
    <w:p w14:paraId="2D853E2F" w14:textId="77777777" w:rsidR="00BC1E62" w:rsidRPr="00980971" w:rsidRDefault="00BC1E62" w:rsidP="00045B95">
      <w:pPr>
        <w:spacing w:after="0" w:line="240" w:lineRule="auto"/>
        <w:rPr>
          <w:rFonts w:ascii="Times New Roman" w:eastAsia="Google Sans Text" w:hAnsi="Times New Roman" w:cs="Times New Roman"/>
          <w:b/>
          <w:color w:val="1B1C1D"/>
          <w:sz w:val="28"/>
          <w:szCs w:val="28"/>
        </w:rPr>
      </w:pPr>
      <w:r w:rsidRPr="00980971">
        <w:rPr>
          <w:rFonts w:ascii="Times New Roman" w:eastAsia="Google Sans Text" w:hAnsi="Times New Roman" w:cs="Times New Roman"/>
          <w:b/>
          <w:color w:val="1B1C1D"/>
          <w:sz w:val="28"/>
          <w:szCs w:val="28"/>
        </w:rPr>
        <w:br w:type="page"/>
      </w:r>
    </w:p>
    <w:p w14:paraId="6BAF531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b/>
          <w:sz w:val="28"/>
          <w:szCs w:val="28"/>
          <w:u w:val="single"/>
        </w:rPr>
        <w:lastRenderedPageBreak/>
        <w:t>Наименование объекта:</w:t>
      </w:r>
      <w:r w:rsidRPr="00980971">
        <w:rPr>
          <w:rFonts w:ascii="Times New Roman" w:eastAsia="Times New Roman" w:hAnsi="Times New Roman" w:cs="Times New Roman"/>
          <w:sz w:val="28"/>
          <w:szCs w:val="28"/>
        </w:rPr>
        <w:t xml:space="preserve"> </w:t>
      </w:r>
      <w:r w:rsidRPr="00980971">
        <w:rPr>
          <w:rFonts w:ascii="Times New Roman" w:eastAsia="Times New Roman" w:hAnsi="Times New Roman" w:cs="Times New Roman"/>
          <w:sz w:val="28"/>
          <w:szCs w:val="28"/>
        </w:rPr>
        <w:tab/>
        <w:t>Научно-обоснованный технологический регламент производства имплантатов методом селективного лазерного плавления из сплава Ti-6Al-4V (выполнено в рамках ПЦФ BR24992854)</w:t>
      </w:r>
    </w:p>
    <w:p w14:paraId="40134DCE" w14:textId="77777777" w:rsidR="00BC1E62" w:rsidRPr="00980971" w:rsidRDefault="00BC1E62" w:rsidP="00045B95">
      <w:pPr>
        <w:spacing w:after="0" w:line="240" w:lineRule="auto"/>
        <w:ind w:firstLine="709"/>
        <w:contextualSpacing/>
        <w:jc w:val="both"/>
        <w:rPr>
          <w:rFonts w:ascii="Times New Roman" w:eastAsia="Times New Roman" w:hAnsi="Times New Roman" w:cs="Times New Roman"/>
          <w:b/>
          <w:bCs/>
          <w:sz w:val="28"/>
          <w:szCs w:val="28"/>
        </w:rPr>
      </w:pPr>
    </w:p>
    <w:p w14:paraId="3F9CB75F"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b/>
          <w:sz w:val="28"/>
          <w:szCs w:val="28"/>
          <w:u w:val="single"/>
        </w:rPr>
        <w:t>Авторы</w:t>
      </w:r>
      <w:r w:rsidRPr="00980971">
        <w:rPr>
          <w:rFonts w:ascii="Times New Roman" w:eastAsia="Times New Roman" w:hAnsi="Times New Roman" w:cs="Times New Roman"/>
          <w:sz w:val="28"/>
          <w:szCs w:val="28"/>
        </w:rPr>
        <w:t>:</w:t>
      </w:r>
      <w:r w:rsidRPr="00980971">
        <w:rPr>
          <w:rFonts w:ascii="Times New Roman" w:eastAsia="Times New Roman" w:hAnsi="Times New Roman" w:cs="Times New Roman"/>
          <w:sz w:val="28"/>
          <w:szCs w:val="28"/>
        </w:rPr>
        <w:tab/>
        <w:t>Руденко Сергей Олегович</w:t>
      </w:r>
    </w:p>
    <w:p w14:paraId="7A3381B0" w14:textId="77777777" w:rsidR="00BC1E62" w:rsidRPr="00980971" w:rsidRDefault="00BC1E62" w:rsidP="00045B95">
      <w:pPr>
        <w:spacing w:after="0" w:line="240" w:lineRule="auto"/>
        <w:ind w:left="1416"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Догадкин Дмитрий Сергеевич</w:t>
      </w:r>
    </w:p>
    <w:p w14:paraId="25033666" w14:textId="77777777" w:rsidR="00BC1E62" w:rsidRPr="00980971" w:rsidRDefault="00BC1E62" w:rsidP="00045B95">
      <w:pPr>
        <w:spacing w:after="0" w:line="240" w:lineRule="auto"/>
        <w:ind w:left="1416"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Азаматов Багдат Нурланович</w:t>
      </w:r>
    </w:p>
    <w:p w14:paraId="074AAB78" w14:textId="77777777" w:rsidR="00BC1E62" w:rsidRPr="00980971" w:rsidRDefault="00BC1E62" w:rsidP="00045B95">
      <w:pPr>
        <w:spacing w:after="0" w:line="240" w:lineRule="auto"/>
        <w:ind w:left="1416"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Кожахметов </w:t>
      </w:r>
      <w:proofErr w:type="spellStart"/>
      <w:r w:rsidRPr="00980971">
        <w:rPr>
          <w:rFonts w:ascii="Times New Roman" w:eastAsia="Times New Roman" w:hAnsi="Times New Roman" w:cs="Times New Roman"/>
          <w:sz w:val="28"/>
          <w:szCs w:val="28"/>
        </w:rPr>
        <w:t>Ернат</w:t>
      </w:r>
      <w:proofErr w:type="spellEnd"/>
      <w:r w:rsidRPr="00980971">
        <w:rPr>
          <w:rFonts w:ascii="Times New Roman" w:eastAsia="Times New Roman" w:hAnsi="Times New Roman" w:cs="Times New Roman"/>
          <w:sz w:val="28"/>
          <w:szCs w:val="28"/>
        </w:rPr>
        <w:t xml:space="preserve"> </w:t>
      </w:r>
      <w:proofErr w:type="spellStart"/>
      <w:r w:rsidRPr="00980971">
        <w:rPr>
          <w:rFonts w:ascii="Times New Roman" w:eastAsia="Times New Roman" w:hAnsi="Times New Roman" w:cs="Times New Roman"/>
          <w:sz w:val="28"/>
          <w:szCs w:val="28"/>
        </w:rPr>
        <w:t>Абилхайырович</w:t>
      </w:r>
      <w:proofErr w:type="spellEnd"/>
    </w:p>
    <w:p w14:paraId="56A0C7D9" w14:textId="77777777" w:rsidR="00BC1E62" w:rsidRPr="00980971" w:rsidRDefault="00BC1E62" w:rsidP="00045B95">
      <w:pPr>
        <w:spacing w:after="0" w:line="240" w:lineRule="auto"/>
        <w:ind w:left="1416" w:firstLine="709"/>
        <w:jc w:val="both"/>
        <w:rPr>
          <w:rFonts w:ascii="Times New Roman" w:eastAsia="Times New Roman" w:hAnsi="Times New Roman" w:cs="Times New Roman"/>
          <w:bCs/>
          <w:sz w:val="28"/>
          <w:szCs w:val="28"/>
        </w:rPr>
      </w:pPr>
      <w:r w:rsidRPr="00980971">
        <w:rPr>
          <w:rFonts w:ascii="Times New Roman" w:eastAsia="Times New Roman" w:hAnsi="Times New Roman" w:cs="Times New Roman"/>
          <w:sz w:val="28"/>
          <w:szCs w:val="28"/>
        </w:rPr>
        <w:t xml:space="preserve">Тұрлыбекұлы Аманжол </w:t>
      </w:r>
    </w:p>
    <w:p w14:paraId="711FC4F1" w14:textId="77777777" w:rsidR="00BC1E62" w:rsidRPr="00980971" w:rsidRDefault="00BC1E62" w:rsidP="00045B95">
      <w:pPr>
        <w:spacing w:after="0" w:line="240" w:lineRule="auto"/>
        <w:ind w:left="567" w:firstLine="709"/>
        <w:jc w:val="both"/>
        <w:rPr>
          <w:rFonts w:ascii="Times New Roman" w:eastAsia="Times New Roman" w:hAnsi="Times New Roman" w:cs="Times New Roman"/>
          <w:b/>
          <w:sz w:val="28"/>
          <w:szCs w:val="28"/>
          <w:u w:val="single"/>
        </w:rPr>
      </w:pPr>
    </w:p>
    <w:p w14:paraId="6AD34E1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b/>
          <w:sz w:val="28"/>
          <w:szCs w:val="28"/>
          <w:u w:val="single"/>
        </w:rPr>
        <w:t>Дата создания</w:t>
      </w:r>
      <w:r w:rsidRPr="00980971">
        <w:rPr>
          <w:rFonts w:ascii="Times New Roman" w:eastAsia="Times New Roman" w:hAnsi="Times New Roman" w:cs="Times New Roman"/>
          <w:sz w:val="28"/>
          <w:szCs w:val="28"/>
        </w:rPr>
        <w:t>: «</w:t>
      </w:r>
      <w:r w:rsidRPr="00980971">
        <w:rPr>
          <w:rFonts w:ascii="Times New Roman" w:eastAsia="Times New Roman" w:hAnsi="Times New Roman" w:cs="Times New Roman"/>
          <w:sz w:val="28"/>
          <w:szCs w:val="28"/>
          <w:lang w:val="kk-KZ"/>
        </w:rPr>
        <w:t>9</w:t>
      </w:r>
      <w:r w:rsidRPr="00980971">
        <w:rPr>
          <w:rFonts w:ascii="Times New Roman" w:eastAsia="Times New Roman" w:hAnsi="Times New Roman" w:cs="Times New Roman"/>
          <w:sz w:val="28"/>
          <w:szCs w:val="28"/>
        </w:rPr>
        <w:t xml:space="preserve">» </w:t>
      </w:r>
      <w:r w:rsidRPr="00980971">
        <w:rPr>
          <w:rFonts w:ascii="Times New Roman" w:eastAsia="Times New Roman" w:hAnsi="Times New Roman" w:cs="Times New Roman"/>
          <w:sz w:val="28"/>
          <w:szCs w:val="28"/>
          <w:lang w:val="kk-KZ"/>
        </w:rPr>
        <w:t>июня</w:t>
      </w:r>
      <w:r w:rsidRPr="00980971">
        <w:rPr>
          <w:rFonts w:ascii="Times New Roman" w:eastAsia="Times New Roman" w:hAnsi="Times New Roman" w:cs="Times New Roman"/>
          <w:sz w:val="28"/>
          <w:szCs w:val="28"/>
        </w:rPr>
        <w:t xml:space="preserve"> 20</w:t>
      </w:r>
      <w:r w:rsidRPr="00980971">
        <w:rPr>
          <w:rFonts w:ascii="Times New Roman" w:eastAsia="Times New Roman" w:hAnsi="Times New Roman" w:cs="Times New Roman"/>
          <w:sz w:val="28"/>
          <w:szCs w:val="28"/>
          <w:lang w:val="kk-KZ"/>
        </w:rPr>
        <w:t>25</w:t>
      </w:r>
      <w:r w:rsidRPr="00980971">
        <w:rPr>
          <w:rFonts w:ascii="Times New Roman" w:eastAsia="Times New Roman" w:hAnsi="Times New Roman" w:cs="Times New Roman"/>
          <w:sz w:val="28"/>
          <w:szCs w:val="28"/>
        </w:rPr>
        <w:t xml:space="preserve"> г.</w:t>
      </w:r>
    </w:p>
    <w:p w14:paraId="47675146" w14:textId="77777777" w:rsidR="00BC1E62" w:rsidRPr="00980971" w:rsidRDefault="00BC1E62" w:rsidP="00045B95">
      <w:pPr>
        <w:pBdr>
          <w:top w:val="nil"/>
          <w:left w:val="nil"/>
          <w:bottom w:val="nil"/>
          <w:right w:val="nil"/>
          <w:between w:val="nil"/>
        </w:pBdr>
        <w:spacing w:after="0" w:line="240" w:lineRule="auto"/>
        <w:jc w:val="both"/>
        <w:rPr>
          <w:rFonts w:ascii="Times New Roman" w:eastAsia="Google Sans Text" w:hAnsi="Times New Roman" w:cs="Times New Roman"/>
          <w:b/>
          <w:color w:val="1B1C1D"/>
          <w:sz w:val="28"/>
          <w:szCs w:val="28"/>
        </w:rPr>
      </w:pPr>
    </w:p>
    <w:p w14:paraId="61A5B59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b/>
          <w:sz w:val="28"/>
          <w:szCs w:val="28"/>
          <w:u w:val="single"/>
        </w:rPr>
        <w:t>Область применения</w:t>
      </w:r>
      <w:r w:rsidRPr="00980971">
        <w:rPr>
          <w:rFonts w:ascii="Times New Roman" w:eastAsia="Times New Roman" w:hAnsi="Times New Roman" w:cs="Times New Roman"/>
          <w:sz w:val="28"/>
          <w:szCs w:val="28"/>
          <w:u w:val="single"/>
        </w:rPr>
        <w:t>:</w:t>
      </w:r>
      <w:r w:rsidRPr="00980971">
        <w:rPr>
          <w:rFonts w:ascii="Times New Roman" w:eastAsia="Times New Roman" w:hAnsi="Times New Roman" w:cs="Times New Roman"/>
          <w:sz w:val="28"/>
          <w:szCs w:val="28"/>
        </w:rPr>
        <w:t xml:space="preserve"> Аддитивные технологии производства имплантатов из сплава Ti-6Al-4V широко применяются в медицине, особенно в ортопедии, травматологии, челюстно-лицевой хирургии, нейрохирургии и пластической реконструкции. Они используются для создания индивидуальных эндопротезов суставов, костных пластин и фиксаторов для остеосинтеза, вставок для позвоночных конструкций, а также имплантатов для реконструкции костных дефектов, лицевых и нижнечелюстных протезов, зубных имплантов и краниальных пластин. В нейрохирургии такие изделия применяются для защиты мозга, а в восстановительной хирургии – для коррекции врожденных и приобретенных дефектов. Благодаря высокой прочности, биосовместимости и возможности создания сложных геометрических форм с оптимальной пористостью, имплантаты, изготовленные методом селективного лазерного плавления, обеспечивают лучшее приживление и интеграцию с костной тканью</w:t>
      </w:r>
    </w:p>
    <w:p w14:paraId="2D33F616" w14:textId="77777777" w:rsidR="00BC1E62" w:rsidRPr="00980971" w:rsidRDefault="00BC1E62" w:rsidP="00045B95">
      <w:pPr>
        <w:spacing w:after="0" w:line="240" w:lineRule="auto"/>
        <w:ind w:firstLine="567"/>
        <w:jc w:val="both"/>
        <w:rPr>
          <w:rFonts w:ascii="Times New Roman" w:eastAsia="Times New Roman" w:hAnsi="Times New Roman" w:cs="Times New Roman"/>
          <w:sz w:val="28"/>
          <w:szCs w:val="28"/>
        </w:rPr>
      </w:pPr>
    </w:p>
    <w:p w14:paraId="3D74857B" w14:textId="77777777" w:rsidR="00BC1E62" w:rsidRPr="00980971" w:rsidRDefault="00BC1E62" w:rsidP="00045B95">
      <w:pPr>
        <w:pBdr>
          <w:top w:val="nil"/>
          <w:left w:val="nil"/>
          <w:bottom w:val="nil"/>
          <w:right w:val="nil"/>
          <w:between w:val="nil"/>
        </w:pBdr>
        <w:spacing w:after="0" w:line="240" w:lineRule="auto"/>
        <w:ind w:firstLine="709"/>
        <w:jc w:val="both"/>
        <w:rPr>
          <w:rFonts w:ascii="Times New Roman" w:eastAsia="Google Sans Text" w:hAnsi="Times New Roman" w:cs="Times New Roman"/>
          <w:b/>
          <w:color w:val="1B1C1D"/>
          <w:sz w:val="28"/>
          <w:szCs w:val="28"/>
        </w:rPr>
      </w:pPr>
      <w:r w:rsidRPr="00980971">
        <w:rPr>
          <w:rFonts w:ascii="Times New Roman" w:eastAsia="Google Sans Text" w:hAnsi="Times New Roman" w:cs="Times New Roman"/>
          <w:b/>
          <w:color w:val="1B1C1D"/>
          <w:sz w:val="28"/>
          <w:szCs w:val="28"/>
        </w:rPr>
        <w:t xml:space="preserve">Данная работа выполнена в рамках ПЦФ проекта </w:t>
      </w:r>
      <w:r w:rsidRPr="00980971">
        <w:rPr>
          <w:rFonts w:ascii="Times New Roman" w:eastAsia="Times New Roman" w:hAnsi="Times New Roman" w:cs="Times New Roman"/>
          <w:b/>
          <w:bCs/>
          <w:sz w:val="28"/>
          <w:szCs w:val="28"/>
        </w:rPr>
        <w:t>BR24992854</w:t>
      </w:r>
      <w:r w:rsidRPr="00980971">
        <w:rPr>
          <w:rFonts w:ascii="Times New Roman" w:eastAsia="Google Sans Text" w:hAnsi="Times New Roman" w:cs="Times New Roman"/>
          <w:b/>
          <w:color w:val="1B1C1D"/>
          <w:sz w:val="28"/>
          <w:szCs w:val="28"/>
        </w:rPr>
        <w:t xml:space="preserve"> «Разработка и реализация конкурентоспособных научно-обоснованных технологий для обеспечения устойчивого развития горно-металлургической отрасли Восточно-Казахстанской области»</w:t>
      </w:r>
    </w:p>
    <w:p w14:paraId="3A319135" w14:textId="77777777" w:rsidR="00BC1E62" w:rsidRPr="00980971" w:rsidRDefault="00BC1E62" w:rsidP="00045B95">
      <w:pPr>
        <w:pBdr>
          <w:top w:val="nil"/>
          <w:left w:val="nil"/>
          <w:bottom w:val="nil"/>
          <w:right w:val="nil"/>
          <w:between w:val="nil"/>
        </w:pBdr>
        <w:spacing w:after="0" w:line="240" w:lineRule="auto"/>
        <w:jc w:val="both"/>
        <w:rPr>
          <w:rFonts w:ascii="Times New Roman" w:eastAsia="Google Sans Text" w:hAnsi="Times New Roman" w:cs="Times New Roman"/>
          <w:b/>
          <w:color w:val="1B1C1D"/>
          <w:sz w:val="28"/>
          <w:szCs w:val="28"/>
        </w:rPr>
      </w:pPr>
    </w:p>
    <w:p w14:paraId="1A9C69B6" w14:textId="77777777" w:rsidR="00BC1E62" w:rsidRPr="00980971" w:rsidRDefault="00BC1E62" w:rsidP="00045B95">
      <w:pPr>
        <w:spacing w:after="0" w:line="240" w:lineRule="auto"/>
        <w:rPr>
          <w:rFonts w:ascii="Times New Roman" w:eastAsia="Google Sans Text" w:hAnsi="Times New Roman" w:cs="Times New Roman"/>
          <w:b/>
          <w:color w:val="1B1C1D"/>
          <w:sz w:val="28"/>
          <w:szCs w:val="28"/>
        </w:rPr>
      </w:pPr>
    </w:p>
    <w:p w14:paraId="7D901B38" w14:textId="77777777" w:rsidR="00BC1E62" w:rsidRPr="00980971" w:rsidRDefault="00BC1E62" w:rsidP="00045B95">
      <w:pPr>
        <w:spacing w:after="0" w:line="240" w:lineRule="auto"/>
        <w:rPr>
          <w:rFonts w:ascii="Times New Roman" w:eastAsia="Google Sans Text" w:hAnsi="Times New Roman" w:cs="Times New Roman"/>
          <w:b/>
          <w:color w:val="1B1C1D"/>
          <w:sz w:val="28"/>
          <w:szCs w:val="28"/>
        </w:rPr>
      </w:pPr>
      <w:r w:rsidRPr="00980971">
        <w:rPr>
          <w:rFonts w:ascii="Times New Roman" w:eastAsia="Google Sans Text" w:hAnsi="Times New Roman" w:cs="Times New Roman"/>
          <w:b/>
          <w:color w:val="1B1C1D"/>
          <w:sz w:val="28"/>
          <w:szCs w:val="28"/>
        </w:rPr>
        <w:br w:type="page"/>
      </w:r>
    </w:p>
    <w:p w14:paraId="1C7124B6" w14:textId="77777777" w:rsidR="00BC1E62" w:rsidRPr="00980971" w:rsidRDefault="00BC1E62" w:rsidP="00045B95">
      <w:pPr>
        <w:spacing w:after="0" w:line="240" w:lineRule="auto"/>
        <w:ind w:firstLine="709"/>
        <w:jc w:val="center"/>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lastRenderedPageBreak/>
        <w:t>Введение</w:t>
      </w:r>
    </w:p>
    <w:p w14:paraId="3B9A2D37" w14:textId="77777777" w:rsidR="00BC1E62" w:rsidRPr="00980971" w:rsidRDefault="00BC1E62" w:rsidP="00045B95">
      <w:pPr>
        <w:spacing w:after="0" w:line="240" w:lineRule="auto"/>
        <w:ind w:firstLine="709"/>
        <w:jc w:val="center"/>
        <w:rPr>
          <w:rFonts w:ascii="Times New Roman" w:eastAsia="Times New Roman" w:hAnsi="Times New Roman" w:cs="Times New Roman"/>
          <w:b/>
          <w:bCs/>
          <w:sz w:val="28"/>
          <w:szCs w:val="28"/>
        </w:rPr>
      </w:pPr>
    </w:p>
    <w:p w14:paraId="24C55B51" w14:textId="77777777" w:rsidR="00BC1E62" w:rsidRPr="00980971" w:rsidRDefault="00BC1E62" w:rsidP="00666649">
      <w:pPr>
        <w:pStyle w:val="afc"/>
        <w:spacing w:before="0" w:beforeAutospacing="0" w:after="0" w:afterAutospacing="0"/>
        <w:ind w:firstLine="709"/>
        <w:jc w:val="both"/>
        <w:textAlignment w:val="top"/>
        <w:rPr>
          <w:sz w:val="28"/>
          <w:szCs w:val="28"/>
        </w:rPr>
      </w:pPr>
      <w:r w:rsidRPr="00980971">
        <w:rPr>
          <w:sz w:val="28"/>
          <w:szCs w:val="28"/>
        </w:rPr>
        <w:t>Имплантат представляет собой медицинское устройство, разработанное для замещения утраченной биологической структуры, поддержки поврежденных тканей или фиксации существующих элементов организма. Стандартные методы производства таких изделий предполагают изготовление деталей фиксированных размеров и форм. Однако это приводит к тому, что имплантаты не всегда соответствуют индивидуальным потребностям пациента, усложняя процесс послеоперационного восстановления.</w:t>
      </w:r>
    </w:p>
    <w:p w14:paraId="424CFF1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Традиционные методы получения имплантатов, такие как литье и механическая обработка, ограничены стандартными размерами и не учитывают индивидуальную анатомию пациента. Это может привести к осложнениям, связанным с неравномерным распределением нагрузки, удлинением сроков реабилитации и риском отторжения.</w:t>
      </w:r>
    </w:p>
    <w:p w14:paraId="1EE2752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Селективное лазерное плавление (СЛП) — это одна из ключевых аддитивных технологий, позволяющая создавать сложные трехмерные формы из металлического порошка на основе цифровых моделей, включая структуры с заданной пористостью и внутренними каналами. Метод идеально подходит для производства персонализированных имплантатов, обеспечивая точную подгонку и высокую степень интеграции с костной тканью.</w:t>
      </w:r>
    </w:p>
    <w:p w14:paraId="70B49581"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Сплав Ti-6Al-4V (Grade 23) является одним из наиболее изученных и применяемых материалов в медицинской имплантологии, благодаря сочетанию высокой прочности, коррозионной стойкости, биосовместимости и адаптивности к обработке СЛП.</w:t>
      </w:r>
    </w:p>
    <w:p w14:paraId="5AD8753D"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3D169D4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279C406D" w14:textId="77777777" w:rsidR="00BC1E62" w:rsidRPr="00980971" w:rsidRDefault="00BC1E62" w:rsidP="00666649">
      <w:pPr>
        <w:pStyle w:val="a7"/>
        <w:widowControl w:val="0"/>
        <w:numPr>
          <w:ilvl w:val="0"/>
          <w:numId w:val="26"/>
        </w:numPr>
        <w:spacing w:after="0" w:line="240" w:lineRule="auto"/>
        <w:ind w:left="0" w:firstLine="709"/>
        <w:jc w:val="center"/>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t>Описание технологического процесса</w:t>
      </w:r>
    </w:p>
    <w:p w14:paraId="30605FB4" w14:textId="77777777" w:rsidR="00BC1E62" w:rsidRPr="00980971" w:rsidRDefault="00BC1E62" w:rsidP="00045B95">
      <w:pPr>
        <w:spacing w:after="0" w:line="240" w:lineRule="auto"/>
        <w:ind w:firstLine="709"/>
        <w:jc w:val="center"/>
        <w:rPr>
          <w:rFonts w:ascii="Times New Roman" w:eastAsia="Times New Roman" w:hAnsi="Times New Roman" w:cs="Times New Roman"/>
          <w:b/>
          <w:bCs/>
          <w:sz w:val="28"/>
          <w:szCs w:val="28"/>
        </w:rPr>
      </w:pPr>
    </w:p>
    <w:p w14:paraId="7C44488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На рисунке 1 представлена схема, отображающая ключевые этапы производства имплантата с использованием аддитивных технологий.</w:t>
      </w:r>
    </w:p>
    <w:p w14:paraId="629EDEC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Первым шагом в этом процессе является создание трехмерной модели имплантата. Для моделирования используется компьютерное программное обеспечение, которое позволяет не только задать геометрию и топологию изделия, но и учесть характеристики материала, технологические ограничения и другие параметры, необходимые для формирования точной цифровой модели будущего имплантата. </w:t>
      </w:r>
    </w:p>
    <w:p w14:paraId="03D51E49"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Разработка трехмерной модели имплантата осуществляется с применением программного обеспечения САПР, в основе которого лежат идеи и рекомендации хирургов-ортопедов и инженеров. Ключевым аспектом моделирования является точное определение формы имплантата и его положения относительно поверхности кости. </w:t>
      </w:r>
    </w:p>
    <w:p w14:paraId="21F78D8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Для этого могут использоваться данные компьютерной томографии (КТ) или магнитно-резонансной томографии (МРТ), позволяющие создать анатомически корректную модель опорной зоны. Такая персонализация </w:t>
      </w:r>
      <w:r w:rsidRPr="00980971">
        <w:rPr>
          <w:rFonts w:ascii="Times New Roman" w:eastAsia="Times New Roman" w:hAnsi="Times New Roman" w:cs="Times New Roman"/>
          <w:sz w:val="28"/>
          <w:szCs w:val="28"/>
        </w:rPr>
        <w:lastRenderedPageBreak/>
        <w:t>необходима для обеспечения точной подгонки имплантата, повышения его стабильности и функциональности.</w:t>
      </w:r>
    </w:p>
    <w:p w14:paraId="30FCE73B" w14:textId="045F5C27" w:rsidR="00BC1E62" w:rsidRPr="00980971" w:rsidRDefault="00BC1E62" w:rsidP="0084607D">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На этапе моделирования также учитываются требования к механическим свойствам изделия, включая прочность, жесткость и устойчивость к нагрузкам. Дополнительно проводится оптимизация конструкции с целью снижения массы имплантата без ущерба для его прочностных характеристик, что особенно важно при создании пористых структур и элементов с заданной топологией.</w:t>
      </w:r>
    </w:p>
    <w:p w14:paraId="595EFF6F" w14:textId="77777777" w:rsidR="00846CC8" w:rsidRPr="00980971" w:rsidRDefault="00846CC8" w:rsidP="00045B95">
      <w:pPr>
        <w:spacing w:after="0" w:line="240" w:lineRule="auto"/>
        <w:ind w:firstLine="709"/>
        <w:jc w:val="both"/>
        <w:rPr>
          <w:rFonts w:ascii="Times New Roman" w:eastAsia="Times New Roman" w:hAnsi="Times New Roman" w:cs="Times New Roman"/>
          <w:sz w:val="28"/>
          <w:szCs w:val="28"/>
        </w:rPr>
      </w:pPr>
    </w:p>
    <w:p w14:paraId="713F99F2" w14:textId="77777777" w:rsidR="00BC1E62" w:rsidRPr="00980971" w:rsidRDefault="00BC1E62" w:rsidP="00045B95">
      <w:pPr>
        <w:spacing w:after="0" w:line="240" w:lineRule="auto"/>
        <w:ind w:firstLine="709"/>
        <w:jc w:val="center"/>
        <w:rPr>
          <w:rFonts w:ascii="Times New Roman" w:eastAsia="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12A424B9" wp14:editId="21704261">
            <wp:extent cx="4650344" cy="321373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50344" cy="3213735"/>
                    </a:xfrm>
                    <a:prstGeom prst="rect">
                      <a:avLst/>
                    </a:prstGeom>
                  </pic:spPr>
                </pic:pic>
              </a:graphicData>
            </a:graphic>
          </wp:inline>
        </w:drawing>
      </w:r>
    </w:p>
    <w:p w14:paraId="3001DF1D"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52D91B4C" w14:textId="77777777" w:rsidR="00BC1E62" w:rsidRPr="00980971" w:rsidRDefault="00BC1E62" w:rsidP="00045B95">
      <w:pPr>
        <w:spacing w:after="0" w:line="240" w:lineRule="auto"/>
        <w:ind w:firstLine="709"/>
        <w:jc w:val="center"/>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Рисунок 1 - Этапы производства имплантата с использованием аддитивных технологий</w:t>
      </w:r>
    </w:p>
    <w:p w14:paraId="6DF9228D"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09AF634D"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Процесс проектирования, анализа и изготовления индивидуальных имплантатов для конкретных костных структур включает следующие этапы:</w:t>
      </w:r>
    </w:p>
    <w:p w14:paraId="28813FFD"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1.</w:t>
      </w:r>
      <w:r w:rsidRPr="00980971">
        <w:rPr>
          <w:rFonts w:ascii="Times New Roman" w:eastAsia="Times New Roman" w:hAnsi="Times New Roman" w:cs="Times New Roman"/>
          <w:sz w:val="28"/>
          <w:szCs w:val="28"/>
        </w:rPr>
        <w:tab/>
        <w:t>Создание трехмерной параметрической модели костей.</w:t>
      </w:r>
    </w:p>
    <w:p w14:paraId="01809D8A"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2.</w:t>
      </w:r>
      <w:r w:rsidRPr="00980971">
        <w:rPr>
          <w:rFonts w:ascii="Times New Roman" w:eastAsia="Times New Roman" w:hAnsi="Times New Roman" w:cs="Times New Roman"/>
          <w:sz w:val="28"/>
          <w:szCs w:val="28"/>
        </w:rPr>
        <w:tab/>
        <w:t>Формирование модели перелома на основе данных компьютерной томографии поврежденных костных структур пациента.</w:t>
      </w:r>
    </w:p>
    <w:p w14:paraId="3E28555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3.</w:t>
      </w:r>
      <w:r w:rsidRPr="00980971">
        <w:rPr>
          <w:rFonts w:ascii="Times New Roman" w:eastAsia="Times New Roman" w:hAnsi="Times New Roman" w:cs="Times New Roman"/>
          <w:sz w:val="28"/>
          <w:szCs w:val="28"/>
        </w:rPr>
        <w:tab/>
        <w:t>Определение местоположения имплантата на кости.</w:t>
      </w:r>
    </w:p>
    <w:p w14:paraId="2C5E591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4.</w:t>
      </w:r>
      <w:r w:rsidRPr="00980971">
        <w:rPr>
          <w:rFonts w:ascii="Times New Roman" w:eastAsia="Times New Roman" w:hAnsi="Times New Roman" w:cs="Times New Roman"/>
          <w:sz w:val="28"/>
          <w:szCs w:val="28"/>
        </w:rPr>
        <w:tab/>
        <w:t>Корректировка геометрии имплантата в соответствии с медицинскими требованиями.</w:t>
      </w:r>
    </w:p>
    <w:p w14:paraId="3A8BFFE0"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5.</w:t>
      </w:r>
      <w:r w:rsidRPr="00980971">
        <w:rPr>
          <w:rFonts w:ascii="Times New Roman" w:eastAsia="Times New Roman" w:hAnsi="Times New Roman" w:cs="Times New Roman"/>
          <w:sz w:val="28"/>
          <w:szCs w:val="28"/>
        </w:rPr>
        <w:tab/>
        <w:t>Разработка индивидуальной трехмерной модели имплантата.</w:t>
      </w:r>
    </w:p>
    <w:p w14:paraId="27E40347"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6.</w:t>
      </w:r>
      <w:r w:rsidRPr="00980971">
        <w:rPr>
          <w:rFonts w:ascii="Times New Roman" w:eastAsia="Times New Roman" w:hAnsi="Times New Roman" w:cs="Times New Roman"/>
          <w:sz w:val="28"/>
          <w:szCs w:val="28"/>
        </w:rPr>
        <w:tab/>
        <w:t>Моделирование процесса установки имплантата на костную ткань.</w:t>
      </w:r>
    </w:p>
    <w:p w14:paraId="715E7888"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7.</w:t>
      </w:r>
      <w:r w:rsidRPr="00980971">
        <w:rPr>
          <w:rFonts w:ascii="Times New Roman" w:eastAsia="Times New Roman" w:hAnsi="Times New Roman" w:cs="Times New Roman"/>
          <w:sz w:val="28"/>
          <w:szCs w:val="28"/>
        </w:rPr>
        <w:tab/>
        <w:t>Оптимизация формы и размеров изделия с учетом механических и анатомических особенностей.</w:t>
      </w:r>
    </w:p>
    <w:p w14:paraId="5042ED0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8.</w:t>
      </w:r>
      <w:r w:rsidRPr="00980971">
        <w:rPr>
          <w:rFonts w:ascii="Times New Roman" w:eastAsia="Times New Roman" w:hAnsi="Times New Roman" w:cs="Times New Roman"/>
          <w:sz w:val="28"/>
          <w:szCs w:val="28"/>
        </w:rPr>
        <w:tab/>
        <w:t>Производство имплантата с применением аддитивных технологий.</w:t>
      </w:r>
    </w:p>
    <w:p w14:paraId="328BBD26"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После создания трехмерной модели имплантата следующий этап заключается в ее подготовке к изготовлению с использованием аддитивных технологий. </w:t>
      </w:r>
    </w:p>
    <w:p w14:paraId="35E41699"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lastRenderedPageBreak/>
        <w:t>Данный процесс включает несколько ключевых операций:</w:t>
      </w:r>
    </w:p>
    <w:p w14:paraId="0A43C37A"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1.</w:t>
      </w:r>
      <w:r w:rsidRPr="00980971">
        <w:rPr>
          <w:rFonts w:ascii="Times New Roman" w:eastAsia="Times New Roman" w:hAnsi="Times New Roman" w:cs="Times New Roman"/>
          <w:sz w:val="28"/>
          <w:szCs w:val="28"/>
        </w:rPr>
        <w:tab/>
        <w:t>Сохранение модели в подходящем формате. Трехмерная модель изделия конвертируется в формат, совместимый с программным обеспечением-</w:t>
      </w:r>
      <w:proofErr w:type="spellStart"/>
      <w:r w:rsidRPr="00980971">
        <w:rPr>
          <w:rFonts w:ascii="Times New Roman" w:eastAsia="Times New Roman" w:hAnsi="Times New Roman" w:cs="Times New Roman"/>
          <w:sz w:val="28"/>
          <w:szCs w:val="28"/>
        </w:rPr>
        <w:t>слайсером</w:t>
      </w:r>
      <w:proofErr w:type="spellEnd"/>
      <w:r w:rsidRPr="00980971">
        <w:rPr>
          <w:rFonts w:ascii="Times New Roman" w:eastAsia="Times New Roman" w:hAnsi="Times New Roman" w:cs="Times New Roman"/>
          <w:sz w:val="28"/>
          <w:szCs w:val="28"/>
        </w:rPr>
        <w:t>, используемым для управления оборудованием аддитивного производства.</w:t>
      </w:r>
    </w:p>
    <w:p w14:paraId="64AED54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2.</w:t>
      </w:r>
      <w:r w:rsidRPr="00980971">
        <w:rPr>
          <w:rFonts w:ascii="Times New Roman" w:eastAsia="Times New Roman" w:hAnsi="Times New Roman" w:cs="Times New Roman"/>
          <w:sz w:val="28"/>
          <w:szCs w:val="28"/>
        </w:rPr>
        <w:tab/>
        <w:t>Оптимальное размещение модели в рабочем пространстве. На данном этапе определяется положение изделия с учетом его геометрии, объема, высоты, а также наличия поддерживающих структур. Также учитывается возможность и необходимость постобработки. В зависимости от конфигурации изделий, компоненты могут располагаться рядом, вкладываться друг в друга или размещаться послойно, что позволяет повысить эффективность производства и снизить затраты.</w:t>
      </w:r>
    </w:p>
    <w:p w14:paraId="2238898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3.</w:t>
      </w:r>
      <w:r w:rsidRPr="00980971">
        <w:rPr>
          <w:rFonts w:ascii="Times New Roman" w:eastAsia="Times New Roman" w:hAnsi="Times New Roman" w:cs="Times New Roman"/>
          <w:sz w:val="28"/>
          <w:szCs w:val="28"/>
        </w:rPr>
        <w:tab/>
        <w:t>Создание поддерживающих структур. Для обеспечения стабильной фиксации модели и эффективного отвода тепла в процессе селективного лазерного плавления формируются поддерживающие элементы. Их расположение рассчитывается с учетом геометрии изделия, его объема и высоты, а также требований к постобработке.</w:t>
      </w:r>
    </w:p>
    <w:p w14:paraId="6E00516F"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4.</w:t>
      </w:r>
      <w:r w:rsidRPr="00980971">
        <w:rPr>
          <w:rFonts w:ascii="Times New Roman" w:eastAsia="Times New Roman" w:hAnsi="Times New Roman" w:cs="Times New Roman"/>
          <w:sz w:val="28"/>
          <w:szCs w:val="28"/>
        </w:rPr>
        <w:tab/>
        <w:t xml:space="preserve">Процесс </w:t>
      </w:r>
      <w:proofErr w:type="spellStart"/>
      <w:r w:rsidRPr="00980971">
        <w:rPr>
          <w:rFonts w:ascii="Times New Roman" w:eastAsia="Times New Roman" w:hAnsi="Times New Roman" w:cs="Times New Roman"/>
          <w:sz w:val="28"/>
          <w:szCs w:val="28"/>
        </w:rPr>
        <w:t>слайсинга</w:t>
      </w:r>
      <w:proofErr w:type="spellEnd"/>
      <w:r w:rsidRPr="00980971">
        <w:rPr>
          <w:rFonts w:ascii="Times New Roman" w:eastAsia="Times New Roman" w:hAnsi="Times New Roman" w:cs="Times New Roman"/>
          <w:sz w:val="28"/>
          <w:szCs w:val="28"/>
        </w:rPr>
        <w:t>. Подготовленная модель, включая поддерживающие структуры, преобразуется в специальный формат, понятный для оборудования аддитивного производства, что позволяет выполнить послойное изготовление изделия с высокой точностью.</w:t>
      </w:r>
    </w:p>
    <w:p w14:paraId="1D411047"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Программа автоматически или на основе заданных параметров определяет ключевые характеристики процесса, включая векторы экспонирования, скорость и мощность лазерного излучения, а также расстояние между линиями штриховки. Эти параметры напрямую влияют на толщину слоев изделия, точность обработки поверхности и его механические свойства.</w:t>
      </w:r>
    </w:p>
    <w:p w14:paraId="641A3E7F"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После разбиения модели на отдельные параллельные слои, соответствующие уровням построения, происходит генерация данных для каждого слоя — данный процесс называется «штриховкой». Толщина слоя, обычно составляющая около 25 мкм, оказывает значительное влияние на такие параметры качества, как точность геометрии, состояние поверхности и длительность изготовления изделия.</w:t>
      </w:r>
    </w:p>
    <w:p w14:paraId="5DDC6BA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Параллельно с подготовкой цифровых данных выполняется настройка оборудования, необходимая для запуска процесса аддитивного производства Схема этапа подготовки трехмерной модели к процессу производства показана на рисунке 2.</w:t>
      </w:r>
    </w:p>
    <w:p w14:paraId="6C1A8D27"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51A606CE" w14:textId="77777777" w:rsidR="00BC1E62" w:rsidRPr="00980971" w:rsidRDefault="00BC1E62" w:rsidP="00045B95">
      <w:pPr>
        <w:spacing w:after="0" w:line="240" w:lineRule="auto"/>
        <w:ind w:firstLine="426"/>
        <w:jc w:val="center"/>
        <w:rPr>
          <w:rFonts w:ascii="Times New Roman" w:eastAsia="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26BA0698" wp14:editId="499BAD57">
            <wp:extent cx="5141286" cy="860087"/>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30037" cy="874934"/>
                    </a:xfrm>
                    <a:prstGeom prst="rect">
                      <a:avLst/>
                    </a:prstGeom>
                  </pic:spPr>
                </pic:pic>
              </a:graphicData>
            </a:graphic>
          </wp:inline>
        </w:drawing>
      </w:r>
    </w:p>
    <w:p w14:paraId="695FED91"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2029C0A0"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Рисунок 2 - Этап подготовки 3D-модели к производственному процессу</w:t>
      </w:r>
    </w:p>
    <w:p w14:paraId="7CCF71A5"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lastRenderedPageBreak/>
        <w:t>Далее осуществляется непосредственное изготовление изделия с применением аддитивных технологий, при этом процесс зависит от используемого оборудования и выбранной методики.</w:t>
      </w:r>
    </w:p>
    <w:p w14:paraId="3D47B7A2"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Файл с данными о построении загружается в аддитивную установку через пользовательский интерфейс, после чего начинается пошаговое формирование компонента. Производственный процесс представляет собой цикличное повторение этапов нанесения порошкового слоя и его последующей обработки лазером. Частицы порошка спекаются между собой по заданным контурам изделия и в областях, определенных на этапе подготовки модели.</w:t>
      </w:r>
    </w:p>
    <w:p w14:paraId="035CA2E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После этого подъемно-опускная платформа смещается вниз на величину толщины одного слоя, затем наносится новый слой порошкового материала. Данный цикл повторяется до полного объединения всех слоев в соответствии с геометрией изделия. Как только завершается обработка последнего слоя, процесс построения детали считается завершенным.</w:t>
      </w:r>
    </w:p>
    <w:p w14:paraId="13E19A8F"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Основной этап производства имплантата отображен на схеме, представленной на рисунке 3.</w:t>
      </w:r>
    </w:p>
    <w:p w14:paraId="50F32D59"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1C1FA186"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hAnsi="Times New Roman" w:cs="Times New Roman"/>
          <w:noProof/>
          <w:sz w:val="28"/>
          <w:szCs w:val="28"/>
          <w:lang w:val="kk-KZ"/>
        </w:rPr>
        <w:drawing>
          <wp:inline distT="0" distB="0" distL="0" distR="0" wp14:anchorId="7455BE51" wp14:editId="2694B91E">
            <wp:extent cx="4765434" cy="439102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65434" cy="4391025"/>
                    </a:xfrm>
                    <a:prstGeom prst="rect">
                      <a:avLst/>
                    </a:prstGeom>
                  </pic:spPr>
                </pic:pic>
              </a:graphicData>
            </a:graphic>
          </wp:inline>
        </w:drawing>
      </w:r>
    </w:p>
    <w:p w14:paraId="048464A1"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66152AE2" w14:textId="2C7A392A" w:rsidR="00BC1E62" w:rsidRPr="00980971" w:rsidRDefault="00BC1E62" w:rsidP="0084607D">
      <w:pPr>
        <w:spacing w:after="0" w:line="240" w:lineRule="auto"/>
        <w:ind w:firstLine="709"/>
        <w:jc w:val="center"/>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Рисунок 3 - Основной процесс производства импланта</w:t>
      </w:r>
    </w:p>
    <w:p w14:paraId="67EFD30D" w14:textId="350AEC3F" w:rsidR="00846CC8" w:rsidRPr="00980971" w:rsidRDefault="00846CC8" w:rsidP="0084607D">
      <w:pPr>
        <w:spacing w:after="0" w:line="240" w:lineRule="auto"/>
        <w:ind w:firstLine="709"/>
        <w:jc w:val="center"/>
        <w:rPr>
          <w:rFonts w:ascii="Times New Roman" w:eastAsia="Times New Roman" w:hAnsi="Times New Roman" w:cs="Times New Roman"/>
          <w:sz w:val="28"/>
          <w:szCs w:val="28"/>
        </w:rPr>
      </w:pPr>
    </w:p>
    <w:p w14:paraId="7F15EBF9" w14:textId="77777777" w:rsidR="00846CC8" w:rsidRPr="00980971" w:rsidRDefault="00846CC8" w:rsidP="00045B95">
      <w:pPr>
        <w:spacing w:after="0" w:line="240" w:lineRule="auto"/>
        <w:ind w:firstLine="709"/>
        <w:jc w:val="center"/>
        <w:rPr>
          <w:rFonts w:ascii="Times New Roman" w:eastAsia="Times New Roman" w:hAnsi="Times New Roman" w:cs="Times New Roman"/>
          <w:sz w:val="28"/>
          <w:szCs w:val="28"/>
        </w:rPr>
      </w:pPr>
    </w:p>
    <w:p w14:paraId="5FD87062" w14:textId="77777777" w:rsidR="00FC4E79" w:rsidRPr="00980971" w:rsidRDefault="00FC4E79" w:rsidP="00045B95">
      <w:pPr>
        <w:spacing w:after="0" w:line="240" w:lineRule="auto"/>
        <w:ind w:firstLine="709"/>
        <w:jc w:val="center"/>
        <w:rPr>
          <w:rFonts w:ascii="Times New Roman" w:eastAsia="Times New Roman" w:hAnsi="Times New Roman" w:cs="Times New Roman"/>
          <w:sz w:val="28"/>
          <w:szCs w:val="28"/>
        </w:rPr>
      </w:pPr>
    </w:p>
    <w:p w14:paraId="551B1B5C" w14:textId="77777777" w:rsidR="00BC1E62" w:rsidRPr="00980971" w:rsidRDefault="00BC1E62" w:rsidP="00666649">
      <w:pPr>
        <w:pStyle w:val="a7"/>
        <w:widowControl w:val="0"/>
        <w:numPr>
          <w:ilvl w:val="0"/>
          <w:numId w:val="26"/>
        </w:numPr>
        <w:spacing w:after="0" w:line="240" w:lineRule="auto"/>
        <w:ind w:left="0" w:firstLine="709"/>
        <w:jc w:val="center"/>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lastRenderedPageBreak/>
        <w:t>Исходный материал и параметры процесса</w:t>
      </w:r>
    </w:p>
    <w:p w14:paraId="0BF56A8C" w14:textId="77777777" w:rsidR="00BC1E62" w:rsidRPr="00980971" w:rsidRDefault="00BC1E62" w:rsidP="00045B95">
      <w:pPr>
        <w:spacing w:after="0" w:line="240" w:lineRule="auto"/>
        <w:jc w:val="center"/>
        <w:rPr>
          <w:rFonts w:ascii="Times New Roman" w:eastAsia="Times New Roman" w:hAnsi="Times New Roman" w:cs="Times New Roman"/>
          <w:b/>
          <w:bCs/>
          <w:sz w:val="28"/>
          <w:szCs w:val="28"/>
        </w:rPr>
      </w:pPr>
    </w:p>
    <w:p w14:paraId="61053355" w14:textId="77777777" w:rsidR="00BC1E62" w:rsidRPr="00980971" w:rsidRDefault="00BC1E62" w:rsidP="00045B95">
      <w:pPr>
        <w:spacing w:after="0" w:line="240" w:lineRule="auto"/>
        <w:ind w:firstLine="709"/>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2.1 Порошок Ti-6Al-4V:</w:t>
      </w:r>
    </w:p>
    <w:p w14:paraId="1F8F1FBE" w14:textId="77777777" w:rsidR="00BC1E62" w:rsidRPr="00980971" w:rsidRDefault="00BC1E62" w:rsidP="00045B95">
      <w:pPr>
        <w:tabs>
          <w:tab w:val="left" w:pos="3570"/>
        </w:tabs>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Титановый сплав Ti-6Al-4V, применяемый в производстве медицинских изделий, включает в свой состав 6% алюминия, 4% ванадия и 90% титана в качестве основной составляющей. Металлический порошок, используемый в аддитивных технологиях, должен соответствовать требованиям стандарта ISO 14630-2017.</w:t>
      </w:r>
    </w:p>
    <w:p w14:paraId="50C18A06" w14:textId="77777777" w:rsidR="00BC1E62" w:rsidRPr="00980971" w:rsidRDefault="00BC1E62" w:rsidP="00045B95">
      <w:pPr>
        <w:tabs>
          <w:tab w:val="left" w:pos="3570"/>
        </w:tabs>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Одним из ключевых требований к порошковым материалам для аддитивного производства является сферическая форма частиц, так как это способствует их плотному укладыванию в рабочем объеме и улучшает текучесть с минимальным сопротивлением. Оптимальный размер частиц, применяемых в процессе селективного лазерного плавления, обычно находится в диапазоне 10–45 мкм. </w:t>
      </w:r>
    </w:p>
    <w:p w14:paraId="2BD8E564"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Для производства применяются порошки, полученные методом газовой или плазменной атомизации, обеспечивающие сферическую форму частиц и узкий диапазон распределения по размерам (15–45 мкм). Стандартизованные характеристики соответствуют ASTM F3001 (Grade 23), с контролем интерстициальных примесей (O ≤ 0.13%, N, C, H — в пределах нормы). Высокая текучесть порошка критична для равномерного нанесения слоёв.</w:t>
      </w:r>
    </w:p>
    <w:p w14:paraId="3AE505AB"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7F1750E0"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r w:rsidRPr="00980971">
        <w:rPr>
          <w:rFonts w:ascii="Times New Roman" w:eastAsia="Times New Roman" w:hAnsi="Times New Roman" w:cs="Times New Roman"/>
          <w:noProof/>
          <w:sz w:val="28"/>
          <w:szCs w:val="28"/>
        </w:rPr>
        <w:drawing>
          <wp:inline distT="0" distB="0" distL="0" distR="0" wp14:anchorId="113403BA" wp14:editId="137FAEC5">
            <wp:extent cx="3987800" cy="2990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96763" cy="2997572"/>
                    </a:xfrm>
                    <a:prstGeom prst="rect">
                      <a:avLst/>
                    </a:prstGeom>
                    <a:noFill/>
                    <a:ln>
                      <a:noFill/>
                    </a:ln>
                  </pic:spPr>
                </pic:pic>
              </a:graphicData>
            </a:graphic>
          </wp:inline>
        </w:drawing>
      </w:r>
    </w:p>
    <w:p w14:paraId="3C86A6D3"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14BAB376"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Рисунок 1 - Изображение морфологии титанового порошка, полученного на растровом электронном микроскопе (РЭМ)</w:t>
      </w:r>
    </w:p>
    <w:p w14:paraId="5983824B"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252A5B94" w14:textId="77777777" w:rsidR="00BC1E62" w:rsidRPr="00980971" w:rsidRDefault="00BC1E62" w:rsidP="00045B95">
      <w:pPr>
        <w:spacing w:after="0" w:line="240" w:lineRule="auto"/>
        <w:ind w:firstLine="709"/>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2.2 Повторное использование порошка:</w:t>
      </w:r>
    </w:p>
    <w:p w14:paraId="6507F88E"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Допустимо, но требует строгого контроля. Основные риски — агломерация частиц, изменение PSD, окисление и ухудшение текучести. Порошок необходимо просеивать и анализировать по морфологии, </w:t>
      </w:r>
      <w:r w:rsidRPr="00980971">
        <w:rPr>
          <w:rFonts w:ascii="Times New Roman" w:eastAsia="Times New Roman" w:hAnsi="Times New Roman" w:cs="Times New Roman"/>
          <w:sz w:val="28"/>
          <w:szCs w:val="28"/>
        </w:rPr>
        <w:lastRenderedPageBreak/>
        <w:t>химическому составу и распределению размеров перед повторным использованием.</w:t>
      </w:r>
    </w:p>
    <w:p w14:paraId="7DD75DD6"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4A37DD6B" w14:textId="77777777" w:rsidR="00BC1E62" w:rsidRPr="00980971" w:rsidRDefault="00BC1E62" w:rsidP="00045B95">
      <w:pPr>
        <w:spacing w:after="0" w:line="240" w:lineRule="auto"/>
        <w:ind w:firstLine="709"/>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2.3Параметры СЛП:</w:t>
      </w:r>
    </w:p>
    <w:p w14:paraId="5C362351"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Процесс СЛП требует точной настройки следующих параметров:</w:t>
      </w:r>
    </w:p>
    <w:p w14:paraId="23F5C547" w14:textId="77777777" w:rsidR="00BC1E62" w:rsidRPr="00980971" w:rsidRDefault="00BC1E62" w:rsidP="00666649">
      <w:pPr>
        <w:pStyle w:val="a7"/>
        <w:numPr>
          <w:ilvl w:val="0"/>
          <w:numId w:val="23"/>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 xml:space="preserve">Мощность лазера (P): 95 Вт </w:t>
      </w:r>
    </w:p>
    <w:p w14:paraId="269DE905" w14:textId="77777777" w:rsidR="00BC1E62" w:rsidRPr="00980971" w:rsidRDefault="00BC1E62">
      <w:pPr>
        <w:pStyle w:val="a7"/>
        <w:numPr>
          <w:ilvl w:val="0"/>
          <w:numId w:val="23"/>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 xml:space="preserve">Скорость сканирования (v): 800 мм/с </w:t>
      </w:r>
    </w:p>
    <w:p w14:paraId="13012F73" w14:textId="77777777" w:rsidR="00BC1E62" w:rsidRPr="00980971" w:rsidRDefault="00BC1E62">
      <w:pPr>
        <w:pStyle w:val="a7"/>
        <w:numPr>
          <w:ilvl w:val="0"/>
          <w:numId w:val="23"/>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 xml:space="preserve">Шаг между треками (h): 50–80 мкм </w:t>
      </w:r>
    </w:p>
    <w:p w14:paraId="2F85FEF5" w14:textId="77777777" w:rsidR="00BC1E62" w:rsidRPr="00980971" w:rsidRDefault="00BC1E62">
      <w:pPr>
        <w:pStyle w:val="a7"/>
        <w:numPr>
          <w:ilvl w:val="0"/>
          <w:numId w:val="23"/>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Толщина слоя (t): 25 мкм</w:t>
      </w:r>
    </w:p>
    <w:p w14:paraId="4292CEFA" w14:textId="76808EE8" w:rsidR="00BC1E62" w:rsidRPr="00980971" w:rsidRDefault="00BC1E62" w:rsidP="0084607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Объединённым критерием оптимизации служит объёмная плотность энергии (VED), рассчитываемая по </w:t>
      </w:r>
      <w:r w:rsidRPr="00980971">
        <w:rPr>
          <w:rFonts w:ascii="Times New Roman" w:eastAsia="Google Sans Text" w:hAnsi="Times New Roman" w:cs="Times New Roman"/>
          <w:color w:val="1B1C1D"/>
          <w:sz w:val="28"/>
          <w:szCs w:val="28"/>
        </w:rPr>
        <w:t>формуле</w:t>
      </w:r>
      <w:r w:rsidRPr="00980971">
        <w:rPr>
          <w:rFonts w:ascii="Times New Roman" w:eastAsia="Times New Roman" w:hAnsi="Times New Roman" w:cs="Times New Roman"/>
          <w:sz w:val="28"/>
          <w:szCs w:val="28"/>
        </w:rPr>
        <w:t xml:space="preserve">: </w:t>
      </w:r>
    </w:p>
    <w:p w14:paraId="3CF75DC8" w14:textId="77777777" w:rsidR="00846CC8" w:rsidRPr="00980971" w:rsidRDefault="00846CC8" w:rsidP="00045B95">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151B1BB9" w14:textId="78D5931A" w:rsidR="00BC1E62" w:rsidRPr="00980971" w:rsidRDefault="00BC1E62" w:rsidP="0084607D">
      <w:pPr>
        <w:pBdr>
          <w:top w:val="nil"/>
          <w:left w:val="nil"/>
          <w:bottom w:val="nil"/>
          <w:right w:val="nil"/>
          <w:between w:val="nil"/>
        </w:pBdr>
        <w:spacing w:after="0" w:line="240" w:lineRule="auto"/>
        <w:jc w:val="center"/>
        <w:rPr>
          <w:rFonts w:ascii="Times New Roman" w:eastAsia="Google Sans Text" w:hAnsi="Times New Roman" w:cs="Times New Roman"/>
          <w:color w:val="1B1C1D"/>
          <w:sz w:val="28"/>
          <w:szCs w:val="28"/>
        </w:rPr>
      </w:pPr>
      <w:r w:rsidRPr="00980971">
        <w:rPr>
          <w:rFonts w:ascii="Times New Roman" w:eastAsia="Google Sans Text" w:hAnsi="Times New Roman" w:cs="Times New Roman"/>
          <w:color w:val="1B1C1D"/>
          <w:sz w:val="28"/>
          <w:szCs w:val="28"/>
        </w:rPr>
        <w:t>VED=</w:t>
      </w:r>
      <w:proofErr w:type="spellStart"/>
      <w:r w:rsidRPr="00980971">
        <w:rPr>
          <w:rFonts w:ascii="Times New Roman" w:eastAsia="Google Sans Text" w:hAnsi="Times New Roman" w:cs="Times New Roman"/>
          <w:color w:val="1B1C1D"/>
          <w:sz w:val="28"/>
          <w:szCs w:val="28"/>
        </w:rPr>
        <w:t>v</w:t>
      </w:r>
      <w:r w:rsidRPr="00980971">
        <w:rPr>
          <w:rFonts w:ascii="Cambria Math" w:eastAsia="Google Sans Text" w:hAnsi="Cambria Math" w:cs="Cambria Math"/>
          <w:color w:val="1B1C1D"/>
          <w:sz w:val="28"/>
          <w:szCs w:val="28"/>
        </w:rPr>
        <w:t>⋅</w:t>
      </w:r>
      <w:r w:rsidRPr="00980971">
        <w:rPr>
          <w:rFonts w:ascii="Times New Roman" w:eastAsia="Google Sans Text" w:hAnsi="Times New Roman" w:cs="Times New Roman"/>
          <w:color w:val="1B1C1D"/>
          <w:sz w:val="28"/>
          <w:szCs w:val="28"/>
        </w:rPr>
        <w:t>h</w:t>
      </w:r>
      <w:r w:rsidRPr="00980971">
        <w:rPr>
          <w:rFonts w:ascii="Cambria Math" w:eastAsia="Google Sans Text" w:hAnsi="Cambria Math" w:cs="Cambria Math"/>
          <w:color w:val="1B1C1D"/>
          <w:sz w:val="28"/>
          <w:szCs w:val="28"/>
        </w:rPr>
        <w:t>⋅</w:t>
      </w:r>
      <w:r w:rsidRPr="00980971">
        <w:rPr>
          <w:rFonts w:ascii="Times New Roman" w:eastAsia="Google Sans Text" w:hAnsi="Times New Roman" w:cs="Times New Roman"/>
          <w:color w:val="1B1C1D"/>
          <w:sz w:val="28"/>
          <w:szCs w:val="28"/>
        </w:rPr>
        <w:t>tP</w:t>
      </w:r>
      <w:proofErr w:type="spellEnd"/>
      <w:r w:rsidRPr="00980971">
        <w:rPr>
          <w:rFonts w:ascii="Times New Roman" w:eastAsia="Google Sans Text" w:hAnsi="Times New Roman" w:cs="Times New Roman"/>
          <w:color w:val="1B1C1D"/>
          <w:sz w:val="28"/>
          <w:szCs w:val="28"/>
        </w:rPr>
        <w:t xml:space="preserve"> (Дж/мм³)</w:t>
      </w:r>
    </w:p>
    <w:p w14:paraId="3479374B" w14:textId="77777777" w:rsidR="00846CC8" w:rsidRPr="00980971" w:rsidRDefault="00846CC8" w:rsidP="00045B95">
      <w:pPr>
        <w:pBdr>
          <w:top w:val="nil"/>
          <w:left w:val="nil"/>
          <w:bottom w:val="nil"/>
          <w:right w:val="nil"/>
          <w:between w:val="nil"/>
        </w:pBdr>
        <w:spacing w:after="0" w:line="240" w:lineRule="auto"/>
        <w:jc w:val="center"/>
        <w:rPr>
          <w:rFonts w:ascii="Times New Roman" w:eastAsia="Google Sans Text" w:hAnsi="Times New Roman" w:cs="Times New Roman"/>
          <w:color w:val="1B1C1D"/>
          <w:sz w:val="28"/>
          <w:szCs w:val="28"/>
        </w:rPr>
      </w:pPr>
    </w:p>
    <w:p w14:paraId="4C0345F3" w14:textId="77777777" w:rsidR="00BC1E62" w:rsidRPr="00980971" w:rsidRDefault="00BC1E62" w:rsidP="00045B95">
      <w:pPr>
        <w:pBdr>
          <w:top w:val="nil"/>
          <w:left w:val="nil"/>
          <w:bottom w:val="nil"/>
          <w:right w:val="nil"/>
          <w:between w:val="nil"/>
        </w:pBdr>
        <w:spacing w:after="0" w:line="240" w:lineRule="auto"/>
        <w:ind w:firstLine="709"/>
        <w:jc w:val="both"/>
        <w:rPr>
          <w:rFonts w:ascii="Times New Roman" w:eastAsia="Google Sans Text" w:hAnsi="Times New Roman" w:cs="Times New Roman"/>
          <w:color w:val="575B5F"/>
          <w:sz w:val="28"/>
          <w:szCs w:val="28"/>
          <w:vertAlign w:val="superscript"/>
        </w:rPr>
      </w:pPr>
      <w:r w:rsidRPr="00980971">
        <w:rPr>
          <w:rFonts w:ascii="Times New Roman" w:eastAsia="Google Sans Text" w:hAnsi="Times New Roman" w:cs="Times New Roman"/>
          <w:color w:val="1B1C1D"/>
          <w:sz w:val="28"/>
          <w:szCs w:val="28"/>
        </w:rPr>
        <w:t>VED является полезной метрикой для первоначальной оптимизации процесса, так как объединяет четыре основных параметра. Исследования показывают, что для достижения высокой плотности (&gt;99.5%) и хороших механических свойств для Ti-6Al-4V оптимальный диапазон VED часто лежит в пределах 55-70 Дж/мм³.Однако важно понимать, что VED является упрощенным показателем. Одно и то же значение VED может быть достигнуто при различных комбинациях P, v, h и t, что может приводить к разным результатам из-за различий в динамике ванны расплава, скоростях нагрева и охлаждения. Например, высокая мощность при высокой скорости может дать ту же VED, что и низкая мощность при низкой скорости, но первый режим может привести к нестабильности ванны расплава, а второй – к чрезмерному перегреву и росту зерен. Поэтому VED следует использовать как ориентир, а тонкая настройка требует анализа влияния каждого параметра в отдельности и их взаимодействий.</w:t>
      </w:r>
    </w:p>
    <w:p w14:paraId="349F4888"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Дополнительные параметры включают стратегию сканирования (линейная, шахматная, островковая) и направление сканирования в слоях, что влияет на термический профиль и анизотропию материала.</w:t>
      </w:r>
    </w:p>
    <w:p w14:paraId="01F209CD" w14:textId="6AB7089A" w:rsidR="00BC1E62" w:rsidRPr="00980971" w:rsidRDefault="00BC1E62" w:rsidP="0084607D">
      <w:pPr>
        <w:spacing w:after="0" w:line="240" w:lineRule="auto"/>
        <w:jc w:val="both"/>
        <w:rPr>
          <w:rFonts w:ascii="Times New Roman" w:eastAsia="Times New Roman" w:hAnsi="Times New Roman" w:cs="Times New Roman"/>
          <w:sz w:val="28"/>
          <w:szCs w:val="28"/>
        </w:rPr>
      </w:pPr>
    </w:p>
    <w:p w14:paraId="0AD1FE06" w14:textId="77777777" w:rsidR="00846CC8" w:rsidRPr="00980971" w:rsidRDefault="00846CC8" w:rsidP="00045B95">
      <w:pPr>
        <w:spacing w:after="0" w:line="240" w:lineRule="auto"/>
        <w:jc w:val="both"/>
        <w:rPr>
          <w:rFonts w:ascii="Times New Roman" w:eastAsia="Times New Roman" w:hAnsi="Times New Roman" w:cs="Times New Roman"/>
          <w:sz w:val="28"/>
          <w:szCs w:val="28"/>
        </w:rPr>
      </w:pPr>
    </w:p>
    <w:p w14:paraId="3D6EB31F" w14:textId="77777777" w:rsidR="00BC1E62" w:rsidRPr="00980971" w:rsidRDefault="00BC1E62" w:rsidP="00045B95">
      <w:pPr>
        <w:pStyle w:val="a7"/>
        <w:numPr>
          <w:ilvl w:val="0"/>
          <w:numId w:val="26"/>
        </w:numPr>
        <w:spacing w:after="0" w:line="240" w:lineRule="auto"/>
        <w:ind w:left="0" w:firstLine="709"/>
        <w:jc w:val="center"/>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t>Постобработка</w:t>
      </w:r>
    </w:p>
    <w:p w14:paraId="5ADA8833" w14:textId="77777777" w:rsidR="00BC1E62" w:rsidRPr="00980971" w:rsidRDefault="00BC1E62" w:rsidP="00045B95">
      <w:pPr>
        <w:pStyle w:val="a7"/>
        <w:spacing w:after="0" w:line="240" w:lineRule="auto"/>
        <w:ind w:left="1069"/>
        <w:rPr>
          <w:rFonts w:ascii="Times New Roman" w:eastAsia="Times New Roman" w:hAnsi="Times New Roman" w:cs="Times New Roman"/>
          <w:b w:val="0"/>
          <w:bCs/>
          <w:szCs w:val="28"/>
        </w:rPr>
      </w:pPr>
    </w:p>
    <w:p w14:paraId="0CA7F881" w14:textId="77777777" w:rsidR="00BC1E62" w:rsidRPr="00980971" w:rsidRDefault="00BC1E62" w:rsidP="00045B95">
      <w:pPr>
        <w:spacing w:after="0" w:line="240" w:lineRule="auto"/>
        <w:ind w:firstLine="709"/>
        <w:jc w:val="both"/>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3.1 Термическая обработка (ТО):</w:t>
      </w:r>
    </w:p>
    <w:p w14:paraId="22F51687"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Процесс термообработки проводится при температуре 820 °C в вакуумной печи, где изделие выдерживается в течение 4 часов. На данном этапе происходит релаксация остаточных напряжений, накопленных в материале в процессе селективного лазерного плавления, а также частичное разупрочнение мартенситной α′-фазы с последующей трансформацией в равновесную α+β структуру. Далее осуществляется дополнительная выдержка при пониженной температуре в течение 1,5 часов, направленная на стабилизацию фазового состава и завершение процессов рекристаллизации. </w:t>
      </w:r>
      <w:r w:rsidRPr="00980971">
        <w:rPr>
          <w:rFonts w:ascii="Times New Roman" w:eastAsia="Times New Roman" w:hAnsi="Times New Roman" w:cs="Times New Roman"/>
          <w:sz w:val="28"/>
          <w:szCs w:val="28"/>
        </w:rPr>
        <w:lastRenderedPageBreak/>
        <w:t xml:space="preserve">После этого изделие подвергается медленному охлаждению до температуры 250 °C в условиях сохранения вакуумной среды, что позволяет избежать окисления поверхности и нежелательного роста зёрен. Полное остывание до комнатной температуры также проводится внутри печи, после чего имплант извлекается и отделяется от подложки. </w:t>
      </w:r>
    </w:p>
    <w:p w14:paraId="2F6DEC38"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Такая схема термообработки обеспечивает получение однородной, мелкодисперсной α+β структуры с пониженными внутренними напряжениями, улучшенными механическими характеристиками и высокой структурной стабильностью, что критически важно для обеспечения надёжности и долговечности имплантируемого изделия.</w:t>
      </w:r>
    </w:p>
    <w:p w14:paraId="270BFC82"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11E2CABD" w14:textId="77777777" w:rsidR="00BC1E62" w:rsidRPr="00980971" w:rsidRDefault="00BC1E62" w:rsidP="00045B95">
      <w:pPr>
        <w:spacing w:after="0" w:line="240" w:lineRule="auto"/>
        <w:ind w:firstLine="709"/>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3.2 Поверхностная обработка:</w:t>
      </w:r>
    </w:p>
    <w:p w14:paraId="4488816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lang w:val="kk-KZ"/>
        </w:rPr>
      </w:pPr>
      <w:r w:rsidRPr="00980971">
        <w:rPr>
          <w:rFonts w:ascii="Times New Roman" w:eastAsia="Times New Roman" w:hAnsi="Times New Roman" w:cs="Times New Roman"/>
          <w:sz w:val="28"/>
          <w:szCs w:val="28"/>
          <w:lang w:val="kk-KZ"/>
        </w:rPr>
        <w:t xml:space="preserve">На следующем этапе осуществляется химическое травление имплантата в ультразвуковой ванне с использованием раствора щавелевой кислоты (H₂C₂O₄) концентрацией 50 г/л. Процесс проводится при температуре 90 °C в течение 90 минут. По завершении травления образец подвергается тщательной промывке в дистиллированной воде для удаления остатков реактивов и предотвращения возможной контаминации поверхности. Данный этап направлен на модификацию поверхности изделия: травление способствует удалению поверхностного оксидного слоя, а также возможных загрязнений, образовавшихся в процессе печати или механической обработки. </w:t>
      </w:r>
    </w:p>
    <w:p w14:paraId="43D88CCE"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lang w:val="kk-KZ"/>
        </w:rPr>
        <w:t>Кроме того, щавелевая кислота обеспечивает формирование равномерной микрошероховатой структуры поверхности, что способствует улучшению остеоинтеграции имплантата за счёт увеличения площади контакта с костной тканью. Применение ультразвука позволяет повысить эффективность процесса за счёт усиления массопереноса и ускоренного удаления продуктов реакции с поверхности. В совокупности эти факторы обеспечивают оптимальные условия для последующего применения имплантата в биомедицинских целях.</w:t>
      </w:r>
    </w:p>
    <w:p w14:paraId="659E8C81" w14:textId="77777777" w:rsidR="00BC1E62" w:rsidRPr="00980971" w:rsidRDefault="00BC1E62" w:rsidP="00045B95">
      <w:pPr>
        <w:spacing w:after="0" w:line="240" w:lineRule="auto"/>
        <w:rPr>
          <w:rFonts w:ascii="Times New Roman" w:eastAsia="Times New Roman" w:hAnsi="Times New Roman" w:cs="Times New Roman"/>
          <w:sz w:val="28"/>
          <w:szCs w:val="28"/>
        </w:rPr>
      </w:pPr>
    </w:p>
    <w:p w14:paraId="0E81309F" w14:textId="77777777" w:rsidR="00BC1E62" w:rsidRPr="00980971" w:rsidRDefault="00BC1E62" w:rsidP="00045B95">
      <w:pPr>
        <w:spacing w:after="0" w:line="240" w:lineRule="auto"/>
        <w:ind w:firstLine="709"/>
        <w:jc w:val="both"/>
        <w:rPr>
          <w:rFonts w:ascii="Times New Roman" w:eastAsia="Times New Roman" w:hAnsi="Times New Roman" w:cs="Times New Roman"/>
          <w:b/>
          <w:bCs/>
          <w:sz w:val="28"/>
          <w:szCs w:val="28"/>
        </w:rPr>
      </w:pPr>
      <w:r w:rsidRPr="00980971">
        <w:rPr>
          <w:rFonts w:ascii="Times New Roman" w:eastAsia="Times New Roman" w:hAnsi="Times New Roman" w:cs="Times New Roman"/>
          <w:b/>
          <w:bCs/>
          <w:sz w:val="28"/>
          <w:szCs w:val="28"/>
        </w:rPr>
        <w:t xml:space="preserve">3.3 Биосовместимость и </w:t>
      </w:r>
      <w:proofErr w:type="spellStart"/>
      <w:r w:rsidRPr="00980971">
        <w:rPr>
          <w:rFonts w:ascii="Times New Roman" w:eastAsia="Times New Roman" w:hAnsi="Times New Roman" w:cs="Times New Roman"/>
          <w:b/>
          <w:bCs/>
          <w:sz w:val="28"/>
          <w:szCs w:val="28"/>
        </w:rPr>
        <w:t>остеоинтеграция</w:t>
      </w:r>
      <w:proofErr w:type="spellEnd"/>
      <w:r w:rsidRPr="00980971">
        <w:rPr>
          <w:rFonts w:ascii="Times New Roman" w:eastAsia="Times New Roman" w:hAnsi="Times New Roman" w:cs="Times New Roman"/>
          <w:b/>
          <w:bCs/>
          <w:sz w:val="28"/>
          <w:szCs w:val="28"/>
        </w:rPr>
        <w:t>:</w:t>
      </w:r>
    </w:p>
    <w:p w14:paraId="0D32EBA1" w14:textId="77777777" w:rsidR="00BC1E62" w:rsidRPr="00980971" w:rsidRDefault="00BC1E62" w:rsidP="00045B95">
      <w:pPr>
        <w:spacing w:after="0" w:line="240" w:lineRule="auto"/>
        <w:ind w:firstLine="709"/>
        <w:jc w:val="both"/>
        <w:rPr>
          <w:rFonts w:ascii="Times New Roman" w:eastAsia="Times New Roman" w:hAnsi="Times New Roman" w:cs="Times New Roman"/>
          <w:b/>
          <w:bCs/>
          <w:sz w:val="28"/>
          <w:szCs w:val="28"/>
        </w:rPr>
      </w:pPr>
      <w:r w:rsidRPr="00980971">
        <w:rPr>
          <w:rFonts w:ascii="Times New Roman" w:eastAsia="Times New Roman" w:hAnsi="Times New Roman" w:cs="Times New Roman"/>
          <w:sz w:val="28"/>
          <w:szCs w:val="28"/>
          <w:lang w:val="kk-KZ"/>
        </w:rPr>
        <w:t xml:space="preserve">Затем при необходимости проводитсья </w:t>
      </w:r>
      <w:r w:rsidRPr="00980971">
        <w:rPr>
          <w:rFonts w:ascii="Times New Roman" w:eastAsia="Times New Roman" w:hAnsi="Times New Roman" w:cs="Times New Roman"/>
          <w:sz w:val="28"/>
          <w:szCs w:val="28"/>
        </w:rPr>
        <w:t>анодирование в растворе серной кислоты</w:t>
      </w:r>
      <w:r w:rsidRPr="00980971">
        <w:rPr>
          <w:rFonts w:ascii="Times New Roman" w:hAnsi="Times New Roman" w:cs="Times New Roman"/>
          <w:sz w:val="28"/>
          <w:szCs w:val="28"/>
        </w:rPr>
        <w:t xml:space="preserve"> </w:t>
      </w:r>
      <w:r w:rsidRPr="00980971">
        <w:rPr>
          <w:rFonts w:ascii="Times New Roman" w:eastAsia="Times New Roman" w:hAnsi="Times New Roman" w:cs="Times New Roman"/>
          <w:sz w:val="28"/>
          <w:szCs w:val="28"/>
        </w:rPr>
        <w:t xml:space="preserve">H₂SO₄ . Цель — достижение </w:t>
      </w:r>
      <w:proofErr w:type="spellStart"/>
      <w:r w:rsidRPr="00980971">
        <w:rPr>
          <w:rFonts w:ascii="Times New Roman" w:eastAsia="Times New Roman" w:hAnsi="Times New Roman" w:cs="Times New Roman"/>
          <w:sz w:val="28"/>
          <w:szCs w:val="28"/>
        </w:rPr>
        <w:t>Ra</w:t>
      </w:r>
      <w:proofErr w:type="spellEnd"/>
      <w:r w:rsidRPr="00980971">
        <w:rPr>
          <w:rFonts w:ascii="Times New Roman" w:eastAsia="Times New Roman" w:hAnsi="Times New Roman" w:cs="Times New Roman"/>
          <w:sz w:val="28"/>
          <w:szCs w:val="28"/>
        </w:rPr>
        <w:t xml:space="preserve"> ~1–2 мкм, повышение остеоинтеграции и коррозионной стойкости. Создание оптимальной </w:t>
      </w:r>
      <w:proofErr w:type="spellStart"/>
      <w:r w:rsidRPr="00980971">
        <w:rPr>
          <w:rFonts w:ascii="Times New Roman" w:eastAsia="Times New Roman" w:hAnsi="Times New Roman" w:cs="Times New Roman"/>
          <w:sz w:val="28"/>
          <w:szCs w:val="28"/>
        </w:rPr>
        <w:t>микротопографии</w:t>
      </w:r>
      <w:proofErr w:type="spellEnd"/>
      <w:r w:rsidRPr="00980971">
        <w:rPr>
          <w:rFonts w:ascii="Times New Roman" w:eastAsia="Times New Roman" w:hAnsi="Times New Roman" w:cs="Times New Roman"/>
          <w:sz w:val="28"/>
          <w:szCs w:val="28"/>
        </w:rPr>
        <w:t xml:space="preserve"> (</w:t>
      </w:r>
      <w:proofErr w:type="spellStart"/>
      <w:r w:rsidRPr="00980971">
        <w:rPr>
          <w:rFonts w:ascii="Times New Roman" w:eastAsia="Times New Roman" w:hAnsi="Times New Roman" w:cs="Times New Roman"/>
          <w:sz w:val="28"/>
          <w:szCs w:val="28"/>
        </w:rPr>
        <w:t>Ra</w:t>
      </w:r>
      <w:proofErr w:type="spellEnd"/>
      <w:r w:rsidRPr="00980971">
        <w:rPr>
          <w:rFonts w:ascii="Times New Roman" w:eastAsia="Times New Roman" w:hAnsi="Times New Roman" w:cs="Times New Roman"/>
          <w:sz w:val="28"/>
          <w:szCs w:val="28"/>
        </w:rPr>
        <w:t xml:space="preserve"> ~1–2 мкм) и стабильного оксидного слоя </w:t>
      </w:r>
      <w:proofErr w:type="spellStart"/>
      <w:r w:rsidRPr="00980971">
        <w:rPr>
          <w:rFonts w:ascii="Times New Roman" w:eastAsia="Times New Roman" w:hAnsi="Times New Roman" w:cs="Times New Roman"/>
          <w:sz w:val="28"/>
          <w:szCs w:val="28"/>
        </w:rPr>
        <w:t>TiO</w:t>
      </w:r>
      <w:proofErr w:type="spellEnd"/>
      <w:r w:rsidRPr="00980971">
        <w:rPr>
          <w:rFonts w:ascii="Times New Roman" w:eastAsia="Times New Roman" w:hAnsi="Times New Roman" w:cs="Times New Roman"/>
          <w:sz w:val="28"/>
          <w:szCs w:val="28"/>
        </w:rPr>
        <w:t xml:space="preserve">₂ улучшает клеточную адгезию и пролиферацию. Используются покрытия с ионами </w:t>
      </w:r>
      <w:proofErr w:type="spellStart"/>
      <w:r w:rsidRPr="00980971">
        <w:rPr>
          <w:rFonts w:ascii="Times New Roman" w:eastAsia="Times New Roman" w:hAnsi="Times New Roman" w:cs="Times New Roman"/>
          <w:sz w:val="28"/>
          <w:szCs w:val="28"/>
        </w:rPr>
        <w:t>Ca</w:t>
      </w:r>
      <w:proofErr w:type="spellEnd"/>
      <w:r w:rsidRPr="00980971">
        <w:rPr>
          <w:rFonts w:ascii="Times New Roman" w:eastAsia="Times New Roman" w:hAnsi="Times New Roman" w:cs="Times New Roman"/>
          <w:sz w:val="28"/>
          <w:szCs w:val="28"/>
        </w:rPr>
        <w:t xml:space="preserve">, P, или гидроксиапатитом. Проводятся </w:t>
      </w:r>
      <w:proofErr w:type="spellStart"/>
      <w:r w:rsidRPr="00980971">
        <w:rPr>
          <w:rFonts w:ascii="Times New Roman" w:eastAsia="Times New Roman" w:hAnsi="Times New Roman" w:cs="Times New Roman"/>
          <w:sz w:val="28"/>
          <w:szCs w:val="28"/>
        </w:rPr>
        <w:t>in</w:t>
      </w:r>
      <w:proofErr w:type="spellEnd"/>
      <w:r w:rsidRPr="00980971">
        <w:rPr>
          <w:rFonts w:ascii="Times New Roman" w:eastAsia="Times New Roman" w:hAnsi="Times New Roman" w:cs="Times New Roman"/>
          <w:sz w:val="28"/>
          <w:szCs w:val="28"/>
        </w:rPr>
        <w:t xml:space="preserve"> </w:t>
      </w:r>
      <w:proofErr w:type="spellStart"/>
      <w:r w:rsidRPr="00980971">
        <w:rPr>
          <w:rFonts w:ascii="Times New Roman" w:eastAsia="Times New Roman" w:hAnsi="Times New Roman" w:cs="Times New Roman"/>
          <w:sz w:val="28"/>
          <w:szCs w:val="28"/>
        </w:rPr>
        <w:t>vitro</w:t>
      </w:r>
      <w:proofErr w:type="spellEnd"/>
      <w:r w:rsidRPr="00980971">
        <w:rPr>
          <w:rFonts w:ascii="Times New Roman" w:eastAsia="Times New Roman" w:hAnsi="Times New Roman" w:cs="Times New Roman"/>
          <w:sz w:val="28"/>
          <w:szCs w:val="28"/>
        </w:rPr>
        <w:t xml:space="preserve"> (на </w:t>
      </w:r>
      <w:proofErr w:type="spellStart"/>
      <w:r w:rsidRPr="00980971">
        <w:rPr>
          <w:rFonts w:ascii="Times New Roman" w:eastAsia="Times New Roman" w:hAnsi="Times New Roman" w:cs="Times New Roman"/>
          <w:sz w:val="28"/>
          <w:szCs w:val="28"/>
        </w:rPr>
        <w:t>hBMSCs</w:t>
      </w:r>
      <w:proofErr w:type="spellEnd"/>
      <w:r w:rsidRPr="00980971">
        <w:rPr>
          <w:rFonts w:ascii="Times New Roman" w:eastAsia="Times New Roman" w:hAnsi="Times New Roman" w:cs="Times New Roman"/>
          <w:sz w:val="28"/>
          <w:szCs w:val="28"/>
        </w:rPr>
        <w:t xml:space="preserve">) и </w:t>
      </w:r>
      <w:proofErr w:type="spellStart"/>
      <w:r w:rsidRPr="00980971">
        <w:rPr>
          <w:rFonts w:ascii="Times New Roman" w:eastAsia="Times New Roman" w:hAnsi="Times New Roman" w:cs="Times New Roman"/>
          <w:sz w:val="28"/>
          <w:szCs w:val="28"/>
        </w:rPr>
        <w:t>in</w:t>
      </w:r>
      <w:proofErr w:type="spellEnd"/>
      <w:r w:rsidRPr="00980971">
        <w:rPr>
          <w:rFonts w:ascii="Times New Roman" w:eastAsia="Times New Roman" w:hAnsi="Times New Roman" w:cs="Times New Roman"/>
          <w:sz w:val="28"/>
          <w:szCs w:val="28"/>
        </w:rPr>
        <w:t xml:space="preserve"> </w:t>
      </w:r>
      <w:proofErr w:type="spellStart"/>
      <w:r w:rsidRPr="00980971">
        <w:rPr>
          <w:rFonts w:ascii="Times New Roman" w:eastAsia="Times New Roman" w:hAnsi="Times New Roman" w:cs="Times New Roman"/>
          <w:sz w:val="28"/>
          <w:szCs w:val="28"/>
        </w:rPr>
        <w:t>vivo</w:t>
      </w:r>
      <w:proofErr w:type="spellEnd"/>
      <w:r w:rsidRPr="00980971">
        <w:rPr>
          <w:rFonts w:ascii="Times New Roman" w:eastAsia="Times New Roman" w:hAnsi="Times New Roman" w:cs="Times New Roman"/>
          <w:sz w:val="28"/>
          <w:szCs w:val="28"/>
        </w:rPr>
        <w:t xml:space="preserve"> испытания (на животных моделях) для подтверждения биологической совместимости.</w:t>
      </w:r>
      <w:r w:rsidRPr="00980971">
        <w:rPr>
          <w:rFonts w:ascii="Times New Roman" w:eastAsia="Times New Roman" w:hAnsi="Times New Roman" w:cs="Times New Roman"/>
          <w:b/>
          <w:bCs/>
          <w:sz w:val="28"/>
          <w:szCs w:val="28"/>
        </w:rPr>
        <w:t xml:space="preserve"> </w:t>
      </w:r>
    </w:p>
    <w:p w14:paraId="758624E0" w14:textId="77777777" w:rsidR="00BC1E62" w:rsidRPr="00980971" w:rsidRDefault="00BC1E62" w:rsidP="00045B95">
      <w:pPr>
        <w:spacing w:after="0" w:line="240" w:lineRule="auto"/>
        <w:jc w:val="both"/>
        <w:rPr>
          <w:rFonts w:ascii="Times New Roman" w:eastAsia="Times New Roman" w:hAnsi="Times New Roman" w:cs="Times New Roman"/>
          <w:b/>
          <w:bCs/>
          <w:sz w:val="28"/>
          <w:szCs w:val="28"/>
        </w:rPr>
      </w:pPr>
    </w:p>
    <w:p w14:paraId="364197B7" w14:textId="77777777" w:rsidR="00BC1E62" w:rsidRPr="00980971" w:rsidRDefault="00BC1E62" w:rsidP="00045B95">
      <w:pPr>
        <w:spacing w:after="0" w:line="240" w:lineRule="auto"/>
        <w:jc w:val="both"/>
        <w:rPr>
          <w:rFonts w:ascii="Times New Roman" w:eastAsia="Times New Roman" w:hAnsi="Times New Roman" w:cs="Times New Roman"/>
          <w:b/>
          <w:bCs/>
          <w:sz w:val="28"/>
          <w:szCs w:val="28"/>
        </w:rPr>
      </w:pPr>
    </w:p>
    <w:p w14:paraId="0D662884" w14:textId="77777777" w:rsidR="00BC1E62" w:rsidRPr="00980971" w:rsidRDefault="00BC1E62" w:rsidP="00666649">
      <w:pPr>
        <w:pStyle w:val="a7"/>
        <w:numPr>
          <w:ilvl w:val="0"/>
          <w:numId w:val="26"/>
        </w:numPr>
        <w:spacing w:after="0" w:line="240" w:lineRule="auto"/>
        <w:ind w:left="0" w:firstLine="709"/>
        <w:jc w:val="center"/>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t>Микроструктура и свойства</w:t>
      </w:r>
    </w:p>
    <w:p w14:paraId="232D0C0C"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1233F5C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В процессе селективного лазерного плавления (SLM) в сплавах на основе Ti-6Al-4V происходит формирование мартенситной фазы α′ в </w:t>
      </w:r>
      <w:r w:rsidRPr="00980971">
        <w:rPr>
          <w:rFonts w:ascii="Times New Roman" w:eastAsia="Times New Roman" w:hAnsi="Times New Roman" w:cs="Times New Roman"/>
          <w:sz w:val="28"/>
          <w:szCs w:val="28"/>
        </w:rPr>
        <w:lastRenderedPageBreak/>
        <w:t>результате быстрого охлаждения расплава. Эта фаза возникает в вытянутых β-зернах, что обусловлено высокой скоростью охлаждения, характерной для аддитивных технологий.</w:t>
      </w:r>
    </w:p>
    <w:p w14:paraId="6E6805AA"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Формирование α′-мартенсита приводит к появлению игольчатой микроструктуры, обладающей высокой твердостью, но сниженной пластичностью. Такая структура является метастабильной и может быть трансформирована в более равновесное состояние при последующей термической обработке. Кроме того, микроструктура, формирующаяся в условиях SLM, зависит от параметров процесса, включая мощность лазера, скорость сканирования, толщину слоя и стратегию наплавки, что позволяет контролировать фазовый состав и свойства готового изделия.</w:t>
      </w:r>
    </w:p>
    <w:p w14:paraId="27AE4412"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63761D03"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246077E3" wp14:editId="23E3FB69">
            <wp:extent cx="6200775" cy="1574801"/>
            <wp:effectExtent l="0" t="0" r="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22376" cy="1580287"/>
                    </a:xfrm>
                    <a:prstGeom prst="rect">
                      <a:avLst/>
                    </a:prstGeom>
                    <a:noFill/>
                    <a:ln>
                      <a:noFill/>
                    </a:ln>
                  </pic:spPr>
                </pic:pic>
              </a:graphicData>
            </a:graphic>
          </wp:inline>
        </w:drawing>
      </w:r>
    </w:p>
    <w:p w14:paraId="4543D7F4"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p>
    <w:p w14:paraId="56C079A4" w14:textId="77777777" w:rsidR="00BC1E62" w:rsidRPr="00980971" w:rsidRDefault="00BC1E62" w:rsidP="00045B95">
      <w:pPr>
        <w:spacing w:after="0" w:line="240" w:lineRule="auto"/>
        <w:jc w:val="center"/>
        <w:rPr>
          <w:rFonts w:ascii="Times New Roman" w:eastAsia="Times New Roman" w:hAnsi="Times New Roman" w:cs="Times New Roman"/>
          <w:sz w:val="28"/>
          <w:szCs w:val="28"/>
          <w:lang w:val="kk-KZ"/>
        </w:rPr>
      </w:pPr>
      <w:r w:rsidRPr="00980971">
        <w:rPr>
          <w:rFonts w:ascii="Times New Roman" w:eastAsia="Times New Roman" w:hAnsi="Times New Roman" w:cs="Times New Roman"/>
          <w:sz w:val="28"/>
          <w:szCs w:val="28"/>
        </w:rPr>
        <w:t>Рисунок 2 - Микроструктура (а) и энергетически-дисперсионный спектр (в) титанового порошка, полученные с использованием растрового электронного микроскопа (РЭМ); изображение области анализа (б) с результатами ЭДС-анализа, подтверждающими однородность элементного состава.</w:t>
      </w:r>
    </w:p>
    <w:p w14:paraId="310765CA" w14:textId="77777777" w:rsidR="00BC1E62" w:rsidRPr="00980971" w:rsidRDefault="00BC1E62" w:rsidP="00045B95">
      <w:pPr>
        <w:tabs>
          <w:tab w:val="left" w:pos="851"/>
        </w:tabs>
        <w:spacing w:after="0" w:line="240" w:lineRule="auto"/>
        <w:ind w:firstLine="709"/>
        <w:rPr>
          <w:rFonts w:ascii="Times New Roman" w:hAnsi="Times New Roman" w:cs="Times New Roman"/>
          <w:sz w:val="28"/>
          <w:szCs w:val="28"/>
        </w:rPr>
      </w:pPr>
    </w:p>
    <w:p w14:paraId="03D8CEBA" w14:textId="77777777" w:rsidR="00BC1E62" w:rsidRPr="00980971" w:rsidRDefault="00BC1E62" w:rsidP="00045B95">
      <w:pPr>
        <w:tabs>
          <w:tab w:val="left" w:pos="851"/>
        </w:tabs>
        <w:spacing w:after="0" w:line="240" w:lineRule="auto"/>
        <w:ind w:firstLine="709"/>
        <w:rPr>
          <w:rFonts w:ascii="Times New Roman" w:hAnsi="Times New Roman" w:cs="Times New Roman"/>
          <w:sz w:val="28"/>
          <w:szCs w:val="28"/>
        </w:rPr>
      </w:pPr>
      <w:r w:rsidRPr="00980971">
        <w:rPr>
          <w:rFonts w:ascii="Times New Roman" w:hAnsi="Times New Roman" w:cs="Times New Roman"/>
          <w:sz w:val="28"/>
          <w:szCs w:val="28"/>
        </w:rPr>
        <w:t xml:space="preserve">Таблица 1 </w:t>
      </w:r>
    </w:p>
    <w:p w14:paraId="2F7F6EF7" w14:textId="77777777" w:rsidR="00BC1E62" w:rsidRPr="00980971" w:rsidRDefault="00BC1E62" w:rsidP="00045B95">
      <w:pPr>
        <w:tabs>
          <w:tab w:val="left" w:pos="851"/>
        </w:tabs>
        <w:spacing w:after="0" w:line="240" w:lineRule="auto"/>
        <w:ind w:firstLine="709"/>
        <w:rPr>
          <w:rFonts w:ascii="Times New Roman" w:hAnsi="Times New Roman" w:cs="Times New Roman"/>
          <w:sz w:val="28"/>
          <w:szCs w:val="28"/>
        </w:rPr>
      </w:pPr>
      <w:r w:rsidRPr="00980971">
        <w:rPr>
          <w:rFonts w:ascii="Times New Roman" w:hAnsi="Times New Roman" w:cs="Times New Roman"/>
          <w:sz w:val="28"/>
          <w:szCs w:val="28"/>
        </w:rPr>
        <w:t>Результаты анализа РЭМ, ЭДС вес. %</w:t>
      </w:r>
    </w:p>
    <w:p w14:paraId="46D0D8D0" w14:textId="77777777" w:rsidR="00BC1E62" w:rsidRPr="00980971" w:rsidRDefault="00BC1E62" w:rsidP="00045B95">
      <w:pPr>
        <w:tabs>
          <w:tab w:val="left" w:pos="851"/>
        </w:tabs>
        <w:spacing w:after="0" w:line="240" w:lineRule="auto"/>
        <w:ind w:firstLine="709"/>
        <w:rPr>
          <w:rFonts w:ascii="Times New Roman" w:hAnsi="Times New Roman" w:cs="Times New Roman"/>
          <w:sz w:val="28"/>
          <w:szCs w:val="28"/>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80" w:firstRow="0" w:lastRow="0" w:firstColumn="1" w:lastColumn="0" w:noHBand="0" w:noVBand="0"/>
      </w:tblPr>
      <w:tblGrid>
        <w:gridCol w:w="3185"/>
        <w:gridCol w:w="706"/>
        <w:gridCol w:w="706"/>
        <w:gridCol w:w="846"/>
        <w:gridCol w:w="846"/>
        <w:gridCol w:w="706"/>
        <w:gridCol w:w="986"/>
      </w:tblGrid>
      <w:tr w:rsidR="00BC1E62" w:rsidRPr="00980971" w14:paraId="1F9F97C7" w14:textId="77777777" w:rsidTr="00625850">
        <w:trPr>
          <w:jc w:val="center"/>
        </w:trPr>
        <w:tc>
          <w:tcPr>
            <w:tcW w:w="0" w:type="auto"/>
          </w:tcPr>
          <w:p w14:paraId="551A90A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w:t>
            </w:r>
          </w:p>
        </w:tc>
        <w:tc>
          <w:tcPr>
            <w:tcW w:w="0" w:type="auto"/>
          </w:tcPr>
          <w:p w14:paraId="772C68D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Al</w:t>
            </w:r>
          </w:p>
        </w:tc>
        <w:tc>
          <w:tcPr>
            <w:tcW w:w="0" w:type="auto"/>
          </w:tcPr>
          <w:p w14:paraId="7DBF5BA4" w14:textId="77777777" w:rsidR="00BC1E62" w:rsidRPr="00980971" w:rsidRDefault="00BC1E62" w:rsidP="00045B95">
            <w:pPr>
              <w:tabs>
                <w:tab w:val="left" w:pos="851"/>
              </w:tabs>
              <w:spacing w:after="0" w:line="240" w:lineRule="auto"/>
              <w:rPr>
                <w:rFonts w:ascii="Times New Roman" w:hAnsi="Times New Roman" w:cs="Times New Roman"/>
                <w:sz w:val="28"/>
                <w:szCs w:val="28"/>
              </w:rPr>
            </w:pPr>
            <w:proofErr w:type="spellStart"/>
            <w:r w:rsidRPr="00980971">
              <w:rPr>
                <w:rFonts w:ascii="Times New Roman" w:hAnsi="Times New Roman" w:cs="Times New Roman"/>
                <w:sz w:val="28"/>
                <w:szCs w:val="28"/>
              </w:rPr>
              <w:t>Si</w:t>
            </w:r>
            <w:proofErr w:type="spellEnd"/>
          </w:p>
        </w:tc>
        <w:tc>
          <w:tcPr>
            <w:tcW w:w="0" w:type="auto"/>
          </w:tcPr>
          <w:p w14:paraId="312BAAE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Ti</w:t>
            </w:r>
          </w:p>
        </w:tc>
        <w:tc>
          <w:tcPr>
            <w:tcW w:w="0" w:type="auto"/>
          </w:tcPr>
          <w:p w14:paraId="7347166F"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V</w:t>
            </w:r>
          </w:p>
        </w:tc>
        <w:tc>
          <w:tcPr>
            <w:tcW w:w="0" w:type="auto"/>
          </w:tcPr>
          <w:p w14:paraId="09348FF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Fe</w:t>
            </w:r>
          </w:p>
        </w:tc>
        <w:tc>
          <w:tcPr>
            <w:tcW w:w="0" w:type="auto"/>
          </w:tcPr>
          <w:p w14:paraId="4083E972"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Итог</w:t>
            </w:r>
          </w:p>
        </w:tc>
      </w:tr>
      <w:tr w:rsidR="00BC1E62" w:rsidRPr="00980971" w14:paraId="5FBDAA34" w14:textId="77777777" w:rsidTr="00625850">
        <w:trPr>
          <w:jc w:val="center"/>
        </w:trPr>
        <w:tc>
          <w:tcPr>
            <w:tcW w:w="0" w:type="auto"/>
          </w:tcPr>
          <w:p w14:paraId="488E6D35"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 1</w:t>
            </w:r>
          </w:p>
        </w:tc>
        <w:tc>
          <w:tcPr>
            <w:tcW w:w="0" w:type="auto"/>
          </w:tcPr>
          <w:p w14:paraId="1B0061C6"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4.35</w:t>
            </w:r>
          </w:p>
        </w:tc>
        <w:tc>
          <w:tcPr>
            <w:tcW w:w="0" w:type="auto"/>
          </w:tcPr>
          <w:p w14:paraId="78B3A266"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0.01</w:t>
            </w:r>
          </w:p>
        </w:tc>
        <w:tc>
          <w:tcPr>
            <w:tcW w:w="0" w:type="auto"/>
          </w:tcPr>
          <w:p w14:paraId="1E6A091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83.10</w:t>
            </w:r>
          </w:p>
        </w:tc>
        <w:tc>
          <w:tcPr>
            <w:tcW w:w="0" w:type="auto"/>
          </w:tcPr>
          <w:p w14:paraId="64EC39EE"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10.95</w:t>
            </w:r>
          </w:p>
        </w:tc>
        <w:tc>
          <w:tcPr>
            <w:tcW w:w="0" w:type="auto"/>
          </w:tcPr>
          <w:p w14:paraId="5577599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1.59</w:t>
            </w:r>
          </w:p>
        </w:tc>
        <w:tc>
          <w:tcPr>
            <w:tcW w:w="0" w:type="auto"/>
          </w:tcPr>
          <w:p w14:paraId="5EB4F8E7"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2618D310" w14:textId="77777777" w:rsidTr="00625850">
        <w:trPr>
          <w:jc w:val="center"/>
        </w:trPr>
        <w:tc>
          <w:tcPr>
            <w:tcW w:w="0" w:type="auto"/>
          </w:tcPr>
          <w:p w14:paraId="0A37898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 2</w:t>
            </w:r>
          </w:p>
        </w:tc>
        <w:tc>
          <w:tcPr>
            <w:tcW w:w="0" w:type="auto"/>
          </w:tcPr>
          <w:p w14:paraId="0FA2A99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6.25</w:t>
            </w:r>
          </w:p>
        </w:tc>
        <w:tc>
          <w:tcPr>
            <w:tcW w:w="0" w:type="auto"/>
          </w:tcPr>
          <w:p w14:paraId="6E5131F7"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3BF6B356"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88.8</w:t>
            </w:r>
          </w:p>
        </w:tc>
        <w:tc>
          <w:tcPr>
            <w:tcW w:w="0" w:type="auto"/>
          </w:tcPr>
          <w:p w14:paraId="024AC595"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4.68</w:t>
            </w:r>
          </w:p>
        </w:tc>
        <w:tc>
          <w:tcPr>
            <w:tcW w:w="0" w:type="auto"/>
          </w:tcPr>
          <w:p w14:paraId="098AA8B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0.27</w:t>
            </w:r>
          </w:p>
        </w:tc>
        <w:tc>
          <w:tcPr>
            <w:tcW w:w="0" w:type="auto"/>
          </w:tcPr>
          <w:p w14:paraId="2777482E"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3B8D1C3E" w14:textId="77777777" w:rsidTr="00625850">
        <w:trPr>
          <w:jc w:val="center"/>
        </w:trPr>
        <w:tc>
          <w:tcPr>
            <w:tcW w:w="0" w:type="auto"/>
          </w:tcPr>
          <w:p w14:paraId="2165C68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 3</w:t>
            </w:r>
          </w:p>
        </w:tc>
        <w:tc>
          <w:tcPr>
            <w:tcW w:w="0" w:type="auto"/>
          </w:tcPr>
          <w:p w14:paraId="587EADC1"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6.95</w:t>
            </w:r>
          </w:p>
        </w:tc>
        <w:tc>
          <w:tcPr>
            <w:tcW w:w="0" w:type="auto"/>
          </w:tcPr>
          <w:p w14:paraId="0EDCB2D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43C5F604"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90.00</w:t>
            </w:r>
          </w:p>
        </w:tc>
        <w:tc>
          <w:tcPr>
            <w:tcW w:w="0" w:type="auto"/>
          </w:tcPr>
          <w:p w14:paraId="1C7BC05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3.08</w:t>
            </w:r>
          </w:p>
        </w:tc>
        <w:tc>
          <w:tcPr>
            <w:tcW w:w="0" w:type="auto"/>
          </w:tcPr>
          <w:p w14:paraId="528F5925"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605BC47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7D5FAA7C" w14:textId="77777777" w:rsidTr="00625850">
        <w:trPr>
          <w:jc w:val="center"/>
        </w:trPr>
        <w:tc>
          <w:tcPr>
            <w:tcW w:w="0" w:type="auto"/>
          </w:tcPr>
          <w:p w14:paraId="2F81388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 4</w:t>
            </w:r>
          </w:p>
        </w:tc>
        <w:tc>
          <w:tcPr>
            <w:tcW w:w="0" w:type="auto"/>
          </w:tcPr>
          <w:p w14:paraId="0B62BA96"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6.52</w:t>
            </w:r>
          </w:p>
        </w:tc>
        <w:tc>
          <w:tcPr>
            <w:tcW w:w="0" w:type="auto"/>
          </w:tcPr>
          <w:p w14:paraId="659CC5A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0.10</w:t>
            </w:r>
          </w:p>
        </w:tc>
        <w:tc>
          <w:tcPr>
            <w:tcW w:w="0" w:type="auto"/>
          </w:tcPr>
          <w:p w14:paraId="4A57D4F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91.20</w:t>
            </w:r>
          </w:p>
        </w:tc>
        <w:tc>
          <w:tcPr>
            <w:tcW w:w="0" w:type="auto"/>
          </w:tcPr>
          <w:p w14:paraId="2690CE4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2.14</w:t>
            </w:r>
          </w:p>
        </w:tc>
        <w:tc>
          <w:tcPr>
            <w:tcW w:w="0" w:type="auto"/>
          </w:tcPr>
          <w:p w14:paraId="1C468ADB"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0.04</w:t>
            </w:r>
          </w:p>
        </w:tc>
        <w:tc>
          <w:tcPr>
            <w:tcW w:w="0" w:type="auto"/>
          </w:tcPr>
          <w:p w14:paraId="5949C036"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02F65BF7" w14:textId="77777777" w:rsidTr="00625850">
        <w:trPr>
          <w:jc w:val="center"/>
        </w:trPr>
        <w:tc>
          <w:tcPr>
            <w:tcW w:w="0" w:type="auto"/>
          </w:tcPr>
          <w:p w14:paraId="5A1C5334"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 5</w:t>
            </w:r>
          </w:p>
        </w:tc>
        <w:tc>
          <w:tcPr>
            <w:tcW w:w="0" w:type="auto"/>
          </w:tcPr>
          <w:p w14:paraId="0BB0CAF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6.85</w:t>
            </w:r>
          </w:p>
        </w:tc>
        <w:tc>
          <w:tcPr>
            <w:tcW w:w="0" w:type="auto"/>
          </w:tcPr>
          <w:p w14:paraId="1867D7E7"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62D26EC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91.10</w:t>
            </w:r>
          </w:p>
        </w:tc>
        <w:tc>
          <w:tcPr>
            <w:tcW w:w="0" w:type="auto"/>
          </w:tcPr>
          <w:p w14:paraId="3DF12C3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2.01</w:t>
            </w:r>
          </w:p>
        </w:tc>
        <w:tc>
          <w:tcPr>
            <w:tcW w:w="0" w:type="auto"/>
          </w:tcPr>
          <w:p w14:paraId="683A75A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0.04</w:t>
            </w:r>
          </w:p>
        </w:tc>
        <w:tc>
          <w:tcPr>
            <w:tcW w:w="0" w:type="auto"/>
          </w:tcPr>
          <w:p w14:paraId="25C1481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752CE7A2" w14:textId="77777777" w:rsidTr="00625850">
        <w:trPr>
          <w:jc w:val="center"/>
        </w:trPr>
        <w:tc>
          <w:tcPr>
            <w:tcW w:w="0" w:type="auto"/>
          </w:tcPr>
          <w:p w14:paraId="4032D784"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Спектр 6</w:t>
            </w:r>
          </w:p>
        </w:tc>
        <w:tc>
          <w:tcPr>
            <w:tcW w:w="0" w:type="auto"/>
          </w:tcPr>
          <w:p w14:paraId="7982B30D"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6.80</w:t>
            </w:r>
          </w:p>
        </w:tc>
        <w:tc>
          <w:tcPr>
            <w:tcW w:w="0" w:type="auto"/>
          </w:tcPr>
          <w:p w14:paraId="261BF13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190259D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91.85</w:t>
            </w:r>
          </w:p>
        </w:tc>
        <w:tc>
          <w:tcPr>
            <w:tcW w:w="0" w:type="auto"/>
          </w:tcPr>
          <w:p w14:paraId="0A3DA583" w14:textId="77777777" w:rsidR="00BC1E62" w:rsidRPr="00980971" w:rsidRDefault="00BC1E62" w:rsidP="00045B95">
            <w:pPr>
              <w:tabs>
                <w:tab w:val="left" w:pos="851"/>
              </w:tabs>
              <w:spacing w:after="0" w:line="240" w:lineRule="auto"/>
              <w:rPr>
                <w:rFonts w:ascii="Times New Roman" w:hAnsi="Times New Roman" w:cs="Times New Roman"/>
                <w:sz w:val="28"/>
                <w:szCs w:val="28"/>
                <w:lang w:val="en-US"/>
              </w:rPr>
            </w:pPr>
            <w:r w:rsidRPr="00980971">
              <w:rPr>
                <w:rFonts w:ascii="Times New Roman" w:hAnsi="Times New Roman" w:cs="Times New Roman"/>
                <w:sz w:val="28"/>
                <w:szCs w:val="28"/>
              </w:rPr>
              <w:t>1.30</w:t>
            </w:r>
          </w:p>
        </w:tc>
        <w:tc>
          <w:tcPr>
            <w:tcW w:w="0" w:type="auto"/>
          </w:tcPr>
          <w:p w14:paraId="7A03579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0.05</w:t>
            </w:r>
          </w:p>
        </w:tc>
        <w:tc>
          <w:tcPr>
            <w:tcW w:w="0" w:type="auto"/>
          </w:tcPr>
          <w:p w14:paraId="6D446D95"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6CEAA20F" w14:textId="77777777" w:rsidTr="00625850">
        <w:trPr>
          <w:jc w:val="center"/>
        </w:trPr>
        <w:tc>
          <w:tcPr>
            <w:tcW w:w="0" w:type="auto"/>
          </w:tcPr>
          <w:p w14:paraId="56BF3174"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c>
          <w:tcPr>
            <w:tcW w:w="0" w:type="auto"/>
          </w:tcPr>
          <w:p w14:paraId="7FD915DD"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c>
          <w:tcPr>
            <w:tcW w:w="0" w:type="auto"/>
          </w:tcPr>
          <w:p w14:paraId="4628C09D"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c>
          <w:tcPr>
            <w:tcW w:w="0" w:type="auto"/>
          </w:tcPr>
          <w:p w14:paraId="24720E4B"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c>
          <w:tcPr>
            <w:tcW w:w="0" w:type="auto"/>
          </w:tcPr>
          <w:p w14:paraId="469B231F"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c>
          <w:tcPr>
            <w:tcW w:w="0" w:type="auto"/>
          </w:tcPr>
          <w:p w14:paraId="489F27DD"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c>
          <w:tcPr>
            <w:tcW w:w="0" w:type="auto"/>
          </w:tcPr>
          <w:p w14:paraId="1CC92DB1"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r>
      <w:tr w:rsidR="00BC1E62" w:rsidRPr="00980971" w14:paraId="526D015C" w14:textId="77777777" w:rsidTr="00625850">
        <w:trPr>
          <w:jc w:val="center"/>
        </w:trPr>
        <w:tc>
          <w:tcPr>
            <w:tcW w:w="0" w:type="auto"/>
          </w:tcPr>
          <w:p w14:paraId="00581396"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Среднее</w:t>
            </w:r>
          </w:p>
        </w:tc>
        <w:tc>
          <w:tcPr>
            <w:tcW w:w="0" w:type="auto"/>
          </w:tcPr>
          <w:p w14:paraId="4DF417F7"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6.29</w:t>
            </w:r>
          </w:p>
        </w:tc>
        <w:tc>
          <w:tcPr>
            <w:tcW w:w="0" w:type="auto"/>
          </w:tcPr>
          <w:p w14:paraId="28483A9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0.02</w:t>
            </w:r>
          </w:p>
        </w:tc>
        <w:tc>
          <w:tcPr>
            <w:tcW w:w="0" w:type="auto"/>
          </w:tcPr>
          <w:p w14:paraId="75FCB59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89.68</w:t>
            </w:r>
          </w:p>
        </w:tc>
        <w:tc>
          <w:tcPr>
            <w:tcW w:w="0" w:type="auto"/>
          </w:tcPr>
          <w:p w14:paraId="7ACFD3B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4.03</w:t>
            </w:r>
          </w:p>
        </w:tc>
        <w:tc>
          <w:tcPr>
            <w:tcW w:w="0" w:type="auto"/>
          </w:tcPr>
          <w:p w14:paraId="11FA46F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0.33</w:t>
            </w:r>
          </w:p>
        </w:tc>
        <w:tc>
          <w:tcPr>
            <w:tcW w:w="0" w:type="auto"/>
          </w:tcPr>
          <w:p w14:paraId="498019DD"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100.00</w:t>
            </w:r>
          </w:p>
        </w:tc>
      </w:tr>
      <w:tr w:rsidR="00BC1E62" w:rsidRPr="00980971" w14:paraId="3BB92196" w14:textId="77777777" w:rsidTr="00625850">
        <w:trPr>
          <w:jc w:val="center"/>
        </w:trPr>
        <w:tc>
          <w:tcPr>
            <w:tcW w:w="0" w:type="auto"/>
          </w:tcPr>
          <w:p w14:paraId="3ADA0A9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Стандартное отклонение</w:t>
            </w:r>
          </w:p>
        </w:tc>
        <w:tc>
          <w:tcPr>
            <w:tcW w:w="0" w:type="auto"/>
          </w:tcPr>
          <w:p w14:paraId="59D58A2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0.94</w:t>
            </w:r>
          </w:p>
        </w:tc>
        <w:tc>
          <w:tcPr>
            <w:tcW w:w="0" w:type="auto"/>
          </w:tcPr>
          <w:p w14:paraId="70224D63"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0.04</w:t>
            </w:r>
          </w:p>
        </w:tc>
        <w:tc>
          <w:tcPr>
            <w:tcW w:w="0" w:type="auto"/>
          </w:tcPr>
          <w:p w14:paraId="6EFFD0E3"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3.11</w:t>
            </w:r>
          </w:p>
        </w:tc>
        <w:tc>
          <w:tcPr>
            <w:tcW w:w="0" w:type="auto"/>
          </w:tcPr>
          <w:p w14:paraId="66FD9377"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3.54</w:t>
            </w:r>
          </w:p>
        </w:tc>
        <w:tc>
          <w:tcPr>
            <w:tcW w:w="0" w:type="auto"/>
          </w:tcPr>
          <w:p w14:paraId="290F37F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0.58</w:t>
            </w:r>
          </w:p>
        </w:tc>
        <w:tc>
          <w:tcPr>
            <w:tcW w:w="0" w:type="auto"/>
          </w:tcPr>
          <w:p w14:paraId="47E1C7C1"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r>
      <w:tr w:rsidR="00BC1E62" w:rsidRPr="00980971" w14:paraId="351F94FF" w14:textId="77777777" w:rsidTr="00625850">
        <w:trPr>
          <w:jc w:val="center"/>
        </w:trPr>
        <w:tc>
          <w:tcPr>
            <w:tcW w:w="0" w:type="auto"/>
          </w:tcPr>
          <w:p w14:paraId="484A559A"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Макс.</w:t>
            </w:r>
          </w:p>
        </w:tc>
        <w:tc>
          <w:tcPr>
            <w:tcW w:w="0" w:type="auto"/>
          </w:tcPr>
          <w:p w14:paraId="66C2D42D"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6.95</w:t>
            </w:r>
          </w:p>
        </w:tc>
        <w:tc>
          <w:tcPr>
            <w:tcW w:w="0" w:type="auto"/>
          </w:tcPr>
          <w:p w14:paraId="5B52BD61"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0.10</w:t>
            </w:r>
          </w:p>
        </w:tc>
        <w:tc>
          <w:tcPr>
            <w:tcW w:w="0" w:type="auto"/>
          </w:tcPr>
          <w:p w14:paraId="103815D2"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91.85</w:t>
            </w:r>
          </w:p>
        </w:tc>
        <w:tc>
          <w:tcPr>
            <w:tcW w:w="0" w:type="auto"/>
          </w:tcPr>
          <w:p w14:paraId="52A9DC2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10.95</w:t>
            </w:r>
          </w:p>
        </w:tc>
        <w:tc>
          <w:tcPr>
            <w:tcW w:w="0" w:type="auto"/>
          </w:tcPr>
          <w:p w14:paraId="596E925D"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1.59</w:t>
            </w:r>
          </w:p>
        </w:tc>
        <w:tc>
          <w:tcPr>
            <w:tcW w:w="0" w:type="auto"/>
          </w:tcPr>
          <w:p w14:paraId="01F1D25B"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r>
      <w:tr w:rsidR="00BC1E62" w:rsidRPr="00980971" w14:paraId="5387B363" w14:textId="77777777" w:rsidTr="00625850">
        <w:trPr>
          <w:jc w:val="center"/>
        </w:trPr>
        <w:tc>
          <w:tcPr>
            <w:tcW w:w="0" w:type="auto"/>
          </w:tcPr>
          <w:p w14:paraId="17A3CD5D"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Мин.</w:t>
            </w:r>
          </w:p>
        </w:tc>
        <w:tc>
          <w:tcPr>
            <w:tcW w:w="0" w:type="auto"/>
          </w:tcPr>
          <w:p w14:paraId="020A2149"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4.35</w:t>
            </w:r>
          </w:p>
        </w:tc>
        <w:tc>
          <w:tcPr>
            <w:tcW w:w="0" w:type="auto"/>
          </w:tcPr>
          <w:p w14:paraId="59AB9F5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280CEB28"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83.35</w:t>
            </w:r>
          </w:p>
        </w:tc>
        <w:tc>
          <w:tcPr>
            <w:tcW w:w="0" w:type="auto"/>
          </w:tcPr>
          <w:p w14:paraId="12A63580"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1.30</w:t>
            </w:r>
          </w:p>
        </w:tc>
        <w:tc>
          <w:tcPr>
            <w:tcW w:w="0" w:type="auto"/>
          </w:tcPr>
          <w:p w14:paraId="0D5F2C6C" w14:textId="77777777" w:rsidR="00BC1E62" w:rsidRPr="00980971" w:rsidRDefault="00BC1E62" w:rsidP="00045B95">
            <w:pPr>
              <w:tabs>
                <w:tab w:val="left" w:pos="851"/>
              </w:tabs>
              <w:spacing w:after="0" w:line="240" w:lineRule="auto"/>
              <w:rPr>
                <w:rFonts w:ascii="Times New Roman" w:hAnsi="Times New Roman" w:cs="Times New Roman"/>
                <w:sz w:val="28"/>
                <w:szCs w:val="28"/>
              </w:rPr>
            </w:pPr>
            <w:r w:rsidRPr="00980971">
              <w:rPr>
                <w:rFonts w:ascii="Times New Roman" w:hAnsi="Times New Roman" w:cs="Times New Roman"/>
                <w:sz w:val="28"/>
                <w:szCs w:val="28"/>
              </w:rPr>
              <w:t>0.00</w:t>
            </w:r>
          </w:p>
        </w:tc>
        <w:tc>
          <w:tcPr>
            <w:tcW w:w="0" w:type="auto"/>
          </w:tcPr>
          <w:p w14:paraId="1737D233" w14:textId="77777777" w:rsidR="00BC1E62" w:rsidRPr="00980971" w:rsidRDefault="00BC1E62" w:rsidP="00045B95">
            <w:pPr>
              <w:tabs>
                <w:tab w:val="left" w:pos="851"/>
              </w:tabs>
              <w:spacing w:after="0" w:line="240" w:lineRule="auto"/>
              <w:rPr>
                <w:rFonts w:ascii="Times New Roman" w:hAnsi="Times New Roman" w:cs="Times New Roman"/>
                <w:sz w:val="28"/>
                <w:szCs w:val="28"/>
              </w:rPr>
            </w:pPr>
          </w:p>
        </w:tc>
      </w:tr>
    </w:tbl>
    <w:p w14:paraId="17F9B409" w14:textId="77777777" w:rsidR="00BC1E62" w:rsidRPr="00980971" w:rsidRDefault="00BC1E62" w:rsidP="00045B95">
      <w:pPr>
        <w:tabs>
          <w:tab w:val="left" w:pos="851"/>
        </w:tabs>
        <w:spacing w:after="0" w:line="240" w:lineRule="auto"/>
        <w:ind w:firstLine="708"/>
        <w:jc w:val="center"/>
        <w:rPr>
          <w:rFonts w:ascii="Times New Roman" w:hAnsi="Times New Roman" w:cs="Times New Roman"/>
          <w:sz w:val="28"/>
          <w:szCs w:val="28"/>
          <w:lang w:val="kk-KZ"/>
        </w:rPr>
      </w:pPr>
    </w:p>
    <w:p w14:paraId="617C734B" w14:textId="77777777" w:rsidR="00BC1E62" w:rsidRPr="00980971" w:rsidRDefault="00BC1E62" w:rsidP="00045B95">
      <w:pPr>
        <w:tabs>
          <w:tab w:val="left" w:pos="851"/>
        </w:tabs>
        <w:spacing w:after="0" w:line="240" w:lineRule="auto"/>
        <w:ind w:firstLine="567"/>
        <w:jc w:val="both"/>
        <w:rPr>
          <w:rFonts w:ascii="Times New Roman" w:hAnsi="Times New Roman" w:cs="Times New Roman"/>
          <w:color w:val="000000"/>
          <w:sz w:val="28"/>
          <w:szCs w:val="28"/>
        </w:rPr>
      </w:pPr>
      <w:r w:rsidRPr="00980971">
        <w:rPr>
          <w:rFonts w:ascii="Times New Roman" w:hAnsi="Times New Roman" w:cs="Times New Roman"/>
          <w:color w:val="000000"/>
          <w:sz w:val="28"/>
          <w:szCs w:val="28"/>
        </w:rPr>
        <w:lastRenderedPageBreak/>
        <w:t xml:space="preserve">Исследования методом рентгеновской дифракции (РДА) показали, что полученный образец обладает дуплексной структурой, представленной двумя основными фазами титана. На рисунке 3 представлена </w:t>
      </w:r>
      <w:proofErr w:type="spellStart"/>
      <w:r w:rsidRPr="00980971">
        <w:rPr>
          <w:rFonts w:ascii="Times New Roman" w:hAnsi="Times New Roman" w:cs="Times New Roman"/>
          <w:color w:val="000000"/>
          <w:sz w:val="28"/>
          <w:szCs w:val="28"/>
        </w:rPr>
        <w:t>дифрактограмма</w:t>
      </w:r>
      <w:proofErr w:type="spellEnd"/>
      <w:r w:rsidRPr="00980971">
        <w:rPr>
          <w:rFonts w:ascii="Times New Roman" w:hAnsi="Times New Roman" w:cs="Times New Roman"/>
          <w:color w:val="000000"/>
          <w:sz w:val="28"/>
          <w:szCs w:val="28"/>
        </w:rPr>
        <w:t>, подтверждающая наличие гексагональной плотноупакованной α-фазы (α-Ti) и кубической объемно-центрированной β-фазы (β-Ti).</w:t>
      </w:r>
    </w:p>
    <w:p w14:paraId="7E5FDCA8" w14:textId="77777777" w:rsidR="00BC1E62" w:rsidRPr="00980971" w:rsidRDefault="00BC1E62" w:rsidP="00045B95">
      <w:pPr>
        <w:tabs>
          <w:tab w:val="left" w:pos="851"/>
        </w:tabs>
        <w:spacing w:after="0" w:line="240" w:lineRule="auto"/>
        <w:ind w:firstLine="567"/>
        <w:jc w:val="both"/>
        <w:rPr>
          <w:rFonts w:ascii="Times New Roman" w:hAnsi="Times New Roman" w:cs="Times New Roman"/>
          <w:noProof/>
          <w:sz w:val="28"/>
          <w:szCs w:val="28"/>
        </w:rPr>
      </w:pPr>
      <w:r w:rsidRPr="00980971">
        <w:rPr>
          <w:rFonts w:ascii="Times New Roman" w:hAnsi="Times New Roman" w:cs="Times New Roman"/>
          <w:color w:val="000000"/>
          <w:sz w:val="28"/>
          <w:szCs w:val="28"/>
        </w:rPr>
        <w:t>Основная фаза — α-Ti — имеет следующие параметры кристаллической решетки: a = 2.939 Å, b = 2.939 Å, c = 4.641 Å; углы α = 90.000°, β = 90.000°, γ = 120.000°. Эта фаза обеспечивает высокую прочность и стабильность структуры. Вторичная фаза — β-Ti — представлена с параметрами решетки: a = b = c = 2.906 Å, углы α = β = γ = 60.000°, что характерно для кубической кристаллической системы. Наличие β-фазы указывает на присутствие β-стабилизирующих элементов (преимущественно ванадия), а также отражает особенности термического воздействия в процессе селективного лазерного плавления.</w:t>
      </w:r>
      <w:r w:rsidRPr="00980971">
        <w:rPr>
          <w:rFonts w:ascii="Times New Roman" w:hAnsi="Times New Roman" w:cs="Times New Roman"/>
          <w:noProof/>
          <w:sz w:val="28"/>
          <w:szCs w:val="28"/>
        </w:rPr>
        <w:t xml:space="preserve"> </w:t>
      </w:r>
    </w:p>
    <w:p w14:paraId="3EA1261F" w14:textId="77777777" w:rsidR="00BC1E62" w:rsidRPr="00980971" w:rsidRDefault="00BC1E62" w:rsidP="00045B95">
      <w:pPr>
        <w:tabs>
          <w:tab w:val="left" w:pos="851"/>
        </w:tabs>
        <w:spacing w:after="0" w:line="240" w:lineRule="auto"/>
        <w:ind w:firstLine="567"/>
        <w:jc w:val="both"/>
        <w:rPr>
          <w:rFonts w:ascii="Times New Roman" w:hAnsi="Times New Roman" w:cs="Times New Roman"/>
          <w:color w:val="000000"/>
          <w:sz w:val="28"/>
          <w:szCs w:val="28"/>
        </w:rPr>
      </w:pPr>
    </w:p>
    <w:p w14:paraId="47404E4D" w14:textId="77777777" w:rsidR="00BC1E62" w:rsidRPr="00980971" w:rsidRDefault="00BC1E62" w:rsidP="00045B95">
      <w:pPr>
        <w:tabs>
          <w:tab w:val="left" w:pos="851"/>
        </w:tabs>
        <w:spacing w:after="0" w:line="240" w:lineRule="auto"/>
        <w:ind w:firstLine="567"/>
        <w:jc w:val="both"/>
        <w:rPr>
          <w:rFonts w:ascii="Times New Roman" w:hAnsi="Times New Roman" w:cs="Times New Roman"/>
          <w:color w:val="000000"/>
          <w:sz w:val="28"/>
          <w:szCs w:val="28"/>
        </w:rPr>
      </w:pPr>
      <w:r w:rsidRPr="00980971">
        <w:rPr>
          <w:rFonts w:ascii="Times New Roman" w:hAnsi="Times New Roman" w:cs="Times New Roman"/>
          <w:noProof/>
          <w:sz w:val="28"/>
          <w:szCs w:val="28"/>
        </w:rPr>
        <w:drawing>
          <wp:inline distT="0" distB="0" distL="0" distR="0" wp14:anchorId="7C30AA9B" wp14:editId="720DF6BD">
            <wp:extent cx="5134001" cy="35433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_1 дифрактограмма.png"/>
                    <pic:cNvPicPr/>
                  </pic:nvPicPr>
                  <pic:blipFill>
                    <a:blip r:embed="rId52">
                      <a:extLst>
                        <a:ext uri="{28A0092B-C50C-407E-A947-70E740481C1C}">
                          <a14:useLocalDpi xmlns:a14="http://schemas.microsoft.com/office/drawing/2010/main" val="0"/>
                        </a:ext>
                      </a:extLst>
                    </a:blip>
                    <a:stretch>
                      <a:fillRect/>
                    </a:stretch>
                  </pic:blipFill>
                  <pic:spPr>
                    <a:xfrm>
                      <a:off x="0" y="0"/>
                      <a:ext cx="5278403" cy="3642961"/>
                    </a:xfrm>
                    <a:prstGeom prst="rect">
                      <a:avLst/>
                    </a:prstGeom>
                  </pic:spPr>
                </pic:pic>
              </a:graphicData>
            </a:graphic>
          </wp:inline>
        </w:drawing>
      </w:r>
    </w:p>
    <w:p w14:paraId="0908AE0D" w14:textId="77777777" w:rsidR="00BC1E62" w:rsidRPr="00980971" w:rsidRDefault="00BC1E62" w:rsidP="00045B95">
      <w:pPr>
        <w:tabs>
          <w:tab w:val="left" w:pos="851"/>
        </w:tabs>
        <w:spacing w:after="0" w:line="240" w:lineRule="auto"/>
        <w:ind w:firstLine="567"/>
        <w:jc w:val="both"/>
        <w:rPr>
          <w:rFonts w:ascii="Times New Roman" w:hAnsi="Times New Roman" w:cs="Times New Roman"/>
          <w:color w:val="000000"/>
          <w:sz w:val="28"/>
          <w:szCs w:val="28"/>
        </w:rPr>
      </w:pPr>
    </w:p>
    <w:p w14:paraId="2D09E68A" w14:textId="77777777" w:rsidR="00BC1E62" w:rsidRPr="00980971" w:rsidRDefault="00BC1E62" w:rsidP="00045B95">
      <w:pPr>
        <w:tabs>
          <w:tab w:val="left" w:pos="851"/>
        </w:tabs>
        <w:spacing w:after="0" w:line="240" w:lineRule="auto"/>
        <w:ind w:firstLine="708"/>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3 </w:t>
      </w:r>
      <w:r w:rsidRPr="00980971">
        <w:rPr>
          <w:rFonts w:ascii="Times New Roman" w:eastAsia="Times New Roman" w:hAnsi="Times New Roman" w:cs="Times New Roman"/>
          <w:sz w:val="28"/>
          <w:szCs w:val="28"/>
        </w:rPr>
        <w:t xml:space="preserve">- </w:t>
      </w:r>
      <w:r w:rsidRPr="00980971">
        <w:rPr>
          <w:rFonts w:ascii="Times New Roman" w:hAnsi="Times New Roman" w:cs="Times New Roman"/>
          <w:sz w:val="28"/>
          <w:szCs w:val="28"/>
        </w:rPr>
        <w:t>РДА образца полученного методом селективного лазерного плавления</w:t>
      </w:r>
    </w:p>
    <w:p w14:paraId="6FDE105A" w14:textId="77777777" w:rsidR="00BC1E62" w:rsidRPr="00980971" w:rsidRDefault="00BC1E62" w:rsidP="00045B95">
      <w:pPr>
        <w:tabs>
          <w:tab w:val="left" w:pos="851"/>
        </w:tabs>
        <w:spacing w:after="0" w:line="240" w:lineRule="auto"/>
        <w:ind w:firstLine="567"/>
        <w:jc w:val="both"/>
        <w:rPr>
          <w:rFonts w:ascii="Times New Roman" w:hAnsi="Times New Roman" w:cs="Times New Roman"/>
          <w:color w:val="000000"/>
          <w:sz w:val="28"/>
          <w:szCs w:val="28"/>
        </w:rPr>
      </w:pPr>
    </w:p>
    <w:p w14:paraId="35262CD4" w14:textId="77777777" w:rsidR="00BC1E62" w:rsidRPr="00980971" w:rsidRDefault="00BC1E62" w:rsidP="00045B95">
      <w:pPr>
        <w:tabs>
          <w:tab w:val="left" w:pos="851"/>
        </w:tabs>
        <w:spacing w:after="0" w:line="240" w:lineRule="auto"/>
        <w:ind w:firstLine="567"/>
        <w:jc w:val="both"/>
        <w:rPr>
          <w:rFonts w:ascii="Times New Roman" w:hAnsi="Times New Roman" w:cs="Times New Roman"/>
          <w:sz w:val="28"/>
          <w:szCs w:val="28"/>
        </w:rPr>
      </w:pPr>
      <w:r w:rsidRPr="00980971">
        <w:rPr>
          <w:rFonts w:ascii="Times New Roman" w:hAnsi="Times New Roman" w:cs="Times New Roman"/>
          <w:color w:val="000000"/>
          <w:sz w:val="28"/>
          <w:szCs w:val="28"/>
        </w:rPr>
        <w:t xml:space="preserve">Совместное присутствие α- и β-фаз формирует дуплексную микроструктуру, которая обеспечивает оптимальный баланс между прочностью и пластичностью — ключевой фактор для обеспечения надёжной работы имплантатов под циклической нагрузкой в организме. </w:t>
      </w:r>
      <w:r w:rsidRPr="00980971">
        <w:rPr>
          <w:rFonts w:ascii="Times New Roman" w:hAnsi="Times New Roman" w:cs="Times New Roman"/>
          <w:sz w:val="28"/>
          <w:szCs w:val="28"/>
        </w:rPr>
        <w:t xml:space="preserve">Фазовый состав, включающий α- и β-фазы, играет ключевую роль в формировании свойств титановых сплавов, особенно при использовании современных аддитивных технологий, таких как селективное лазерное плавление (SLM). α-фаза с гексагональной плотной упаковкой (ГПУ) придаёт материалу высокую </w:t>
      </w:r>
      <w:r w:rsidRPr="00980971">
        <w:rPr>
          <w:rFonts w:ascii="Times New Roman" w:hAnsi="Times New Roman" w:cs="Times New Roman"/>
          <w:sz w:val="28"/>
          <w:szCs w:val="28"/>
        </w:rPr>
        <w:lastRenderedPageBreak/>
        <w:t xml:space="preserve">коррозионную стойкость, стабильность размеров и хорошую усталостную прочность, в то время как β-фаза с кубической объёмно-центрированной решёткой (ОЦК) обеспечивает повышенную пластичность и улучшает обрабатываемость. </w:t>
      </w:r>
    </w:p>
    <w:p w14:paraId="14929CA8" w14:textId="77777777" w:rsidR="00BC1E62" w:rsidRPr="00980971" w:rsidRDefault="00BC1E62" w:rsidP="00045B95">
      <w:pPr>
        <w:tabs>
          <w:tab w:val="left" w:pos="851"/>
        </w:tabs>
        <w:spacing w:after="0" w:line="240" w:lineRule="auto"/>
        <w:ind w:firstLine="567"/>
        <w:jc w:val="both"/>
        <w:rPr>
          <w:rFonts w:ascii="Times New Roman" w:hAnsi="Times New Roman" w:cs="Times New Roman"/>
          <w:sz w:val="28"/>
          <w:szCs w:val="28"/>
        </w:rPr>
      </w:pPr>
      <w:r w:rsidRPr="00980971">
        <w:rPr>
          <w:rFonts w:ascii="Times New Roman" w:hAnsi="Times New Roman" w:cs="Times New Roman"/>
          <w:sz w:val="28"/>
          <w:szCs w:val="28"/>
        </w:rPr>
        <w:t>При аддитивном производстве, таких как SLM, возможно целенаправленное управление фазовым составом за счёт подбора параметров термической истории и режимов охлаждения, что позволяет формировать мелкодисперсную α+β-структуру с равномерным распределением фаз. Такое структурное состояние способствует улучшению механических характеристик, в том числе пределу прочности, сопротивлению трещинообразованию и долговечности. Более того, титановые сплавы, содержащие сбалансированную α+β фазовую структуру, демонстрируют высокую биосовместимость, что критически важно при применении в медицинской сфере.</w:t>
      </w:r>
    </w:p>
    <w:p w14:paraId="57909220" w14:textId="77777777" w:rsidR="00BC1E62" w:rsidRPr="00980971" w:rsidRDefault="00BC1E62" w:rsidP="00045B95">
      <w:pPr>
        <w:tabs>
          <w:tab w:val="left" w:pos="851"/>
        </w:tabs>
        <w:spacing w:after="0" w:line="240" w:lineRule="auto"/>
        <w:ind w:firstLine="567"/>
        <w:jc w:val="both"/>
        <w:rPr>
          <w:rFonts w:ascii="Times New Roman" w:hAnsi="Times New Roman" w:cs="Times New Roman"/>
          <w:sz w:val="28"/>
          <w:szCs w:val="28"/>
        </w:rPr>
      </w:pPr>
    </w:p>
    <w:p w14:paraId="6042BF3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b/>
          <w:bCs/>
          <w:sz w:val="28"/>
          <w:szCs w:val="28"/>
        </w:rPr>
        <w:t>4.1 Механические свойства:</w:t>
      </w:r>
    </w:p>
    <w:p w14:paraId="7BADDEBE" w14:textId="77777777" w:rsidR="00BC1E62" w:rsidRPr="00980971" w:rsidRDefault="00BC1E62" w:rsidP="00045B95">
      <w:pPr>
        <w:spacing w:after="0" w:line="240" w:lineRule="auto"/>
        <w:ind w:firstLine="709"/>
        <w:jc w:val="both"/>
        <w:rPr>
          <w:rFonts w:ascii="Times New Roman" w:eastAsia="Google Sans Text" w:hAnsi="Times New Roman" w:cs="Times New Roman"/>
          <w:color w:val="575B5F"/>
          <w:sz w:val="28"/>
          <w:szCs w:val="28"/>
          <w:vertAlign w:val="superscript"/>
        </w:rPr>
      </w:pPr>
      <w:r w:rsidRPr="00980971">
        <w:rPr>
          <w:rFonts w:ascii="Times New Roman" w:eastAsia="Google Sans Text" w:hAnsi="Times New Roman" w:cs="Times New Roman"/>
          <w:color w:val="1B1C1D"/>
          <w:sz w:val="28"/>
          <w:szCs w:val="28"/>
        </w:rPr>
        <w:t>СЛП Ti-6Al-4V в состоянии после печати демонстрирует высокие показатели прочности и твердости. Предел текучести (</w:t>
      </w:r>
      <w:proofErr w:type="spellStart"/>
      <w:r w:rsidRPr="00980971">
        <w:rPr>
          <w:rFonts w:ascii="Times New Roman" w:eastAsia="Google Sans Text" w:hAnsi="Times New Roman" w:cs="Times New Roman"/>
          <w:color w:val="1B1C1D"/>
          <w:sz w:val="28"/>
          <w:szCs w:val="28"/>
        </w:rPr>
        <w:t>σy</w:t>
      </w:r>
      <w:proofErr w:type="spellEnd"/>
      <w:r w:rsidRPr="00980971">
        <w:rPr>
          <w:rFonts w:ascii="Times New Roman" w:eastAsia="Google Sans Text" w:hAnsi="Times New Roman" w:cs="Times New Roman"/>
          <w:color w:val="1B1C1D"/>
          <w:sz w:val="28"/>
          <w:szCs w:val="28"/>
        </w:rPr>
        <w:t>) обычно превышает 900-1150 МПа, а предел прочности при растяжении (UTS) – 1000-1200 МПа, что зачастую выше, чем у литого или отожженного кованого Ti-6Al-4V.</w:t>
      </w:r>
      <w:r w:rsidRPr="00980971">
        <w:rPr>
          <w:rFonts w:ascii="Times New Roman" w:eastAsia="Google Sans Text" w:hAnsi="Times New Roman" w:cs="Times New Roman"/>
          <w:color w:val="575B5F"/>
          <w:sz w:val="28"/>
          <w:szCs w:val="28"/>
          <w:vertAlign w:val="superscript"/>
        </w:rPr>
        <w:t>18</w:t>
      </w:r>
      <w:r w:rsidRPr="00980971">
        <w:rPr>
          <w:rFonts w:ascii="Times New Roman" w:eastAsia="Google Sans Text" w:hAnsi="Times New Roman" w:cs="Times New Roman"/>
          <w:color w:val="1B1C1D"/>
          <w:sz w:val="28"/>
          <w:szCs w:val="28"/>
        </w:rPr>
        <w:t xml:space="preserve"> Твердость также высока и составляет примерно 390-450 </w:t>
      </w:r>
      <w:proofErr w:type="spellStart"/>
      <w:r w:rsidRPr="00980971">
        <w:rPr>
          <w:rFonts w:ascii="Times New Roman" w:eastAsia="Google Sans Text" w:hAnsi="Times New Roman" w:cs="Times New Roman"/>
          <w:color w:val="1B1C1D"/>
          <w:sz w:val="28"/>
          <w:szCs w:val="28"/>
        </w:rPr>
        <w:t>HV.Эти</w:t>
      </w:r>
      <w:proofErr w:type="spellEnd"/>
      <w:r w:rsidRPr="00980971">
        <w:rPr>
          <w:rFonts w:ascii="Times New Roman" w:eastAsia="Google Sans Text" w:hAnsi="Times New Roman" w:cs="Times New Roman"/>
          <w:color w:val="1B1C1D"/>
          <w:sz w:val="28"/>
          <w:szCs w:val="28"/>
        </w:rPr>
        <w:t xml:space="preserve"> высокие значения объясняются упрочнением за счет очень мелкого размера мартенситных пластин (эффект Холла-</w:t>
      </w:r>
      <w:proofErr w:type="spellStart"/>
      <w:r w:rsidRPr="00980971">
        <w:rPr>
          <w:rFonts w:ascii="Times New Roman" w:eastAsia="Google Sans Text" w:hAnsi="Times New Roman" w:cs="Times New Roman"/>
          <w:color w:val="1B1C1D"/>
          <w:sz w:val="28"/>
          <w:szCs w:val="28"/>
        </w:rPr>
        <w:t>Петча</w:t>
      </w:r>
      <w:proofErr w:type="spellEnd"/>
      <w:r w:rsidRPr="00980971">
        <w:rPr>
          <w:rFonts w:ascii="Times New Roman" w:eastAsia="Google Sans Text" w:hAnsi="Times New Roman" w:cs="Times New Roman"/>
          <w:color w:val="1B1C1D"/>
          <w:sz w:val="28"/>
          <w:szCs w:val="28"/>
        </w:rPr>
        <w:t>) и высокой плотности дислокаций, возникающих при быстром охлаждении и мартенситном превращении.</w:t>
      </w:r>
    </w:p>
    <w:p w14:paraId="58470958" w14:textId="77777777" w:rsidR="00BC1E62" w:rsidRPr="00980971" w:rsidRDefault="00BC1E62" w:rsidP="00045B95">
      <w:pPr>
        <w:spacing w:after="0" w:line="240" w:lineRule="auto"/>
        <w:ind w:firstLine="709"/>
        <w:jc w:val="both"/>
        <w:rPr>
          <w:rFonts w:ascii="Times New Roman" w:eastAsia="Google Sans Text" w:hAnsi="Times New Roman" w:cs="Times New Roman"/>
          <w:color w:val="1B1C1D"/>
          <w:sz w:val="28"/>
          <w:szCs w:val="28"/>
        </w:rPr>
      </w:pPr>
      <w:r w:rsidRPr="00980971">
        <w:rPr>
          <w:rFonts w:ascii="Times New Roman" w:eastAsia="Google Sans Text" w:hAnsi="Times New Roman" w:cs="Times New Roman"/>
          <w:color w:val="1B1C1D"/>
          <w:sz w:val="28"/>
          <w:szCs w:val="28"/>
        </w:rPr>
        <w:t xml:space="preserve">Обратной стороной высокой прочности является низкая пластичность. Относительное удлинение при разрыве (ε) для СЛП Ti-6Al-4V </w:t>
      </w:r>
      <w:r w:rsidRPr="00980971">
        <w:rPr>
          <w:rFonts w:ascii="Times New Roman" w:eastAsia="Google Sans Text" w:hAnsi="Times New Roman" w:cs="Times New Roman"/>
          <w:color w:val="1B1C1D"/>
          <w:sz w:val="28"/>
          <w:szCs w:val="28"/>
          <w:lang w:val="kk-KZ"/>
        </w:rPr>
        <w:t>б</w:t>
      </w:r>
      <w:r w:rsidRPr="00980971">
        <w:rPr>
          <w:rFonts w:ascii="Times New Roman" w:eastAsia="Google Sans Text" w:hAnsi="Times New Roman" w:cs="Times New Roman"/>
          <w:color w:val="1B1C1D"/>
          <w:sz w:val="28"/>
          <w:szCs w:val="28"/>
        </w:rPr>
        <w:t>ез термической обработки обычно не превышает 10% и часто находится в диапазоне 5-8%. Это связано с присущей мартенситной фазе хрупкостью, а также с наличием высоких остаточных напряжений и потенциальных микродефектов.</w:t>
      </w:r>
    </w:p>
    <w:p w14:paraId="383E6B95" w14:textId="77777777" w:rsidR="00BC1E62" w:rsidRPr="00980971" w:rsidRDefault="00BC1E62" w:rsidP="00045B95">
      <w:pPr>
        <w:spacing w:after="0" w:line="240" w:lineRule="auto"/>
        <w:ind w:firstLine="709"/>
        <w:jc w:val="both"/>
        <w:rPr>
          <w:rFonts w:ascii="Times New Roman" w:eastAsia="Google Sans Text" w:hAnsi="Times New Roman" w:cs="Times New Roman"/>
          <w:color w:val="575B5F"/>
          <w:sz w:val="28"/>
          <w:szCs w:val="28"/>
          <w:vertAlign w:val="superscript"/>
        </w:rPr>
      </w:pPr>
      <w:r w:rsidRPr="00980971">
        <w:rPr>
          <w:rFonts w:ascii="Times New Roman" w:eastAsia="Google Sans Text" w:hAnsi="Times New Roman" w:cs="Times New Roman"/>
          <w:color w:val="1B1C1D"/>
          <w:sz w:val="28"/>
          <w:szCs w:val="28"/>
        </w:rPr>
        <w:t xml:space="preserve">Усталостные характеристики материала в исходной микроструктуре сильно зависят от наличия внутренних дефектов (пор, </w:t>
      </w:r>
      <w:proofErr w:type="spellStart"/>
      <w:r w:rsidRPr="00980971">
        <w:rPr>
          <w:rFonts w:ascii="Times New Roman" w:eastAsia="Google Sans Text" w:hAnsi="Times New Roman" w:cs="Times New Roman"/>
          <w:color w:val="1B1C1D"/>
          <w:sz w:val="28"/>
          <w:szCs w:val="28"/>
        </w:rPr>
        <w:t>несплавлений</w:t>
      </w:r>
      <w:proofErr w:type="spellEnd"/>
      <w:r w:rsidRPr="00980971">
        <w:rPr>
          <w:rFonts w:ascii="Times New Roman" w:eastAsia="Google Sans Text" w:hAnsi="Times New Roman" w:cs="Times New Roman"/>
          <w:color w:val="1B1C1D"/>
          <w:sz w:val="28"/>
          <w:szCs w:val="28"/>
        </w:rPr>
        <w:t>) и состояния поверхности. При наличии необработанной шероховатой поверхности и внутренних дефектов усталостная прочность СЛП Ti-6Al-4V значительно ниже, чем у кованого аналога. Наблюдается также анизотропия усталостных свойств, связанная с ориентацией столбчатых зерен и дефектов относительно направления нагрузки.</w:t>
      </w:r>
    </w:p>
    <w:p w14:paraId="4DB1FB36"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Такие характеристики обусловлены высокой скоростью охлаждения в процессе СЛП, формирующей мартенситную α′-фазу с мелкой структурой. Формирование данной фазы происходит </w:t>
      </w:r>
      <w:proofErr w:type="spellStart"/>
      <w:r w:rsidRPr="00980971">
        <w:rPr>
          <w:rFonts w:ascii="Times New Roman" w:eastAsia="Times New Roman" w:hAnsi="Times New Roman" w:cs="Times New Roman"/>
          <w:sz w:val="28"/>
          <w:szCs w:val="28"/>
        </w:rPr>
        <w:t>бездиффузионным</w:t>
      </w:r>
      <w:proofErr w:type="spellEnd"/>
      <w:r w:rsidRPr="00980971">
        <w:rPr>
          <w:rFonts w:ascii="Times New Roman" w:eastAsia="Times New Roman" w:hAnsi="Times New Roman" w:cs="Times New Roman"/>
          <w:sz w:val="28"/>
          <w:szCs w:val="28"/>
        </w:rPr>
        <w:t xml:space="preserve"> превращением при критических скоростях охлаждения, превышающих ~410 °C/с, в результате чего подавляется формирование равновесной α+β структуры. Это приводит к появлению пересыщенного твёрдого раствора титана с алюминием, обладающего повышенной прочностью.</w:t>
      </w:r>
    </w:p>
    <w:p w14:paraId="3FFF166B"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lastRenderedPageBreak/>
        <w:t xml:space="preserve">Высокий предел текучести и прочность позволяют использовать изделия в нагрузочных зонах, таких как тазобедренные и коленные имплантаты. Тем не менее, ограниченная пластичность и наличие внутренних дефектов (поры, </w:t>
      </w:r>
      <w:proofErr w:type="spellStart"/>
      <w:r w:rsidRPr="00980971">
        <w:rPr>
          <w:rFonts w:ascii="Times New Roman" w:eastAsia="Times New Roman" w:hAnsi="Times New Roman" w:cs="Times New Roman"/>
          <w:sz w:val="28"/>
          <w:szCs w:val="28"/>
        </w:rPr>
        <w:t>несплавления</w:t>
      </w:r>
      <w:proofErr w:type="spellEnd"/>
      <w:r w:rsidRPr="00980971">
        <w:rPr>
          <w:rFonts w:ascii="Times New Roman" w:eastAsia="Times New Roman" w:hAnsi="Times New Roman" w:cs="Times New Roman"/>
          <w:sz w:val="28"/>
          <w:szCs w:val="28"/>
        </w:rPr>
        <w:t>) снижают сопротивляемость усталости, особенно при циклических нагрузках. Такие дефекты действуют как инициаторы трещин, что особенно критично для имплантатов, подверженных многомиллионным нагрузочным циклам.</w:t>
      </w:r>
    </w:p>
    <w:p w14:paraId="380BCB82"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378AFC64"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r w:rsidRPr="00980971">
        <w:rPr>
          <w:rFonts w:ascii="Times New Roman" w:hAnsi="Times New Roman" w:cs="Times New Roman"/>
          <w:noProof/>
          <w:sz w:val="28"/>
          <w:szCs w:val="28"/>
        </w:rPr>
        <w:drawing>
          <wp:inline distT="0" distB="0" distL="0" distR="0" wp14:anchorId="1CBFA95F" wp14:editId="7FD16CF6">
            <wp:extent cx="6011385" cy="350520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13543" cy="3506458"/>
                    </a:xfrm>
                    <a:prstGeom prst="rect">
                      <a:avLst/>
                    </a:prstGeom>
                    <a:noFill/>
                    <a:ln>
                      <a:noFill/>
                    </a:ln>
                  </pic:spPr>
                </pic:pic>
              </a:graphicData>
            </a:graphic>
          </wp:inline>
        </w:drawing>
      </w:r>
    </w:p>
    <w:p w14:paraId="6A014AB6"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4E9C25C5" w14:textId="77777777" w:rsidR="00BC1E62" w:rsidRPr="00980971" w:rsidRDefault="00BC1E62" w:rsidP="00045B95">
      <w:pPr>
        <w:tabs>
          <w:tab w:val="left" w:pos="851"/>
        </w:tabs>
        <w:spacing w:after="0" w:line="240" w:lineRule="auto"/>
        <w:ind w:firstLine="708"/>
        <w:jc w:val="center"/>
        <w:rPr>
          <w:rFonts w:ascii="Times New Roman" w:hAnsi="Times New Roman" w:cs="Times New Roman"/>
          <w:sz w:val="28"/>
          <w:szCs w:val="28"/>
        </w:rPr>
      </w:pPr>
      <w:r w:rsidRPr="00980971">
        <w:rPr>
          <w:rFonts w:ascii="Times New Roman" w:hAnsi="Times New Roman" w:cs="Times New Roman"/>
          <w:sz w:val="28"/>
          <w:szCs w:val="28"/>
        </w:rPr>
        <w:t xml:space="preserve">Рисунок 4 </w:t>
      </w:r>
      <w:r w:rsidRPr="00980971">
        <w:rPr>
          <w:rFonts w:ascii="Times New Roman" w:eastAsia="Times New Roman" w:hAnsi="Times New Roman" w:cs="Times New Roman"/>
          <w:sz w:val="28"/>
          <w:szCs w:val="28"/>
        </w:rPr>
        <w:t xml:space="preserve">- </w:t>
      </w:r>
      <w:r w:rsidRPr="00980971">
        <w:rPr>
          <w:rFonts w:ascii="Times New Roman" w:hAnsi="Times New Roman" w:cs="Times New Roman"/>
          <w:sz w:val="28"/>
          <w:szCs w:val="28"/>
        </w:rPr>
        <w:t xml:space="preserve">График Напряжения-Деформации механических испытаний образцов титана </w:t>
      </w:r>
      <w:r w:rsidRPr="00980971">
        <w:rPr>
          <w:rFonts w:ascii="Times New Roman" w:eastAsia="Times New Roman" w:hAnsi="Times New Roman" w:cs="Times New Roman"/>
          <w:sz w:val="28"/>
          <w:szCs w:val="28"/>
        </w:rPr>
        <w:t>Ti-6Al-4V</w:t>
      </w:r>
      <w:r w:rsidRPr="00980971">
        <w:rPr>
          <w:rFonts w:ascii="Times New Roman" w:hAnsi="Times New Roman" w:cs="Times New Roman"/>
          <w:sz w:val="28"/>
          <w:szCs w:val="28"/>
        </w:rPr>
        <w:t xml:space="preserve"> произведенный методом СЛП</w:t>
      </w:r>
    </w:p>
    <w:p w14:paraId="5761E7DB"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6208AEF9"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Для повышения надёжности необходимо использование методов термообработки, включая отжиг и горячее изостатическое прессование, а также оптимизация структуры с учётом направления построения. Установлено, что механические свойства зависят от ориентации: образцы, изготовленные вдоль оси построения (Z), демонстрируют несколько меньшую прочность и пластичность по сравнению с образцами в XY-плоскости.</w:t>
      </w:r>
    </w:p>
    <w:p w14:paraId="022D6E50"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Дополнительным фактором является текстура материала: в результате направленного теплового градиента в процессе СЛП формируется колончатая структура β-зерен с возможной кристаллографической анизотропией. Это приводит к различиям в распределении напряжений и поведению материала при растяжении, изгибе и ударной нагрузке.</w:t>
      </w:r>
    </w:p>
    <w:p w14:paraId="23ED9D19"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Многочисленные исследования показывают, что после ГИП и последующего отжига можно добиться свойств, сопоставимых или превосходящих кованый отожженный Ti-6Al-4V: предел прочности ~1000–1100 МПа, удлинение 14–22%, усталостная прочность ≥ 500 МПа при 10⁷ </w:t>
      </w:r>
      <w:r w:rsidRPr="00980971">
        <w:rPr>
          <w:rFonts w:ascii="Times New Roman" w:eastAsia="Times New Roman" w:hAnsi="Times New Roman" w:cs="Times New Roman"/>
          <w:sz w:val="28"/>
          <w:szCs w:val="28"/>
        </w:rPr>
        <w:lastRenderedPageBreak/>
        <w:t>циклов. Таким образом, правильно подобранная технология СЛП и постобработки позволяет адаптировать свойства материала под конкретные медицинские задачи.</w:t>
      </w:r>
    </w:p>
    <w:p w14:paraId="6DB09E19"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Анизотропия и наличие дефектов (поры, </w:t>
      </w:r>
      <w:proofErr w:type="spellStart"/>
      <w:r w:rsidRPr="00980971">
        <w:rPr>
          <w:rFonts w:ascii="Times New Roman" w:eastAsia="Times New Roman" w:hAnsi="Times New Roman" w:cs="Times New Roman"/>
          <w:sz w:val="28"/>
          <w:szCs w:val="28"/>
        </w:rPr>
        <w:t>несплавления</w:t>
      </w:r>
      <w:proofErr w:type="spellEnd"/>
      <w:r w:rsidRPr="00980971">
        <w:rPr>
          <w:rFonts w:ascii="Times New Roman" w:eastAsia="Times New Roman" w:hAnsi="Times New Roman" w:cs="Times New Roman"/>
          <w:sz w:val="28"/>
          <w:szCs w:val="28"/>
        </w:rPr>
        <w:t xml:space="preserve">) существенно снижают усталостную прочность. Поэтому постобработка является обязательной. (поры, </w:t>
      </w:r>
      <w:proofErr w:type="spellStart"/>
      <w:r w:rsidRPr="00980971">
        <w:rPr>
          <w:rFonts w:ascii="Times New Roman" w:eastAsia="Times New Roman" w:hAnsi="Times New Roman" w:cs="Times New Roman"/>
          <w:sz w:val="28"/>
          <w:szCs w:val="28"/>
        </w:rPr>
        <w:t>несплавления</w:t>
      </w:r>
      <w:proofErr w:type="spellEnd"/>
      <w:r w:rsidRPr="00980971">
        <w:rPr>
          <w:rFonts w:ascii="Times New Roman" w:eastAsia="Times New Roman" w:hAnsi="Times New Roman" w:cs="Times New Roman"/>
          <w:sz w:val="28"/>
          <w:szCs w:val="28"/>
        </w:rPr>
        <w:t>) существенно снижают усталостную прочность. Поэтому постобработка является обязательной.</w:t>
      </w:r>
    </w:p>
    <w:p w14:paraId="2BAE2A02"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p>
    <w:p w14:paraId="74D75E3F" w14:textId="77777777" w:rsidR="00FC4E79" w:rsidRPr="00980971" w:rsidRDefault="00FC4E79" w:rsidP="00045B95">
      <w:pPr>
        <w:spacing w:after="0" w:line="240" w:lineRule="auto"/>
        <w:ind w:firstLine="709"/>
        <w:jc w:val="both"/>
        <w:rPr>
          <w:rFonts w:ascii="Times New Roman" w:eastAsia="Times New Roman" w:hAnsi="Times New Roman" w:cs="Times New Roman"/>
          <w:sz w:val="28"/>
          <w:szCs w:val="28"/>
        </w:rPr>
      </w:pPr>
    </w:p>
    <w:p w14:paraId="14E7870C" w14:textId="77777777" w:rsidR="00BC1E62" w:rsidRPr="00980971" w:rsidRDefault="00BC1E62" w:rsidP="00666649">
      <w:pPr>
        <w:pStyle w:val="a7"/>
        <w:numPr>
          <w:ilvl w:val="0"/>
          <w:numId w:val="26"/>
        </w:numPr>
        <w:spacing w:after="0" w:line="240" w:lineRule="auto"/>
        <w:ind w:left="0" w:firstLine="709"/>
        <w:jc w:val="center"/>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t>Пористые структуры</w:t>
      </w:r>
    </w:p>
    <w:p w14:paraId="11348E96" w14:textId="77777777" w:rsidR="00BC1E62" w:rsidRPr="00980971" w:rsidRDefault="00BC1E62" w:rsidP="00045B95">
      <w:pPr>
        <w:spacing w:after="0" w:line="240" w:lineRule="auto"/>
        <w:rPr>
          <w:rFonts w:ascii="Times New Roman" w:eastAsia="Times New Roman" w:hAnsi="Times New Roman" w:cs="Times New Roman"/>
          <w:b/>
          <w:bCs/>
          <w:sz w:val="28"/>
          <w:szCs w:val="28"/>
        </w:rPr>
      </w:pPr>
    </w:p>
    <w:p w14:paraId="284EBEF3" w14:textId="77777777" w:rsidR="00BC1E62" w:rsidRPr="00980971" w:rsidRDefault="00BC1E62" w:rsidP="00045B95">
      <w:pPr>
        <w:spacing w:after="0" w:line="240" w:lineRule="auto"/>
        <w:ind w:firstLine="709"/>
        <w:rPr>
          <w:rFonts w:ascii="Times New Roman" w:eastAsia="Times New Roman" w:hAnsi="Times New Roman" w:cs="Times New Roman"/>
          <w:sz w:val="28"/>
          <w:szCs w:val="28"/>
        </w:rPr>
      </w:pPr>
      <w:r w:rsidRPr="00980971">
        <w:rPr>
          <w:rFonts w:ascii="Times New Roman" w:eastAsia="Times New Roman" w:hAnsi="Times New Roman" w:cs="Times New Roman"/>
          <w:b/>
          <w:bCs/>
          <w:sz w:val="28"/>
          <w:szCs w:val="28"/>
        </w:rPr>
        <w:t>5.1 Назначение:</w:t>
      </w:r>
    </w:p>
    <w:p w14:paraId="70003B6E"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Введение контролируемой пористости в структуру титановых имплантатов является ключевой стратегией для повышения их функциональной эффективности. Основные цели использования пористых архитектур:</w:t>
      </w:r>
    </w:p>
    <w:p w14:paraId="53F4CBEB" w14:textId="77777777" w:rsidR="00BC1E62" w:rsidRPr="00980971" w:rsidRDefault="00BC1E62" w:rsidP="00666649">
      <w:pPr>
        <w:pStyle w:val="a7"/>
        <w:numPr>
          <w:ilvl w:val="0"/>
          <w:numId w:val="27"/>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Снижение эффективного модуля упругости. Плотный сплав Ti-6Al-4V обладает модулем упругости около 110 ГПа, что значительно выше, чем у кортикальной (10–30 ГПа) или губчатой кости (&lt;5 ГПа). Это приводит к эффекту экранирования нагрузки (</w:t>
      </w:r>
      <w:proofErr w:type="spellStart"/>
      <w:r w:rsidRPr="00980971">
        <w:rPr>
          <w:rFonts w:ascii="Times New Roman" w:eastAsia="Times New Roman" w:hAnsi="Times New Roman" w:cs="Times New Roman"/>
          <w:szCs w:val="28"/>
        </w:rPr>
        <w:t>stress</w:t>
      </w:r>
      <w:proofErr w:type="spellEnd"/>
      <w:r w:rsidRPr="00980971">
        <w:rPr>
          <w:rFonts w:ascii="Times New Roman" w:eastAsia="Times New Roman" w:hAnsi="Times New Roman" w:cs="Times New Roman"/>
          <w:szCs w:val="28"/>
        </w:rPr>
        <w:t xml:space="preserve"> </w:t>
      </w:r>
      <w:proofErr w:type="spellStart"/>
      <w:r w:rsidRPr="00980971">
        <w:rPr>
          <w:rFonts w:ascii="Times New Roman" w:eastAsia="Times New Roman" w:hAnsi="Times New Roman" w:cs="Times New Roman"/>
          <w:szCs w:val="28"/>
        </w:rPr>
        <w:t>shielding</w:t>
      </w:r>
      <w:proofErr w:type="spellEnd"/>
      <w:r w:rsidRPr="00980971">
        <w:rPr>
          <w:rFonts w:ascii="Times New Roman" w:eastAsia="Times New Roman" w:hAnsi="Times New Roman" w:cs="Times New Roman"/>
          <w:szCs w:val="28"/>
        </w:rPr>
        <w:t>), провоцирующему резорбцию кости и расшатывание имплантата. Введение пор позволяет приблизить модуль к физиологическим значениям.</w:t>
      </w:r>
    </w:p>
    <w:p w14:paraId="713FD201" w14:textId="77777777" w:rsidR="00BC1E62" w:rsidRPr="00980971" w:rsidRDefault="00BC1E62">
      <w:pPr>
        <w:pStyle w:val="a7"/>
        <w:numPr>
          <w:ilvl w:val="0"/>
          <w:numId w:val="27"/>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Имитация трабекулярной кости. Структурно сложные, биомиметические архитектуры, такие как TPMS (</w:t>
      </w:r>
      <w:proofErr w:type="spellStart"/>
      <w:r w:rsidRPr="00980971">
        <w:rPr>
          <w:rFonts w:ascii="Times New Roman" w:eastAsia="Times New Roman" w:hAnsi="Times New Roman" w:cs="Times New Roman"/>
          <w:szCs w:val="28"/>
        </w:rPr>
        <w:t>triply</w:t>
      </w:r>
      <w:proofErr w:type="spellEnd"/>
      <w:r w:rsidRPr="00980971">
        <w:rPr>
          <w:rFonts w:ascii="Times New Roman" w:eastAsia="Times New Roman" w:hAnsi="Times New Roman" w:cs="Times New Roman"/>
          <w:szCs w:val="28"/>
        </w:rPr>
        <w:t xml:space="preserve"> </w:t>
      </w:r>
      <w:proofErr w:type="spellStart"/>
      <w:r w:rsidRPr="00980971">
        <w:rPr>
          <w:rFonts w:ascii="Times New Roman" w:eastAsia="Times New Roman" w:hAnsi="Times New Roman" w:cs="Times New Roman"/>
          <w:szCs w:val="28"/>
        </w:rPr>
        <w:t>periodic</w:t>
      </w:r>
      <w:proofErr w:type="spellEnd"/>
      <w:r w:rsidRPr="00980971">
        <w:rPr>
          <w:rFonts w:ascii="Times New Roman" w:eastAsia="Times New Roman" w:hAnsi="Times New Roman" w:cs="Times New Roman"/>
          <w:szCs w:val="28"/>
        </w:rPr>
        <w:t xml:space="preserve"> </w:t>
      </w:r>
      <w:proofErr w:type="spellStart"/>
      <w:r w:rsidRPr="00980971">
        <w:rPr>
          <w:rFonts w:ascii="Times New Roman" w:eastAsia="Times New Roman" w:hAnsi="Times New Roman" w:cs="Times New Roman"/>
          <w:szCs w:val="28"/>
        </w:rPr>
        <w:t>minimal</w:t>
      </w:r>
      <w:proofErr w:type="spellEnd"/>
      <w:r w:rsidRPr="00980971">
        <w:rPr>
          <w:rFonts w:ascii="Times New Roman" w:eastAsia="Times New Roman" w:hAnsi="Times New Roman" w:cs="Times New Roman"/>
          <w:szCs w:val="28"/>
        </w:rPr>
        <w:t xml:space="preserve"> </w:t>
      </w:r>
      <w:proofErr w:type="spellStart"/>
      <w:r w:rsidRPr="00980971">
        <w:rPr>
          <w:rFonts w:ascii="Times New Roman" w:eastAsia="Times New Roman" w:hAnsi="Times New Roman" w:cs="Times New Roman"/>
          <w:szCs w:val="28"/>
        </w:rPr>
        <w:t>surfaces</w:t>
      </w:r>
      <w:proofErr w:type="spellEnd"/>
      <w:r w:rsidRPr="00980971">
        <w:rPr>
          <w:rFonts w:ascii="Times New Roman" w:eastAsia="Times New Roman" w:hAnsi="Times New Roman" w:cs="Times New Roman"/>
          <w:szCs w:val="28"/>
        </w:rPr>
        <w:t>), позволяют воспроизводить топологию и механические свойства губчатой ткани, обеспечивая равномерное распределение нагрузки и устойчивость к компрессии.</w:t>
      </w:r>
    </w:p>
    <w:p w14:paraId="38687630" w14:textId="77777777" w:rsidR="00BC1E62" w:rsidRPr="00980971" w:rsidRDefault="00BC1E62">
      <w:pPr>
        <w:pStyle w:val="a7"/>
        <w:numPr>
          <w:ilvl w:val="0"/>
          <w:numId w:val="27"/>
        </w:numPr>
        <w:spacing w:after="0" w:line="240" w:lineRule="auto"/>
        <w:ind w:left="0" w:firstLine="709"/>
        <w:jc w:val="both"/>
        <w:rPr>
          <w:rFonts w:ascii="Times New Roman" w:eastAsia="Times New Roman" w:hAnsi="Times New Roman" w:cs="Times New Roman"/>
          <w:szCs w:val="28"/>
        </w:rPr>
      </w:pPr>
      <w:proofErr w:type="spellStart"/>
      <w:r w:rsidRPr="00980971">
        <w:rPr>
          <w:rFonts w:ascii="Times New Roman" w:eastAsia="Times New Roman" w:hAnsi="Times New Roman" w:cs="Times New Roman"/>
          <w:szCs w:val="28"/>
        </w:rPr>
        <w:t>Остеоинтеграция</w:t>
      </w:r>
      <w:proofErr w:type="spellEnd"/>
      <w:r w:rsidRPr="00980971">
        <w:rPr>
          <w:rFonts w:ascii="Times New Roman" w:eastAsia="Times New Roman" w:hAnsi="Times New Roman" w:cs="Times New Roman"/>
          <w:szCs w:val="28"/>
        </w:rPr>
        <w:t xml:space="preserve"> и </w:t>
      </w:r>
      <w:proofErr w:type="spellStart"/>
      <w:r w:rsidRPr="00980971">
        <w:rPr>
          <w:rFonts w:ascii="Times New Roman" w:eastAsia="Times New Roman" w:hAnsi="Times New Roman" w:cs="Times New Roman"/>
          <w:szCs w:val="28"/>
        </w:rPr>
        <w:t>васкуляризация</w:t>
      </w:r>
      <w:proofErr w:type="spellEnd"/>
      <w:r w:rsidRPr="00980971">
        <w:rPr>
          <w:rFonts w:ascii="Times New Roman" w:eastAsia="Times New Roman" w:hAnsi="Times New Roman" w:cs="Times New Roman"/>
          <w:szCs w:val="28"/>
        </w:rPr>
        <w:t>. Пористые конструкции способствуют прорастанию остеогенных клеток и кровеносных сосудов внутрь имплантата, что обеспечивает его биомеханическую фиксацию и долгосрочную стабильность.</w:t>
      </w:r>
    </w:p>
    <w:p w14:paraId="1A8AD2CD"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p>
    <w:p w14:paraId="5AC5C143"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b/>
          <w:bCs/>
          <w:sz w:val="28"/>
          <w:szCs w:val="28"/>
        </w:rPr>
        <w:t>5.2 Параметры пористых структур:</w:t>
      </w:r>
    </w:p>
    <w:p w14:paraId="6F94096B"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Для оптимизации биологического ответа и механической прочности пористые структуры проектируются с учетом следующих параметров:</w:t>
      </w:r>
    </w:p>
    <w:p w14:paraId="1D3A4529"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Оптимальный диапазон размера пор составляет 300–700 мкм, в котором обеспечивается эффективная миграция клеток и </w:t>
      </w:r>
      <w:proofErr w:type="spellStart"/>
      <w:r w:rsidRPr="00980971">
        <w:rPr>
          <w:rFonts w:ascii="Times New Roman" w:eastAsia="Times New Roman" w:hAnsi="Times New Roman" w:cs="Times New Roman"/>
          <w:sz w:val="28"/>
          <w:szCs w:val="28"/>
        </w:rPr>
        <w:t>васкуляризация</w:t>
      </w:r>
      <w:proofErr w:type="spellEnd"/>
      <w:r w:rsidRPr="00980971">
        <w:rPr>
          <w:rFonts w:ascii="Times New Roman" w:eastAsia="Times New Roman" w:hAnsi="Times New Roman" w:cs="Times New Roman"/>
          <w:sz w:val="28"/>
          <w:szCs w:val="28"/>
        </w:rPr>
        <w:t xml:space="preserve"> без критического снижения прочности.</w:t>
      </w:r>
    </w:p>
    <w:p w14:paraId="5F7BEFF6"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Пористость подбирается в пределах 50–80%. Более высокая пористость (&gt;80%) может ухудшать механические свойства, тогда как менее 50% ограничивает врастание ткани.</w:t>
      </w:r>
    </w:p>
    <w:p w14:paraId="30B1A7CE"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Пористые структуры делятся на несколько основных категорий типов:</w:t>
      </w:r>
    </w:p>
    <w:p w14:paraId="2A7F51D8" w14:textId="77777777" w:rsidR="00BC1E62" w:rsidRPr="00980971" w:rsidRDefault="00BC1E62" w:rsidP="00666649">
      <w:pPr>
        <w:pStyle w:val="a7"/>
        <w:numPr>
          <w:ilvl w:val="0"/>
          <w:numId w:val="24"/>
        </w:numPr>
        <w:spacing w:after="0" w:line="240" w:lineRule="auto"/>
        <w:ind w:left="0" w:firstLine="709"/>
        <w:jc w:val="both"/>
        <w:rPr>
          <w:rFonts w:ascii="Times New Roman" w:eastAsia="Times New Roman" w:hAnsi="Times New Roman" w:cs="Times New Roman"/>
          <w:szCs w:val="28"/>
          <w:lang w:val="en-US"/>
        </w:rPr>
      </w:pPr>
      <w:r w:rsidRPr="00980971">
        <w:rPr>
          <w:rFonts w:ascii="Times New Roman" w:eastAsia="Times New Roman" w:hAnsi="Times New Roman" w:cs="Times New Roman"/>
          <w:szCs w:val="28"/>
          <w:lang w:val="en-US"/>
        </w:rPr>
        <w:t>TPMS-</w:t>
      </w:r>
      <w:r w:rsidRPr="00980971">
        <w:rPr>
          <w:rFonts w:ascii="Times New Roman" w:eastAsia="Times New Roman" w:hAnsi="Times New Roman" w:cs="Times New Roman"/>
          <w:szCs w:val="28"/>
        </w:rPr>
        <w:t>структуры</w:t>
      </w:r>
      <w:r w:rsidRPr="00980971">
        <w:rPr>
          <w:rFonts w:ascii="Times New Roman" w:eastAsia="Times New Roman" w:hAnsi="Times New Roman" w:cs="Times New Roman"/>
          <w:szCs w:val="28"/>
          <w:lang w:val="en-US"/>
        </w:rPr>
        <w:t xml:space="preserve"> (triply periodic minimal surfaces):</w:t>
      </w:r>
    </w:p>
    <w:p w14:paraId="7173944C"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lastRenderedPageBreak/>
        <w:t>Основаны на математически описываемых поверхностях, минимизирующих площадь при заданных граничных условиях. Два наиболее исследованных типа:</w:t>
      </w:r>
    </w:p>
    <w:p w14:paraId="7A0D16BA" w14:textId="77777777" w:rsidR="00BC1E62" w:rsidRPr="00980971" w:rsidRDefault="00BC1E62" w:rsidP="00666649">
      <w:pPr>
        <w:pStyle w:val="a7"/>
        <w:numPr>
          <w:ilvl w:val="0"/>
          <w:numId w:val="25"/>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Primitive-структура</w:t>
      </w:r>
    </w:p>
    <w:p w14:paraId="632DC5CB"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Поверхность на основе уравнения </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 xml:space="preserve">(x) + </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 xml:space="preserve">(y) + </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(z) = 0. Образует ячеистую пористую сеть с регулярным соединением между порами. Отличается сбалансированным распределением напряжений и высокой воспроизводимостью при печати.</w:t>
      </w:r>
    </w:p>
    <w:p w14:paraId="6E09F00F"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p>
    <w:p w14:paraId="0E4B5E32"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r w:rsidRPr="00980971">
        <w:rPr>
          <w:rFonts w:ascii="Times New Roman" w:eastAsia="Times New Roman" w:hAnsi="Times New Roman" w:cs="Times New Roman"/>
          <w:noProof/>
          <w:sz w:val="28"/>
          <w:szCs w:val="28"/>
        </w:rPr>
        <w:drawing>
          <wp:inline distT="0" distB="0" distL="0" distR="0" wp14:anchorId="204E1633" wp14:editId="6EB66DAE">
            <wp:extent cx="3292183" cy="288000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92183" cy="2880000"/>
                    </a:xfrm>
                    <a:prstGeom prst="rect">
                      <a:avLst/>
                    </a:prstGeom>
                    <a:noFill/>
                    <a:ln>
                      <a:noFill/>
                    </a:ln>
                  </pic:spPr>
                </pic:pic>
              </a:graphicData>
            </a:graphic>
          </wp:inline>
        </w:drawing>
      </w:r>
    </w:p>
    <w:p w14:paraId="7C69699F"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p>
    <w:p w14:paraId="7305E135"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Рисунок 6 - Модель пористой структуры типа «Primitive»</w:t>
      </w:r>
    </w:p>
    <w:p w14:paraId="439DB68C"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p>
    <w:p w14:paraId="14710249" w14:textId="77777777" w:rsidR="00BC1E62" w:rsidRPr="00980971" w:rsidRDefault="00BC1E62" w:rsidP="00666649">
      <w:pPr>
        <w:pStyle w:val="a7"/>
        <w:numPr>
          <w:ilvl w:val="0"/>
          <w:numId w:val="25"/>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Diamond-структура</w:t>
      </w:r>
    </w:p>
    <w:p w14:paraId="4E7173CD"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 xml:space="preserve">Построена на уравнении </w:t>
      </w:r>
      <w:proofErr w:type="spellStart"/>
      <w:r w:rsidRPr="00980971">
        <w:rPr>
          <w:rFonts w:ascii="Times New Roman" w:eastAsia="Times New Roman" w:hAnsi="Times New Roman" w:cs="Times New Roman"/>
          <w:sz w:val="28"/>
          <w:szCs w:val="28"/>
        </w:rPr>
        <w:t>sin</w:t>
      </w:r>
      <w:proofErr w:type="spellEnd"/>
      <w:r w:rsidRPr="00980971">
        <w:rPr>
          <w:rFonts w:ascii="Times New Roman" w:eastAsia="Times New Roman" w:hAnsi="Times New Roman" w:cs="Times New Roman"/>
          <w:sz w:val="28"/>
          <w:szCs w:val="28"/>
        </w:rPr>
        <w:t>(x)·</w:t>
      </w:r>
      <w:proofErr w:type="spellStart"/>
      <w:r w:rsidRPr="00980971">
        <w:rPr>
          <w:rFonts w:ascii="Times New Roman" w:eastAsia="Times New Roman" w:hAnsi="Times New Roman" w:cs="Times New Roman"/>
          <w:sz w:val="28"/>
          <w:szCs w:val="28"/>
        </w:rPr>
        <w:t>sin</w:t>
      </w:r>
      <w:proofErr w:type="spellEnd"/>
      <w:r w:rsidRPr="00980971">
        <w:rPr>
          <w:rFonts w:ascii="Times New Roman" w:eastAsia="Times New Roman" w:hAnsi="Times New Roman" w:cs="Times New Roman"/>
          <w:sz w:val="28"/>
          <w:szCs w:val="28"/>
        </w:rPr>
        <w:t>(y)·</w:t>
      </w:r>
      <w:proofErr w:type="spellStart"/>
      <w:r w:rsidRPr="00980971">
        <w:rPr>
          <w:rFonts w:ascii="Times New Roman" w:eastAsia="Times New Roman" w:hAnsi="Times New Roman" w:cs="Times New Roman"/>
          <w:sz w:val="28"/>
          <w:szCs w:val="28"/>
        </w:rPr>
        <w:t>sin</w:t>
      </w:r>
      <w:proofErr w:type="spellEnd"/>
      <w:r w:rsidRPr="00980971">
        <w:rPr>
          <w:rFonts w:ascii="Times New Roman" w:eastAsia="Times New Roman" w:hAnsi="Times New Roman" w:cs="Times New Roman"/>
          <w:sz w:val="28"/>
          <w:szCs w:val="28"/>
        </w:rPr>
        <w:t xml:space="preserve">(z) + </w:t>
      </w:r>
      <w:proofErr w:type="spellStart"/>
      <w:r w:rsidRPr="00980971">
        <w:rPr>
          <w:rFonts w:ascii="Times New Roman" w:eastAsia="Times New Roman" w:hAnsi="Times New Roman" w:cs="Times New Roman"/>
          <w:sz w:val="28"/>
          <w:szCs w:val="28"/>
        </w:rPr>
        <w:t>sin</w:t>
      </w:r>
      <w:proofErr w:type="spellEnd"/>
      <w:r w:rsidRPr="00980971">
        <w:rPr>
          <w:rFonts w:ascii="Times New Roman" w:eastAsia="Times New Roman" w:hAnsi="Times New Roman" w:cs="Times New Roman"/>
          <w:sz w:val="28"/>
          <w:szCs w:val="28"/>
        </w:rPr>
        <w:t>(x)·</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(y)·</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 xml:space="preserve">(z) + </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(x)·</w:t>
      </w:r>
      <w:proofErr w:type="spellStart"/>
      <w:r w:rsidRPr="00980971">
        <w:rPr>
          <w:rFonts w:ascii="Times New Roman" w:eastAsia="Times New Roman" w:hAnsi="Times New Roman" w:cs="Times New Roman"/>
          <w:sz w:val="28"/>
          <w:szCs w:val="28"/>
        </w:rPr>
        <w:t>sin</w:t>
      </w:r>
      <w:proofErr w:type="spellEnd"/>
      <w:r w:rsidRPr="00980971">
        <w:rPr>
          <w:rFonts w:ascii="Times New Roman" w:eastAsia="Times New Roman" w:hAnsi="Times New Roman" w:cs="Times New Roman"/>
          <w:sz w:val="28"/>
          <w:szCs w:val="28"/>
        </w:rPr>
        <w:t>(y)·</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 xml:space="preserve">(z) + </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(x)·</w:t>
      </w:r>
      <w:proofErr w:type="spellStart"/>
      <w:r w:rsidRPr="00980971">
        <w:rPr>
          <w:rFonts w:ascii="Times New Roman" w:eastAsia="Times New Roman" w:hAnsi="Times New Roman" w:cs="Times New Roman"/>
          <w:sz w:val="28"/>
          <w:szCs w:val="28"/>
        </w:rPr>
        <w:t>cos</w:t>
      </w:r>
      <w:proofErr w:type="spellEnd"/>
      <w:r w:rsidRPr="00980971">
        <w:rPr>
          <w:rFonts w:ascii="Times New Roman" w:eastAsia="Times New Roman" w:hAnsi="Times New Roman" w:cs="Times New Roman"/>
          <w:sz w:val="28"/>
          <w:szCs w:val="28"/>
        </w:rPr>
        <w:t>(y)·</w:t>
      </w:r>
      <w:proofErr w:type="spellStart"/>
      <w:r w:rsidRPr="00980971">
        <w:rPr>
          <w:rFonts w:ascii="Times New Roman" w:eastAsia="Times New Roman" w:hAnsi="Times New Roman" w:cs="Times New Roman"/>
          <w:sz w:val="28"/>
          <w:szCs w:val="28"/>
        </w:rPr>
        <w:t>sin</w:t>
      </w:r>
      <w:proofErr w:type="spellEnd"/>
      <w:r w:rsidRPr="00980971">
        <w:rPr>
          <w:rFonts w:ascii="Times New Roman" w:eastAsia="Times New Roman" w:hAnsi="Times New Roman" w:cs="Times New Roman"/>
          <w:sz w:val="28"/>
          <w:szCs w:val="28"/>
        </w:rPr>
        <w:t>(z) = 0. Обеспечивает высокую степень взаимосвязанности пор и превосходные механические свойства при сохранении проницаемости.</w:t>
      </w:r>
    </w:p>
    <w:p w14:paraId="71744BAC" w14:textId="77777777" w:rsidR="00BC1E62" w:rsidRPr="00980971" w:rsidRDefault="00BC1E62" w:rsidP="00045B95">
      <w:pPr>
        <w:spacing w:after="0" w:line="240" w:lineRule="auto"/>
        <w:jc w:val="both"/>
        <w:rPr>
          <w:rFonts w:ascii="Times New Roman" w:eastAsia="Times New Roman" w:hAnsi="Times New Roman" w:cs="Times New Roman"/>
          <w:sz w:val="28"/>
          <w:szCs w:val="28"/>
        </w:rPr>
      </w:pPr>
    </w:p>
    <w:p w14:paraId="1587FB46"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r w:rsidRPr="00980971">
        <w:rPr>
          <w:rFonts w:ascii="Times New Roman" w:eastAsia="Times New Roman" w:hAnsi="Times New Roman" w:cs="Times New Roman"/>
          <w:noProof/>
          <w:sz w:val="28"/>
          <w:szCs w:val="28"/>
        </w:rPr>
        <w:lastRenderedPageBreak/>
        <w:drawing>
          <wp:inline distT="0" distB="0" distL="0" distR="0" wp14:anchorId="679A8D2B" wp14:editId="2F268642">
            <wp:extent cx="3280146" cy="288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80146" cy="2880000"/>
                    </a:xfrm>
                    <a:prstGeom prst="rect">
                      <a:avLst/>
                    </a:prstGeom>
                    <a:noFill/>
                    <a:ln>
                      <a:noFill/>
                    </a:ln>
                  </pic:spPr>
                </pic:pic>
              </a:graphicData>
            </a:graphic>
          </wp:inline>
        </w:drawing>
      </w:r>
    </w:p>
    <w:p w14:paraId="1CBF7497"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77E87542"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Рисунок 6 - Модель пористой структуры типа «Diamond»</w:t>
      </w:r>
    </w:p>
    <w:p w14:paraId="2BE74BDB" w14:textId="77777777" w:rsidR="00BC1E62" w:rsidRPr="00980971" w:rsidRDefault="00BC1E62" w:rsidP="00045B95">
      <w:pPr>
        <w:spacing w:after="0" w:line="240" w:lineRule="auto"/>
        <w:jc w:val="center"/>
        <w:rPr>
          <w:rFonts w:ascii="Times New Roman" w:eastAsia="Times New Roman" w:hAnsi="Times New Roman" w:cs="Times New Roman"/>
          <w:sz w:val="28"/>
          <w:szCs w:val="28"/>
        </w:rPr>
      </w:pPr>
    </w:p>
    <w:p w14:paraId="6355D32B" w14:textId="77777777" w:rsidR="00BC1E62" w:rsidRPr="00980971" w:rsidRDefault="00BC1E62" w:rsidP="00666649">
      <w:pPr>
        <w:pStyle w:val="a7"/>
        <w:numPr>
          <w:ilvl w:val="0"/>
          <w:numId w:val="24"/>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Стохастические (случайные) структуры:</w:t>
      </w:r>
    </w:p>
    <w:p w14:paraId="6E9304D1"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Имитация натуральной трабекулярной ткани с нерегулярной геометрией. Хорошо адаптируются к индивидуальным анатомическим особенностям, но сложны в предсказуемом анализе механики.</w:t>
      </w:r>
    </w:p>
    <w:p w14:paraId="192CAADB" w14:textId="77777777" w:rsidR="00BC1E62" w:rsidRPr="00980971" w:rsidRDefault="00BC1E62" w:rsidP="00666649">
      <w:pPr>
        <w:pStyle w:val="a7"/>
        <w:numPr>
          <w:ilvl w:val="0"/>
          <w:numId w:val="24"/>
        </w:numPr>
        <w:spacing w:after="0" w:line="240" w:lineRule="auto"/>
        <w:ind w:left="0" w:firstLine="709"/>
        <w:jc w:val="both"/>
        <w:rPr>
          <w:rFonts w:ascii="Times New Roman" w:eastAsia="Times New Roman" w:hAnsi="Times New Roman" w:cs="Times New Roman"/>
          <w:szCs w:val="28"/>
        </w:rPr>
      </w:pPr>
      <w:r w:rsidRPr="00980971">
        <w:rPr>
          <w:rFonts w:ascii="Times New Roman" w:eastAsia="Times New Roman" w:hAnsi="Times New Roman" w:cs="Times New Roman"/>
          <w:szCs w:val="28"/>
        </w:rPr>
        <w:t>Функционально-градиентные структуры:</w:t>
      </w:r>
    </w:p>
    <w:p w14:paraId="61A360CF" w14:textId="77777777" w:rsidR="00BC1E62" w:rsidRPr="00980971" w:rsidRDefault="00BC1E62" w:rsidP="00045B95">
      <w:pPr>
        <w:spacing w:after="0" w:line="240" w:lineRule="auto"/>
        <w:ind w:firstLine="709"/>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Постепенное изменение размеров пор и степени пористости от поверхности к центру позволяет достичь компромисса между механической прочностью и скоростью интеграции с тканями.</w:t>
      </w:r>
    </w:p>
    <w:p w14:paraId="53C5C974" w14:textId="77777777" w:rsidR="00BC1E62" w:rsidRPr="00980971" w:rsidRDefault="00BC1E62" w:rsidP="00045B95">
      <w:pPr>
        <w:spacing w:after="0" w:line="240" w:lineRule="auto"/>
        <w:ind w:left="720"/>
        <w:jc w:val="both"/>
        <w:rPr>
          <w:rFonts w:ascii="Times New Roman" w:eastAsia="Times New Roman" w:hAnsi="Times New Roman" w:cs="Times New Roman"/>
          <w:sz w:val="28"/>
          <w:szCs w:val="28"/>
        </w:rPr>
      </w:pPr>
    </w:p>
    <w:p w14:paraId="65CE4254" w14:textId="77777777" w:rsidR="00BC1E62" w:rsidRPr="00980971" w:rsidRDefault="00BC1E62" w:rsidP="00045B95">
      <w:pPr>
        <w:spacing w:after="0" w:line="240" w:lineRule="auto"/>
        <w:ind w:left="720"/>
        <w:jc w:val="both"/>
        <w:rPr>
          <w:rFonts w:ascii="Times New Roman" w:eastAsia="Times New Roman" w:hAnsi="Times New Roman" w:cs="Times New Roman"/>
          <w:sz w:val="28"/>
          <w:szCs w:val="28"/>
        </w:rPr>
      </w:pPr>
    </w:p>
    <w:p w14:paraId="34D36C87" w14:textId="77777777" w:rsidR="00BC1E62" w:rsidRPr="00980971" w:rsidRDefault="00BC1E62" w:rsidP="00666649">
      <w:pPr>
        <w:pStyle w:val="a7"/>
        <w:numPr>
          <w:ilvl w:val="0"/>
          <w:numId w:val="26"/>
        </w:numPr>
        <w:spacing w:after="0" w:line="240" w:lineRule="auto"/>
        <w:ind w:left="0" w:firstLine="709"/>
        <w:jc w:val="center"/>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t>Обеспечение качества</w:t>
      </w:r>
    </w:p>
    <w:p w14:paraId="2DF752FB" w14:textId="77777777" w:rsidR="00BC1E62" w:rsidRPr="00980971" w:rsidRDefault="00BC1E62" w:rsidP="00045B95">
      <w:pPr>
        <w:pStyle w:val="a7"/>
        <w:spacing w:after="0" w:line="240" w:lineRule="auto"/>
        <w:ind w:left="709"/>
        <w:rPr>
          <w:rFonts w:ascii="Times New Roman" w:eastAsia="Times New Roman" w:hAnsi="Times New Roman" w:cs="Times New Roman"/>
          <w:b w:val="0"/>
          <w:bCs/>
          <w:szCs w:val="28"/>
        </w:rPr>
      </w:pPr>
      <w:r w:rsidRPr="00980971">
        <w:rPr>
          <w:rFonts w:ascii="Times New Roman" w:eastAsia="Times New Roman" w:hAnsi="Times New Roman" w:cs="Times New Roman"/>
          <w:bCs/>
          <w:szCs w:val="28"/>
        </w:rPr>
        <w:t>6.1 Стандарты:</w:t>
      </w:r>
    </w:p>
    <w:p w14:paraId="04373C28" w14:textId="77777777" w:rsidR="00BC1E62" w:rsidRPr="00980971" w:rsidRDefault="00BC1E62" w:rsidP="00045B95">
      <w:pPr>
        <w:pBdr>
          <w:top w:val="nil"/>
          <w:left w:val="nil"/>
          <w:bottom w:val="nil"/>
          <w:right w:val="nil"/>
          <w:between w:val="nil"/>
        </w:pBdr>
        <w:spacing w:after="0" w:line="240" w:lineRule="auto"/>
        <w:ind w:firstLine="709"/>
        <w:jc w:val="both"/>
        <w:rPr>
          <w:rFonts w:ascii="Times New Roman" w:eastAsia="Google Sans Text" w:hAnsi="Times New Roman" w:cs="Times New Roman"/>
          <w:color w:val="575B5F"/>
          <w:sz w:val="28"/>
          <w:szCs w:val="28"/>
          <w:vertAlign w:val="superscript"/>
        </w:rPr>
      </w:pPr>
      <w:r w:rsidRPr="00980971">
        <w:rPr>
          <w:rFonts w:ascii="Times New Roman" w:eastAsia="Google Sans Text" w:hAnsi="Times New Roman" w:cs="Times New Roman"/>
          <w:color w:val="1B1C1D"/>
          <w:sz w:val="28"/>
          <w:szCs w:val="28"/>
        </w:rPr>
        <w:t>Каждый этап производственного процесса, от исходного сырья до готового имплантата, должен контролироваться и документироваться. Это особенно важно для СЛП из-за присущей процессу вариабельности и сложности изготавливаемых изделий (пористые, пациент-специфические). Производство должно соответствовать требованиям системы менеджмента качества для медицинских изделий, такой как ISO 13485.</w:t>
      </w:r>
    </w:p>
    <w:p w14:paraId="560B7D42" w14:textId="77777777" w:rsidR="00BC1E62" w:rsidRPr="00980971" w:rsidRDefault="00BC1E62" w:rsidP="00045B95">
      <w:pPr>
        <w:pBdr>
          <w:top w:val="nil"/>
          <w:left w:val="nil"/>
          <w:bottom w:val="nil"/>
          <w:right w:val="nil"/>
          <w:between w:val="nil"/>
        </w:pBdr>
        <w:spacing w:after="0" w:line="240" w:lineRule="auto"/>
        <w:ind w:firstLine="709"/>
        <w:jc w:val="both"/>
        <w:rPr>
          <w:rFonts w:ascii="Times New Roman" w:eastAsia="Google Sans Text" w:hAnsi="Times New Roman" w:cs="Times New Roman"/>
          <w:color w:val="1B1C1D"/>
          <w:sz w:val="28"/>
          <w:szCs w:val="28"/>
        </w:rPr>
      </w:pPr>
      <w:r w:rsidRPr="00980971">
        <w:rPr>
          <w:rFonts w:ascii="Times New Roman" w:eastAsia="Google Sans Text" w:hAnsi="Times New Roman" w:cs="Times New Roman"/>
          <w:color w:val="1B1C1D"/>
          <w:sz w:val="28"/>
          <w:szCs w:val="28"/>
        </w:rPr>
        <w:t>Готовые имплантаты должны удовлетворять общим требованиям стандарта ISO 14630 и специфическим стандартам ASTM на материалы и процессы аддитивного производства (например, ASTM F3001 на порошок, ASTM F3301 на ТО).</w:t>
      </w:r>
    </w:p>
    <w:p w14:paraId="11D125B2" w14:textId="77777777" w:rsidR="00BC1E62" w:rsidRPr="00980971" w:rsidRDefault="00BC1E62" w:rsidP="00045B95">
      <w:pPr>
        <w:pBdr>
          <w:top w:val="nil"/>
          <w:left w:val="nil"/>
          <w:bottom w:val="nil"/>
          <w:right w:val="nil"/>
          <w:between w:val="nil"/>
        </w:pBdr>
        <w:spacing w:after="0" w:line="240" w:lineRule="auto"/>
        <w:ind w:firstLine="709"/>
        <w:jc w:val="both"/>
        <w:rPr>
          <w:rFonts w:ascii="Times New Roman" w:eastAsia="Google Sans Text" w:hAnsi="Times New Roman" w:cs="Times New Roman"/>
          <w:color w:val="1B1C1D"/>
          <w:sz w:val="28"/>
          <w:szCs w:val="28"/>
        </w:rPr>
      </w:pPr>
      <w:r w:rsidRPr="00980971">
        <w:rPr>
          <w:rFonts w:ascii="Times New Roman" w:eastAsia="Google Sans Text" w:hAnsi="Times New Roman" w:cs="Times New Roman"/>
          <w:color w:val="1B1C1D"/>
          <w:sz w:val="28"/>
          <w:szCs w:val="28"/>
        </w:rPr>
        <w:t xml:space="preserve">Контроль качества для СЛП имплантатов должен быть более комплексным, чем для традиционно изготовленных изделий, так как СЛП объединяет формирование материала и формы, и конечный результат зависит от множества взаимосвязанных факторов. Сложность контроля усугубляется </w:t>
      </w:r>
      <w:r w:rsidRPr="00980971">
        <w:rPr>
          <w:rFonts w:ascii="Times New Roman" w:eastAsia="Google Sans Text" w:hAnsi="Times New Roman" w:cs="Times New Roman"/>
          <w:color w:val="1B1C1D"/>
          <w:sz w:val="28"/>
          <w:szCs w:val="28"/>
        </w:rPr>
        <w:lastRenderedPageBreak/>
        <w:t>уникальностью пациент-специфических изделий и трудностью инспекции внутренних структур пористых имплантатов.</w:t>
      </w:r>
    </w:p>
    <w:p w14:paraId="1F9FD38A" w14:textId="77777777" w:rsidR="00BC1E62" w:rsidRPr="00980971" w:rsidRDefault="00BC1E62" w:rsidP="00045B95">
      <w:pPr>
        <w:spacing w:after="0" w:line="240" w:lineRule="auto"/>
        <w:jc w:val="both"/>
        <w:rPr>
          <w:rFonts w:ascii="Times New Roman" w:eastAsia="Times New Roman" w:hAnsi="Times New Roman" w:cs="Times New Roman"/>
          <w:b/>
          <w:bCs/>
          <w:sz w:val="28"/>
          <w:szCs w:val="28"/>
        </w:rPr>
      </w:pPr>
    </w:p>
    <w:p w14:paraId="51831F9C" w14:textId="77777777" w:rsidR="00BC1E62" w:rsidRPr="00980971" w:rsidRDefault="00BC1E62" w:rsidP="00045B95">
      <w:pPr>
        <w:spacing w:after="0" w:line="240" w:lineRule="auto"/>
        <w:ind w:firstLine="709"/>
        <w:rPr>
          <w:rFonts w:ascii="Times New Roman" w:eastAsia="Times New Roman" w:hAnsi="Times New Roman" w:cs="Times New Roman"/>
          <w:sz w:val="28"/>
          <w:szCs w:val="28"/>
        </w:rPr>
      </w:pPr>
      <w:r w:rsidRPr="00980971">
        <w:rPr>
          <w:rFonts w:ascii="Times New Roman" w:eastAsia="Times New Roman" w:hAnsi="Times New Roman" w:cs="Times New Roman"/>
          <w:b/>
          <w:bCs/>
          <w:sz w:val="28"/>
          <w:szCs w:val="28"/>
        </w:rPr>
        <w:t>6.2 Этапы контроля:</w:t>
      </w:r>
    </w:p>
    <w:p w14:paraId="2E6092A4" w14:textId="77777777" w:rsidR="00BC1E62" w:rsidRPr="00980971" w:rsidRDefault="00BC1E62" w:rsidP="00666649">
      <w:pPr>
        <w:numPr>
          <w:ilvl w:val="0"/>
          <w:numId w:val="22"/>
        </w:num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Порошок: химический состав, PSD, морфология, текучесть</w:t>
      </w:r>
    </w:p>
    <w:p w14:paraId="49E677CB" w14:textId="77777777" w:rsidR="00BC1E62" w:rsidRPr="00980971" w:rsidRDefault="00BC1E62">
      <w:pPr>
        <w:numPr>
          <w:ilvl w:val="0"/>
          <w:numId w:val="22"/>
        </w:num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СЛП: мониторинг параметров, валидация</w:t>
      </w:r>
    </w:p>
    <w:p w14:paraId="298E74E6" w14:textId="77777777" w:rsidR="00BC1E62" w:rsidRPr="00980971" w:rsidRDefault="00BC1E62">
      <w:pPr>
        <w:numPr>
          <w:ilvl w:val="0"/>
          <w:numId w:val="22"/>
        </w:num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Геометрия: 3D-сканирование, КИМ</w:t>
      </w:r>
    </w:p>
    <w:p w14:paraId="59276056" w14:textId="77777777" w:rsidR="00BC1E62" w:rsidRPr="00980971" w:rsidRDefault="00BC1E62">
      <w:pPr>
        <w:numPr>
          <w:ilvl w:val="0"/>
          <w:numId w:val="22"/>
        </w:num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Внутренние дефекты: микро-КТ</w:t>
      </w:r>
    </w:p>
    <w:p w14:paraId="56A7B9B4" w14:textId="77777777" w:rsidR="00BC1E62" w:rsidRPr="00980971" w:rsidRDefault="00BC1E62">
      <w:pPr>
        <w:numPr>
          <w:ilvl w:val="0"/>
          <w:numId w:val="22"/>
        </w:num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Микроструктура и механика: испытания механических свойств образцов</w:t>
      </w:r>
    </w:p>
    <w:p w14:paraId="7B8C0EE5" w14:textId="77777777" w:rsidR="00BC1E62" w:rsidRPr="00980971" w:rsidRDefault="00BC1E62">
      <w:pPr>
        <w:numPr>
          <w:ilvl w:val="0"/>
          <w:numId w:val="22"/>
        </w:numPr>
        <w:spacing w:after="0" w:line="240" w:lineRule="auto"/>
        <w:jc w:val="both"/>
        <w:rPr>
          <w:rFonts w:ascii="Times New Roman" w:eastAsia="Times New Roman" w:hAnsi="Times New Roman" w:cs="Times New Roman"/>
          <w:sz w:val="28"/>
          <w:szCs w:val="28"/>
        </w:rPr>
      </w:pPr>
      <w:r w:rsidRPr="00980971">
        <w:rPr>
          <w:rFonts w:ascii="Times New Roman" w:eastAsia="Times New Roman" w:hAnsi="Times New Roman" w:cs="Times New Roman"/>
          <w:sz w:val="28"/>
          <w:szCs w:val="28"/>
        </w:rPr>
        <w:t>Поверхность: измерение шероховатости и чистоты</w:t>
      </w:r>
    </w:p>
    <w:p w14:paraId="47246598" w14:textId="77777777" w:rsidR="00BC1E62" w:rsidRPr="00980971" w:rsidRDefault="00BC1E62" w:rsidP="00045B95">
      <w:pPr>
        <w:spacing w:after="0" w:line="240" w:lineRule="auto"/>
        <w:rPr>
          <w:rFonts w:ascii="Times New Roman" w:hAnsi="Times New Roman" w:cs="Times New Roman"/>
          <w:sz w:val="28"/>
          <w:szCs w:val="28"/>
          <w:lang w:val="en-US"/>
        </w:rPr>
      </w:pPr>
      <w:r w:rsidRPr="00980971">
        <w:rPr>
          <w:rFonts w:ascii="Times New Roman" w:hAnsi="Times New Roman" w:cs="Times New Roman"/>
          <w:sz w:val="28"/>
          <w:szCs w:val="28"/>
          <w:lang w:val="en-US"/>
        </w:rPr>
        <w:br w:type="page"/>
      </w:r>
    </w:p>
    <w:p w14:paraId="5A5A628A" w14:textId="77777777" w:rsidR="00BC1E62" w:rsidRPr="00980971" w:rsidRDefault="00BC1E62" w:rsidP="00045B95">
      <w:pPr>
        <w:spacing w:after="0" w:line="240" w:lineRule="auto"/>
        <w:jc w:val="center"/>
        <w:rPr>
          <w:rFonts w:ascii="Times New Roman" w:hAnsi="Times New Roman" w:cs="Times New Roman"/>
          <w:b/>
          <w:bCs/>
          <w:sz w:val="28"/>
          <w:szCs w:val="28"/>
        </w:rPr>
      </w:pPr>
      <w:r w:rsidRPr="00980971">
        <w:rPr>
          <w:rFonts w:ascii="Times New Roman" w:hAnsi="Times New Roman" w:cs="Times New Roman"/>
          <w:b/>
          <w:bCs/>
          <w:sz w:val="28"/>
          <w:szCs w:val="28"/>
        </w:rPr>
        <w:lastRenderedPageBreak/>
        <w:t>Заключение</w:t>
      </w:r>
    </w:p>
    <w:p w14:paraId="58833EAB" w14:textId="77777777" w:rsidR="00BC1E62" w:rsidRPr="00980971" w:rsidRDefault="00BC1E62" w:rsidP="00045B95">
      <w:pPr>
        <w:spacing w:after="0" w:line="240" w:lineRule="auto"/>
        <w:jc w:val="center"/>
        <w:rPr>
          <w:rFonts w:ascii="Times New Roman" w:hAnsi="Times New Roman" w:cs="Times New Roman"/>
          <w:b/>
          <w:bCs/>
          <w:sz w:val="28"/>
          <w:szCs w:val="28"/>
        </w:rPr>
      </w:pPr>
    </w:p>
    <w:p w14:paraId="3E080D99" w14:textId="77777777" w:rsidR="00BC1E62" w:rsidRPr="00980971" w:rsidRDefault="00BC1E6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Разработанный технологический регламент представляет собой научно обоснованный и практически реализуемый подход к производству индивидуализированных медицинских имплантатов из сплава Ti-6Al-4V методом селективного лазерного плавления. Он охватывает все ключевые этапы — от выбора и подготовки порошкового материала до постобработки и обеспечения биосовместимости изделий.</w:t>
      </w:r>
    </w:p>
    <w:p w14:paraId="55FE7A80" w14:textId="77777777" w:rsidR="00BC1E62" w:rsidRPr="00980971" w:rsidRDefault="00BC1E6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Особое внимание в регламенте уделяется параметрам процесса СЛП, микроструктурной оптимизации, контролю качества, обеспечению усталостной прочности и формированию пористых архитектур, приближённых к природной костной ткани. Указаны рекомендации по термической и изостатической обработке, а также по методам модификации поверхности, направленным на улучшение остеоинтеграции и биомеханической адаптации.</w:t>
      </w:r>
    </w:p>
    <w:p w14:paraId="1EAE6B20" w14:textId="77777777" w:rsidR="00BC1E62" w:rsidRPr="00980971" w:rsidRDefault="00BC1E6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Результаты, изложенные в документе, подтверждаются данными современных исследований и соответствуют требованиям международных стандартов. Использование данного регламента в клинической практике может существенно повысить эффективность лечения, сократить сроки реабилитации и улучшить качество жизни пациентов.</w:t>
      </w:r>
    </w:p>
    <w:p w14:paraId="2450704F" w14:textId="77777777" w:rsidR="00BC1E62" w:rsidRPr="00980971" w:rsidRDefault="00BC1E62" w:rsidP="00045B95">
      <w:pPr>
        <w:spacing w:after="0" w:line="240" w:lineRule="auto"/>
        <w:ind w:firstLine="709"/>
        <w:jc w:val="both"/>
        <w:rPr>
          <w:rFonts w:ascii="Times New Roman" w:hAnsi="Times New Roman" w:cs="Times New Roman"/>
          <w:sz w:val="28"/>
          <w:szCs w:val="28"/>
        </w:rPr>
      </w:pPr>
      <w:r w:rsidRPr="00980971">
        <w:rPr>
          <w:rFonts w:ascii="Times New Roman" w:hAnsi="Times New Roman" w:cs="Times New Roman"/>
          <w:sz w:val="28"/>
          <w:szCs w:val="28"/>
        </w:rPr>
        <w:t>Таким образом, представленный регламент является целостной научно-технической разработкой, направленной на совершенствование отечественных технологий в сфере биомедицинской инженерии и аддитивного производства медицинских изделий.</w:t>
      </w:r>
    </w:p>
    <w:p w14:paraId="234BB730" w14:textId="77777777" w:rsidR="00BC1E62" w:rsidRPr="00980971" w:rsidRDefault="00BC1E62" w:rsidP="00045B95">
      <w:pPr>
        <w:spacing w:after="0"/>
        <w:rPr>
          <w:rFonts w:ascii="Times New Roman" w:hAnsi="Times New Roman" w:cs="Times New Roman"/>
          <w:sz w:val="28"/>
          <w:szCs w:val="28"/>
        </w:rPr>
      </w:pPr>
    </w:p>
    <w:p w14:paraId="50226139" w14:textId="33FD9BB8" w:rsidR="00BC1E62" w:rsidRPr="00980971" w:rsidRDefault="00BC1E62">
      <w:pPr>
        <w:rPr>
          <w:rFonts w:ascii="Times New Roman" w:hAnsi="Times New Roman" w:cs="Times New Roman"/>
          <w:sz w:val="28"/>
          <w:szCs w:val="28"/>
        </w:rPr>
        <w:sectPr w:rsidR="00BC1E62" w:rsidRPr="00980971" w:rsidSect="00045B95">
          <w:footerReference w:type="default" r:id="rId56"/>
          <w:footerReference w:type="first" r:id="rId57"/>
          <w:pgSz w:w="11906" w:h="16838"/>
          <w:pgMar w:top="1134" w:right="850" w:bottom="1134" w:left="1701" w:header="0" w:footer="1020" w:gutter="0"/>
          <w:pgNumType w:start="1"/>
          <w:cols w:space="708"/>
          <w:titlePg/>
          <w:docGrid w:linePitch="360"/>
        </w:sectPr>
      </w:pPr>
    </w:p>
    <w:p w14:paraId="52464366" w14:textId="13B8EB87" w:rsidR="00E32C6D" w:rsidRPr="00980971" w:rsidRDefault="00E32C6D" w:rsidP="00045B95">
      <w:pPr>
        <w:pStyle w:val="1"/>
        <w:spacing w:before="0" w:after="0" w:line="240" w:lineRule="auto"/>
        <w:jc w:val="center"/>
        <w:rPr>
          <w:rFonts w:ascii="Times New Roman" w:hAnsi="Times New Roman" w:cs="Times New Roman"/>
          <w:b/>
          <w:bCs/>
          <w:color w:val="auto"/>
          <w:sz w:val="28"/>
          <w:szCs w:val="28"/>
        </w:rPr>
      </w:pPr>
      <w:bookmarkStart w:id="48" w:name="_Toc230453553"/>
      <w:r w:rsidRPr="00980971">
        <w:rPr>
          <w:rFonts w:ascii="Times New Roman" w:hAnsi="Times New Roman" w:cs="Times New Roman"/>
          <w:b/>
          <w:bCs/>
          <w:color w:val="auto"/>
          <w:sz w:val="28"/>
          <w:szCs w:val="28"/>
        </w:rPr>
        <w:lastRenderedPageBreak/>
        <w:t xml:space="preserve">ПРИЛОЖЕНИЕ </w:t>
      </w:r>
      <w:r w:rsidR="008D06BF" w:rsidRPr="00980971">
        <w:rPr>
          <w:rFonts w:ascii="Times New Roman" w:hAnsi="Times New Roman" w:cs="Times New Roman"/>
          <w:b/>
          <w:bCs/>
          <w:color w:val="auto"/>
          <w:sz w:val="28"/>
          <w:szCs w:val="28"/>
        </w:rPr>
        <w:t>Г</w:t>
      </w:r>
      <w:bookmarkEnd w:id="48"/>
    </w:p>
    <w:p w14:paraId="6BC0D969" w14:textId="5F3C7B93" w:rsidR="00846CC8" w:rsidRPr="00980971" w:rsidRDefault="00846CC8" w:rsidP="002F42A0">
      <w:pPr>
        <w:spacing w:after="0" w:line="240" w:lineRule="auto"/>
        <w:jc w:val="center"/>
        <w:rPr>
          <w:rFonts w:ascii="Times New Roman" w:hAnsi="Times New Roman" w:cs="Times New Roman"/>
          <w:sz w:val="28"/>
          <w:szCs w:val="28"/>
        </w:rPr>
      </w:pPr>
      <w:r w:rsidRPr="00980971">
        <w:rPr>
          <w:rFonts w:ascii="Times New Roman" w:hAnsi="Times New Roman" w:cs="Times New Roman"/>
          <w:sz w:val="28"/>
          <w:szCs w:val="28"/>
        </w:rPr>
        <w:t>Список публикаций</w:t>
      </w:r>
    </w:p>
    <w:p w14:paraId="68AF0CE7" w14:textId="52A4D6EC" w:rsidR="0056764E" w:rsidRPr="00980971" w:rsidRDefault="00E37BC3" w:rsidP="002F42A0">
      <w:pPr>
        <w:spacing w:after="0" w:line="240" w:lineRule="auto"/>
        <w:jc w:val="center"/>
        <w:rPr>
          <w:rFonts w:ascii="Times New Roman" w:hAnsi="Times New Roman" w:cs="Times New Roman"/>
          <w:sz w:val="28"/>
          <w:szCs w:val="28"/>
        </w:rPr>
      </w:pPr>
      <w:r w:rsidRPr="00E37BC3">
        <w:rPr>
          <w:rFonts w:ascii="Times New Roman" w:hAnsi="Times New Roman" w:cs="Times New Roman"/>
          <w:sz w:val="28"/>
          <w:szCs w:val="28"/>
        </w:rPr>
        <w:drawing>
          <wp:inline distT="0" distB="0" distL="0" distR="0" wp14:anchorId="18D5F068" wp14:editId="6FEB1490">
            <wp:extent cx="7297029" cy="5210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326194" cy="5230999"/>
                    </a:xfrm>
                    <a:prstGeom prst="rect">
                      <a:avLst/>
                    </a:prstGeom>
                  </pic:spPr>
                </pic:pic>
              </a:graphicData>
            </a:graphic>
          </wp:inline>
        </w:drawing>
      </w:r>
    </w:p>
    <w:p w14:paraId="19FC554E" w14:textId="47C0C8FE" w:rsidR="0056764E" w:rsidRPr="00980971" w:rsidRDefault="00E37BC3" w:rsidP="00045B95">
      <w:pPr>
        <w:spacing w:after="0" w:line="240" w:lineRule="auto"/>
        <w:jc w:val="center"/>
        <w:rPr>
          <w:rFonts w:ascii="Times New Roman" w:hAnsi="Times New Roman" w:cs="Times New Roman"/>
          <w:sz w:val="28"/>
          <w:szCs w:val="28"/>
        </w:rPr>
      </w:pPr>
      <w:r w:rsidRPr="00E37BC3">
        <w:rPr>
          <w:rFonts w:ascii="Times New Roman" w:hAnsi="Times New Roman" w:cs="Times New Roman"/>
          <w:sz w:val="28"/>
          <w:szCs w:val="28"/>
        </w:rPr>
        <w:lastRenderedPageBreak/>
        <w:drawing>
          <wp:inline distT="0" distB="0" distL="0" distR="0" wp14:anchorId="49EB9230" wp14:editId="14F1474A">
            <wp:extent cx="7531735" cy="562056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7535483" cy="5623360"/>
                    </a:xfrm>
                    <a:prstGeom prst="rect">
                      <a:avLst/>
                    </a:prstGeom>
                  </pic:spPr>
                </pic:pic>
              </a:graphicData>
            </a:graphic>
          </wp:inline>
        </w:drawing>
      </w:r>
    </w:p>
    <w:p w14:paraId="0C6326C8" w14:textId="4B8801D4" w:rsidR="00E32C6D" w:rsidRPr="00666649" w:rsidRDefault="00E37BC3" w:rsidP="00045B95">
      <w:pPr>
        <w:spacing w:after="0" w:line="240" w:lineRule="auto"/>
        <w:jc w:val="center"/>
        <w:rPr>
          <w:rFonts w:ascii="Times New Roman" w:hAnsi="Times New Roman" w:cs="Times New Roman"/>
          <w:sz w:val="28"/>
          <w:szCs w:val="28"/>
        </w:rPr>
      </w:pPr>
      <w:r w:rsidRPr="00E37BC3">
        <w:rPr>
          <w:rFonts w:ascii="Times New Roman" w:hAnsi="Times New Roman" w:cs="Times New Roman"/>
          <w:sz w:val="28"/>
          <w:szCs w:val="28"/>
        </w:rPr>
        <w:lastRenderedPageBreak/>
        <w:drawing>
          <wp:inline distT="0" distB="0" distL="0" distR="0" wp14:anchorId="3BBAED52" wp14:editId="1483849B">
            <wp:extent cx="7821930" cy="5573900"/>
            <wp:effectExtent l="0" t="0" r="762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7825280" cy="5576287"/>
                    </a:xfrm>
                    <a:prstGeom prst="rect">
                      <a:avLst/>
                    </a:prstGeom>
                  </pic:spPr>
                </pic:pic>
              </a:graphicData>
            </a:graphic>
          </wp:inline>
        </w:drawing>
      </w:r>
    </w:p>
    <w:sectPr w:rsidR="00E32C6D" w:rsidRPr="00666649" w:rsidSect="00376A65">
      <w:pgSz w:w="16838" w:h="11906" w:orient="landscape"/>
      <w:pgMar w:top="1701" w:right="1134" w:bottom="850" w:left="1134" w:header="0" w:footer="1020" w:gutter="0"/>
      <w:pgNumType w:start="10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7C55" w14:textId="77777777" w:rsidR="00E135BB" w:rsidRDefault="00E135BB" w:rsidP="005626B2">
      <w:pPr>
        <w:spacing w:after="0" w:line="240" w:lineRule="auto"/>
      </w:pPr>
      <w:r>
        <w:separator/>
      </w:r>
    </w:p>
  </w:endnote>
  <w:endnote w:type="continuationSeparator" w:id="0">
    <w:p w14:paraId="4E26BAB9" w14:textId="77777777" w:rsidR="00E135BB" w:rsidRDefault="00E135BB" w:rsidP="0056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ogle Sans Tex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095263"/>
      <w:docPartObj>
        <w:docPartGallery w:val="Page Numbers (Bottom of Page)"/>
        <w:docPartUnique/>
      </w:docPartObj>
    </w:sdtPr>
    <w:sdtEndPr>
      <w:rPr>
        <w:rFonts w:ascii="Times New Roman" w:hAnsi="Times New Roman" w:cs="Times New Roman"/>
      </w:rPr>
    </w:sdtEndPr>
    <w:sdtContent>
      <w:p w14:paraId="0DF9F34E" w14:textId="7D7F671D" w:rsidR="005626B2" w:rsidRDefault="005626B2" w:rsidP="00045B95">
        <w:pPr>
          <w:pStyle w:val="af5"/>
          <w:jc w:val="center"/>
        </w:pPr>
        <w:r w:rsidRPr="00045B95">
          <w:rPr>
            <w:rFonts w:ascii="Times New Roman" w:hAnsi="Times New Roman" w:cs="Times New Roman"/>
          </w:rPr>
          <w:fldChar w:fldCharType="begin"/>
        </w:r>
        <w:r w:rsidRPr="00045B95">
          <w:rPr>
            <w:rFonts w:ascii="Times New Roman" w:hAnsi="Times New Roman" w:cs="Times New Roman"/>
          </w:rPr>
          <w:instrText>PAGE   \* MERGEFORMAT</w:instrText>
        </w:r>
        <w:r w:rsidRPr="00045B95">
          <w:rPr>
            <w:rFonts w:ascii="Times New Roman" w:hAnsi="Times New Roman" w:cs="Times New Roman"/>
          </w:rPr>
          <w:fldChar w:fldCharType="separate"/>
        </w:r>
        <w:r w:rsidRPr="00045B95">
          <w:rPr>
            <w:rFonts w:ascii="Times New Roman" w:hAnsi="Times New Roman" w:cs="Times New Roman"/>
            <w:lang w:val="en-GB"/>
          </w:rPr>
          <w:t>2</w:t>
        </w:r>
        <w:r w:rsidRPr="00045B95">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152931"/>
      <w:docPartObj>
        <w:docPartGallery w:val="Page Numbers (Bottom of Page)"/>
        <w:docPartUnique/>
      </w:docPartObj>
    </w:sdtPr>
    <w:sdtEndPr>
      <w:rPr>
        <w:rFonts w:ascii="Times New Roman" w:hAnsi="Times New Roman" w:cs="Times New Roman"/>
      </w:rPr>
    </w:sdtEndPr>
    <w:sdtContent>
      <w:p w14:paraId="31DD9EE5" w14:textId="09753E36" w:rsidR="00846CC8" w:rsidRPr="00045B95" w:rsidRDefault="00846CC8" w:rsidP="00045B95">
        <w:pPr>
          <w:pStyle w:val="af5"/>
          <w:jc w:val="center"/>
          <w:rPr>
            <w:rFonts w:ascii="Times New Roman" w:hAnsi="Times New Roman" w:cs="Times New Roman"/>
          </w:rPr>
        </w:pPr>
        <w:r w:rsidRPr="00045B95">
          <w:rPr>
            <w:rFonts w:ascii="Times New Roman" w:hAnsi="Times New Roman" w:cs="Times New Roman"/>
          </w:rPr>
          <w:fldChar w:fldCharType="begin"/>
        </w:r>
        <w:r w:rsidRPr="00045B95">
          <w:rPr>
            <w:rFonts w:ascii="Times New Roman" w:hAnsi="Times New Roman" w:cs="Times New Roman"/>
          </w:rPr>
          <w:instrText>PAGE   \* MERGEFORMAT</w:instrText>
        </w:r>
        <w:r w:rsidRPr="00045B95">
          <w:rPr>
            <w:rFonts w:ascii="Times New Roman" w:hAnsi="Times New Roman" w:cs="Times New Roman"/>
          </w:rPr>
          <w:fldChar w:fldCharType="separate"/>
        </w:r>
        <w:r w:rsidRPr="00045B95">
          <w:rPr>
            <w:rFonts w:ascii="Times New Roman" w:hAnsi="Times New Roman" w:cs="Times New Roman"/>
          </w:rPr>
          <w:t>2</w:t>
        </w:r>
        <w:r w:rsidRPr="00045B9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9248" w14:textId="77777777" w:rsidR="00E135BB" w:rsidRDefault="00E135BB" w:rsidP="005626B2">
      <w:pPr>
        <w:spacing w:after="0" w:line="240" w:lineRule="auto"/>
      </w:pPr>
      <w:r>
        <w:separator/>
      </w:r>
    </w:p>
  </w:footnote>
  <w:footnote w:type="continuationSeparator" w:id="0">
    <w:p w14:paraId="6D7AB294" w14:textId="77777777" w:rsidR="00E135BB" w:rsidRDefault="00E135BB" w:rsidP="00562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AD0"/>
    <w:multiLevelType w:val="multilevel"/>
    <w:tmpl w:val="80BE7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81922"/>
    <w:multiLevelType w:val="multilevel"/>
    <w:tmpl w:val="D40EC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5F14A2"/>
    <w:multiLevelType w:val="hybridMultilevel"/>
    <w:tmpl w:val="62561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A26841"/>
    <w:multiLevelType w:val="hybridMultilevel"/>
    <w:tmpl w:val="9ABEF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47A01"/>
    <w:multiLevelType w:val="multilevel"/>
    <w:tmpl w:val="AC60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55037"/>
    <w:multiLevelType w:val="hybridMultilevel"/>
    <w:tmpl w:val="39CCB5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6" w15:restartNumberingAfterBreak="0">
    <w:nsid w:val="110E7920"/>
    <w:multiLevelType w:val="multilevel"/>
    <w:tmpl w:val="362823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744182"/>
    <w:multiLevelType w:val="multilevel"/>
    <w:tmpl w:val="B984A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F35D8C"/>
    <w:multiLevelType w:val="multilevel"/>
    <w:tmpl w:val="F9281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0324D"/>
    <w:multiLevelType w:val="multilevel"/>
    <w:tmpl w:val="00505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4E63FF"/>
    <w:multiLevelType w:val="multilevel"/>
    <w:tmpl w:val="EA1E225C"/>
    <w:lvl w:ilvl="0">
      <w:start w:val="1"/>
      <w:numFmt w:val="decimal"/>
      <w:lvlText w:val="%1"/>
      <w:lvlJc w:val="left"/>
      <w:pPr>
        <w:ind w:left="990" w:hanging="990"/>
      </w:pPr>
      <w:rPr>
        <w:rFonts w:hint="default"/>
      </w:rPr>
    </w:lvl>
    <w:lvl w:ilvl="1">
      <w:start w:val="1"/>
      <w:numFmt w:val="decimal"/>
      <w:lvlText w:val="%1.%2"/>
      <w:lvlJc w:val="left"/>
      <w:pPr>
        <w:ind w:left="1699" w:hanging="990"/>
      </w:pPr>
      <w:rPr>
        <w:rFonts w:hint="default"/>
        <w:b w:val="0"/>
        <w:bCs w:val="0"/>
        <w:sz w:val="28"/>
        <w:szCs w:val="28"/>
      </w:rPr>
    </w:lvl>
    <w:lvl w:ilvl="2">
      <w:start w:val="1"/>
      <w:numFmt w:val="decimal"/>
      <w:lvlText w:val="%1.%2.%3"/>
      <w:lvlJc w:val="left"/>
      <w:pPr>
        <w:ind w:left="2408" w:hanging="990"/>
      </w:pPr>
      <w:rPr>
        <w:rFonts w:hint="default"/>
      </w:rPr>
    </w:lvl>
    <w:lvl w:ilvl="3">
      <w:start w:val="1"/>
      <w:numFmt w:val="decimal"/>
      <w:lvlText w:val="%1.%2.%3.%4"/>
      <w:lvlJc w:val="left"/>
      <w:pPr>
        <w:ind w:left="3117" w:hanging="99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25AE42BA"/>
    <w:multiLevelType w:val="multilevel"/>
    <w:tmpl w:val="C2E8E3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2FCA1EE9"/>
    <w:multiLevelType w:val="multilevel"/>
    <w:tmpl w:val="1A54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26C97"/>
    <w:multiLevelType w:val="multilevel"/>
    <w:tmpl w:val="595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C30EA1"/>
    <w:multiLevelType w:val="multilevel"/>
    <w:tmpl w:val="ED00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3D1E9B"/>
    <w:multiLevelType w:val="multilevel"/>
    <w:tmpl w:val="A6BAB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1E63D5"/>
    <w:multiLevelType w:val="multilevel"/>
    <w:tmpl w:val="5FA480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1549BD"/>
    <w:multiLevelType w:val="multilevel"/>
    <w:tmpl w:val="3430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B36548"/>
    <w:multiLevelType w:val="multilevel"/>
    <w:tmpl w:val="760E65D6"/>
    <w:lvl w:ilvl="0">
      <w:start w:val="1"/>
      <w:numFmt w:val="decimal"/>
      <w:lvlText w:val="%1."/>
      <w:lvlJc w:val="left"/>
      <w:pPr>
        <w:tabs>
          <w:tab w:val="num" w:pos="-360"/>
        </w:tabs>
        <w:ind w:left="360" w:hanging="360"/>
      </w:pPr>
    </w:lvl>
    <w:lvl w:ilvl="1">
      <w:start w:val="1"/>
      <w:numFmt w:val="lowerLetter"/>
      <w:lvlText w:val="%2."/>
      <w:lvlJc w:val="left"/>
      <w:pPr>
        <w:tabs>
          <w:tab w:val="num" w:pos="-284"/>
        </w:tabs>
        <w:ind w:left="1156" w:hanging="360"/>
      </w:pPr>
    </w:lvl>
    <w:lvl w:ilvl="2">
      <w:start w:val="1"/>
      <w:numFmt w:val="lowerRoman"/>
      <w:lvlText w:val="%3."/>
      <w:lvlJc w:val="right"/>
      <w:pPr>
        <w:tabs>
          <w:tab w:val="num" w:pos="-284"/>
        </w:tabs>
        <w:ind w:left="1876" w:hanging="180"/>
      </w:pPr>
    </w:lvl>
    <w:lvl w:ilvl="3">
      <w:start w:val="1"/>
      <w:numFmt w:val="decimal"/>
      <w:lvlText w:val="%4."/>
      <w:lvlJc w:val="left"/>
      <w:pPr>
        <w:tabs>
          <w:tab w:val="num" w:pos="-284"/>
        </w:tabs>
        <w:ind w:left="2596" w:hanging="360"/>
      </w:pPr>
    </w:lvl>
    <w:lvl w:ilvl="4">
      <w:start w:val="1"/>
      <w:numFmt w:val="lowerLetter"/>
      <w:lvlText w:val="%5."/>
      <w:lvlJc w:val="left"/>
      <w:pPr>
        <w:tabs>
          <w:tab w:val="num" w:pos="-284"/>
        </w:tabs>
        <w:ind w:left="3316" w:hanging="360"/>
      </w:pPr>
    </w:lvl>
    <w:lvl w:ilvl="5">
      <w:start w:val="1"/>
      <w:numFmt w:val="lowerRoman"/>
      <w:lvlText w:val="%6."/>
      <w:lvlJc w:val="right"/>
      <w:pPr>
        <w:tabs>
          <w:tab w:val="num" w:pos="-284"/>
        </w:tabs>
        <w:ind w:left="4036" w:hanging="180"/>
      </w:pPr>
    </w:lvl>
    <w:lvl w:ilvl="6">
      <w:start w:val="1"/>
      <w:numFmt w:val="decimal"/>
      <w:lvlText w:val="%7."/>
      <w:lvlJc w:val="left"/>
      <w:pPr>
        <w:tabs>
          <w:tab w:val="num" w:pos="-284"/>
        </w:tabs>
        <w:ind w:left="4756" w:hanging="360"/>
      </w:pPr>
    </w:lvl>
    <w:lvl w:ilvl="7">
      <w:start w:val="1"/>
      <w:numFmt w:val="lowerLetter"/>
      <w:lvlText w:val="%8."/>
      <w:lvlJc w:val="left"/>
      <w:pPr>
        <w:tabs>
          <w:tab w:val="num" w:pos="-284"/>
        </w:tabs>
        <w:ind w:left="5476" w:hanging="360"/>
      </w:pPr>
    </w:lvl>
    <w:lvl w:ilvl="8">
      <w:start w:val="1"/>
      <w:numFmt w:val="lowerRoman"/>
      <w:lvlText w:val="%9."/>
      <w:lvlJc w:val="right"/>
      <w:pPr>
        <w:tabs>
          <w:tab w:val="num" w:pos="-284"/>
        </w:tabs>
        <w:ind w:left="6196" w:hanging="180"/>
      </w:pPr>
    </w:lvl>
  </w:abstractNum>
  <w:abstractNum w:abstractNumId="19" w15:restartNumberingAfterBreak="0">
    <w:nsid w:val="5CDC373F"/>
    <w:multiLevelType w:val="hybridMultilevel"/>
    <w:tmpl w:val="CA48C6DC"/>
    <w:lvl w:ilvl="0" w:tplc="87E608C8">
      <w:start w:val="1"/>
      <w:numFmt w:val="decimal"/>
      <w:lvlText w:val="%1."/>
      <w:lvlJc w:val="left"/>
      <w:pPr>
        <w:ind w:left="1069" w:hanging="360"/>
      </w:pPr>
      <w:rPr>
        <w:rFonts w:hint="default"/>
        <w:b/>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0030FBF"/>
    <w:multiLevelType w:val="hybridMultilevel"/>
    <w:tmpl w:val="40066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26643F"/>
    <w:multiLevelType w:val="multilevel"/>
    <w:tmpl w:val="0D40C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A742FE"/>
    <w:multiLevelType w:val="hybridMultilevel"/>
    <w:tmpl w:val="75EEBB2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15:restartNumberingAfterBreak="0">
    <w:nsid w:val="65541D05"/>
    <w:multiLevelType w:val="multilevel"/>
    <w:tmpl w:val="B984A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4663D7"/>
    <w:multiLevelType w:val="multilevel"/>
    <w:tmpl w:val="EDD2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1B3D38"/>
    <w:multiLevelType w:val="multilevel"/>
    <w:tmpl w:val="A9D6F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F21C79"/>
    <w:multiLevelType w:val="hybridMultilevel"/>
    <w:tmpl w:val="75140724"/>
    <w:lvl w:ilvl="0" w:tplc="0FBE26D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76D22FC6"/>
    <w:multiLevelType w:val="multilevel"/>
    <w:tmpl w:val="D73C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355B41"/>
    <w:multiLevelType w:val="multilevel"/>
    <w:tmpl w:val="282E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7B6060"/>
    <w:multiLevelType w:val="multilevel"/>
    <w:tmpl w:val="C1A80564"/>
    <w:lvl w:ilvl="0">
      <w:start w:val="1"/>
      <w:numFmt w:val="decimal"/>
      <w:lvlText w:val="%1"/>
      <w:lvlJc w:val="left"/>
      <w:pPr>
        <w:ind w:left="990" w:hanging="990"/>
      </w:pPr>
      <w:rPr>
        <w:rFonts w:hint="default"/>
      </w:rPr>
    </w:lvl>
    <w:lvl w:ilvl="1">
      <w:start w:val="1"/>
      <w:numFmt w:val="decimal"/>
      <w:lvlText w:val="%1.%2"/>
      <w:lvlJc w:val="left"/>
      <w:pPr>
        <w:ind w:left="1699" w:hanging="990"/>
      </w:pPr>
      <w:rPr>
        <w:rFonts w:hint="default"/>
        <w:b w:val="0"/>
        <w:bCs w:val="0"/>
      </w:rPr>
    </w:lvl>
    <w:lvl w:ilvl="2">
      <w:start w:val="1"/>
      <w:numFmt w:val="decimal"/>
      <w:lvlText w:val="%1.%2.%3"/>
      <w:lvlJc w:val="left"/>
      <w:pPr>
        <w:ind w:left="2408" w:hanging="990"/>
      </w:pPr>
      <w:rPr>
        <w:rFonts w:hint="default"/>
      </w:rPr>
    </w:lvl>
    <w:lvl w:ilvl="3">
      <w:start w:val="1"/>
      <w:numFmt w:val="decimal"/>
      <w:lvlText w:val="%1.%2.%3.%4"/>
      <w:lvlJc w:val="left"/>
      <w:pPr>
        <w:ind w:left="3117" w:hanging="99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45047737">
    <w:abstractNumId w:val="28"/>
  </w:num>
  <w:num w:numId="2" w16cid:durableId="1002439999">
    <w:abstractNumId w:val="25"/>
  </w:num>
  <w:num w:numId="3" w16cid:durableId="342051324">
    <w:abstractNumId w:val="17"/>
  </w:num>
  <w:num w:numId="4" w16cid:durableId="1100567046">
    <w:abstractNumId w:val="14"/>
  </w:num>
  <w:num w:numId="5" w16cid:durableId="1615402646">
    <w:abstractNumId w:val="12"/>
  </w:num>
  <w:num w:numId="6" w16cid:durableId="99450353">
    <w:abstractNumId w:val="27"/>
  </w:num>
  <w:num w:numId="7" w16cid:durableId="52508892">
    <w:abstractNumId w:val="1"/>
  </w:num>
  <w:num w:numId="8" w16cid:durableId="139808841">
    <w:abstractNumId w:val="9"/>
  </w:num>
  <w:num w:numId="9" w16cid:durableId="965701176">
    <w:abstractNumId w:val="16"/>
  </w:num>
  <w:num w:numId="10" w16cid:durableId="1707415105">
    <w:abstractNumId w:val="15"/>
  </w:num>
  <w:num w:numId="11" w16cid:durableId="572813576">
    <w:abstractNumId w:val="13"/>
  </w:num>
  <w:num w:numId="12" w16cid:durableId="1127745029">
    <w:abstractNumId w:val="6"/>
  </w:num>
  <w:num w:numId="13" w16cid:durableId="415518938">
    <w:abstractNumId w:val="0"/>
  </w:num>
  <w:num w:numId="14" w16cid:durableId="1535538608">
    <w:abstractNumId w:val="21"/>
  </w:num>
  <w:num w:numId="15" w16cid:durableId="809446999">
    <w:abstractNumId w:val="8"/>
  </w:num>
  <w:num w:numId="16" w16cid:durableId="386533624">
    <w:abstractNumId w:val="7"/>
  </w:num>
  <w:num w:numId="17" w16cid:durableId="442457243">
    <w:abstractNumId w:val="24"/>
  </w:num>
  <w:num w:numId="18" w16cid:durableId="871039305">
    <w:abstractNumId w:val="23"/>
  </w:num>
  <w:num w:numId="19" w16cid:durableId="1875000158">
    <w:abstractNumId w:val="18"/>
  </w:num>
  <w:num w:numId="20" w16cid:durableId="2109883384">
    <w:abstractNumId w:val="10"/>
  </w:num>
  <w:num w:numId="21" w16cid:durableId="2078821937">
    <w:abstractNumId w:val="5"/>
  </w:num>
  <w:num w:numId="22" w16cid:durableId="409083077">
    <w:abstractNumId w:val="4"/>
  </w:num>
  <w:num w:numId="23" w16cid:durableId="901254208">
    <w:abstractNumId w:val="3"/>
  </w:num>
  <w:num w:numId="24" w16cid:durableId="2035107959">
    <w:abstractNumId w:val="20"/>
  </w:num>
  <w:num w:numId="25" w16cid:durableId="1040981088">
    <w:abstractNumId w:val="11"/>
  </w:num>
  <w:num w:numId="26" w16cid:durableId="1650789155">
    <w:abstractNumId w:val="19"/>
  </w:num>
  <w:num w:numId="27" w16cid:durableId="882862446">
    <w:abstractNumId w:val="2"/>
  </w:num>
  <w:num w:numId="28" w16cid:durableId="95099569">
    <w:abstractNumId w:val="22"/>
  </w:num>
  <w:num w:numId="29" w16cid:durableId="1156653505">
    <w:abstractNumId w:val="26"/>
  </w:num>
  <w:num w:numId="30" w16cid:durableId="20887274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B2"/>
    <w:rsid w:val="000047C9"/>
    <w:rsid w:val="000102B5"/>
    <w:rsid w:val="000113DB"/>
    <w:rsid w:val="00022935"/>
    <w:rsid w:val="00022DF8"/>
    <w:rsid w:val="00025EF9"/>
    <w:rsid w:val="00026B83"/>
    <w:rsid w:val="00027516"/>
    <w:rsid w:val="000425FE"/>
    <w:rsid w:val="00044CF9"/>
    <w:rsid w:val="00045B95"/>
    <w:rsid w:val="0004718E"/>
    <w:rsid w:val="000479E5"/>
    <w:rsid w:val="00057EE9"/>
    <w:rsid w:val="000605D7"/>
    <w:rsid w:val="00063569"/>
    <w:rsid w:val="00063D62"/>
    <w:rsid w:val="000736A9"/>
    <w:rsid w:val="00073921"/>
    <w:rsid w:val="0007693E"/>
    <w:rsid w:val="0008034F"/>
    <w:rsid w:val="00082E89"/>
    <w:rsid w:val="000865DA"/>
    <w:rsid w:val="0009190A"/>
    <w:rsid w:val="0009400B"/>
    <w:rsid w:val="00095226"/>
    <w:rsid w:val="000A0277"/>
    <w:rsid w:val="000A05C9"/>
    <w:rsid w:val="000A0FBE"/>
    <w:rsid w:val="000A2C9D"/>
    <w:rsid w:val="000B155D"/>
    <w:rsid w:val="000B3A74"/>
    <w:rsid w:val="000B3AC9"/>
    <w:rsid w:val="000B6AAD"/>
    <w:rsid w:val="000B7FD0"/>
    <w:rsid w:val="000C5A75"/>
    <w:rsid w:val="000C7397"/>
    <w:rsid w:val="000D321C"/>
    <w:rsid w:val="000D4E48"/>
    <w:rsid w:val="000E381B"/>
    <w:rsid w:val="00101E99"/>
    <w:rsid w:val="00103569"/>
    <w:rsid w:val="0010619F"/>
    <w:rsid w:val="00110CDE"/>
    <w:rsid w:val="00114189"/>
    <w:rsid w:val="00123265"/>
    <w:rsid w:val="001264BA"/>
    <w:rsid w:val="0013067E"/>
    <w:rsid w:val="001317AD"/>
    <w:rsid w:val="00134748"/>
    <w:rsid w:val="00137D20"/>
    <w:rsid w:val="001427B7"/>
    <w:rsid w:val="001430FA"/>
    <w:rsid w:val="001550EF"/>
    <w:rsid w:val="00162D6F"/>
    <w:rsid w:val="0016732D"/>
    <w:rsid w:val="00170615"/>
    <w:rsid w:val="00172F3A"/>
    <w:rsid w:val="00173B80"/>
    <w:rsid w:val="00176C73"/>
    <w:rsid w:val="00177571"/>
    <w:rsid w:val="0017774E"/>
    <w:rsid w:val="00192871"/>
    <w:rsid w:val="00193C5D"/>
    <w:rsid w:val="00196115"/>
    <w:rsid w:val="001A1C1E"/>
    <w:rsid w:val="001A20E7"/>
    <w:rsid w:val="001A4A06"/>
    <w:rsid w:val="001A4F7A"/>
    <w:rsid w:val="001B0EA6"/>
    <w:rsid w:val="001B21BC"/>
    <w:rsid w:val="001B58FA"/>
    <w:rsid w:val="001B67B0"/>
    <w:rsid w:val="001C6310"/>
    <w:rsid w:val="001C7403"/>
    <w:rsid w:val="001D0AAF"/>
    <w:rsid w:val="001D1A2F"/>
    <w:rsid w:val="001D2D9A"/>
    <w:rsid w:val="001D4171"/>
    <w:rsid w:val="001E4E44"/>
    <w:rsid w:val="001E5414"/>
    <w:rsid w:val="001F21B5"/>
    <w:rsid w:val="001F5CF9"/>
    <w:rsid w:val="001F686F"/>
    <w:rsid w:val="001F7175"/>
    <w:rsid w:val="002037A9"/>
    <w:rsid w:val="00203DA9"/>
    <w:rsid w:val="0020661E"/>
    <w:rsid w:val="00206C59"/>
    <w:rsid w:val="002118FB"/>
    <w:rsid w:val="002126B2"/>
    <w:rsid w:val="00215D58"/>
    <w:rsid w:val="00215F07"/>
    <w:rsid w:val="0021603E"/>
    <w:rsid w:val="002168E9"/>
    <w:rsid w:val="002256DA"/>
    <w:rsid w:val="00226029"/>
    <w:rsid w:val="00226436"/>
    <w:rsid w:val="002275F6"/>
    <w:rsid w:val="00231B5F"/>
    <w:rsid w:val="0023208A"/>
    <w:rsid w:val="00237A28"/>
    <w:rsid w:val="00237B62"/>
    <w:rsid w:val="002403B3"/>
    <w:rsid w:val="002448F8"/>
    <w:rsid w:val="002529DC"/>
    <w:rsid w:val="00254466"/>
    <w:rsid w:val="002550B6"/>
    <w:rsid w:val="00255483"/>
    <w:rsid w:val="00263513"/>
    <w:rsid w:val="0026490D"/>
    <w:rsid w:val="0026714C"/>
    <w:rsid w:val="00267A65"/>
    <w:rsid w:val="00267C5A"/>
    <w:rsid w:val="00267F41"/>
    <w:rsid w:val="00270645"/>
    <w:rsid w:val="00274F08"/>
    <w:rsid w:val="002752D0"/>
    <w:rsid w:val="00280F16"/>
    <w:rsid w:val="00281495"/>
    <w:rsid w:val="002837F9"/>
    <w:rsid w:val="00292095"/>
    <w:rsid w:val="00295248"/>
    <w:rsid w:val="00297DC9"/>
    <w:rsid w:val="002A2EBD"/>
    <w:rsid w:val="002A46E6"/>
    <w:rsid w:val="002A53C2"/>
    <w:rsid w:val="002C3AC9"/>
    <w:rsid w:val="002D01D7"/>
    <w:rsid w:val="002D1028"/>
    <w:rsid w:val="002D53E1"/>
    <w:rsid w:val="002D5972"/>
    <w:rsid w:val="002D693C"/>
    <w:rsid w:val="002E240D"/>
    <w:rsid w:val="002E3AEF"/>
    <w:rsid w:val="002E6AEA"/>
    <w:rsid w:val="002E6BCD"/>
    <w:rsid w:val="002F3D2E"/>
    <w:rsid w:val="002F42A0"/>
    <w:rsid w:val="002F4667"/>
    <w:rsid w:val="00300937"/>
    <w:rsid w:val="00301C92"/>
    <w:rsid w:val="00305B85"/>
    <w:rsid w:val="00306CB5"/>
    <w:rsid w:val="00312696"/>
    <w:rsid w:val="00313171"/>
    <w:rsid w:val="003173EB"/>
    <w:rsid w:val="0032694C"/>
    <w:rsid w:val="00327D4C"/>
    <w:rsid w:val="00330478"/>
    <w:rsid w:val="00331B30"/>
    <w:rsid w:val="00332B1F"/>
    <w:rsid w:val="00336209"/>
    <w:rsid w:val="003403F4"/>
    <w:rsid w:val="0034044A"/>
    <w:rsid w:val="00344E9F"/>
    <w:rsid w:val="00345105"/>
    <w:rsid w:val="0035379E"/>
    <w:rsid w:val="003538B3"/>
    <w:rsid w:val="003726BA"/>
    <w:rsid w:val="00372BBB"/>
    <w:rsid w:val="00376A65"/>
    <w:rsid w:val="00376EF8"/>
    <w:rsid w:val="0038254E"/>
    <w:rsid w:val="003907B3"/>
    <w:rsid w:val="00396E98"/>
    <w:rsid w:val="003A359F"/>
    <w:rsid w:val="003B2BEB"/>
    <w:rsid w:val="003B531D"/>
    <w:rsid w:val="003C1AC3"/>
    <w:rsid w:val="003C39E9"/>
    <w:rsid w:val="003C55D1"/>
    <w:rsid w:val="003C7833"/>
    <w:rsid w:val="003D21FA"/>
    <w:rsid w:val="003D38D8"/>
    <w:rsid w:val="003E6249"/>
    <w:rsid w:val="003E6EEA"/>
    <w:rsid w:val="003F2C89"/>
    <w:rsid w:val="00405000"/>
    <w:rsid w:val="00406FC9"/>
    <w:rsid w:val="0041112E"/>
    <w:rsid w:val="00420D0D"/>
    <w:rsid w:val="00436962"/>
    <w:rsid w:val="0044203D"/>
    <w:rsid w:val="00443C43"/>
    <w:rsid w:val="00445005"/>
    <w:rsid w:val="00446235"/>
    <w:rsid w:val="00446318"/>
    <w:rsid w:val="0045576F"/>
    <w:rsid w:val="00457EE7"/>
    <w:rsid w:val="00463A7C"/>
    <w:rsid w:val="00465035"/>
    <w:rsid w:val="00471CA9"/>
    <w:rsid w:val="004739B2"/>
    <w:rsid w:val="0047448A"/>
    <w:rsid w:val="00480874"/>
    <w:rsid w:val="00482504"/>
    <w:rsid w:val="004830A8"/>
    <w:rsid w:val="0048445E"/>
    <w:rsid w:val="004914BE"/>
    <w:rsid w:val="004A23ED"/>
    <w:rsid w:val="004A531A"/>
    <w:rsid w:val="004A7CC5"/>
    <w:rsid w:val="004B6440"/>
    <w:rsid w:val="004B767D"/>
    <w:rsid w:val="004C10C0"/>
    <w:rsid w:val="004D2276"/>
    <w:rsid w:val="004D5272"/>
    <w:rsid w:val="004D562E"/>
    <w:rsid w:val="004D61FB"/>
    <w:rsid w:val="004E19E8"/>
    <w:rsid w:val="004E5BC8"/>
    <w:rsid w:val="004E6D0F"/>
    <w:rsid w:val="004E6D28"/>
    <w:rsid w:val="004F169A"/>
    <w:rsid w:val="00500ADB"/>
    <w:rsid w:val="00502401"/>
    <w:rsid w:val="005035C4"/>
    <w:rsid w:val="005038DF"/>
    <w:rsid w:val="00505594"/>
    <w:rsid w:val="005061E3"/>
    <w:rsid w:val="00510713"/>
    <w:rsid w:val="005116FE"/>
    <w:rsid w:val="005117BF"/>
    <w:rsid w:val="00515D6F"/>
    <w:rsid w:val="00523E91"/>
    <w:rsid w:val="0052440F"/>
    <w:rsid w:val="00532288"/>
    <w:rsid w:val="00532B3F"/>
    <w:rsid w:val="00533804"/>
    <w:rsid w:val="00534724"/>
    <w:rsid w:val="0053588A"/>
    <w:rsid w:val="00537630"/>
    <w:rsid w:val="005465BC"/>
    <w:rsid w:val="0054744F"/>
    <w:rsid w:val="00553E76"/>
    <w:rsid w:val="005626B2"/>
    <w:rsid w:val="005649DC"/>
    <w:rsid w:val="00565AE3"/>
    <w:rsid w:val="0056764E"/>
    <w:rsid w:val="005711C1"/>
    <w:rsid w:val="0057226B"/>
    <w:rsid w:val="005779A9"/>
    <w:rsid w:val="00580345"/>
    <w:rsid w:val="0058266C"/>
    <w:rsid w:val="005836E3"/>
    <w:rsid w:val="0059303C"/>
    <w:rsid w:val="00593B63"/>
    <w:rsid w:val="005944C0"/>
    <w:rsid w:val="00594F19"/>
    <w:rsid w:val="00595372"/>
    <w:rsid w:val="00595DF6"/>
    <w:rsid w:val="00596797"/>
    <w:rsid w:val="005A16CE"/>
    <w:rsid w:val="005B26BF"/>
    <w:rsid w:val="005B38D6"/>
    <w:rsid w:val="005B4AAF"/>
    <w:rsid w:val="005B53CE"/>
    <w:rsid w:val="005B5ACB"/>
    <w:rsid w:val="005C0D5B"/>
    <w:rsid w:val="005C5FC6"/>
    <w:rsid w:val="005E644C"/>
    <w:rsid w:val="005F624F"/>
    <w:rsid w:val="005F76C0"/>
    <w:rsid w:val="00605626"/>
    <w:rsid w:val="006074F9"/>
    <w:rsid w:val="0061258F"/>
    <w:rsid w:val="00612869"/>
    <w:rsid w:val="00613DE2"/>
    <w:rsid w:val="00615229"/>
    <w:rsid w:val="00622192"/>
    <w:rsid w:val="00624B8E"/>
    <w:rsid w:val="00635696"/>
    <w:rsid w:val="006369ED"/>
    <w:rsid w:val="00637515"/>
    <w:rsid w:val="00640CED"/>
    <w:rsid w:val="00642305"/>
    <w:rsid w:val="00644A99"/>
    <w:rsid w:val="006454F8"/>
    <w:rsid w:val="006503DE"/>
    <w:rsid w:val="00650566"/>
    <w:rsid w:val="00652F2D"/>
    <w:rsid w:val="006539EC"/>
    <w:rsid w:val="00654C2C"/>
    <w:rsid w:val="006612A3"/>
    <w:rsid w:val="00661584"/>
    <w:rsid w:val="00664568"/>
    <w:rsid w:val="00666621"/>
    <w:rsid w:val="00666649"/>
    <w:rsid w:val="00667632"/>
    <w:rsid w:val="00667FA2"/>
    <w:rsid w:val="00673B3E"/>
    <w:rsid w:val="006769D0"/>
    <w:rsid w:val="00680C61"/>
    <w:rsid w:val="00697C37"/>
    <w:rsid w:val="006A3AEF"/>
    <w:rsid w:val="006A4745"/>
    <w:rsid w:val="006A4E7B"/>
    <w:rsid w:val="006A7D26"/>
    <w:rsid w:val="006B0CC0"/>
    <w:rsid w:val="006B2C08"/>
    <w:rsid w:val="006B4C32"/>
    <w:rsid w:val="006B6108"/>
    <w:rsid w:val="006C01D7"/>
    <w:rsid w:val="006C3496"/>
    <w:rsid w:val="006C6D47"/>
    <w:rsid w:val="006C70FA"/>
    <w:rsid w:val="006D0665"/>
    <w:rsid w:val="006D0780"/>
    <w:rsid w:val="006D2025"/>
    <w:rsid w:val="006D4235"/>
    <w:rsid w:val="006D5A32"/>
    <w:rsid w:val="006D63E0"/>
    <w:rsid w:val="006D6794"/>
    <w:rsid w:val="006E263C"/>
    <w:rsid w:val="006E30DB"/>
    <w:rsid w:val="006E6A9B"/>
    <w:rsid w:val="00706719"/>
    <w:rsid w:val="00706F64"/>
    <w:rsid w:val="007250AF"/>
    <w:rsid w:val="00733CB8"/>
    <w:rsid w:val="00734ACE"/>
    <w:rsid w:val="00735D89"/>
    <w:rsid w:val="00736B3F"/>
    <w:rsid w:val="00740E2E"/>
    <w:rsid w:val="007419A6"/>
    <w:rsid w:val="00751256"/>
    <w:rsid w:val="00756551"/>
    <w:rsid w:val="00757F81"/>
    <w:rsid w:val="00762110"/>
    <w:rsid w:val="00764701"/>
    <w:rsid w:val="007755E3"/>
    <w:rsid w:val="00776EC1"/>
    <w:rsid w:val="007771E9"/>
    <w:rsid w:val="007809CC"/>
    <w:rsid w:val="00785C7A"/>
    <w:rsid w:val="00794D63"/>
    <w:rsid w:val="00797D54"/>
    <w:rsid w:val="007A12C6"/>
    <w:rsid w:val="007A37FC"/>
    <w:rsid w:val="007A5595"/>
    <w:rsid w:val="007A56A0"/>
    <w:rsid w:val="007A6A90"/>
    <w:rsid w:val="007B3246"/>
    <w:rsid w:val="007B33DF"/>
    <w:rsid w:val="007B6738"/>
    <w:rsid w:val="007C4BD3"/>
    <w:rsid w:val="007C7426"/>
    <w:rsid w:val="007D1E87"/>
    <w:rsid w:val="007D662D"/>
    <w:rsid w:val="007D7382"/>
    <w:rsid w:val="007E1567"/>
    <w:rsid w:val="007E2C9E"/>
    <w:rsid w:val="007E7FFC"/>
    <w:rsid w:val="007F1497"/>
    <w:rsid w:val="007F1E91"/>
    <w:rsid w:val="00810DA4"/>
    <w:rsid w:val="00810E12"/>
    <w:rsid w:val="0081383F"/>
    <w:rsid w:val="00823569"/>
    <w:rsid w:val="0082581A"/>
    <w:rsid w:val="00827B63"/>
    <w:rsid w:val="00830227"/>
    <w:rsid w:val="00832B63"/>
    <w:rsid w:val="00835298"/>
    <w:rsid w:val="0083642F"/>
    <w:rsid w:val="0084011D"/>
    <w:rsid w:val="008407B7"/>
    <w:rsid w:val="0084253E"/>
    <w:rsid w:val="00845354"/>
    <w:rsid w:val="0084607D"/>
    <w:rsid w:val="00846085"/>
    <w:rsid w:val="00846CC8"/>
    <w:rsid w:val="00846D47"/>
    <w:rsid w:val="00855808"/>
    <w:rsid w:val="00855C30"/>
    <w:rsid w:val="00863548"/>
    <w:rsid w:val="008644B3"/>
    <w:rsid w:val="00881DC6"/>
    <w:rsid w:val="00882C29"/>
    <w:rsid w:val="00884786"/>
    <w:rsid w:val="00886E73"/>
    <w:rsid w:val="00887ECA"/>
    <w:rsid w:val="0089131D"/>
    <w:rsid w:val="00891CD3"/>
    <w:rsid w:val="008934F6"/>
    <w:rsid w:val="00893BE2"/>
    <w:rsid w:val="00896866"/>
    <w:rsid w:val="008B0E8E"/>
    <w:rsid w:val="008B5561"/>
    <w:rsid w:val="008B61CC"/>
    <w:rsid w:val="008C0832"/>
    <w:rsid w:val="008C71C6"/>
    <w:rsid w:val="008D06BF"/>
    <w:rsid w:val="008D107F"/>
    <w:rsid w:val="008D3ACB"/>
    <w:rsid w:val="008D61C1"/>
    <w:rsid w:val="008E1CFB"/>
    <w:rsid w:val="008E31EB"/>
    <w:rsid w:val="008E37E4"/>
    <w:rsid w:val="008E383B"/>
    <w:rsid w:val="008E6269"/>
    <w:rsid w:val="008E7F82"/>
    <w:rsid w:val="008F59AD"/>
    <w:rsid w:val="008F5BD6"/>
    <w:rsid w:val="008F5D62"/>
    <w:rsid w:val="008F7D42"/>
    <w:rsid w:val="00904F35"/>
    <w:rsid w:val="00905E76"/>
    <w:rsid w:val="00906425"/>
    <w:rsid w:val="009065C0"/>
    <w:rsid w:val="00906857"/>
    <w:rsid w:val="00925766"/>
    <w:rsid w:val="00930FAF"/>
    <w:rsid w:val="00932FC5"/>
    <w:rsid w:val="00943FBA"/>
    <w:rsid w:val="00945DB9"/>
    <w:rsid w:val="00945F93"/>
    <w:rsid w:val="00956040"/>
    <w:rsid w:val="00960592"/>
    <w:rsid w:val="00962956"/>
    <w:rsid w:val="00964CA6"/>
    <w:rsid w:val="009672C0"/>
    <w:rsid w:val="00970A55"/>
    <w:rsid w:val="0097172A"/>
    <w:rsid w:val="0097182F"/>
    <w:rsid w:val="00973D65"/>
    <w:rsid w:val="00976D00"/>
    <w:rsid w:val="00980971"/>
    <w:rsid w:val="00983EE8"/>
    <w:rsid w:val="0098668E"/>
    <w:rsid w:val="0099252B"/>
    <w:rsid w:val="00996D30"/>
    <w:rsid w:val="00997DE8"/>
    <w:rsid w:val="009A1D1A"/>
    <w:rsid w:val="009A47A3"/>
    <w:rsid w:val="009A5CD2"/>
    <w:rsid w:val="009A5CF3"/>
    <w:rsid w:val="009B49C9"/>
    <w:rsid w:val="009B4A39"/>
    <w:rsid w:val="009B4B45"/>
    <w:rsid w:val="009B7033"/>
    <w:rsid w:val="009C37F4"/>
    <w:rsid w:val="009C6F85"/>
    <w:rsid w:val="009D35CB"/>
    <w:rsid w:val="009E1A5D"/>
    <w:rsid w:val="009E3388"/>
    <w:rsid w:val="009E4440"/>
    <w:rsid w:val="009E7370"/>
    <w:rsid w:val="009F27D3"/>
    <w:rsid w:val="009F45D6"/>
    <w:rsid w:val="009F6A6C"/>
    <w:rsid w:val="00A057E3"/>
    <w:rsid w:val="00A05EE9"/>
    <w:rsid w:val="00A10AB3"/>
    <w:rsid w:val="00A16FE3"/>
    <w:rsid w:val="00A170CD"/>
    <w:rsid w:val="00A24ABE"/>
    <w:rsid w:val="00A32F15"/>
    <w:rsid w:val="00A34143"/>
    <w:rsid w:val="00A44175"/>
    <w:rsid w:val="00A44432"/>
    <w:rsid w:val="00A44DE0"/>
    <w:rsid w:val="00A464CA"/>
    <w:rsid w:val="00A47C00"/>
    <w:rsid w:val="00A52E8C"/>
    <w:rsid w:val="00A53B2D"/>
    <w:rsid w:val="00A55B20"/>
    <w:rsid w:val="00A6087D"/>
    <w:rsid w:val="00A639BE"/>
    <w:rsid w:val="00A70E68"/>
    <w:rsid w:val="00A74A9A"/>
    <w:rsid w:val="00A7666B"/>
    <w:rsid w:val="00A76D24"/>
    <w:rsid w:val="00A77B6F"/>
    <w:rsid w:val="00A80078"/>
    <w:rsid w:val="00A84367"/>
    <w:rsid w:val="00A876BB"/>
    <w:rsid w:val="00A87A05"/>
    <w:rsid w:val="00A9408F"/>
    <w:rsid w:val="00A94F8D"/>
    <w:rsid w:val="00A959B2"/>
    <w:rsid w:val="00AA02B8"/>
    <w:rsid w:val="00AA22D6"/>
    <w:rsid w:val="00AA3E08"/>
    <w:rsid w:val="00AA6065"/>
    <w:rsid w:val="00AB052A"/>
    <w:rsid w:val="00AB166F"/>
    <w:rsid w:val="00AB5D4E"/>
    <w:rsid w:val="00AB77C8"/>
    <w:rsid w:val="00AB77D9"/>
    <w:rsid w:val="00AB7DA1"/>
    <w:rsid w:val="00AC004E"/>
    <w:rsid w:val="00AC0D39"/>
    <w:rsid w:val="00AC42DF"/>
    <w:rsid w:val="00AC45CA"/>
    <w:rsid w:val="00AC7F13"/>
    <w:rsid w:val="00AD1811"/>
    <w:rsid w:val="00AD20E5"/>
    <w:rsid w:val="00AD42B9"/>
    <w:rsid w:val="00AD49ED"/>
    <w:rsid w:val="00AD56D1"/>
    <w:rsid w:val="00AD5AEA"/>
    <w:rsid w:val="00AE0813"/>
    <w:rsid w:val="00AE0AA8"/>
    <w:rsid w:val="00AE3B50"/>
    <w:rsid w:val="00AE59FC"/>
    <w:rsid w:val="00AE7A2B"/>
    <w:rsid w:val="00AF12F7"/>
    <w:rsid w:val="00AF5449"/>
    <w:rsid w:val="00AF5F4C"/>
    <w:rsid w:val="00B01E61"/>
    <w:rsid w:val="00B07DA8"/>
    <w:rsid w:val="00B10BA0"/>
    <w:rsid w:val="00B11152"/>
    <w:rsid w:val="00B14B03"/>
    <w:rsid w:val="00B21ECF"/>
    <w:rsid w:val="00B21EDB"/>
    <w:rsid w:val="00B23427"/>
    <w:rsid w:val="00B23D86"/>
    <w:rsid w:val="00B27A50"/>
    <w:rsid w:val="00B360FD"/>
    <w:rsid w:val="00B44F0F"/>
    <w:rsid w:val="00B45146"/>
    <w:rsid w:val="00B47A3C"/>
    <w:rsid w:val="00B52D83"/>
    <w:rsid w:val="00B5427C"/>
    <w:rsid w:val="00B654F5"/>
    <w:rsid w:val="00B74B5A"/>
    <w:rsid w:val="00B77259"/>
    <w:rsid w:val="00B8019E"/>
    <w:rsid w:val="00B825DA"/>
    <w:rsid w:val="00B90AC0"/>
    <w:rsid w:val="00B930B2"/>
    <w:rsid w:val="00B93326"/>
    <w:rsid w:val="00B96308"/>
    <w:rsid w:val="00BA0CAD"/>
    <w:rsid w:val="00BA3F06"/>
    <w:rsid w:val="00BA5F0E"/>
    <w:rsid w:val="00BB1053"/>
    <w:rsid w:val="00BB4B98"/>
    <w:rsid w:val="00BB534B"/>
    <w:rsid w:val="00BB5D86"/>
    <w:rsid w:val="00BC044E"/>
    <w:rsid w:val="00BC0509"/>
    <w:rsid w:val="00BC1E62"/>
    <w:rsid w:val="00BC556F"/>
    <w:rsid w:val="00BD111C"/>
    <w:rsid w:val="00BD74D2"/>
    <w:rsid w:val="00BE4968"/>
    <w:rsid w:val="00BE640A"/>
    <w:rsid w:val="00BE754A"/>
    <w:rsid w:val="00BF0D56"/>
    <w:rsid w:val="00BF532B"/>
    <w:rsid w:val="00C013FF"/>
    <w:rsid w:val="00C02A17"/>
    <w:rsid w:val="00C175D9"/>
    <w:rsid w:val="00C25EB0"/>
    <w:rsid w:val="00C27260"/>
    <w:rsid w:val="00C37CDB"/>
    <w:rsid w:val="00C37DFF"/>
    <w:rsid w:val="00C42C93"/>
    <w:rsid w:val="00C445AE"/>
    <w:rsid w:val="00C45C2F"/>
    <w:rsid w:val="00C560B4"/>
    <w:rsid w:val="00C562EA"/>
    <w:rsid w:val="00C67CBD"/>
    <w:rsid w:val="00C720E8"/>
    <w:rsid w:val="00C7442B"/>
    <w:rsid w:val="00C77D8B"/>
    <w:rsid w:val="00C80D80"/>
    <w:rsid w:val="00C81F58"/>
    <w:rsid w:val="00C83B70"/>
    <w:rsid w:val="00C847FC"/>
    <w:rsid w:val="00C863FD"/>
    <w:rsid w:val="00C87CD1"/>
    <w:rsid w:val="00C922C3"/>
    <w:rsid w:val="00CB7478"/>
    <w:rsid w:val="00CC2C96"/>
    <w:rsid w:val="00CC5B82"/>
    <w:rsid w:val="00CD6597"/>
    <w:rsid w:val="00CD6C9B"/>
    <w:rsid w:val="00CE3F55"/>
    <w:rsid w:val="00CE6473"/>
    <w:rsid w:val="00CF1855"/>
    <w:rsid w:val="00CF472D"/>
    <w:rsid w:val="00CF7A08"/>
    <w:rsid w:val="00D005F7"/>
    <w:rsid w:val="00D01373"/>
    <w:rsid w:val="00D06DF6"/>
    <w:rsid w:val="00D1029B"/>
    <w:rsid w:val="00D171B4"/>
    <w:rsid w:val="00D24D5D"/>
    <w:rsid w:val="00D259DE"/>
    <w:rsid w:val="00D25DFF"/>
    <w:rsid w:val="00D357B1"/>
    <w:rsid w:val="00D3626D"/>
    <w:rsid w:val="00D37D79"/>
    <w:rsid w:val="00D40ABE"/>
    <w:rsid w:val="00D50C58"/>
    <w:rsid w:val="00D55F9F"/>
    <w:rsid w:val="00D575B9"/>
    <w:rsid w:val="00D6058D"/>
    <w:rsid w:val="00D62D19"/>
    <w:rsid w:val="00D6324B"/>
    <w:rsid w:val="00D70AF8"/>
    <w:rsid w:val="00D74E25"/>
    <w:rsid w:val="00D75C94"/>
    <w:rsid w:val="00D76EF0"/>
    <w:rsid w:val="00D82BFF"/>
    <w:rsid w:val="00D85203"/>
    <w:rsid w:val="00D8708D"/>
    <w:rsid w:val="00D8741F"/>
    <w:rsid w:val="00D90771"/>
    <w:rsid w:val="00D91F39"/>
    <w:rsid w:val="00D923F6"/>
    <w:rsid w:val="00D93BC3"/>
    <w:rsid w:val="00D95D34"/>
    <w:rsid w:val="00D97B1A"/>
    <w:rsid w:val="00DA29E2"/>
    <w:rsid w:val="00DA2B34"/>
    <w:rsid w:val="00DA45DD"/>
    <w:rsid w:val="00DA49C5"/>
    <w:rsid w:val="00DB1978"/>
    <w:rsid w:val="00DB7189"/>
    <w:rsid w:val="00DC2E23"/>
    <w:rsid w:val="00DC3ECF"/>
    <w:rsid w:val="00DD286F"/>
    <w:rsid w:val="00DE3D5A"/>
    <w:rsid w:val="00DE4A35"/>
    <w:rsid w:val="00DE5568"/>
    <w:rsid w:val="00DE60B7"/>
    <w:rsid w:val="00DE7D6E"/>
    <w:rsid w:val="00DF20ED"/>
    <w:rsid w:val="00DF7A63"/>
    <w:rsid w:val="00E017D5"/>
    <w:rsid w:val="00E02972"/>
    <w:rsid w:val="00E06DE3"/>
    <w:rsid w:val="00E07B34"/>
    <w:rsid w:val="00E119ED"/>
    <w:rsid w:val="00E124BD"/>
    <w:rsid w:val="00E135BB"/>
    <w:rsid w:val="00E13932"/>
    <w:rsid w:val="00E17CC7"/>
    <w:rsid w:val="00E205E3"/>
    <w:rsid w:val="00E23532"/>
    <w:rsid w:val="00E23E1E"/>
    <w:rsid w:val="00E2426E"/>
    <w:rsid w:val="00E26682"/>
    <w:rsid w:val="00E32C6D"/>
    <w:rsid w:val="00E32E75"/>
    <w:rsid w:val="00E33687"/>
    <w:rsid w:val="00E366C2"/>
    <w:rsid w:val="00E37852"/>
    <w:rsid w:val="00E37BC3"/>
    <w:rsid w:val="00E404D0"/>
    <w:rsid w:val="00E43529"/>
    <w:rsid w:val="00E53ABC"/>
    <w:rsid w:val="00E60AD6"/>
    <w:rsid w:val="00E6428B"/>
    <w:rsid w:val="00E758C7"/>
    <w:rsid w:val="00E81FF4"/>
    <w:rsid w:val="00E859EE"/>
    <w:rsid w:val="00E87C9C"/>
    <w:rsid w:val="00E908D0"/>
    <w:rsid w:val="00E93BD3"/>
    <w:rsid w:val="00EA16EA"/>
    <w:rsid w:val="00EA1E93"/>
    <w:rsid w:val="00EA4173"/>
    <w:rsid w:val="00EB0240"/>
    <w:rsid w:val="00EB1B5B"/>
    <w:rsid w:val="00EC0C16"/>
    <w:rsid w:val="00EC3569"/>
    <w:rsid w:val="00EC444A"/>
    <w:rsid w:val="00EC60FE"/>
    <w:rsid w:val="00ED3808"/>
    <w:rsid w:val="00EE126F"/>
    <w:rsid w:val="00EE598C"/>
    <w:rsid w:val="00EE72F9"/>
    <w:rsid w:val="00EF6308"/>
    <w:rsid w:val="00F026A3"/>
    <w:rsid w:val="00F140B9"/>
    <w:rsid w:val="00F148F4"/>
    <w:rsid w:val="00F16E96"/>
    <w:rsid w:val="00F17BB3"/>
    <w:rsid w:val="00F23E79"/>
    <w:rsid w:val="00F27D2C"/>
    <w:rsid w:val="00F3722B"/>
    <w:rsid w:val="00F40B60"/>
    <w:rsid w:val="00F4169B"/>
    <w:rsid w:val="00F4227E"/>
    <w:rsid w:val="00F42D9A"/>
    <w:rsid w:val="00F4362F"/>
    <w:rsid w:val="00F43B1C"/>
    <w:rsid w:val="00F44401"/>
    <w:rsid w:val="00F445EB"/>
    <w:rsid w:val="00F457CE"/>
    <w:rsid w:val="00F50473"/>
    <w:rsid w:val="00F623E5"/>
    <w:rsid w:val="00F63AD4"/>
    <w:rsid w:val="00F81544"/>
    <w:rsid w:val="00F90665"/>
    <w:rsid w:val="00F91A9B"/>
    <w:rsid w:val="00F9355B"/>
    <w:rsid w:val="00FA10A8"/>
    <w:rsid w:val="00FA5325"/>
    <w:rsid w:val="00FA73C1"/>
    <w:rsid w:val="00FB2DF1"/>
    <w:rsid w:val="00FB357A"/>
    <w:rsid w:val="00FB4D73"/>
    <w:rsid w:val="00FC0366"/>
    <w:rsid w:val="00FC25C9"/>
    <w:rsid w:val="00FC4E79"/>
    <w:rsid w:val="00FC5A76"/>
    <w:rsid w:val="00FC5DCA"/>
    <w:rsid w:val="00FC61D2"/>
    <w:rsid w:val="00FC67FE"/>
    <w:rsid w:val="00FD2CBA"/>
    <w:rsid w:val="00FD2DD5"/>
    <w:rsid w:val="00FD4B8C"/>
    <w:rsid w:val="00FD54AB"/>
    <w:rsid w:val="00FD6B36"/>
    <w:rsid w:val="00FD7698"/>
    <w:rsid w:val="00FE3CC7"/>
    <w:rsid w:val="00FE72EE"/>
    <w:rsid w:val="00FF5F0E"/>
    <w:rsid w:val="00FF6099"/>
    <w:rsid w:val="00FF7A5F"/>
    <w:rsid w:val="00FF7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16400"/>
  <w15:chartTrackingRefBased/>
  <w15:docId w15:val="{A8E91968-76B0-4E14-BE8D-2A0917DBB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93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93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930B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930B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930B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930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30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30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30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0B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930B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930B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930B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930B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930B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30B2"/>
    <w:rPr>
      <w:rFonts w:eastAsiaTheme="majorEastAsia" w:cstheme="majorBidi"/>
      <w:color w:val="595959" w:themeColor="text1" w:themeTint="A6"/>
    </w:rPr>
  </w:style>
  <w:style w:type="character" w:customStyle="1" w:styleId="80">
    <w:name w:val="Заголовок 8 Знак"/>
    <w:basedOn w:val="a0"/>
    <w:link w:val="8"/>
    <w:uiPriority w:val="9"/>
    <w:semiHidden/>
    <w:rsid w:val="00B930B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30B2"/>
    <w:rPr>
      <w:rFonts w:eastAsiaTheme="majorEastAsia" w:cstheme="majorBidi"/>
      <w:color w:val="272727" w:themeColor="text1" w:themeTint="D8"/>
    </w:rPr>
  </w:style>
  <w:style w:type="paragraph" w:styleId="a3">
    <w:name w:val="Title"/>
    <w:basedOn w:val="a"/>
    <w:next w:val="a"/>
    <w:link w:val="a4"/>
    <w:uiPriority w:val="10"/>
    <w:qFormat/>
    <w:rsid w:val="00B93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30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30B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30B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30B2"/>
    <w:pPr>
      <w:spacing w:before="160"/>
      <w:jc w:val="center"/>
    </w:pPr>
    <w:rPr>
      <w:i/>
      <w:iCs/>
      <w:color w:val="404040" w:themeColor="text1" w:themeTint="BF"/>
    </w:rPr>
  </w:style>
  <w:style w:type="character" w:customStyle="1" w:styleId="22">
    <w:name w:val="Цитата 2 Знак"/>
    <w:basedOn w:val="a0"/>
    <w:link w:val="21"/>
    <w:uiPriority w:val="29"/>
    <w:rsid w:val="00B930B2"/>
    <w:rPr>
      <w:i/>
      <w:iCs/>
      <w:color w:val="404040" w:themeColor="text1" w:themeTint="BF"/>
    </w:rPr>
  </w:style>
  <w:style w:type="paragraph" w:styleId="a7">
    <w:name w:val="List Paragraph"/>
    <w:basedOn w:val="a"/>
    <w:uiPriority w:val="34"/>
    <w:qFormat/>
    <w:rsid w:val="00830227"/>
    <w:pPr>
      <w:ind w:left="720"/>
      <w:contextualSpacing/>
    </w:pPr>
    <w:rPr>
      <w:b/>
      <w:color w:val="000000" w:themeColor="text1"/>
      <w:sz w:val="28"/>
    </w:rPr>
  </w:style>
  <w:style w:type="character" w:styleId="a8">
    <w:name w:val="Intense Emphasis"/>
    <w:basedOn w:val="a0"/>
    <w:uiPriority w:val="21"/>
    <w:qFormat/>
    <w:rsid w:val="00B930B2"/>
    <w:rPr>
      <w:i/>
      <w:iCs/>
      <w:color w:val="0F4761" w:themeColor="accent1" w:themeShade="BF"/>
    </w:rPr>
  </w:style>
  <w:style w:type="paragraph" w:styleId="a9">
    <w:name w:val="Intense Quote"/>
    <w:basedOn w:val="a"/>
    <w:next w:val="a"/>
    <w:link w:val="aa"/>
    <w:uiPriority w:val="30"/>
    <w:qFormat/>
    <w:rsid w:val="00B93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930B2"/>
    <w:rPr>
      <w:i/>
      <w:iCs/>
      <w:color w:val="0F4761" w:themeColor="accent1" w:themeShade="BF"/>
    </w:rPr>
  </w:style>
  <w:style w:type="character" w:styleId="ab">
    <w:name w:val="Intense Reference"/>
    <w:basedOn w:val="a0"/>
    <w:uiPriority w:val="32"/>
    <w:qFormat/>
    <w:rsid w:val="00B930B2"/>
    <w:rPr>
      <w:b/>
      <w:bCs/>
      <w:smallCaps/>
      <w:color w:val="0F4761" w:themeColor="accent1" w:themeShade="BF"/>
      <w:spacing w:val="5"/>
    </w:rPr>
  </w:style>
  <w:style w:type="table" w:styleId="ac">
    <w:name w:val="Table Grid"/>
    <w:basedOn w:val="a1"/>
    <w:uiPriority w:val="39"/>
    <w:rsid w:val="00B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044CF9"/>
    <w:pPr>
      <w:spacing w:after="0" w:line="240" w:lineRule="auto"/>
    </w:pPr>
  </w:style>
  <w:style w:type="character" w:styleId="ae">
    <w:name w:val="annotation reference"/>
    <w:basedOn w:val="a0"/>
    <w:uiPriority w:val="99"/>
    <w:semiHidden/>
    <w:unhideWhenUsed/>
    <w:rsid w:val="007F1497"/>
    <w:rPr>
      <w:sz w:val="16"/>
      <w:szCs w:val="16"/>
    </w:rPr>
  </w:style>
  <w:style w:type="paragraph" w:styleId="af">
    <w:name w:val="annotation text"/>
    <w:basedOn w:val="a"/>
    <w:link w:val="af0"/>
    <w:uiPriority w:val="99"/>
    <w:unhideWhenUsed/>
    <w:rsid w:val="007F1497"/>
    <w:pPr>
      <w:spacing w:line="240" w:lineRule="auto"/>
    </w:pPr>
    <w:rPr>
      <w:sz w:val="20"/>
      <w:szCs w:val="20"/>
    </w:rPr>
  </w:style>
  <w:style w:type="character" w:customStyle="1" w:styleId="af0">
    <w:name w:val="Текст примечания Знак"/>
    <w:basedOn w:val="a0"/>
    <w:link w:val="af"/>
    <w:uiPriority w:val="99"/>
    <w:rsid w:val="007F1497"/>
    <w:rPr>
      <w:sz w:val="20"/>
      <w:szCs w:val="20"/>
    </w:rPr>
  </w:style>
  <w:style w:type="paragraph" w:styleId="af1">
    <w:name w:val="annotation subject"/>
    <w:basedOn w:val="af"/>
    <w:next w:val="af"/>
    <w:link w:val="af2"/>
    <w:uiPriority w:val="99"/>
    <w:semiHidden/>
    <w:unhideWhenUsed/>
    <w:rsid w:val="007F1497"/>
    <w:rPr>
      <w:b/>
      <w:bCs/>
    </w:rPr>
  </w:style>
  <w:style w:type="character" w:customStyle="1" w:styleId="af2">
    <w:name w:val="Тема примечания Знак"/>
    <w:basedOn w:val="af0"/>
    <w:link w:val="af1"/>
    <w:uiPriority w:val="99"/>
    <w:semiHidden/>
    <w:rsid w:val="007F1497"/>
    <w:rPr>
      <w:b/>
      <w:bCs/>
      <w:sz w:val="20"/>
      <w:szCs w:val="20"/>
    </w:rPr>
  </w:style>
  <w:style w:type="paragraph" w:styleId="af3">
    <w:name w:val="header"/>
    <w:basedOn w:val="a"/>
    <w:link w:val="af4"/>
    <w:uiPriority w:val="99"/>
    <w:unhideWhenUsed/>
    <w:rsid w:val="005626B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5626B2"/>
  </w:style>
  <w:style w:type="paragraph" w:styleId="af5">
    <w:name w:val="footer"/>
    <w:basedOn w:val="a"/>
    <w:link w:val="af6"/>
    <w:uiPriority w:val="99"/>
    <w:unhideWhenUsed/>
    <w:rsid w:val="005626B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5626B2"/>
  </w:style>
  <w:style w:type="paragraph" w:styleId="af7">
    <w:name w:val="TOC Heading"/>
    <w:basedOn w:val="1"/>
    <w:next w:val="a"/>
    <w:link w:val="af8"/>
    <w:uiPriority w:val="39"/>
    <w:unhideWhenUsed/>
    <w:qFormat/>
    <w:rsid w:val="00FA73C1"/>
    <w:pPr>
      <w:spacing w:before="240" w:after="0"/>
      <w:outlineLvl w:val="9"/>
    </w:pPr>
    <w:rPr>
      <w:kern w:val="0"/>
      <w:sz w:val="32"/>
      <w:szCs w:val="32"/>
      <w:lang w:eastAsia="ru-RU"/>
      <w14:ligatures w14:val="none"/>
    </w:rPr>
  </w:style>
  <w:style w:type="paragraph" w:styleId="11">
    <w:name w:val="toc 1"/>
    <w:basedOn w:val="a"/>
    <w:next w:val="a"/>
    <w:autoRedefine/>
    <w:uiPriority w:val="39"/>
    <w:unhideWhenUsed/>
    <w:rsid w:val="00177571"/>
    <w:pPr>
      <w:tabs>
        <w:tab w:val="right" w:leader="dot" w:pos="9345"/>
      </w:tabs>
      <w:spacing w:after="100"/>
      <w:jc w:val="both"/>
    </w:pPr>
    <w:rPr>
      <w:rFonts w:ascii="Times New Roman" w:hAnsi="Times New Roman" w:cs="Times New Roman"/>
      <w:b/>
      <w:noProof/>
      <w:sz w:val="28"/>
      <w:szCs w:val="28"/>
    </w:rPr>
  </w:style>
  <w:style w:type="character" w:styleId="af9">
    <w:name w:val="Hyperlink"/>
    <w:basedOn w:val="a0"/>
    <w:uiPriority w:val="99"/>
    <w:unhideWhenUsed/>
    <w:rsid w:val="00FA73C1"/>
    <w:rPr>
      <w:color w:val="467886" w:themeColor="hyperlink"/>
      <w:u w:val="single"/>
    </w:rPr>
  </w:style>
  <w:style w:type="paragraph" w:styleId="23">
    <w:name w:val="toc 2"/>
    <w:basedOn w:val="a"/>
    <w:next w:val="a"/>
    <w:autoRedefine/>
    <w:uiPriority w:val="39"/>
    <w:unhideWhenUsed/>
    <w:rsid w:val="00FA73C1"/>
    <w:pPr>
      <w:spacing w:after="100"/>
      <w:ind w:left="220"/>
    </w:pPr>
  </w:style>
  <w:style w:type="paragraph" w:customStyle="1" w:styleId="12">
    <w:name w:val="Стиль1"/>
    <w:basedOn w:val="1"/>
    <w:link w:val="13"/>
    <w:qFormat/>
    <w:rsid w:val="00830227"/>
    <w:rPr>
      <w:rFonts w:ascii="Times New Roman" w:hAnsi="Times New Roman" w:cs="Times New Roman"/>
      <w:b/>
      <w:bCs/>
      <w:color w:val="000000" w:themeColor="text1"/>
      <w:sz w:val="28"/>
      <w:szCs w:val="28"/>
    </w:rPr>
  </w:style>
  <w:style w:type="character" w:customStyle="1" w:styleId="13">
    <w:name w:val="Стиль1 Знак"/>
    <w:basedOn w:val="10"/>
    <w:link w:val="12"/>
    <w:rsid w:val="00830227"/>
    <w:rPr>
      <w:rFonts w:ascii="Times New Roman" w:eastAsiaTheme="majorEastAsia" w:hAnsi="Times New Roman" w:cs="Times New Roman"/>
      <w:b/>
      <w:bCs/>
      <w:color w:val="000000" w:themeColor="text1"/>
      <w:sz w:val="28"/>
      <w:szCs w:val="28"/>
    </w:rPr>
  </w:style>
  <w:style w:type="paragraph" w:customStyle="1" w:styleId="24">
    <w:name w:val="Стиль2"/>
    <w:basedOn w:val="af7"/>
    <w:link w:val="25"/>
    <w:qFormat/>
    <w:rsid w:val="00830227"/>
    <w:rPr>
      <w:rFonts w:ascii="Times New Roman" w:hAnsi="Times New Roman"/>
      <w:color w:val="000000" w:themeColor="text1"/>
      <w:sz w:val="28"/>
    </w:rPr>
  </w:style>
  <w:style w:type="character" w:customStyle="1" w:styleId="af8">
    <w:name w:val="Заголовок оглавления Знак"/>
    <w:basedOn w:val="10"/>
    <w:link w:val="af7"/>
    <w:uiPriority w:val="39"/>
    <w:rsid w:val="00830227"/>
    <w:rPr>
      <w:rFonts w:asciiTheme="majorHAnsi" w:eastAsiaTheme="majorEastAsia" w:hAnsiTheme="majorHAnsi" w:cstheme="majorBidi"/>
      <w:color w:val="0F4761" w:themeColor="accent1" w:themeShade="BF"/>
      <w:kern w:val="0"/>
      <w:sz w:val="32"/>
      <w:szCs w:val="32"/>
      <w:lang w:eastAsia="ru-RU"/>
      <w14:ligatures w14:val="none"/>
    </w:rPr>
  </w:style>
  <w:style w:type="character" w:customStyle="1" w:styleId="25">
    <w:name w:val="Стиль2 Знак"/>
    <w:basedOn w:val="af8"/>
    <w:link w:val="24"/>
    <w:rsid w:val="00830227"/>
    <w:rPr>
      <w:rFonts w:ascii="Times New Roman" w:eastAsiaTheme="majorEastAsia" w:hAnsi="Times New Roman" w:cstheme="majorBidi"/>
      <w:color w:val="000000" w:themeColor="text1"/>
      <w:kern w:val="0"/>
      <w:sz w:val="28"/>
      <w:szCs w:val="32"/>
      <w:lang w:eastAsia="ru-RU"/>
      <w14:ligatures w14:val="none"/>
    </w:rPr>
  </w:style>
  <w:style w:type="paragraph" w:styleId="31">
    <w:name w:val="toc 3"/>
    <w:basedOn w:val="a"/>
    <w:next w:val="a"/>
    <w:autoRedefine/>
    <w:uiPriority w:val="39"/>
    <w:unhideWhenUsed/>
    <w:rsid w:val="00AB77D9"/>
    <w:pPr>
      <w:spacing w:after="100"/>
      <w:ind w:left="440"/>
    </w:pPr>
  </w:style>
  <w:style w:type="paragraph" w:customStyle="1" w:styleId="26">
    <w:name w:val="Стиль 2 ур"/>
    <w:basedOn w:val="12"/>
    <w:qFormat/>
    <w:rsid w:val="002D53E1"/>
    <w:pPr>
      <w:outlineLvl w:val="1"/>
    </w:pPr>
  </w:style>
  <w:style w:type="paragraph" w:styleId="afa">
    <w:name w:val="Body Text"/>
    <w:basedOn w:val="a"/>
    <w:link w:val="afb"/>
    <w:uiPriority w:val="1"/>
    <w:qFormat/>
    <w:rsid w:val="001A4A06"/>
    <w:pPr>
      <w:widowControl w:val="0"/>
      <w:autoSpaceDE w:val="0"/>
      <w:autoSpaceDN w:val="0"/>
      <w:spacing w:after="0" w:line="240" w:lineRule="auto"/>
      <w:ind w:left="302" w:firstLine="566"/>
      <w:jc w:val="both"/>
    </w:pPr>
    <w:rPr>
      <w:rFonts w:ascii="Times New Roman" w:eastAsia="Times New Roman" w:hAnsi="Times New Roman" w:cs="Times New Roman"/>
      <w:kern w:val="0"/>
      <w:sz w:val="28"/>
      <w:szCs w:val="28"/>
      <w14:ligatures w14:val="none"/>
    </w:rPr>
  </w:style>
  <w:style w:type="character" w:customStyle="1" w:styleId="afb">
    <w:name w:val="Основной текст Знак"/>
    <w:basedOn w:val="a0"/>
    <w:link w:val="afa"/>
    <w:uiPriority w:val="1"/>
    <w:rsid w:val="001A4A06"/>
    <w:rPr>
      <w:rFonts w:ascii="Times New Roman" w:eastAsia="Times New Roman" w:hAnsi="Times New Roman" w:cs="Times New Roman"/>
      <w:kern w:val="0"/>
      <w:sz w:val="28"/>
      <w:szCs w:val="28"/>
      <w14:ligatures w14:val="none"/>
    </w:rPr>
  </w:style>
  <w:style w:type="paragraph" w:styleId="afc">
    <w:name w:val="Normal (Web)"/>
    <w:basedOn w:val="a"/>
    <w:uiPriority w:val="99"/>
    <w:unhideWhenUsed/>
    <w:rsid w:val="00BC1E6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69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emf"/><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tiff"/><Relationship Id="rId49" Type="http://schemas.openxmlformats.org/officeDocument/2006/relationships/image" Target="media/image42.png"/><Relationship Id="rId5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F2FFF-6AD3-4FFE-BF0E-CDCFB7EA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4799</TotalTime>
  <Pages>1</Pages>
  <Words>29215</Words>
  <Characters>166526</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 Dogadkin</dc:creator>
  <cp:keywords/>
  <dc:description/>
  <cp:lastModifiedBy>Dmitriy</cp:lastModifiedBy>
  <cp:revision>657</cp:revision>
  <cp:lastPrinted>2026-06-02T03:02:00Z</cp:lastPrinted>
  <dcterms:created xsi:type="dcterms:W3CDTF">2026-04-08T22:03:00Z</dcterms:created>
  <dcterms:modified xsi:type="dcterms:W3CDTF">2026-06-02T03:03:00Z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b7186bec-dd8b-47ca-aecb-82326b865a46</vt:lpwstr>
  </property>
</Properties>
</file>